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16027" w14:textId="1EEA4B0E" w:rsidR="0070041A" w:rsidRDefault="00C36268" w:rsidP="0070041A">
      <w:pPr>
        <w:pStyle w:val="Judul2"/>
        <w:jc w:val="center"/>
        <w:rPr>
          <w:rFonts w:asciiTheme="minorHAnsi" w:hAnsiTheme="minorHAnsi" w:cstheme="minorHAnsi"/>
          <w:b/>
          <w:bCs/>
          <w:color w:val="auto"/>
          <w:sz w:val="28"/>
          <w:szCs w:val="28"/>
          <w:lang w:val="en" w:eastAsia="en-US"/>
        </w:rPr>
      </w:pPr>
      <w:r w:rsidRPr="00C36268">
        <w:rPr>
          <w:rFonts w:asciiTheme="minorHAnsi" w:hAnsiTheme="minorHAnsi" w:cstheme="minorHAnsi"/>
          <w:b/>
          <w:bCs/>
          <w:color w:val="000000"/>
          <w:sz w:val="28"/>
          <w:szCs w:val="28"/>
        </w:rPr>
        <w:t xml:space="preserve">TEACHING ARABIC LANGUAGE USING MOVING IMAGE MEDIA TO IMPROVE VOCABULARY </w:t>
      </w:r>
      <w:proofErr w:type="gramStart"/>
      <w:r w:rsidRPr="00C36268">
        <w:rPr>
          <w:rFonts w:asciiTheme="minorHAnsi" w:hAnsiTheme="minorHAnsi" w:cstheme="minorHAnsi"/>
          <w:b/>
          <w:bCs/>
          <w:color w:val="000000"/>
          <w:sz w:val="28"/>
          <w:szCs w:val="28"/>
        </w:rPr>
        <w:t>MASTERY</w:t>
      </w:r>
      <w:r w:rsidR="00900FE2">
        <w:rPr>
          <w:rFonts w:asciiTheme="minorHAnsi" w:hAnsiTheme="minorHAnsi" w:cstheme="minorHAnsi" w:hint="cs"/>
          <w:b/>
          <w:bCs/>
          <w:color w:val="000000"/>
          <w:sz w:val="28"/>
          <w:szCs w:val="28"/>
          <w:rtl/>
        </w:rPr>
        <w:t xml:space="preserve"> </w:t>
      </w:r>
      <w:r w:rsidR="00900FE2">
        <w:rPr>
          <w:rFonts w:asciiTheme="minorHAnsi" w:hAnsiTheme="minorHAnsi" w:cstheme="minorHAnsi"/>
          <w:b/>
          <w:bCs/>
          <w:color w:val="000000"/>
          <w:sz w:val="28"/>
          <w:szCs w:val="28"/>
          <w:lang w:val="id-ID"/>
        </w:rPr>
        <w:t xml:space="preserve"> IN</w:t>
      </w:r>
      <w:proofErr w:type="gramEnd"/>
      <w:r w:rsidR="00900FE2">
        <w:rPr>
          <w:rFonts w:asciiTheme="minorHAnsi" w:hAnsiTheme="minorHAnsi" w:cstheme="minorHAnsi"/>
          <w:b/>
          <w:bCs/>
          <w:color w:val="000000"/>
          <w:sz w:val="28"/>
          <w:szCs w:val="28"/>
          <w:lang w:val="id-ID"/>
        </w:rPr>
        <w:t xml:space="preserve"> </w:t>
      </w:r>
      <w:r w:rsidR="0070041A" w:rsidRPr="003E7E56">
        <w:rPr>
          <w:rFonts w:asciiTheme="minorHAnsi" w:hAnsiTheme="minorHAnsi" w:cstheme="minorHAnsi"/>
          <w:b/>
          <w:bCs/>
          <w:color w:val="auto"/>
          <w:sz w:val="28"/>
          <w:szCs w:val="28"/>
          <w:lang w:val="en" w:eastAsia="en-US"/>
        </w:rPr>
        <w:t xml:space="preserve">ISLAMIC STATE </w:t>
      </w:r>
      <w:r w:rsidR="0070041A">
        <w:rPr>
          <w:rFonts w:asciiTheme="minorHAnsi" w:hAnsiTheme="minorHAnsi" w:cstheme="minorHAnsi"/>
          <w:b/>
          <w:bCs/>
          <w:color w:val="auto"/>
          <w:sz w:val="28"/>
          <w:szCs w:val="28"/>
          <w:lang w:val="en" w:eastAsia="en-US"/>
        </w:rPr>
        <w:t>JU</w:t>
      </w:r>
      <w:r w:rsidR="0070041A" w:rsidRPr="003E7E56">
        <w:rPr>
          <w:rFonts w:asciiTheme="minorHAnsi" w:hAnsiTheme="minorHAnsi" w:cstheme="minorHAnsi"/>
          <w:b/>
          <w:bCs/>
          <w:color w:val="auto"/>
          <w:sz w:val="28"/>
          <w:szCs w:val="28"/>
          <w:lang w:val="en" w:eastAsia="en-US"/>
        </w:rPr>
        <w:t xml:space="preserve">NIOR HIGH SCHOOL </w:t>
      </w:r>
      <w:r w:rsidR="0070041A">
        <w:rPr>
          <w:rFonts w:asciiTheme="minorHAnsi" w:hAnsiTheme="minorHAnsi" w:cstheme="minorHAnsi"/>
          <w:b/>
          <w:bCs/>
          <w:color w:val="auto"/>
          <w:sz w:val="28"/>
          <w:szCs w:val="28"/>
          <w:lang w:val="en" w:eastAsia="en-US"/>
        </w:rPr>
        <w:t>2</w:t>
      </w:r>
      <w:r w:rsidR="0070041A" w:rsidRPr="003E7E56">
        <w:rPr>
          <w:rFonts w:asciiTheme="minorHAnsi" w:hAnsiTheme="minorHAnsi" w:cstheme="minorHAnsi"/>
          <w:b/>
          <w:bCs/>
          <w:color w:val="auto"/>
          <w:sz w:val="28"/>
          <w:szCs w:val="28"/>
          <w:lang w:val="en" w:eastAsia="en-US"/>
        </w:rPr>
        <w:t xml:space="preserve"> JEMBER</w:t>
      </w:r>
    </w:p>
    <w:p w14:paraId="55B409C5" w14:textId="77777777" w:rsidR="0070041A" w:rsidRPr="0070041A" w:rsidRDefault="0070041A" w:rsidP="0070041A">
      <w:pPr>
        <w:rPr>
          <w:rtl/>
          <w:lang w:val="en" w:eastAsia="en-US"/>
        </w:rPr>
      </w:pPr>
    </w:p>
    <w:p w14:paraId="259377C5" w14:textId="77777777" w:rsidR="00AF4C41" w:rsidRDefault="00E61714" w:rsidP="00AF4C41">
      <w:pPr>
        <w:jc w:val="center"/>
        <w:rPr>
          <w:rFonts w:asciiTheme="minorHAnsi" w:hAnsiTheme="minorHAnsi" w:cs="Calibri"/>
          <w:b/>
          <w:bCs/>
          <w:color w:val="000000"/>
          <w:sz w:val="28"/>
          <w:szCs w:val="28"/>
        </w:rPr>
      </w:pPr>
      <w:r w:rsidRPr="00E61714">
        <w:rPr>
          <w:rFonts w:asciiTheme="minorHAnsi" w:hAnsiTheme="minorHAnsi" w:cs="Calibri"/>
          <w:b/>
          <w:bCs/>
          <w:color w:val="000000"/>
          <w:sz w:val="28"/>
          <w:szCs w:val="28"/>
          <w:rtl/>
        </w:rPr>
        <w:t>تدريس اللغة العربية باستخدام وس</w:t>
      </w:r>
      <w:r w:rsidR="00616D15">
        <w:rPr>
          <w:rFonts w:asciiTheme="minorHAnsi" w:hAnsiTheme="minorHAnsi" w:cs="Calibri" w:hint="cs"/>
          <w:b/>
          <w:bCs/>
          <w:color w:val="000000"/>
          <w:sz w:val="28"/>
          <w:szCs w:val="28"/>
          <w:rtl/>
          <w:lang w:val="id-ID"/>
        </w:rPr>
        <w:t>يلة</w:t>
      </w:r>
      <w:r w:rsidRPr="00E61714">
        <w:rPr>
          <w:rFonts w:asciiTheme="minorHAnsi" w:hAnsiTheme="minorHAnsi" w:cs="Calibri"/>
          <w:b/>
          <w:bCs/>
          <w:color w:val="000000"/>
          <w:sz w:val="28"/>
          <w:szCs w:val="28"/>
          <w:rtl/>
        </w:rPr>
        <w:t xml:space="preserve"> الصور المتحركة لت</w:t>
      </w:r>
      <w:r>
        <w:rPr>
          <w:rFonts w:asciiTheme="minorHAnsi" w:hAnsiTheme="minorHAnsi" w:cs="Calibri" w:hint="cs"/>
          <w:b/>
          <w:bCs/>
          <w:color w:val="000000"/>
          <w:sz w:val="28"/>
          <w:szCs w:val="28"/>
          <w:rtl/>
        </w:rPr>
        <w:t>رقية</w:t>
      </w:r>
      <w:r w:rsidRPr="00E61714">
        <w:rPr>
          <w:rFonts w:asciiTheme="minorHAnsi" w:hAnsiTheme="minorHAnsi" w:cs="Calibri"/>
          <w:b/>
          <w:bCs/>
          <w:color w:val="000000"/>
          <w:sz w:val="28"/>
          <w:szCs w:val="28"/>
          <w:rtl/>
        </w:rPr>
        <w:t xml:space="preserve"> إتقان المفردات</w:t>
      </w:r>
    </w:p>
    <w:p w14:paraId="2F9E1642" w14:textId="553D23CE" w:rsidR="00E61714" w:rsidRPr="00E61714" w:rsidRDefault="00E61714" w:rsidP="00AF4C41">
      <w:pPr>
        <w:jc w:val="center"/>
        <w:rPr>
          <w:rFonts w:asciiTheme="minorHAnsi" w:hAnsiTheme="minorHAnsi" w:cstheme="minorHAnsi"/>
          <w:b/>
          <w:bCs/>
          <w:color w:val="000000"/>
          <w:sz w:val="28"/>
          <w:szCs w:val="28"/>
          <w:lang w:val="id-ID"/>
        </w:rPr>
      </w:pPr>
      <w:r>
        <w:rPr>
          <w:rFonts w:asciiTheme="minorHAnsi" w:hAnsiTheme="minorHAnsi" w:cs="Calibri" w:hint="cs"/>
          <w:b/>
          <w:bCs/>
          <w:color w:val="000000"/>
          <w:sz w:val="28"/>
          <w:szCs w:val="28"/>
          <w:rtl/>
        </w:rPr>
        <w:t xml:space="preserve"> بمدرسة </w:t>
      </w:r>
      <w:r w:rsidR="00900FE2">
        <w:rPr>
          <w:rFonts w:asciiTheme="minorHAnsi" w:hAnsiTheme="minorHAnsi" w:cs="Calibri" w:hint="cs"/>
          <w:b/>
          <w:bCs/>
          <w:color w:val="000000"/>
          <w:sz w:val="28"/>
          <w:szCs w:val="28"/>
          <w:rtl/>
          <w:lang w:val="id-ID"/>
        </w:rPr>
        <w:t>المتوسطة</w:t>
      </w:r>
      <w:r w:rsidR="00900FE2">
        <w:rPr>
          <w:rFonts w:asciiTheme="minorHAnsi" w:hAnsiTheme="minorHAnsi" w:cs="Calibri" w:hint="cs"/>
          <w:b/>
          <w:bCs/>
          <w:color w:val="000000"/>
          <w:sz w:val="28"/>
          <w:szCs w:val="28"/>
          <w:rtl/>
          <w:lang w:val="id-ID"/>
        </w:rPr>
        <w:t xml:space="preserve"> </w:t>
      </w:r>
      <w:r w:rsidR="009F474C">
        <w:rPr>
          <w:rFonts w:asciiTheme="minorHAnsi" w:hAnsiTheme="minorHAnsi" w:cs="Calibri" w:hint="cs"/>
          <w:b/>
          <w:bCs/>
          <w:color w:val="000000"/>
          <w:sz w:val="28"/>
          <w:szCs w:val="28"/>
          <w:rtl/>
          <w:lang w:val="id-ID"/>
        </w:rPr>
        <w:t xml:space="preserve">الحكومية 2 </w:t>
      </w:r>
      <w:proofErr w:type="spellStart"/>
      <w:r w:rsidR="009F474C">
        <w:rPr>
          <w:rFonts w:asciiTheme="minorHAnsi" w:hAnsiTheme="minorHAnsi" w:cs="Calibri" w:hint="cs"/>
          <w:b/>
          <w:bCs/>
          <w:color w:val="000000"/>
          <w:sz w:val="28"/>
          <w:szCs w:val="28"/>
          <w:rtl/>
          <w:lang w:val="id-ID"/>
        </w:rPr>
        <w:t>جمبر</w:t>
      </w:r>
      <w:proofErr w:type="spellEnd"/>
    </w:p>
    <w:p w14:paraId="18AAFDA3" w14:textId="77777777" w:rsidR="000743C9" w:rsidRPr="00BD745D" w:rsidRDefault="000743C9" w:rsidP="000743C9">
      <w:pPr>
        <w:jc w:val="center"/>
        <w:rPr>
          <w:b/>
          <w:bCs/>
          <w:color w:val="000000"/>
          <w:sz w:val="28"/>
          <w:szCs w:val="28"/>
        </w:rPr>
      </w:pPr>
    </w:p>
    <w:p w14:paraId="72D12017" w14:textId="6DFB83A3" w:rsidR="00190F67" w:rsidRPr="002F76E1" w:rsidRDefault="00900FE2" w:rsidP="0008656D">
      <w:pPr>
        <w:jc w:val="center"/>
        <w:rPr>
          <w:rFonts w:asciiTheme="minorHAnsi" w:hAnsiTheme="minorHAnsi" w:cstheme="minorHAnsi"/>
          <w:b/>
          <w:iCs/>
          <w:color w:val="000000"/>
          <w:sz w:val="22"/>
          <w:szCs w:val="22"/>
        </w:rPr>
      </w:pPr>
      <w:bookmarkStart w:id="0" w:name="_Hlk522277881"/>
      <w:r w:rsidRPr="00900FE2">
        <w:rPr>
          <w:rFonts w:asciiTheme="minorHAnsi" w:hAnsiTheme="minorHAnsi" w:cstheme="minorHAnsi"/>
          <w:b/>
          <w:iCs/>
          <w:color w:val="000000"/>
          <w:sz w:val="22"/>
          <w:szCs w:val="22"/>
        </w:rPr>
        <w:t xml:space="preserve">Ach Taufiq </w:t>
      </w:r>
      <w:r>
        <w:rPr>
          <w:rFonts w:asciiTheme="minorHAnsi" w:hAnsiTheme="minorHAnsi" w:cstheme="minorHAnsi"/>
          <w:b/>
          <w:iCs/>
          <w:color w:val="000000"/>
          <w:sz w:val="22"/>
          <w:szCs w:val="22"/>
        </w:rPr>
        <w:t xml:space="preserve">Abdul </w:t>
      </w:r>
      <w:r w:rsidRPr="00900FE2">
        <w:rPr>
          <w:rFonts w:asciiTheme="minorHAnsi" w:hAnsiTheme="minorHAnsi" w:cstheme="minorHAnsi"/>
          <w:b/>
          <w:iCs/>
          <w:color w:val="000000"/>
          <w:sz w:val="22"/>
          <w:szCs w:val="22"/>
        </w:rPr>
        <w:t>Haq</w:t>
      </w:r>
      <w:r w:rsidR="00266797" w:rsidRPr="002F76E1">
        <w:rPr>
          <w:rFonts w:asciiTheme="minorHAnsi" w:hAnsiTheme="minorHAnsi" w:cstheme="minorHAnsi"/>
          <w:b/>
          <w:iCs/>
          <w:color w:val="000000"/>
          <w:sz w:val="22"/>
          <w:szCs w:val="22"/>
        </w:rPr>
        <w:t xml:space="preserve"> </w:t>
      </w:r>
      <w:r w:rsidR="00190F67" w:rsidRPr="002F76E1">
        <w:rPr>
          <w:rFonts w:asciiTheme="minorHAnsi" w:hAnsiTheme="minorHAnsi" w:cstheme="minorHAnsi"/>
          <w:b/>
          <w:iCs/>
          <w:color w:val="000000"/>
          <w:sz w:val="22"/>
          <w:szCs w:val="22"/>
          <w:vertAlign w:val="superscript"/>
        </w:rPr>
        <w:t>1</w:t>
      </w:r>
      <w:r w:rsidR="00190F67" w:rsidRPr="002F76E1">
        <w:rPr>
          <w:rFonts w:asciiTheme="minorHAnsi" w:hAnsiTheme="minorHAnsi" w:cstheme="minorHAnsi"/>
          <w:b/>
          <w:iCs/>
          <w:color w:val="000000"/>
          <w:sz w:val="22"/>
          <w:szCs w:val="22"/>
        </w:rPr>
        <w:t>*</w:t>
      </w:r>
      <w:bookmarkEnd w:id="0"/>
      <w:r w:rsidR="00190F67" w:rsidRPr="002F76E1">
        <w:rPr>
          <w:rFonts w:asciiTheme="minorHAnsi" w:hAnsiTheme="minorHAnsi" w:cstheme="minorHAnsi"/>
          <w:b/>
          <w:iCs/>
          <w:color w:val="000000"/>
          <w:sz w:val="22"/>
          <w:szCs w:val="22"/>
        </w:rPr>
        <w:t xml:space="preserve">, </w:t>
      </w:r>
      <w:r w:rsidR="00D24C88" w:rsidRPr="00D24C88">
        <w:rPr>
          <w:rFonts w:asciiTheme="minorHAnsi" w:hAnsiTheme="minorHAnsi" w:cstheme="minorHAnsi"/>
          <w:b/>
          <w:iCs/>
          <w:color w:val="000000"/>
          <w:sz w:val="22"/>
          <w:szCs w:val="22"/>
        </w:rPr>
        <w:t>Nur Hasan</w:t>
      </w:r>
      <w:r w:rsidR="00266797" w:rsidRPr="002F76E1">
        <w:rPr>
          <w:rFonts w:asciiTheme="minorHAnsi" w:hAnsiTheme="minorHAnsi" w:cstheme="minorHAnsi"/>
          <w:b/>
          <w:iCs/>
          <w:color w:val="000000"/>
          <w:sz w:val="22"/>
          <w:szCs w:val="22"/>
        </w:rPr>
        <w:t xml:space="preserve"> </w:t>
      </w:r>
      <w:r w:rsidR="00190F67" w:rsidRPr="002F76E1">
        <w:rPr>
          <w:rFonts w:asciiTheme="minorHAnsi" w:hAnsiTheme="minorHAnsi" w:cstheme="minorHAnsi"/>
          <w:b/>
          <w:iCs/>
          <w:color w:val="000000"/>
          <w:sz w:val="22"/>
          <w:szCs w:val="22"/>
          <w:vertAlign w:val="superscript"/>
        </w:rPr>
        <w:t>2</w:t>
      </w:r>
      <w:r w:rsidR="00190F67" w:rsidRPr="002F76E1">
        <w:rPr>
          <w:rFonts w:asciiTheme="minorHAnsi" w:hAnsiTheme="minorHAnsi" w:cstheme="minorHAnsi"/>
          <w:b/>
          <w:iCs/>
          <w:color w:val="000000"/>
          <w:sz w:val="22"/>
          <w:szCs w:val="22"/>
        </w:rPr>
        <w:t xml:space="preserve">, </w:t>
      </w:r>
      <w:r w:rsidR="00D24C88">
        <w:rPr>
          <w:rFonts w:asciiTheme="minorHAnsi" w:hAnsiTheme="minorHAnsi" w:cstheme="minorHAnsi"/>
          <w:b/>
          <w:iCs/>
          <w:color w:val="000000"/>
          <w:sz w:val="22"/>
          <w:szCs w:val="22"/>
        </w:rPr>
        <w:t xml:space="preserve">Muhammad </w:t>
      </w:r>
      <w:proofErr w:type="spellStart"/>
      <w:r w:rsidR="00D24C88">
        <w:rPr>
          <w:rFonts w:asciiTheme="minorHAnsi" w:hAnsiTheme="minorHAnsi" w:cstheme="minorHAnsi"/>
          <w:b/>
          <w:iCs/>
          <w:color w:val="000000"/>
          <w:sz w:val="22"/>
          <w:szCs w:val="22"/>
        </w:rPr>
        <w:t>Alfan</w:t>
      </w:r>
      <w:proofErr w:type="spellEnd"/>
      <w:r w:rsidR="00266797" w:rsidRPr="002F76E1">
        <w:rPr>
          <w:rFonts w:asciiTheme="minorHAnsi" w:hAnsiTheme="minorHAnsi" w:cstheme="minorHAnsi"/>
          <w:b/>
          <w:iCs/>
          <w:color w:val="000000"/>
          <w:sz w:val="22"/>
          <w:szCs w:val="22"/>
        </w:rPr>
        <w:t xml:space="preserve"> </w:t>
      </w:r>
      <w:r w:rsidR="00D24C88">
        <w:rPr>
          <w:rFonts w:asciiTheme="minorHAnsi" w:hAnsiTheme="minorHAnsi" w:cstheme="minorHAnsi"/>
          <w:b/>
          <w:iCs/>
          <w:color w:val="000000"/>
          <w:sz w:val="22"/>
          <w:szCs w:val="22"/>
          <w:vertAlign w:val="superscript"/>
        </w:rPr>
        <w:t>3</w:t>
      </w:r>
      <w:r w:rsidR="00190F67" w:rsidRPr="002F76E1">
        <w:rPr>
          <w:rFonts w:asciiTheme="minorHAnsi" w:hAnsiTheme="minorHAnsi" w:cstheme="minorHAnsi"/>
          <w:b/>
          <w:iCs/>
          <w:color w:val="000000"/>
          <w:sz w:val="22"/>
          <w:szCs w:val="22"/>
        </w:rPr>
        <w:t xml:space="preserve"> </w:t>
      </w:r>
    </w:p>
    <w:p w14:paraId="5BC9164E" w14:textId="475FBF2A" w:rsidR="00190F67" w:rsidRPr="002F76E1" w:rsidRDefault="00190F67" w:rsidP="0008656D">
      <w:pPr>
        <w:jc w:val="center"/>
        <w:rPr>
          <w:rFonts w:asciiTheme="minorHAnsi" w:hAnsiTheme="minorHAnsi" w:cstheme="minorHAnsi"/>
          <w:bCs/>
          <w:color w:val="000000"/>
          <w:sz w:val="18"/>
          <w:szCs w:val="18"/>
        </w:rPr>
      </w:pPr>
      <w:bookmarkStart w:id="1" w:name="_Hlk522281298"/>
      <w:r w:rsidRPr="002F76E1">
        <w:rPr>
          <w:rFonts w:asciiTheme="minorHAnsi" w:hAnsiTheme="minorHAnsi" w:cstheme="minorHAnsi"/>
          <w:bCs/>
          <w:color w:val="000000"/>
          <w:sz w:val="18"/>
          <w:szCs w:val="18"/>
          <w:vertAlign w:val="superscript"/>
        </w:rPr>
        <w:t>1</w:t>
      </w:r>
      <w:r w:rsidR="002F76E1" w:rsidRPr="002F76E1">
        <w:rPr>
          <w:rFonts w:asciiTheme="minorHAnsi" w:hAnsiTheme="minorHAnsi" w:cstheme="minorHAnsi"/>
          <w:bCs/>
          <w:color w:val="000000"/>
          <w:sz w:val="18"/>
          <w:szCs w:val="18"/>
          <w:vertAlign w:val="superscript"/>
        </w:rPr>
        <w:t xml:space="preserve"> </w:t>
      </w:r>
      <w:r w:rsidR="00D24C88" w:rsidRPr="00D24C88">
        <w:rPr>
          <w:rFonts w:asciiTheme="minorHAnsi" w:hAnsiTheme="minorHAnsi" w:cstheme="minorHAnsi"/>
          <w:bCs/>
          <w:color w:val="000000"/>
          <w:sz w:val="18"/>
          <w:szCs w:val="18"/>
        </w:rPr>
        <w:t>Universitas Islam Negeri Kiai Haji Achmad Siddiq Jember, Indonesia</w:t>
      </w:r>
    </w:p>
    <w:p w14:paraId="06DC408F" w14:textId="25CEAD60" w:rsidR="00190F67" w:rsidRDefault="00190F67" w:rsidP="0008656D">
      <w:pPr>
        <w:jc w:val="center"/>
        <w:rPr>
          <w:rFonts w:asciiTheme="minorHAnsi" w:hAnsiTheme="minorHAnsi" w:cstheme="minorHAnsi"/>
          <w:bCs/>
          <w:color w:val="000000"/>
          <w:sz w:val="18"/>
          <w:szCs w:val="18"/>
        </w:rPr>
      </w:pPr>
      <w:bookmarkStart w:id="2" w:name="_Hlk522278088"/>
      <w:bookmarkEnd w:id="1"/>
      <w:r w:rsidRPr="002F76E1">
        <w:rPr>
          <w:rFonts w:asciiTheme="minorHAnsi" w:hAnsiTheme="minorHAnsi" w:cstheme="minorHAnsi"/>
          <w:bCs/>
          <w:color w:val="000000"/>
          <w:sz w:val="18"/>
          <w:szCs w:val="18"/>
          <w:vertAlign w:val="superscript"/>
        </w:rPr>
        <w:t>2</w:t>
      </w:r>
      <w:r w:rsidR="002F76E1" w:rsidRPr="002F76E1">
        <w:rPr>
          <w:rFonts w:asciiTheme="minorHAnsi" w:hAnsiTheme="minorHAnsi" w:cstheme="minorHAnsi"/>
          <w:bCs/>
          <w:color w:val="000000"/>
          <w:sz w:val="18"/>
          <w:szCs w:val="18"/>
          <w:vertAlign w:val="superscript"/>
        </w:rPr>
        <w:t xml:space="preserve"> </w:t>
      </w:r>
      <w:r w:rsidR="00793955">
        <w:rPr>
          <w:rFonts w:asciiTheme="minorHAnsi" w:hAnsiTheme="minorHAnsi" w:cstheme="minorHAnsi"/>
          <w:bCs/>
          <w:color w:val="000000"/>
          <w:sz w:val="18"/>
          <w:szCs w:val="18"/>
        </w:rPr>
        <w:t xml:space="preserve">Universitas Islam Negeri Maulana Malik Ibrahim Malang, Indonesia </w:t>
      </w:r>
    </w:p>
    <w:p w14:paraId="29929D20" w14:textId="6B403AAF" w:rsidR="00D24C88" w:rsidRDefault="00D24C88" w:rsidP="00D24C88">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vertAlign w:val="superscript"/>
        </w:rPr>
        <w:t>3</w:t>
      </w:r>
      <w:r w:rsidRPr="002F76E1">
        <w:rPr>
          <w:rFonts w:asciiTheme="minorHAnsi" w:hAnsiTheme="minorHAnsi" w:cstheme="minorHAnsi"/>
          <w:bCs/>
          <w:color w:val="000000"/>
          <w:sz w:val="18"/>
          <w:szCs w:val="18"/>
          <w:vertAlign w:val="superscript"/>
        </w:rPr>
        <w:t xml:space="preserve"> </w:t>
      </w:r>
      <w:r>
        <w:rPr>
          <w:rFonts w:asciiTheme="minorHAnsi" w:hAnsiTheme="minorHAnsi" w:cstheme="minorHAnsi"/>
          <w:bCs/>
          <w:color w:val="000000"/>
          <w:sz w:val="18"/>
          <w:szCs w:val="18"/>
        </w:rPr>
        <w:t xml:space="preserve">Universitas Negeri Malang, Indonesia </w:t>
      </w:r>
    </w:p>
    <w:p w14:paraId="0FC82B05" w14:textId="2287D6AD" w:rsidR="00A76EC7" w:rsidRPr="00A76EC7" w:rsidRDefault="00A76EC7" w:rsidP="005D4F10">
      <w:pPr>
        <w:rPr>
          <w:rFonts w:asciiTheme="minorHAnsi" w:hAnsiTheme="minorHAnsi" w:cstheme="minorHAnsi"/>
          <w:bCs/>
          <w:color w:val="000000"/>
          <w:sz w:val="20"/>
          <w:szCs w:val="20"/>
        </w:rPr>
      </w:pPr>
    </w:p>
    <w:tbl>
      <w:tblPr>
        <w:tblStyle w:val="KisiTabel"/>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76EC7" w14:paraId="267BED1B" w14:textId="77777777" w:rsidTr="00AC324F">
        <w:trPr>
          <w:jc w:val="center"/>
        </w:trPr>
        <w:tc>
          <w:tcPr>
            <w:tcW w:w="8504" w:type="dxa"/>
          </w:tcPr>
          <w:p w14:paraId="63509BF5" w14:textId="77777777" w:rsidR="00A76EC7" w:rsidRDefault="00A76EC7" w:rsidP="00AC324F">
            <w:pPr>
              <w:spacing w:line="276" w:lineRule="auto"/>
              <w:jc w:val="center"/>
              <w:rPr>
                <w:rFonts w:asciiTheme="minorHAnsi" w:hAnsiTheme="minorHAnsi" w:cstheme="minorHAnsi"/>
                <w:b/>
                <w:color w:val="000000"/>
                <w:sz w:val="22"/>
                <w:szCs w:val="22"/>
              </w:rPr>
            </w:pPr>
            <w:r w:rsidRPr="00D466C1">
              <w:rPr>
                <w:rFonts w:asciiTheme="minorHAnsi" w:hAnsiTheme="minorHAnsi" w:cstheme="minorHAnsi"/>
                <w:b/>
                <w:color w:val="000000"/>
                <w:sz w:val="22"/>
                <w:szCs w:val="22"/>
              </w:rPr>
              <w:t>Abstract</w:t>
            </w:r>
          </w:p>
        </w:tc>
      </w:tr>
      <w:tr w:rsidR="00A76EC7" w14:paraId="7A30FC1D" w14:textId="77777777" w:rsidTr="00AC324F">
        <w:trPr>
          <w:jc w:val="center"/>
        </w:trPr>
        <w:tc>
          <w:tcPr>
            <w:tcW w:w="8504" w:type="dxa"/>
          </w:tcPr>
          <w:p w14:paraId="7B43FC3F" w14:textId="562CE993" w:rsidR="00A76EC7" w:rsidRPr="00BF7B5A" w:rsidRDefault="00C36268" w:rsidP="00AC324F">
            <w:pPr>
              <w:jc w:val="both"/>
              <w:rPr>
                <w:rFonts w:asciiTheme="minorHAnsi" w:hAnsiTheme="minorHAnsi" w:cstheme="minorHAnsi"/>
                <w:b/>
                <w:color w:val="000000"/>
                <w:sz w:val="20"/>
                <w:szCs w:val="20"/>
              </w:rPr>
            </w:pPr>
            <w:r w:rsidRPr="00C36268">
              <w:rPr>
                <w:rFonts w:asciiTheme="minorHAnsi" w:hAnsiTheme="minorHAnsi" w:cstheme="minorHAnsi"/>
                <w:color w:val="000000"/>
                <w:sz w:val="20"/>
                <w:szCs w:val="20"/>
                <w:lang w:eastAsia="en-US"/>
              </w:rPr>
              <w:t>This study aimed to analyze the process of teaching Arabic using moving picture media and the level of vocabulary mastery in</w:t>
            </w:r>
            <w:r w:rsidR="00616D15" w:rsidRPr="00616D15">
              <w:rPr>
                <w:rFonts w:asciiTheme="minorHAnsi" w:hAnsiTheme="minorHAnsi" w:cstheme="minorHAnsi"/>
                <w:color w:val="000000"/>
                <w:sz w:val="20"/>
                <w:szCs w:val="20"/>
                <w:lang w:eastAsia="en-US"/>
              </w:rPr>
              <w:t xml:space="preserve"> </w:t>
            </w:r>
            <w:r w:rsidR="0070041A">
              <w:rPr>
                <w:rFonts w:asciiTheme="minorHAnsi" w:hAnsiTheme="minorHAnsi" w:cstheme="minorHAnsi"/>
                <w:color w:val="000000"/>
                <w:sz w:val="20"/>
                <w:szCs w:val="20"/>
                <w:lang w:val="id-ID" w:eastAsia="en-US"/>
              </w:rPr>
              <w:t xml:space="preserve">junior </w:t>
            </w:r>
            <w:proofErr w:type="spellStart"/>
            <w:r w:rsidR="0070041A">
              <w:rPr>
                <w:rFonts w:asciiTheme="minorHAnsi" w:hAnsiTheme="minorHAnsi" w:cstheme="minorHAnsi"/>
                <w:color w:val="000000"/>
                <w:sz w:val="20"/>
                <w:szCs w:val="20"/>
                <w:lang w:val="id-ID" w:eastAsia="en-US"/>
              </w:rPr>
              <w:t>High</w:t>
            </w:r>
            <w:proofErr w:type="spellEnd"/>
            <w:r w:rsidR="0070041A">
              <w:rPr>
                <w:rFonts w:asciiTheme="minorHAnsi" w:hAnsiTheme="minorHAnsi" w:cstheme="minorHAnsi"/>
                <w:color w:val="000000"/>
                <w:sz w:val="20"/>
                <w:szCs w:val="20"/>
                <w:lang w:val="id-ID" w:eastAsia="en-US"/>
              </w:rPr>
              <w:t xml:space="preserve"> </w:t>
            </w:r>
            <w:proofErr w:type="spellStart"/>
            <w:r w:rsidR="0070041A">
              <w:rPr>
                <w:rFonts w:asciiTheme="minorHAnsi" w:hAnsiTheme="minorHAnsi" w:cstheme="minorHAnsi"/>
                <w:color w:val="000000"/>
                <w:sz w:val="20"/>
                <w:szCs w:val="20"/>
                <w:lang w:val="id-ID" w:eastAsia="en-US"/>
              </w:rPr>
              <w:t>School</w:t>
            </w:r>
            <w:proofErr w:type="spellEnd"/>
            <w:r w:rsidRPr="00C36268">
              <w:rPr>
                <w:rFonts w:asciiTheme="minorHAnsi" w:hAnsiTheme="minorHAnsi" w:cstheme="minorHAnsi"/>
                <w:color w:val="000000"/>
                <w:sz w:val="20"/>
                <w:szCs w:val="20"/>
                <w:lang w:eastAsia="en-US"/>
              </w:rPr>
              <w:t xml:space="preserve">. This research method was quantitative with an experimental approach. The research was conducted at Islamic Junior High School </w:t>
            </w:r>
            <w:r w:rsidR="0070041A">
              <w:rPr>
                <w:rFonts w:asciiTheme="minorHAnsi" w:hAnsiTheme="minorHAnsi" w:cstheme="minorHAnsi"/>
                <w:color w:val="000000"/>
                <w:sz w:val="20"/>
                <w:szCs w:val="20"/>
                <w:lang w:val="id-ID" w:eastAsia="en-US"/>
              </w:rPr>
              <w:t>2 Jember</w:t>
            </w:r>
            <w:r w:rsidRPr="00C36268">
              <w:rPr>
                <w:rFonts w:asciiTheme="minorHAnsi" w:hAnsiTheme="minorHAnsi" w:cstheme="minorHAnsi"/>
                <w:color w:val="000000"/>
                <w:sz w:val="20"/>
                <w:szCs w:val="20"/>
                <w:lang w:eastAsia="en-US"/>
              </w:rPr>
              <w:t>, involving 30 students of grade VIII as the sample. The data collection method used a test. The test method was aimed at students to get vocabulary mastery data. The data analysis technique used the T-test to determine the level of vocabulary mastery after using moving picture media. The results showed that the learning process by using moving picture media had been able to increase students' learning activities and enthusiasm. The spirit of learning characterized by a high concentration during the learning process, encouraging students to understand the lesson easily. The high of learning concentration caused by the characteristics of the moving picture media varied and corresponded with students' progress. The success of using moving picture media was supported by the teacher's ability to use media. The results of statistical analysis showed that the application of moving picture media in learning Arabic had a significant effect on students' vocabulary mastery.</w:t>
            </w:r>
          </w:p>
        </w:tc>
      </w:tr>
    </w:tbl>
    <w:p w14:paraId="20A8EA2C" w14:textId="77777777" w:rsidR="00A76EC7" w:rsidRPr="00511F26" w:rsidRDefault="00A76EC7" w:rsidP="00A76EC7">
      <w:pPr>
        <w:rPr>
          <w:sz w:val="13"/>
          <w:szCs w:val="13"/>
        </w:rPr>
      </w:pPr>
    </w:p>
    <w:tbl>
      <w:tblPr>
        <w:tblStyle w:val="KisiTabel"/>
        <w:tblW w:w="85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7314"/>
      </w:tblGrid>
      <w:tr w:rsidR="00A76EC7" w:rsidRPr="00BF7B5A" w14:paraId="4D644F06" w14:textId="77777777" w:rsidTr="00AC324F">
        <w:trPr>
          <w:jc w:val="center"/>
        </w:trPr>
        <w:tc>
          <w:tcPr>
            <w:tcW w:w="1192" w:type="dxa"/>
          </w:tcPr>
          <w:p w14:paraId="0B2C70C1" w14:textId="77777777" w:rsidR="00A76EC7" w:rsidRPr="00BF7B5A"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Theme="minorHAnsi" w:hAnsiTheme="minorHAnsi" w:cstheme="minorHAnsi"/>
                <w:color w:val="000000"/>
                <w:lang w:val="en-US" w:eastAsia="en-US"/>
              </w:rPr>
            </w:pPr>
            <w:r w:rsidRPr="00BF7B5A">
              <w:rPr>
                <w:rFonts w:asciiTheme="minorHAnsi" w:hAnsiTheme="minorHAnsi" w:cstheme="minorHAnsi"/>
                <w:b/>
                <w:bCs/>
                <w:color w:val="000000"/>
                <w:lang w:eastAsia="en-US"/>
              </w:rPr>
              <w:t>Keywords:</w:t>
            </w:r>
          </w:p>
        </w:tc>
        <w:tc>
          <w:tcPr>
            <w:tcW w:w="7314" w:type="dxa"/>
          </w:tcPr>
          <w:p w14:paraId="42EE5CA0" w14:textId="57C34432" w:rsidR="00A76EC7" w:rsidRPr="00BF7B5A" w:rsidRDefault="00C36268"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Theme="minorHAnsi" w:hAnsiTheme="minorHAnsi" w:cstheme="minorHAnsi"/>
                <w:color w:val="000000"/>
                <w:lang w:val="en-US" w:eastAsia="en-US"/>
              </w:rPr>
            </w:pPr>
            <w:r w:rsidRPr="00C36268">
              <w:rPr>
                <w:rFonts w:asciiTheme="minorHAnsi" w:hAnsiTheme="minorHAnsi" w:cstheme="minorHAnsi"/>
                <w:color w:val="000000"/>
                <w:lang w:val="en-US" w:eastAsia="en-US"/>
              </w:rPr>
              <w:t>Arabic Teaching</w:t>
            </w:r>
            <w:r>
              <w:rPr>
                <w:rFonts w:asciiTheme="minorHAnsi" w:hAnsiTheme="minorHAnsi" w:cstheme="minorHAnsi"/>
                <w:color w:val="000000"/>
                <w:lang w:val="en-US" w:eastAsia="en-US"/>
              </w:rPr>
              <w:t>,</w:t>
            </w:r>
            <w:r w:rsidRPr="00C36268">
              <w:rPr>
                <w:rFonts w:asciiTheme="minorHAnsi" w:hAnsiTheme="minorHAnsi" w:cstheme="minorHAnsi"/>
                <w:color w:val="000000"/>
                <w:lang w:val="en-US" w:eastAsia="en-US"/>
              </w:rPr>
              <w:t xml:space="preserve"> Moving Picture Media</w:t>
            </w:r>
            <w:r>
              <w:rPr>
                <w:rFonts w:asciiTheme="minorHAnsi" w:hAnsiTheme="minorHAnsi" w:cstheme="minorHAnsi"/>
                <w:color w:val="000000"/>
                <w:lang w:val="en-US" w:eastAsia="en-US"/>
              </w:rPr>
              <w:t>,</w:t>
            </w:r>
            <w:r w:rsidRPr="00C36268">
              <w:rPr>
                <w:rFonts w:asciiTheme="minorHAnsi" w:hAnsiTheme="minorHAnsi" w:cstheme="minorHAnsi"/>
                <w:color w:val="000000"/>
                <w:lang w:val="en-US" w:eastAsia="en-US"/>
              </w:rPr>
              <w:t xml:space="preserve"> Vocabulary Mastery.</w:t>
            </w:r>
          </w:p>
        </w:tc>
      </w:tr>
    </w:tbl>
    <w:p w14:paraId="1C387E69" w14:textId="77777777" w:rsidR="00A76EC7" w:rsidRDefault="00A76EC7" w:rsidP="00A76EC7">
      <w:pPr>
        <w:rPr>
          <w:sz w:val="16"/>
          <w:szCs w:val="16"/>
        </w:rPr>
      </w:pPr>
    </w:p>
    <w:tbl>
      <w:tblPr>
        <w:tblStyle w:val="KisiTabel"/>
        <w:tblW w:w="8334" w:type="dxa"/>
        <w:jc w:val="center"/>
        <w:tbl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blBorders>
        <w:tblLook w:val="04E0" w:firstRow="1" w:lastRow="1" w:firstColumn="1" w:lastColumn="0" w:noHBand="0" w:noVBand="1"/>
      </w:tblPr>
      <w:tblGrid>
        <w:gridCol w:w="2381"/>
        <w:gridCol w:w="5953"/>
      </w:tblGrid>
      <w:tr w:rsidR="00A76EC7" w:rsidRPr="00511F26" w14:paraId="7B920184" w14:textId="77777777" w:rsidTr="00A76EC7">
        <w:trPr>
          <w:trHeight w:val="268"/>
          <w:jc w:val="center"/>
        </w:trPr>
        <w:tc>
          <w:tcPr>
            <w:tcW w:w="2381" w:type="dxa"/>
          </w:tcPr>
          <w:p w14:paraId="3E5644D5" w14:textId="0CBDB5B4"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Poppins" w:hAnsi="Poppins" w:cs="Poppins"/>
                <w:b/>
                <w:bCs/>
                <w:color w:val="000000"/>
                <w:sz w:val="15"/>
                <w:szCs w:val="15"/>
                <w:lang w:val="en-US" w:eastAsia="en-US"/>
              </w:rPr>
            </w:pPr>
            <w:r>
              <w:rPr>
                <w:rFonts w:ascii="Poppins" w:hAnsi="Poppins" w:cs="Poppins"/>
                <w:b/>
                <w:color w:val="000000"/>
                <w:sz w:val="15"/>
                <w:szCs w:val="15"/>
                <w:lang w:val="fi-FI"/>
              </w:rPr>
              <w:t xml:space="preserve">* </w:t>
            </w:r>
            <w:r w:rsidRPr="00A76EC7">
              <w:rPr>
                <w:rFonts w:ascii="Poppins" w:hAnsi="Poppins" w:cs="Poppins"/>
                <w:b/>
                <w:color w:val="000000"/>
                <w:sz w:val="15"/>
                <w:szCs w:val="15"/>
                <w:lang w:val="en-US"/>
              </w:rPr>
              <w:t>Correspondence</w:t>
            </w:r>
            <w:r w:rsidRPr="00511F26">
              <w:rPr>
                <w:rFonts w:ascii="Poppins" w:hAnsi="Poppins" w:cs="Poppins"/>
                <w:b/>
                <w:color w:val="000000"/>
                <w:sz w:val="15"/>
                <w:szCs w:val="15"/>
                <w:lang w:val="fi-FI"/>
              </w:rPr>
              <w:t xml:space="preserve"> </w:t>
            </w:r>
            <w:r w:rsidRPr="00C1122E">
              <w:rPr>
                <w:rFonts w:ascii="Poppins" w:hAnsi="Poppins" w:cs="Poppins"/>
                <w:b/>
                <w:color w:val="000000"/>
                <w:sz w:val="15"/>
                <w:szCs w:val="15"/>
                <w:lang w:val="en-US"/>
              </w:rPr>
              <w:t>Address</w:t>
            </w:r>
            <w:r w:rsidRPr="00511F26">
              <w:rPr>
                <w:rFonts w:ascii="Poppins" w:hAnsi="Poppins" w:cs="Poppins"/>
                <w:b/>
                <w:color w:val="000000"/>
                <w:sz w:val="15"/>
                <w:szCs w:val="15"/>
                <w:lang w:val="fi-FI"/>
              </w:rPr>
              <w:t>:</w:t>
            </w:r>
          </w:p>
        </w:tc>
        <w:tc>
          <w:tcPr>
            <w:tcW w:w="5953" w:type="dxa"/>
          </w:tcPr>
          <w:p w14:paraId="0E9B6C2F" w14:textId="3506702B" w:rsidR="00A76EC7" w:rsidRPr="00511F26" w:rsidRDefault="00000000"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Poppins" w:hAnsi="Poppins" w:cs="Poppins"/>
                <w:color w:val="000000"/>
                <w:sz w:val="15"/>
                <w:szCs w:val="15"/>
                <w:lang w:val="en-US" w:eastAsia="en-US"/>
              </w:rPr>
            </w:pPr>
            <w:hyperlink r:id="rId8" w:history="1">
              <w:r w:rsidR="00C36268" w:rsidRPr="00AB1FFF">
                <w:rPr>
                  <w:rStyle w:val="Hyperlink"/>
                  <w:rFonts w:ascii="Poppins" w:hAnsi="Poppins" w:cs="Poppins"/>
                  <w:sz w:val="15"/>
                  <w:szCs w:val="15"/>
                  <w:lang w:val="fi-FI"/>
                </w:rPr>
                <w:t>risangbaskara@usd.ac.id</w:t>
              </w:r>
            </w:hyperlink>
          </w:p>
        </w:tc>
      </w:tr>
    </w:tbl>
    <w:p w14:paraId="2B5118DE" w14:textId="77777777" w:rsidR="00A76EC7" w:rsidRPr="00511F26" w:rsidRDefault="00A76EC7" w:rsidP="00A76EC7">
      <w:pPr>
        <w:rPr>
          <w:sz w:val="4"/>
          <w:szCs w:val="4"/>
        </w:rPr>
      </w:pPr>
    </w:p>
    <w:tbl>
      <w:tblPr>
        <w:tblStyle w:val="KisiTabel"/>
        <w:tblW w:w="8309" w:type="dxa"/>
        <w:jc w:val="center"/>
        <w:tbl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blBorders>
        <w:tblLook w:val="04A0" w:firstRow="1" w:lastRow="0" w:firstColumn="1" w:lastColumn="0" w:noHBand="0" w:noVBand="1"/>
      </w:tblPr>
      <w:tblGrid>
        <w:gridCol w:w="1505"/>
        <w:gridCol w:w="1701"/>
        <w:gridCol w:w="1701"/>
        <w:gridCol w:w="1701"/>
        <w:gridCol w:w="1701"/>
      </w:tblGrid>
      <w:tr w:rsidR="00A76EC7" w:rsidRPr="00511F26" w14:paraId="71D352B9" w14:textId="77777777" w:rsidTr="00AC324F">
        <w:trPr>
          <w:trHeight w:val="102"/>
          <w:jc w:val="center"/>
        </w:trPr>
        <w:tc>
          <w:tcPr>
            <w:tcW w:w="1505" w:type="dxa"/>
            <w:vMerge w:val="restart"/>
            <w:vAlign w:val="center"/>
          </w:tcPr>
          <w:p w14:paraId="6133D67C" w14:textId="77777777"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Poppins" w:hAnsi="Poppins" w:cs="Poppins"/>
                <w:color w:val="000000"/>
                <w:sz w:val="15"/>
                <w:szCs w:val="15"/>
                <w:lang w:val="en-US" w:eastAsia="en-US"/>
              </w:rPr>
            </w:pPr>
            <w:r w:rsidRPr="00511F26">
              <w:rPr>
                <w:rFonts w:ascii="Poppins" w:hAnsi="Poppins" w:cs="Poppins"/>
                <w:b/>
                <w:bCs/>
                <w:color w:val="000000"/>
                <w:sz w:val="15"/>
                <w:szCs w:val="15"/>
                <w:lang w:val="en-US" w:eastAsia="en-US"/>
              </w:rPr>
              <w:t>Article History</w:t>
            </w:r>
            <w:r w:rsidRPr="00511F26">
              <w:rPr>
                <w:rFonts w:ascii="Poppins" w:hAnsi="Poppins" w:cs="Poppins"/>
                <w:color w:val="000000"/>
                <w:sz w:val="15"/>
                <w:szCs w:val="15"/>
                <w:lang w:eastAsia="en-US"/>
              </w:rPr>
              <w:t xml:space="preserve"> </w:t>
            </w:r>
          </w:p>
        </w:tc>
        <w:tc>
          <w:tcPr>
            <w:tcW w:w="1701" w:type="dxa"/>
            <w:vAlign w:val="center"/>
          </w:tcPr>
          <w:p w14:paraId="1CB84B16" w14:textId="2AB7B28A" w:rsidR="00A76EC7" w:rsidRPr="00511F26" w:rsidRDefault="00C1122E"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Received</w:t>
            </w:r>
          </w:p>
        </w:tc>
        <w:tc>
          <w:tcPr>
            <w:tcW w:w="1701" w:type="dxa"/>
            <w:vAlign w:val="center"/>
          </w:tcPr>
          <w:p w14:paraId="65253E04" w14:textId="77777777"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Revised</w:t>
            </w:r>
          </w:p>
        </w:tc>
        <w:tc>
          <w:tcPr>
            <w:tcW w:w="1701" w:type="dxa"/>
            <w:vAlign w:val="center"/>
          </w:tcPr>
          <w:p w14:paraId="60C9140A" w14:textId="77777777"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Accepted</w:t>
            </w:r>
          </w:p>
        </w:tc>
        <w:tc>
          <w:tcPr>
            <w:tcW w:w="1701" w:type="dxa"/>
            <w:vAlign w:val="center"/>
          </w:tcPr>
          <w:p w14:paraId="1D12B5C0" w14:textId="77777777"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Published</w:t>
            </w:r>
          </w:p>
        </w:tc>
      </w:tr>
      <w:tr w:rsidR="00A76EC7" w:rsidRPr="00511F26" w14:paraId="1F072D41" w14:textId="77777777" w:rsidTr="00AC324F">
        <w:trPr>
          <w:trHeight w:val="101"/>
          <w:jc w:val="center"/>
        </w:trPr>
        <w:tc>
          <w:tcPr>
            <w:tcW w:w="1505" w:type="dxa"/>
            <w:vMerge/>
          </w:tcPr>
          <w:p w14:paraId="53198A74" w14:textId="77777777"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rPr>
                <w:rFonts w:ascii="Poppins" w:hAnsi="Poppins" w:cs="Poppins"/>
                <w:b/>
                <w:bCs/>
                <w:color w:val="000000"/>
                <w:sz w:val="15"/>
                <w:szCs w:val="15"/>
                <w:lang w:val="en-US" w:eastAsia="en-US"/>
              </w:rPr>
            </w:pPr>
          </w:p>
        </w:tc>
        <w:tc>
          <w:tcPr>
            <w:tcW w:w="1701" w:type="dxa"/>
            <w:vAlign w:val="center"/>
          </w:tcPr>
          <w:p w14:paraId="15E158BD" w14:textId="0827A7DC" w:rsidR="00A76EC7" w:rsidRPr="00511F26" w:rsidRDefault="00C1122E"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Pr>
                <w:rFonts w:ascii="Poppins" w:hAnsi="Poppins" w:cs="Poppins"/>
                <w:color w:val="000000"/>
                <w:sz w:val="15"/>
                <w:szCs w:val="15"/>
                <w:lang w:val="en-US" w:eastAsia="en-US"/>
              </w:rPr>
              <w:t>2024</w:t>
            </w:r>
            <w:r w:rsidR="00A76EC7" w:rsidRPr="00511F26">
              <w:rPr>
                <w:rFonts w:ascii="Poppins" w:hAnsi="Poppins" w:cs="Poppins"/>
                <w:color w:val="000000"/>
                <w:sz w:val="15"/>
                <w:szCs w:val="15"/>
                <w:lang w:val="en-US" w:eastAsia="en-US"/>
              </w:rPr>
              <w:t>-</w:t>
            </w:r>
            <w:r>
              <w:rPr>
                <w:rFonts w:ascii="Poppins" w:hAnsi="Poppins" w:cs="Poppins"/>
                <w:color w:val="000000"/>
                <w:sz w:val="15"/>
                <w:szCs w:val="15"/>
                <w:lang w:val="en-US" w:eastAsia="en-US"/>
              </w:rPr>
              <w:t>03</w:t>
            </w:r>
            <w:r w:rsidR="00A76EC7" w:rsidRPr="00511F26">
              <w:rPr>
                <w:rFonts w:ascii="Poppins" w:hAnsi="Poppins" w:cs="Poppins"/>
                <w:color w:val="000000"/>
                <w:sz w:val="15"/>
                <w:szCs w:val="15"/>
                <w:lang w:val="en-US" w:eastAsia="en-US"/>
              </w:rPr>
              <w:t>-</w:t>
            </w:r>
            <w:r>
              <w:rPr>
                <w:rFonts w:ascii="Poppins" w:hAnsi="Poppins" w:cs="Poppins"/>
                <w:color w:val="000000"/>
                <w:sz w:val="15"/>
                <w:szCs w:val="15"/>
                <w:lang w:val="en-US" w:eastAsia="en-US"/>
              </w:rPr>
              <w:t>10</w:t>
            </w:r>
          </w:p>
        </w:tc>
        <w:tc>
          <w:tcPr>
            <w:tcW w:w="1701" w:type="dxa"/>
            <w:vAlign w:val="center"/>
          </w:tcPr>
          <w:p w14:paraId="011600EA" w14:textId="5666E6AA" w:rsidR="00A76EC7" w:rsidRPr="00511F26" w:rsidRDefault="00C1122E"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Pr>
                <w:rFonts w:ascii="Poppins" w:hAnsi="Poppins" w:cs="Poppins"/>
                <w:color w:val="000000"/>
                <w:sz w:val="15"/>
                <w:szCs w:val="15"/>
                <w:lang w:val="en-US" w:eastAsia="en-US"/>
              </w:rPr>
              <w:t>2024</w:t>
            </w:r>
            <w:r w:rsidR="00A76EC7" w:rsidRPr="00511F26">
              <w:rPr>
                <w:rFonts w:ascii="Poppins" w:hAnsi="Poppins" w:cs="Poppins"/>
                <w:color w:val="000000"/>
                <w:sz w:val="15"/>
                <w:szCs w:val="15"/>
                <w:lang w:val="en-US" w:eastAsia="en-US"/>
              </w:rPr>
              <w:t>-</w:t>
            </w:r>
            <w:r>
              <w:rPr>
                <w:rFonts w:ascii="Poppins" w:hAnsi="Poppins" w:cs="Poppins"/>
                <w:color w:val="000000"/>
                <w:sz w:val="15"/>
                <w:szCs w:val="15"/>
                <w:lang w:val="en-US" w:eastAsia="en-US"/>
              </w:rPr>
              <w:t>04</w:t>
            </w:r>
            <w:r w:rsidR="00A76EC7" w:rsidRPr="00511F26">
              <w:rPr>
                <w:rFonts w:ascii="Poppins" w:hAnsi="Poppins" w:cs="Poppins"/>
                <w:color w:val="000000"/>
                <w:sz w:val="15"/>
                <w:szCs w:val="15"/>
                <w:lang w:val="en-US" w:eastAsia="en-US"/>
              </w:rPr>
              <w:t>-</w:t>
            </w:r>
            <w:r>
              <w:rPr>
                <w:rFonts w:ascii="Poppins" w:hAnsi="Poppins" w:cs="Poppins"/>
                <w:color w:val="000000"/>
                <w:sz w:val="15"/>
                <w:szCs w:val="15"/>
                <w:lang w:val="en-US" w:eastAsia="en-US"/>
              </w:rPr>
              <w:t>10</w:t>
            </w:r>
          </w:p>
        </w:tc>
        <w:tc>
          <w:tcPr>
            <w:tcW w:w="1701" w:type="dxa"/>
            <w:vAlign w:val="center"/>
          </w:tcPr>
          <w:p w14:paraId="442DB19A" w14:textId="48A16829"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2024-</w:t>
            </w:r>
            <w:r w:rsidR="00C1122E">
              <w:rPr>
                <w:rFonts w:ascii="Poppins" w:hAnsi="Poppins" w:cs="Poppins"/>
                <w:color w:val="000000"/>
                <w:sz w:val="15"/>
                <w:szCs w:val="15"/>
                <w:lang w:val="en-US" w:eastAsia="en-US"/>
              </w:rPr>
              <w:t>05</w:t>
            </w:r>
            <w:r w:rsidRPr="00511F26">
              <w:rPr>
                <w:rFonts w:ascii="Poppins" w:hAnsi="Poppins" w:cs="Poppins"/>
                <w:color w:val="000000"/>
                <w:sz w:val="15"/>
                <w:szCs w:val="15"/>
                <w:lang w:val="en-US" w:eastAsia="en-US"/>
              </w:rPr>
              <w:t>-</w:t>
            </w:r>
            <w:r w:rsidR="00C1122E">
              <w:rPr>
                <w:rFonts w:ascii="Poppins" w:hAnsi="Poppins" w:cs="Poppins"/>
                <w:color w:val="000000"/>
                <w:sz w:val="15"/>
                <w:szCs w:val="15"/>
                <w:lang w:val="en-US" w:eastAsia="en-US"/>
              </w:rPr>
              <w:t>10</w:t>
            </w:r>
          </w:p>
        </w:tc>
        <w:tc>
          <w:tcPr>
            <w:tcW w:w="1701" w:type="dxa"/>
            <w:vAlign w:val="center"/>
          </w:tcPr>
          <w:p w14:paraId="28033B50" w14:textId="71265372" w:rsidR="00A76EC7" w:rsidRPr="00511F26" w:rsidRDefault="00A76EC7" w:rsidP="00AC324F">
            <w:pPr>
              <w:pStyle w:val="HTMLSudahDiformat"/>
              <w:shd w:val="clear" w:color="auto" w:fill="FFFFFF"/>
              <w:tabs>
                <w:tab w:val="clear" w:pos="916"/>
                <w:tab w:val="clear" w:pos="1832"/>
                <w:tab w:val="clear" w:pos="2748"/>
                <w:tab w:val="clear" w:pos="3664"/>
                <w:tab w:val="clear" w:pos="4580"/>
                <w:tab w:val="clear" w:pos="5496"/>
                <w:tab w:val="clear" w:pos="6412"/>
                <w:tab w:val="clear" w:pos="7328"/>
                <w:tab w:val="clear" w:pos="8244"/>
              </w:tabs>
              <w:ind w:right="57"/>
              <w:jc w:val="center"/>
              <w:rPr>
                <w:rFonts w:ascii="Poppins" w:hAnsi="Poppins" w:cs="Poppins"/>
                <w:color w:val="000000"/>
                <w:sz w:val="15"/>
                <w:szCs w:val="15"/>
                <w:lang w:val="en-US" w:eastAsia="en-US"/>
              </w:rPr>
            </w:pPr>
            <w:r w:rsidRPr="00511F26">
              <w:rPr>
                <w:rFonts w:ascii="Poppins" w:hAnsi="Poppins" w:cs="Poppins"/>
                <w:color w:val="000000"/>
                <w:sz w:val="15"/>
                <w:szCs w:val="15"/>
                <w:lang w:val="en-US" w:eastAsia="en-US"/>
              </w:rPr>
              <w:t>2024-06-</w:t>
            </w:r>
            <w:r w:rsidR="00C1122E">
              <w:rPr>
                <w:rFonts w:ascii="Poppins" w:hAnsi="Poppins" w:cs="Poppins"/>
                <w:color w:val="000000"/>
                <w:sz w:val="15"/>
                <w:szCs w:val="15"/>
                <w:lang w:val="en-US" w:eastAsia="en-US"/>
              </w:rPr>
              <w:t>01</w:t>
            </w:r>
          </w:p>
        </w:tc>
      </w:tr>
    </w:tbl>
    <w:p w14:paraId="715FCB23" w14:textId="77777777" w:rsidR="00A76EC7" w:rsidRDefault="00A76EC7" w:rsidP="00A76EC7">
      <w:pPr>
        <w:rPr>
          <w:sz w:val="13"/>
          <w:szCs w:val="13"/>
        </w:rPr>
      </w:pPr>
    </w:p>
    <w:bookmarkEnd w:id="2"/>
    <w:p w14:paraId="1C3DA9AC" w14:textId="77777777" w:rsidR="00C1122E" w:rsidRDefault="00C1122E" w:rsidP="00C1122E">
      <w:pPr>
        <w:rPr>
          <w:sz w:val="13"/>
          <w:szCs w:val="13"/>
        </w:rPr>
      </w:pPr>
    </w:p>
    <w:p w14:paraId="431FC839" w14:textId="41A292B3" w:rsidR="006B225B" w:rsidRPr="00C36268" w:rsidRDefault="00C1122E" w:rsidP="00C36268">
      <w:pPr>
        <w:rPr>
          <w:sz w:val="13"/>
          <w:szCs w:val="13"/>
        </w:rPr>
        <w:sectPr w:rsidR="006B225B" w:rsidRPr="00C36268" w:rsidSect="002F76E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418" w:right="1134" w:bottom="1418" w:left="1418" w:header="737" w:footer="737" w:gutter="0"/>
          <w:pgNumType w:start="1"/>
          <w:cols w:space="720"/>
          <w:titlePg/>
          <w:docGrid w:linePitch="360"/>
        </w:sectPr>
      </w:pPr>
      <w:r>
        <w:rPr>
          <w:noProof/>
          <w:sz w:val="13"/>
          <w:szCs w:val="13"/>
        </w:rPr>
        <w:drawing>
          <wp:inline distT="0" distB="0" distL="0" distR="0" wp14:anchorId="3636ED2F" wp14:editId="743605B4">
            <wp:extent cx="5939155" cy="28003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5939155" cy="280035"/>
                    </a:xfrm>
                    <a:prstGeom prst="rect">
                      <a:avLst/>
                    </a:prstGeom>
                  </pic:spPr>
                </pic:pic>
              </a:graphicData>
            </a:graphic>
          </wp:inline>
        </w:drawing>
      </w:r>
    </w:p>
    <w:p w14:paraId="04305D72" w14:textId="55BDE55D" w:rsidR="00D44020" w:rsidRP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تقليديا، معظم المفردات تكون عرضية فقط، أي أنها تتم فقط في أوقات معينة، وليس بشكل منتظم أو روتيني وتقتصر على تقديم عناصر جديدة عند قراءة النصوص، أو في بعض الأحيان عند الاستماع إلى الأخبار أو القراءة الأخرى ولا يدعي تدريس المفردات هذا بشكل مباشر ذلك سيحدث توسيع المفردات من خلال ممارسة المهارات اللغوية الأخرى، وهو ما تم إثباته ليس فقط من خلال توسيع المفردات </w:t>
      </w:r>
      <w:proofErr w:type="gramStart"/>
      <w:r w:rsidRPr="00D44020">
        <w:rPr>
          <w:rFonts w:asciiTheme="minorHAnsi" w:eastAsia="SimSun" w:hAnsiTheme="minorHAnsi" w:cs="Calibri"/>
          <w:kern w:val="2"/>
          <w:sz w:val="28"/>
          <w:szCs w:val="28"/>
          <w:rtl/>
          <w:lang w:eastAsia="zh-CN"/>
        </w:rPr>
        <w:t>وحده.</w:t>
      </w:r>
      <w:r w:rsidR="000E088A" w:rsidRPr="008C5946">
        <w:rPr>
          <w:rFonts w:asciiTheme="minorHAnsi" w:eastAsia="SimSun" w:hAnsiTheme="minorHAnsi" w:cs="Calibri"/>
          <w:kern w:val="2"/>
          <w:lang w:eastAsia="zh-CN"/>
        </w:rPr>
        <w:t>(</w:t>
      </w:r>
      <w:proofErr w:type="spellStart"/>
      <w:proofErr w:type="gramEnd"/>
      <w:r w:rsidR="000E088A" w:rsidRPr="008C5946">
        <w:rPr>
          <w:rFonts w:asciiTheme="minorHAnsi" w:eastAsia="SimSun" w:hAnsiTheme="minorHAnsi" w:cs="Calibri"/>
          <w:kern w:val="2"/>
          <w:lang w:eastAsia="zh-CN"/>
        </w:rPr>
        <w:t>Zuhdy</w:t>
      </w:r>
      <w:proofErr w:type="spellEnd"/>
      <w:r w:rsidR="000E088A" w:rsidRPr="008C5946">
        <w:rPr>
          <w:rFonts w:asciiTheme="minorHAnsi" w:eastAsia="SimSun" w:hAnsiTheme="minorHAnsi" w:cs="Calibri"/>
          <w:kern w:val="2"/>
          <w:lang w:eastAsia="zh-CN"/>
        </w:rPr>
        <w:t>, 2017)</w:t>
      </w:r>
      <w:r w:rsidRPr="008C5946">
        <w:rPr>
          <w:rFonts w:asciiTheme="minorHAnsi" w:eastAsia="SimSun" w:hAnsiTheme="minorHAnsi" w:cs="Calibri"/>
          <w:kern w:val="2"/>
          <w:rtl/>
          <w:lang w:eastAsia="zh-CN"/>
        </w:rPr>
        <w:t xml:space="preserve"> </w:t>
      </w:r>
    </w:p>
    <w:p w14:paraId="4E7D909E" w14:textId="01530C87" w:rsidR="00D44020" w:rsidRP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في القاموس الإندونيسي الكبير، يُطلق على المفردات اسم المفردات، وهو ما يعني جميع الكلمات الموجودة في لغة </w:t>
      </w:r>
      <w:proofErr w:type="gramStart"/>
      <w:r w:rsidRPr="00D44020">
        <w:rPr>
          <w:rFonts w:asciiTheme="minorHAnsi" w:eastAsia="SimSun" w:hAnsiTheme="minorHAnsi" w:cs="Calibri"/>
          <w:kern w:val="2"/>
          <w:sz w:val="28"/>
          <w:szCs w:val="28"/>
          <w:rtl/>
          <w:lang w:eastAsia="zh-CN"/>
        </w:rPr>
        <w:t>واحدة.</w:t>
      </w:r>
      <w:r w:rsidR="009400EE" w:rsidRPr="008C5946">
        <w:rPr>
          <w:rFonts w:asciiTheme="minorHAnsi" w:eastAsia="SimSun" w:hAnsiTheme="minorHAnsi" w:cs="Calibri"/>
          <w:kern w:val="2"/>
          <w:lang w:eastAsia="zh-CN"/>
        </w:rPr>
        <w:t>(</w:t>
      </w:r>
      <w:proofErr w:type="spellStart"/>
      <w:proofErr w:type="gramEnd"/>
      <w:r w:rsidR="009400EE" w:rsidRPr="008C5946">
        <w:rPr>
          <w:rFonts w:asciiTheme="minorHAnsi" w:eastAsia="SimSun" w:hAnsiTheme="minorHAnsi" w:cs="Calibri"/>
          <w:kern w:val="2"/>
          <w:lang w:eastAsia="zh-CN"/>
        </w:rPr>
        <w:t>Ardiyanti</w:t>
      </w:r>
      <w:proofErr w:type="spellEnd"/>
      <w:r w:rsidR="009400EE" w:rsidRPr="008C5946">
        <w:rPr>
          <w:rFonts w:asciiTheme="minorHAnsi" w:eastAsia="SimSun" w:hAnsiTheme="minorHAnsi" w:cs="Calibri"/>
          <w:kern w:val="2"/>
          <w:lang w:eastAsia="zh-CN"/>
        </w:rPr>
        <w:t xml:space="preserve"> </w:t>
      </w:r>
      <w:proofErr w:type="spellStart"/>
      <w:r w:rsidR="009400EE" w:rsidRPr="008C5946">
        <w:rPr>
          <w:rFonts w:asciiTheme="minorHAnsi" w:eastAsia="SimSun" w:hAnsiTheme="minorHAnsi" w:cs="Calibri"/>
          <w:kern w:val="2"/>
          <w:lang w:eastAsia="zh-CN"/>
        </w:rPr>
        <w:t>d.n</w:t>
      </w:r>
      <w:proofErr w:type="spellEnd"/>
      <w:r w:rsidR="009400EE" w:rsidRPr="008C5946">
        <w:rPr>
          <w:rFonts w:asciiTheme="minorHAnsi" w:eastAsia="SimSun" w:hAnsiTheme="minorHAnsi" w:cs="Calibri"/>
          <w:kern w:val="2"/>
          <w:lang w:eastAsia="zh-CN"/>
        </w:rPr>
        <w:t>, 2018)</w:t>
      </w:r>
      <w:r w:rsidRPr="00D44020">
        <w:rPr>
          <w:rFonts w:asciiTheme="minorHAnsi" w:eastAsia="SimSun" w:hAnsiTheme="minorHAnsi" w:cs="Calibri"/>
          <w:kern w:val="2"/>
          <w:sz w:val="28"/>
          <w:szCs w:val="28"/>
          <w:rtl/>
          <w:lang w:eastAsia="zh-CN"/>
        </w:rPr>
        <w:t xml:space="preserve"> ومن خلال الشرح أعلاه، يمكن أن نستنتج أن المفردات هي جميع الكلمات الموجودة في اللغة، والتي يمتلكها الشخص أو المتحدث، والمفردات لها أيضًا وظيفة </w:t>
      </w:r>
      <w:r w:rsidRPr="00D44020">
        <w:rPr>
          <w:rFonts w:asciiTheme="minorHAnsi" w:eastAsia="SimSun" w:hAnsiTheme="minorHAnsi" w:cs="Calibri"/>
          <w:kern w:val="2"/>
          <w:sz w:val="28"/>
          <w:szCs w:val="28"/>
          <w:rtl/>
          <w:lang w:eastAsia="zh-CN"/>
        </w:rPr>
        <w:lastRenderedPageBreak/>
        <w:t xml:space="preserve">مهمة جدًا في المهارات اللغوية وكلما زاد عدد المفردات لديك، زادت مهارة اللغة. </w:t>
      </w:r>
      <w:r w:rsidR="009400EE" w:rsidRPr="009400EE">
        <w:rPr>
          <w:rFonts w:asciiTheme="minorHAnsi" w:eastAsia="SimSun" w:hAnsiTheme="minorHAnsi" w:cs="Calibri"/>
          <w:kern w:val="2"/>
          <w:lang w:eastAsia="zh-CN"/>
        </w:rPr>
        <w:t>(</w:t>
      </w:r>
      <w:proofErr w:type="spellStart"/>
      <w:r w:rsidR="009400EE" w:rsidRPr="009400EE">
        <w:rPr>
          <w:rFonts w:asciiTheme="minorHAnsi" w:eastAsia="SimSun" w:hAnsiTheme="minorHAnsi" w:cs="Calibri"/>
          <w:kern w:val="2"/>
          <w:lang w:eastAsia="zh-CN"/>
        </w:rPr>
        <w:t>Febrisma</w:t>
      </w:r>
      <w:proofErr w:type="spellEnd"/>
      <w:r w:rsidR="009400EE" w:rsidRPr="009400EE">
        <w:rPr>
          <w:rFonts w:asciiTheme="minorHAnsi" w:eastAsia="SimSun" w:hAnsiTheme="minorHAnsi" w:cs="Calibri"/>
          <w:kern w:val="2"/>
          <w:lang w:eastAsia="zh-CN"/>
        </w:rPr>
        <w:t>, 2013)</w:t>
      </w:r>
      <w:r w:rsidRPr="00D44020">
        <w:rPr>
          <w:rFonts w:asciiTheme="minorHAnsi" w:eastAsia="SimSun" w:hAnsiTheme="minorHAnsi" w:cs="Calibri"/>
          <w:kern w:val="2"/>
          <w:sz w:val="28"/>
          <w:szCs w:val="28"/>
          <w:rtl/>
          <w:lang w:eastAsia="zh-CN"/>
        </w:rPr>
        <w:t xml:space="preserve"> يتم تدريس المفردات بشكل عام من خلال تدريس المفردات ومعناها من خلال استخدامها في السياق، وهي عملية تحليل المفردات عندما يتم تدريس معنى أجزاء من الكلمة، التدريس المباشر لمعنى الكلمة من قائمة الكلمات</w:t>
      </w:r>
      <w:r w:rsidRPr="00D44020">
        <w:rPr>
          <w:rFonts w:asciiTheme="minorHAnsi" w:eastAsia="SimSun" w:hAnsiTheme="minorHAnsi" w:cs="Calibri"/>
          <w:kern w:val="2"/>
          <w:sz w:val="28"/>
          <w:szCs w:val="28"/>
          <w:lang w:eastAsia="zh-CN"/>
        </w:rPr>
        <w:t>.</w:t>
      </w:r>
    </w:p>
    <w:p w14:paraId="4221E2B1" w14:textId="700EF97F" w:rsidR="00D44020" w:rsidRP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تقنيات تدريس المفردات هي: يقول المعلم المفردات ويقوم الطلاب بتقليدها مرة أخرى، باستخدام علامات الترقيم الكاملة يكتب المعلم المفردات على السبورة، ثم يعطي معنى الكلمات للطلاب دون استخدام الترجمة، ولجعل الأمر أكثر وضوحًا للمعلم يصنع جملة أو أكثر من المفردات، ويطلب المعلم من الطلاب تكرار إحدى الجمل، وبعد ذلك ينتبهون إلى كيفية كتابة الطلاب للكلمات، ويكتب المعلم معنى الكلمات على السبورة، ويسأل المعلم. أن يقرأ الطلاب المفردات الجديدة الموجودة على السبورة </w:t>
      </w:r>
      <w:proofErr w:type="gramStart"/>
      <w:r w:rsidRPr="00D44020">
        <w:rPr>
          <w:rFonts w:asciiTheme="minorHAnsi" w:eastAsia="SimSun" w:hAnsiTheme="minorHAnsi" w:cs="Calibri"/>
          <w:kern w:val="2"/>
          <w:sz w:val="28"/>
          <w:szCs w:val="28"/>
          <w:rtl/>
          <w:lang w:eastAsia="zh-CN"/>
        </w:rPr>
        <w:t>ومعناها.</w:t>
      </w:r>
      <w:r w:rsidR="009400EE" w:rsidRPr="008C5946">
        <w:rPr>
          <w:rFonts w:asciiTheme="minorHAnsi" w:eastAsia="SimSun" w:hAnsiTheme="minorHAnsi" w:cs="Calibri"/>
          <w:kern w:val="2"/>
          <w:lang w:eastAsia="zh-CN"/>
        </w:rPr>
        <w:t>(</w:t>
      </w:r>
      <w:proofErr w:type="spellStart"/>
      <w:proofErr w:type="gramEnd"/>
      <w:r w:rsidR="009400EE" w:rsidRPr="008C5946">
        <w:rPr>
          <w:rFonts w:asciiTheme="minorHAnsi" w:eastAsia="SimSun" w:hAnsiTheme="minorHAnsi" w:cs="Calibri"/>
          <w:kern w:val="2"/>
          <w:lang w:eastAsia="zh-CN"/>
        </w:rPr>
        <w:t>Ni’mah</w:t>
      </w:r>
      <w:proofErr w:type="spellEnd"/>
      <w:r w:rsidR="009400EE" w:rsidRPr="008C5946">
        <w:rPr>
          <w:rFonts w:asciiTheme="minorHAnsi" w:eastAsia="SimSun" w:hAnsiTheme="minorHAnsi" w:cs="Calibri"/>
          <w:kern w:val="2"/>
          <w:lang w:eastAsia="zh-CN"/>
        </w:rPr>
        <w:t>, 2017)</w:t>
      </w:r>
    </w:p>
    <w:p w14:paraId="29028109" w14:textId="3AAD491C" w:rsidR="00D44020" w:rsidRP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من خلال إتقان اللغة التي لها دور كوسيلة للتواصل والتفاعل بمهارة، يجب على الشخص الذي يتعلم اللغة أن يتقن المفردات حقًا لأن ذلك سيساعد الطلاب حقًا على تعلم اللغة </w:t>
      </w:r>
      <w:proofErr w:type="gramStart"/>
      <w:r w:rsidRPr="00D44020">
        <w:rPr>
          <w:rFonts w:asciiTheme="minorHAnsi" w:eastAsia="SimSun" w:hAnsiTheme="minorHAnsi" w:cs="Calibri"/>
          <w:kern w:val="2"/>
          <w:sz w:val="28"/>
          <w:szCs w:val="28"/>
          <w:rtl/>
          <w:lang w:eastAsia="zh-CN"/>
        </w:rPr>
        <w:t>العربية</w:t>
      </w:r>
      <w:r w:rsidR="009400EE" w:rsidRPr="008C5946">
        <w:rPr>
          <w:rFonts w:asciiTheme="minorHAnsi" w:eastAsia="SimSun" w:hAnsiTheme="minorHAnsi" w:cs="Calibri"/>
          <w:kern w:val="2"/>
          <w:lang w:eastAsia="zh-CN"/>
        </w:rPr>
        <w:t>(</w:t>
      </w:r>
      <w:proofErr w:type="gramEnd"/>
      <w:r w:rsidR="009400EE" w:rsidRPr="008C5946">
        <w:rPr>
          <w:rFonts w:asciiTheme="minorHAnsi" w:eastAsia="SimSun" w:hAnsiTheme="minorHAnsi" w:cs="Calibri"/>
          <w:kern w:val="2"/>
          <w:lang w:eastAsia="zh-CN"/>
        </w:rPr>
        <w:t>Hasnah, 2015)</w:t>
      </w:r>
      <w:r w:rsidRPr="00D44020">
        <w:rPr>
          <w:rFonts w:asciiTheme="minorHAnsi" w:eastAsia="SimSun" w:hAnsiTheme="minorHAnsi" w:cs="Calibri"/>
          <w:kern w:val="2"/>
          <w:sz w:val="28"/>
          <w:szCs w:val="28"/>
          <w:rtl/>
          <w:lang w:eastAsia="zh-CN"/>
        </w:rPr>
        <w:t xml:space="preserve"> الأهداف العامة لتدريس مفردات اللغة العربية هي كما يلي: التعريف مفردات جديدة ليتمكن الطلاب من فهم معنى المفردات، سواء من حيث الدلالة، أي إظهار المعنى الفعلي أو عند استخدامها في سياق جمل معينة.</w:t>
      </w:r>
      <w:r w:rsidR="009400EE" w:rsidRPr="008C5946">
        <w:rPr>
          <w:rFonts w:asciiTheme="minorHAnsi" w:eastAsia="SimSun" w:hAnsiTheme="minorHAnsi" w:cs="Calibri"/>
          <w:kern w:val="2"/>
          <w:lang w:eastAsia="zh-CN"/>
        </w:rPr>
        <w:t>(Astuti, 2016)</w:t>
      </w:r>
    </w:p>
    <w:p w14:paraId="2C88BE24" w14:textId="568B02F9" w:rsid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الوسائط هي أداة تستخدم لنقل محتوى المواد التعليمية، وفي هذه الحالة الكتب/الوحدات، ومسجلات الأشرطة، وأشرطة الكاسيت، ومسجلات الفيديو، وكاميرات الفيديو، والتلفزيون، والراديو، والأفلام، والشرائح، والصور، والصور المتحركة، وأجهزة الكمبيوتر هي وسائط وأشكال تعليمية ووسائل الاتصال سواء كانت مطبوعة أو سمعية وبصرية مع المعدات، ومن بين وسائل التعلم تعد وسائط الصور المتحركة هي الأكثر استخداما أيضا، خاصة إذا تم ترتيب الصور وعرضها بشكل جيد، مما يزيد من حماس الطلاب للمشاركة في عملية التدريس والتعلم. </w:t>
      </w:r>
      <w:r w:rsidR="009400EE" w:rsidRPr="008C5946">
        <w:rPr>
          <w:rFonts w:asciiTheme="minorHAnsi" w:eastAsia="SimSun" w:hAnsiTheme="minorHAnsi" w:cs="Calibri"/>
          <w:kern w:val="2"/>
          <w:lang w:eastAsia="zh-CN"/>
        </w:rPr>
        <w:t>(</w:t>
      </w:r>
      <w:proofErr w:type="spellStart"/>
      <w:r w:rsidR="009400EE" w:rsidRPr="008C5946">
        <w:rPr>
          <w:rFonts w:asciiTheme="minorHAnsi" w:eastAsia="SimSun" w:hAnsiTheme="minorHAnsi" w:cs="Calibri"/>
          <w:kern w:val="2"/>
          <w:lang w:eastAsia="zh-CN"/>
        </w:rPr>
        <w:t>Yuswanti</w:t>
      </w:r>
      <w:proofErr w:type="spellEnd"/>
      <w:r w:rsidR="009400EE" w:rsidRPr="008C5946">
        <w:rPr>
          <w:rFonts w:asciiTheme="minorHAnsi" w:eastAsia="SimSun" w:hAnsiTheme="minorHAnsi" w:cs="Calibri"/>
          <w:kern w:val="2"/>
          <w:lang w:eastAsia="zh-CN"/>
        </w:rPr>
        <w:t xml:space="preserve">, </w:t>
      </w:r>
      <w:proofErr w:type="gramStart"/>
      <w:r w:rsidR="009400EE" w:rsidRPr="008C5946">
        <w:rPr>
          <w:rFonts w:asciiTheme="minorHAnsi" w:eastAsia="SimSun" w:hAnsiTheme="minorHAnsi" w:cs="Calibri"/>
          <w:kern w:val="2"/>
          <w:lang w:eastAsia="zh-CN"/>
        </w:rPr>
        <w:t>2014)</w:t>
      </w:r>
      <w:r w:rsidRPr="00D44020">
        <w:rPr>
          <w:rFonts w:asciiTheme="minorHAnsi" w:eastAsia="SimSun" w:hAnsiTheme="minorHAnsi" w:cs="Calibri"/>
          <w:kern w:val="2"/>
          <w:sz w:val="28"/>
          <w:szCs w:val="28"/>
          <w:rtl/>
          <w:lang w:eastAsia="zh-CN"/>
        </w:rPr>
        <w:t>عندما</w:t>
      </w:r>
      <w:proofErr w:type="gramEnd"/>
      <w:r w:rsidRPr="00D44020">
        <w:rPr>
          <w:rFonts w:asciiTheme="minorHAnsi" w:eastAsia="SimSun" w:hAnsiTheme="minorHAnsi" w:cs="Calibri"/>
          <w:kern w:val="2"/>
          <w:sz w:val="28"/>
          <w:szCs w:val="28"/>
          <w:rtl/>
          <w:lang w:eastAsia="zh-CN"/>
        </w:rPr>
        <w:t xml:space="preserve"> ترتبط هذه الوسائط بتعلم اللغة العربية، فهي تعني جميع أشكال الاتصال والمعدات التي يستخدمها معلمو اللغة العربية في وسط أنشطة تعلم اللغة العربية لتسهيل تحقيق أهداف التعلم</w:t>
      </w:r>
      <w:r>
        <w:rPr>
          <w:rFonts w:asciiTheme="minorHAnsi" w:eastAsia="SimSun" w:hAnsiTheme="minorHAnsi" w:cs="Calibri" w:hint="cs"/>
          <w:kern w:val="2"/>
          <w:sz w:val="28"/>
          <w:szCs w:val="28"/>
          <w:rtl/>
          <w:lang w:eastAsia="zh-CN"/>
        </w:rPr>
        <w:t xml:space="preserve"> </w:t>
      </w:r>
      <w:r w:rsidR="009400EE" w:rsidRPr="008C5946">
        <w:rPr>
          <w:rFonts w:asciiTheme="minorHAnsi" w:eastAsia="SimSun" w:hAnsiTheme="minorHAnsi" w:cs="Calibri"/>
          <w:kern w:val="2"/>
          <w:lang w:eastAsia="zh-CN"/>
        </w:rPr>
        <w:t>(Hilmi, 2017)</w:t>
      </w:r>
    </w:p>
    <w:p w14:paraId="6025F6D3" w14:textId="3CA28DE8" w:rsidR="00D44020" w:rsidRDefault="00D44020" w:rsidP="00D44020">
      <w:pPr>
        <w:autoSpaceDE w:val="0"/>
        <w:bidi/>
        <w:spacing w:before="120" w:after="120" w:line="276" w:lineRule="auto"/>
        <w:ind w:firstLine="720"/>
        <w:jc w:val="both"/>
        <w:rPr>
          <w:rFonts w:asciiTheme="minorHAnsi" w:eastAsia="SimSun" w:hAnsiTheme="minorHAnsi" w:cs="Calibri"/>
          <w:kern w:val="2"/>
          <w:sz w:val="28"/>
          <w:szCs w:val="28"/>
          <w:rtl/>
          <w:lang w:eastAsia="zh-CN"/>
        </w:rPr>
      </w:pPr>
      <w:r w:rsidRPr="00D44020">
        <w:rPr>
          <w:rFonts w:asciiTheme="minorHAnsi" w:eastAsia="SimSun" w:hAnsiTheme="minorHAnsi" w:cs="Calibri"/>
          <w:kern w:val="2"/>
          <w:sz w:val="28"/>
          <w:szCs w:val="28"/>
          <w:rtl/>
          <w:lang w:eastAsia="zh-CN"/>
        </w:rPr>
        <w:t xml:space="preserve">الصور هي أي شيء يتم إدراكه بصريًا في شكل ثنائي الأبعاد كتعبير عن المشاعر أو الأفكار </w:t>
      </w:r>
      <w:r w:rsidR="009400EE" w:rsidRPr="008C5946">
        <w:rPr>
          <w:rFonts w:asciiTheme="minorHAnsi" w:eastAsia="SimSun" w:hAnsiTheme="minorHAnsi" w:cs="Calibri"/>
          <w:kern w:val="2"/>
          <w:lang w:eastAsia="zh-CN"/>
        </w:rPr>
        <w:t>(</w:t>
      </w:r>
      <w:proofErr w:type="spellStart"/>
      <w:r w:rsidR="009400EE" w:rsidRPr="008C5946">
        <w:rPr>
          <w:rFonts w:asciiTheme="minorHAnsi" w:eastAsia="SimSun" w:hAnsiTheme="minorHAnsi" w:cs="Calibri"/>
          <w:kern w:val="2"/>
          <w:lang w:eastAsia="zh-CN"/>
        </w:rPr>
        <w:t>Af</w:t>
      </w:r>
      <w:r w:rsidR="008C5946" w:rsidRPr="008C5946">
        <w:rPr>
          <w:rFonts w:asciiTheme="minorHAnsi" w:eastAsia="SimSun" w:hAnsiTheme="minorHAnsi" w:cs="Calibri"/>
          <w:kern w:val="2"/>
          <w:lang w:eastAsia="zh-CN"/>
        </w:rPr>
        <w:t>r</w:t>
      </w:r>
      <w:r w:rsidR="009400EE" w:rsidRPr="008C5946">
        <w:rPr>
          <w:rFonts w:asciiTheme="minorHAnsi" w:eastAsia="SimSun" w:hAnsiTheme="minorHAnsi" w:cs="Calibri"/>
          <w:kern w:val="2"/>
          <w:lang w:eastAsia="zh-CN"/>
        </w:rPr>
        <w:t>iyanti</w:t>
      </w:r>
      <w:proofErr w:type="spellEnd"/>
      <w:r w:rsidR="009400EE" w:rsidRPr="008C5946">
        <w:rPr>
          <w:rFonts w:asciiTheme="minorHAnsi" w:eastAsia="SimSun" w:hAnsiTheme="minorHAnsi" w:cs="Calibri"/>
          <w:kern w:val="2"/>
          <w:lang w:eastAsia="zh-CN"/>
        </w:rPr>
        <w:t>, 2013)</w:t>
      </w:r>
      <w:r w:rsidRPr="00D44020">
        <w:rPr>
          <w:rFonts w:asciiTheme="minorHAnsi" w:eastAsia="SimSun" w:hAnsiTheme="minorHAnsi" w:cs="Calibri"/>
          <w:kern w:val="2"/>
          <w:sz w:val="28"/>
          <w:szCs w:val="28"/>
          <w:rtl/>
          <w:lang w:eastAsia="zh-CN"/>
        </w:rPr>
        <w:t xml:space="preserve"> تدخل الصور المتحركة أو الرسوم المتحركة في الوسائط البصرية المتحركة، وهي الوسائط التي تكون على شكل صور لأجسام متحركة ولكن ليس صوتًا، مثل الصور المتحركة. إن استخدام الوسائط المصورة المتحركة في التعلم مفيد جداً في تحسين عملية التدريس، وخاصة اللغة العربية، وبعيداً عن ذلك فإن استخدام الوسائط التعليمية على شكل صور متحركة يمكن أن يزيد من جاذبية الطلاب ودافعيتهم للتعلم. العربية </w:t>
      </w:r>
      <w:r w:rsidR="009400EE" w:rsidRPr="008C5946">
        <w:rPr>
          <w:rFonts w:asciiTheme="minorHAnsi" w:eastAsia="SimSun" w:hAnsiTheme="minorHAnsi" w:cs="Calibri"/>
          <w:kern w:val="2"/>
          <w:lang w:eastAsia="zh-CN"/>
        </w:rPr>
        <w:t>(</w:t>
      </w:r>
      <w:proofErr w:type="spellStart"/>
      <w:r w:rsidR="009400EE" w:rsidRPr="008C5946">
        <w:rPr>
          <w:rFonts w:asciiTheme="minorHAnsi" w:eastAsia="SimSun" w:hAnsiTheme="minorHAnsi" w:cs="Calibri"/>
          <w:kern w:val="2"/>
          <w:lang w:eastAsia="zh-CN"/>
        </w:rPr>
        <w:t>Sukiyasa</w:t>
      </w:r>
      <w:proofErr w:type="spellEnd"/>
      <w:r w:rsidR="009400EE" w:rsidRPr="008C5946">
        <w:rPr>
          <w:rFonts w:asciiTheme="minorHAnsi" w:eastAsia="SimSun" w:hAnsiTheme="minorHAnsi" w:cs="Calibri"/>
          <w:kern w:val="2"/>
          <w:lang w:eastAsia="zh-CN"/>
        </w:rPr>
        <w:t xml:space="preserve"> &amp; </w:t>
      </w:r>
      <w:proofErr w:type="spellStart"/>
      <w:r w:rsidR="009400EE" w:rsidRPr="008C5946">
        <w:rPr>
          <w:rFonts w:asciiTheme="minorHAnsi" w:eastAsia="SimSun" w:hAnsiTheme="minorHAnsi" w:cs="Calibri"/>
          <w:kern w:val="2"/>
          <w:lang w:eastAsia="zh-CN"/>
        </w:rPr>
        <w:t>Sukoco</w:t>
      </w:r>
      <w:proofErr w:type="spellEnd"/>
      <w:r w:rsidR="009400EE" w:rsidRPr="008C5946">
        <w:rPr>
          <w:rFonts w:asciiTheme="minorHAnsi" w:eastAsia="SimSun" w:hAnsiTheme="minorHAnsi" w:cs="Calibri"/>
          <w:kern w:val="2"/>
          <w:lang w:eastAsia="zh-CN"/>
        </w:rPr>
        <w:t>, 2013)</w:t>
      </w:r>
    </w:p>
    <w:p w14:paraId="4AD71C6F" w14:textId="4C5E31C3" w:rsidR="00C36268" w:rsidRPr="0049261B" w:rsidRDefault="00C36268" w:rsidP="00D44020">
      <w:pPr>
        <w:autoSpaceDE w:val="0"/>
        <w:bidi/>
        <w:spacing w:before="120" w:after="120"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يواجه تدريس اللغة العربية لطلبة مدرسة ال</w:t>
      </w:r>
      <w:r w:rsidR="0070041A">
        <w:rPr>
          <w:rFonts w:asciiTheme="minorHAnsi" w:eastAsia="SimSun" w:hAnsiTheme="minorHAnsi" w:cs="Calibri" w:hint="cs"/>
          <w:kern w:val="2"/>
          <w:sz w:val="28"/>
          <w:szCs w:val="28"/>
          <w:rtl/>
          <w:lang w:eastAsia="zh-CN"/>
        </w:rPr>
        <w:t>متوسطة</w:t>
      </w:r>
      <w:r w:rsidRPr="0049261B">
        <w:rPr>
          <w:rFonts w:asciiTheme="minorHAnsi" w:eastAsia="SimSun" w:hAnsiTheme="minorHAnsi" w:cs="Calibri"/>
          <w:kern w:val="2"/>
          <w:sz w:val="28"/>
          <w:szCs w:val="28"/>
          <w:rtl/>
          <w:lang w:eastAsia="zh-CN"/>
        </w:rPr>
        <w:t xml:space="preserve"> تحديات وصعوبات ومشاكل مختلفة تؤدي إلى عدم تحقيق الأهداف التعليمية المرجوة، خاصة في جانب إتقان المفردات. بعض الصعوبات التي </w:t>
      </w:r>
      <w:proofErr w:type="spellStart"/>
      <w:r w:rsidRPr="0049261B">
        <w:rPr>
          <w:rFonts w:asciiTheme="minorHAnsi" w:eastAsia="SimSun" w:hAnsiTheme="minorHAnsi" w:cs="Calibri"/>
          <w:kern w:val="2"/>
          <w:sz w:val="28"/>
          <w:szCs w:val="28"/>
          <w:rtl/>
          <w:lang w:eastAsia="zh-CN"/>
        </w:rPr>
        <w:t>يواجهها</w:t>
      </w:r>
      <w:proofErr w:type="spellEnd"/>
      <w:r w:rsidRPr="0049261B">
        <w:rPr>
          <w:rFonts w:asciiTheme="minorHAnsi" w:eastAsia="SimSun" w:hAnsiTheme="minorHAnsi" w:cs="Calibri"/>
          <w:kern w:val="2"/>
          <w:sz w:val="28"/>
          <w:szCs w:val="28"/>
          <w:rtl/>
          <w:lang w:eastAsia="zh-CN"/>
        </w:rPr>
        <w:t xml:space="preserve"> الطلاب في جانب إتقان المفردات تشمل عدم إتقان الطلاب للمفردات المستخدمة في التواصل اليومي، والطلاب الذين يواجهون صعوبة في استخدام المفردات في هياكل الجملة، وعدم فهم الطلاب لمعنى المفردات في هياكل القراءة. تنبع هذه الصعوبات من وسائل التعلم غير ذات الصلة وعدم كفاية </w:t>
      </w:r>
      <w:r w:rsidRPr="0049261B">
        <w:rPr>
          <w:rFonts w:asciiTheme="minorHAnsi" w:eastAsia="SimSun" w:hAnsiTheme="minorHAnsi" w:cs="Calibri"/>
          <w:kern w:val="2"/>
          <w:sz w:val="28"/>
          <w:szCs w:val="28"/>
          <w:rtl/>
          <w:lang w:eastAsia="zh-CN"/>
        </w:rPr>
        <w:lastRenderedPageBreak/>
        <w:t xml:space="preserve">البنية التحتية مما يجعل التعلم رتيبًا ومملًا. وأوضحت </w:t>
      </w:r>
      <w:proofErr w:type="spellStart"/>
      <w:r w:rsidRPr="0049261B">
        <w:rPr>
          <w:rFonts w:asciiTheme="minorHAnsi" w:eastAsia="SimSun" w:hAnsiTheme="minorHAnsi" w:cs="Calibri"/>
          <w:kern w:val="2"/>
          <w:sz w:val="28"/>
          <w:szCs w:val="28"/>
          <w:rtl/>
          <w:lang w:eastAsia="zh-CN"/>
        </w:rPr>
        <w:t>نورمادية</w:t>
      </w:r>
      <w:proofErr w:type="spellEnd"/>
      <w:r w:rsidRPr="0049261B">
        <w:rPr>
          <w:rFonts w:asciiTheme="minorHAnsi" w:eastAsia="SimSun" w:hAnsiTheme="minorHAnsi" w:cs="Calibri"/>
          <w:kern w:val="2"/>
          <w:sz w:val="28"/>
          <w:szCs w:val="28"/>
          <w:rtl/>
          <w:lang w:eastAsia="zh-CN"/>
        </w:rPr>
        <w:t xml:space="preserve"> أن إحدى صعوبات التعلم التي يعاني منها الطلاب في تلقي المادة التعليمية كانت بسبب عدم دعم عملية التعلم بوسائل إعلامية ممتعة وذات صلة بالمادة. وذلك لأن دور الوسائط في التعلم هو زيادة سرعة التعلم، وتقليل العبء الواقع على المعلم في إعداد المعلومات، وجعل أنشطة المعلم أكثر تركيزًا على زيادة الحماس والتحصيل </w:t>
      </w:r>
      <w:proofErr w:type="gramStart"/>
      <w:r w:rsidRPr="0049261B">
        <w:rPr>
          <w:rFonts w:asciiTheme="minorHAnsi" w:eastAsia="SimSun" w:hAnsiTheme="minorHAnsi" w:cs="Calibri"/>
          <w:kern w:val="2"/>
          <w:sz w:val="28"/>
          <w:szCs w:val="28"/>
          <w:rtl/>
          <w:lang w:eastAsia="zh-CN"/>
        </w:rPr>
        <w:t>التعليمي.</w:t>
      </w:r>
      <w:r w:rsidR="009A64D2" w:rsidRPr="008C5946">
        <w:rPr>
          <w:rFonts w:asciiTheme="minorHAnsi" w:eastAsia="SimSun" w:hAnsiTheme="minorHAnsi" w:cs="Calibri"/>
          <w:kern w:val="2"/>
          <w:lang w:eastAsia="zh-CN"/>
        </w:rPr>
        <w:t>(</w:t>
      </w:r>
      <w:proofErr w:type="spellStart"/>
      <w:proofErr w:type="gramEnd"/>
      <w:r w:rsidR="009A64D2" w:rsidRPr="008C5946">
        <w:rPr>
          <w:rFonts w:asciiTheme="minorHAnsi" w:eastAsia="SimSun" w:hAnsiTheme="minorHAnsi" w:cs="Calibri"/>
          <w:kern w:val="2"/>
          <w:lang w:eastAsia="zh-CN"/>
        </w:rPr>
        <w:t>Nurmadiah</w:t>
      </w:r>
      <w:proofErr w:type="spellEnd"/>
      <w:r w:rsidR="009A64D2" w:rsidRPr="008C5946">
        <w:rPr>
          <w:rFonts w:asciiTheme="minorHAnsi" w:eastAsia="SimSun" w:hAnsiTheme="minorHAnsi" w:cs="Calibri"/>
          <w:kern w:val="2"/>
          <w:lang w:eastAsia="zh-CN"/>
        </w:rPr>
        <w:t>, 2016)</w:t>
      </w:r>
      <w:r w:rsidRPr="008C5946">
        <w:rPr>
          <w:rFonts w:asciiTheme="minorHAnsi" w:eastAsia="SimSun" w:hAnsiTheme="minorHAnsi" w:cs="Calibri"/>
          <w:kern w:val="2"/>
          <w:rtl/>
          <w:lang w:eastAsia="zh-CN"/>
        </w:rPr>
        <w:t xml:space="preserve"> </w:t>
      </w:r>
      <w:r w:rsidRPr="0049261B">
        <w:rPr>
          <w:rFonts w:asciiTheme="minorHAnsi" w:eastAsia="SimSun" w:hAnsiTheme="minorHAnsi" w:cs="Calibri"/>
          <w:kern w:val="2"/>
          <w:sz w:val="28"/>
          <w:szCs w:val="28"/>
          <w:rtl/>
          <w:lang w:eastAsia="zh-CN"/>
        </w:rPr>
        <w:t xml:space="preserve">كما أوضح </w:t>
      </w:r>
      <w:proofErr w:type="spellStart"/>
      <w:r w:rsidRPr="0049261B">
        <w:rPr>
          <w:rFonts w:asciiTheme="minorHAnsi" w:eastAsia="SimSun" w:hAnsiTheme="minorHAnsi" w:cs="Calibri"/>
          <w:kern w:val="2"/>
          <w:sz w:val="28"/>
          <w:szCs w:val="28"/>
          <w:rtl/>
          <w:lang w:eastAsia="zh-CN"/>
        </w:rPr>
        <w:t>تافوناو</w:t>
      </w:r>
      <w:proofErr w:type="spellEnd"/>
      <w:r w:rsidRPr="0049261B">
        <w:rPr>
          <w:rFonts w:asciiTheme="minorHAnsi" w:eastAsia="SimSun" w:hAnsiTheme="minorHAnsi" w:cs="Calibri"/>
          <w:kern w:val="2"/>
          <w:sz w:val="28"/>
          <w:szCs w:val="28"/>
          <w:rtl/>
          <w:lang w:eastAsia="zh-CN"/>
        </w:rPr>
        <w:t xml:space="preserve"> أنه لا يمكن تحقيق نتائج التعلم دون الدور وسائل الإعلام في عملية التعلم. وبدون استخدام الوسائط، سيواجه المعلمون صعوبات في شرح المادة، بالإضافة إلى أن الطلاب سيواجهون صعوبات في تلقي المادة. وذلك لأن وسائل الإعلام تلعب دورا في تحفيز الطلاب على التفاعل مع بعضهم البعض من مختلف مصادر التعلم </w:t>
      </w:r>
      <w:proofErr w:type="gramStart"/>
      <w:r w:rsidRPr="0049261B">
        <w:rPr>
          <w:rFonts w:asciiTheme="minorHAnsi" w:eastAsia="SimSun" w:hAnsiTheme="minorHAnsi" w:cs="Calibri"/>
          <w:kern w:val="2"/>
          <w:sz w:val="28"/>
          <w:szCs w:val="28"/>
          <w:rtl/>
          <w:lang w:eastAsia="zh-CN"/>
        </w:rPr>
        <w:t>الموجودة.</w:t>
      </w:r>
      <w:r w:rsidR="009A64D2" w:rsidRPr="008C5946">
        <w:rPr>
          <w:rFonts w:asciiTheme="minorHAnsi" w:eastAsia="SimSun" w:hAnsiTheme="minorHAnsi" w:cs="Calibri"/>
          <w:kern w:val="2"/>
          <w:lang w:eastAsia="zh-CN"/>
        </w:rPr>
        <w:t>(</w:t>
      </w:r>
      <w:proofErr w:type="spellStart"/>
      <w:proofErr w:type="gramEnd"/>
      <w:r w:rsidR="009A64D2" w:rsidRPr="008C5946">
        <w:rPr>
          <w:rFonts w:asciiTheme="minorHAnsi" w:eastAsia="SimSun" w:hAnsiTheme="minorHAnsi" w:cs="Calibri"/>
          <w:kern w:val="2"/>
          <w:lang w:eastAsia="zh-CN"/>
        </w:rPr>
        <w:t>Tafonao</w:t>
      </w:r>
      <w:proofErr w:type="spellEnd"/>
      <w:r w:rsidR="009A64D2" w:rsidRPr="008C5946">
        <w:rPr>
          <w:rFonts w:asciiTheme="minorHAnsi" w:eastAsia="SimSun" w:hAnsiTheme="minorHAnsi" w:cs="Calibri"/>
          <w:kern w:val="2"/>
          <w:lang w:eastAsia="zh-CN"/>
        </w:rPr>
        <w:t>, 2018)</w:t>
      </w:r>
    </w:p>
    <w:p w14:paraId="396A9C07" w14:textId="6C4F2B45" w:rsidR="00C36268" w:rsidRPr="008C5946" w:rsidRDefault="00C36268" w:rsidP="0049261B">
      <w:pPr>
        <w:autoSpaceDE w:val="0"/>
        <w:bidi/>
        <w:spacing w:before="120" w:after="120" w:line="276" w:lineRule="auto"/>
        <w:ind w:firstLine="720"/>
        <w:jc w:val="both"/>
        <w:rPr>
          <w:rFonts w:asciiTheme="minorHAnsi" w:eastAsia="SimSun" w:hAnsiTheme="minorHAnsi" w:cstheme="minorHAnsi"/>
          <w:kern w:val="2"/>
          <w:lang w:eastAsia="zh-CN"/>
        </w:rPr>
      </w:pPr>
      <w:r w:rsidRPr="0049261B">
        <w:rPr>
          <w:rFonts w:asciiTheme="minorHAnsi" w:eastAsia="SimSun" w:hAnsiTheme="minorHAnsi" w:cs="Calibri"/>
          <w:kern w:val="2"/>
          <w:sz w:val="28"/>
          <w:szCs w:val="28"/>
          <w:rtl/>
          <w:lang w:eastAsia="zh-CN"/>
        </w:rPr>
        <w:t xml:space="preserve">تتحدد الصعوبات التي </w:t>
      </w:r>
      <w:proofErr w:type="spellStart"/>
      <w:r w:rsidRPr="0049261B">
        <w:rPr>
          <w:rFonts w:asciiTheme="minorHAnsi" w:eastAsia="SimSun" w:hAnsiTheme="minorHAnsi" w:cs="Calibri"/>
          <w:kern w:val="2"/>
          <w:sz w:val="28"/>
          <w:szCs w:val="28"/>
          <w:rtl/>
          <w:lang w:eastAsia="zh-CN"/>
        </w:rPr>
        <w:t>يواجهها</w:t>
      </w:r>
      <w:proofErr w:type="spellEnd"/>
      <w:r w:rsidRPr="0049261B">
        <w:rPr>
          <w:rFonts w:asciiTheme="minorHAnsi" w:eastAsia="SimSun" w:hAnsiTheme="minorHAnsi" w:cs="Calibri"/>
          <w:kern w:val="2"/>
          <w:sz w:val="28"/>
          <w:szCs w:val="28"/>
          <w:rtl/>
          <w:lang w:eastAsia="zh-CN"/>
        </w:rPr>
        <w:t xml:space="preserve"> الطلاب في تعلم اللغة العربية بمدرسة </w:t>
      </w:r>
      <w:r w:rsidR="0070041A" w:rsidRPr="0049261B">
        <w:rPr>
          <w:rFonts w:asciiTheme="minorHAnsi" w:eastAsia="SimSun" w:hAnsiTheme="minorHAnsi" w:cs="Calibri"/>
          <w:kern w:val="2"/>
          <w:sz w:val="28"/>
          <w:szCs w:val="28"/>
          <w:rtl/>
          <w:lang w:eastAsia="zh-CN"/>
        </w:rPr>
        <w:t>ال</w:t>
      </w:r>
      <w:r w:rsidR="0070041A">
        <w:rPr>
          <w:rFonts w:asciiTheme="minorHAnsi" w:eastAsia="SimSun" w:hAnsiTheme="minorHAnsi" w:cs="Calibri" w:hint="cs"/>
          <w:kern w:val="2"/>
          <w:sz w:val="28"/>
          <w:szCs w:val="28"/>
          <w:rtl/>
          <w:lang w:eastAsia="zh-CN"/>
        </w:rPr>
        <w:t>متوسطة</w:t>
      </w:r>
      <w:r w:rsidRPr="0049261B">
        <w:rPr>
          <w:rFonts w:asciiTheme="minorHAnsi" w:eastAsia="SimSun" w:hAnsiTheme="minorHAnsi" w:cs="Calibri"/>
          <w:kern w:val="2"/>
          <w:sz w:val="28"/>
          <w:szCs w:val="28"/>
          <w:rtl/>
          <w:lang w:eastAsia="zh-CN"/>
        </w:rPr>
        <w:t xml:space="preserve"> في المشكلتين الرئيسيتين الأوليين، وهما: الصعوبات الناشئة عن استخدام الوسائط التي لا تتماشى مع تطور الطالب وكذلك عدم ملاءمتها للمادة. ثانياً، تنبع الصعوبات من عدم كفاية دعم البنية التحتية بحيث يجد المعلمون صعوبة في تطوير وسائل التعلم. حتى الآن، يميل البحث حول اللغة العربية في</w:t>
      </w:r>
      <w:r w:rsidR="0070041A">
        <w:rPr>
          <w:rFonts w:asciiTheme="minorHAnsi" w:eastAsia="SimSun" w:hAnsiTheme="minorHAnsi" w:cs="Calibri"/>
          <w:kern w:val="2"/>
          <w:sz w:val="28"/>
          <w:szCs w:val="28"/>
          <w:lang w:eastAsia="zh-CN"/>
        </w:rPr>
        <w:t xml:space="preserve"> </w:t>
      </w:r>
      <w:r w:rsidRPr="0049261B">
        <w:rPr>
          <w:rFonts w:asciiTheme="minorHAnsi" w:eastAsia="SimSun" w:hAnsiTheme="minorHAnsi" w:cs="Calibri"/>
          <w:kern w:val="2"/>
          <w:sz w:val="28"/>
          <w:szCs w:val="28"/>
          <w:rtl/>
          <w:lang w:eastAsia="zh-CN"/>
        </w:rPr>
        <w:t>مدرسة</w:t>
      </w:r>
      <w:r w:rsidR="0070041A" w:rsidRPr="0070041A">
        <w:rPr>
          <w:rFonts w:asciiTheme="minorHAnsi" w:eastAsia="SimSun" w:hAnsiTheme="minorHAnsi" w:cs="Calibri"/>
          <w:kern w:val="2"/>
          <w:sz w:val="28"/>
          <w:szCs w:val="28"/>
          <w:rtl/>
          <w:lang w:eastAsia="zh-CN"/>
        </w:rPr>
        <w:t xml:space="preserve"> </w:t>
      </w:r>
      <w:r w:rsidR="0070041A" w:rsidRPr="0049261B">
        <w:rPr>
          <w:rFonts w:asciiTheme="minorHAnsi" w:eastAsia="SimSun" w:hAnsiTheme="minorHAnsi" w:cs="Calibri"/>
          <w:kern w:val="2"/>
          <w:sz w:val="28"/>
          <w:szCs w:val="28"/>
          <w:rtl/>
          <w:lang w:eastAsia="zh-CN"/>
        </w:rPr>
        <w:t>ال</w:t>
      </w:r>
      <w:r w:rsidR="0070041A">
        <w:rPr>
          <w:rFonts w:asciiTheme="minorHAnsi" w:eastAsia="SimSun" w:hAnsiTheme="minorHAnsi" w:cs="Calibri" w:hint="cs"/>
          <w:kern w:val="2"/>
          <w:sz w:val="28"/>
          <w:szCs w:val="28"/>
          <w:rtl/>
          <w:lang w:eastAsia="zh-CN"/>
        </w:rPr>
        <w:t>متوسطة</w:t>
      </w:r>
      <w:r w:rsidR="0070041A" w:rsidRPr="0049261B">
        <w:rPr>
          <w:rFonts w:asciiTheme="minorHAnsi" w:eastAsia="SimSun" w:hAnsiTheme="minorHAnsi" w:cs="Calibri"/>
          <w:kern w:val="2"/>
          <w:sz w:val="28"/>
          <w:szCs w:val="28"/>
          <w:rtl/>
          <w:lang w:eastAsia="zh-CN"/>
        </w:rPr>
        <w:t xml:space="preserve"> </w:t>
      </w:r>
      <w:r w:rsidRPr="0049261B">
        <w:rPr>
          <w:rFonts w:asciiTheme="minorHAnsi" w:eastAsia="SimSun" w:hAnsiTheme="minorHAnsi" w:cs="Calibri"/>
          <w:kern w:val="2"/>
          <w:sz w:val="28"/>
          <w:szCs w:val="28"/>
          <w:rtl/>
          <w:lang w:eastAsia="zh-CN"/>
        </w:rPr>
        <w:t xml:space="preserve">إلى تحليل قضيتين رئيسيتين. أولاً، البحث الذي يحلل استراتيجيات تدريس المفردات والتعلم. ثانياً، قدرة الطلاب على إتقان المفردات بشكل جيد باستخدام الوسائط </w:t>
      </w:r>
      <w:proofErr w:type="gramStart"/>
      <w:r w:rsidRPr="0049261B">
        <w:rPr>
          <w:rFonts w:asciiTheme="minorHAnsi" w:eastAsia="SimSun" w:hAnsiTheme="minorHAnsi" w:cs="Calibri"/>
          <w:kern w:val="2"/>
          <w:sz w:val="28"/>
          <w:szCs w:val="28"/>
          <w:rtl/>
          <w:lang w:eastAsia="zh-CN"/>
        </w:rPr>
        <w:t>المناسبة</w:t>
      </w:r>
      <w:r w:rsidRPr="008C5946">
        <w:rPr>
          <w:rFonts w:asciiTheme="minorHAnsi" w:eastAsia="SimSun" w:hAnsiTheme="minorHAnsi" w:cs="Calibri"/>
          <w:kern w:val="2"/>
          <w:rtl/>
          <w:lang w:eastAsia="zh-CN"/>
        </w:rPr>
        <w:t>.</w:t>
      </w:r>
      <w:r w:rsidR="009A64D2" w:rsidRPr="008C5946">
        <w:rPr>
          <w:rFonts w:asciiTheme="minorHAnsi" w:eastAsia="SimSun" w:hAnsiTheme="minorHAnsi" w:cs="Calibri"/>
          <w:kern w:val="2"/>
          <w:lang w:eastAsia="zh-CN"/>
        </w:rPr>
        <w:t>(</w:t>
      </w:r>
      <w:proofErr w:type="spellStart"/>
      <w:proofErr w:type="gramEnd"/>
      <w:r w:rsidR="009A64D2" w:rsidRPr="008C5946">
        <w:rPr>
          <w:rFonts w:asciiTheme="minorHAnsi" w:eastAsia="SimSun" w:hAnsiTheme="minorHAnsi" w:cs="Calibri"/>
          <w:kern w:val="2"/>
          <w:lang w:eastAsia="zh-CN"/>
        </w:rPr>
        <w:t>Rudianto</w:t>
      </w:r>
      <w:proofErr w:type="spellEnd"/>
      <w:r w:rsidR="009A64D2" w:rsidRPr="008C5946">
        <w:rPr>
          <w:rFonts w:asciiTheme="minorHAnsi" w:eastAsia="SimSun" w:hAnsiTheme="minorHAnsi" w:cs="Calibri"/>
          <w:kern w:val="2"/>
          <w:lang w:eastAsia="zh-CN"/>
        </w:rPr>
        <w:t xml:space="preserve"> &amp; </w:t>
      </w:r>
      <w:proofErr w:type="spellStart"/>
      <w:r w:rsidR="009A64D2" w:rsidRPr="008C5946">
        <w:rPr>
          <w:rFonts w:asciiTheme="minorHAnsi" w:eastAsia="SimSun" w:hAnsiTheme="minorHAnsi" w:cs="Calibri"/>
          <w:kern w:val="2"/>
          <w:lang w:eastAsia="zh-CN"/>
        </w:rPr>
        <w:t>Aldriani</w:t>
      </w:r>
      <w:proofErr w:type="spellEnd"/>
      <w:r w:rsidR="009A64D2" w:rsidRPr="008C5946">
        <w:rPr>
          <w:rFonts w:asciiTheme="minorHAnsi" w:eastAsia="SimSun" w:hAnsiTheme="minorHAnsi" w:cs="Calibri"/>
          <w:kern w:val="2"/>
          <w:lang w:eastAsia="zh-CN"/>
        </w:rPr>
        <w:t>, 2018)</w:t>
      </w:r>
    </w:p>
    <w:p w14:paraId="49F079E1" w14:textId="36590F32" w:rsidR="00C36268" w:rsidRPr="0049261B" w:rsidRDefault="00C36268" w:rsidP="0049261B">
      <w:pPr>
        <w:autoSpaceDE w:val="0"/>
        <w:bidi/>
        <w:spacing w:before="120" w:after="120"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 xml:space="preserve">يكمل هذا البحث الأبحاث السابقة التي تميل إلى تجاهل مشاركة الطلاب النشطة في عملية إتقان المفردات. إن عدم إشراك الطلاب في هذا الأمر يمكن أن يتسبب في انخفاض مستويات مشاركة الطلاب في عملية التعلم. سيصف هذا البحث إتقان المفردات في التدريس. وتماشياً مع هذا الهدف تمت صياغة الأسئلة التالية: (1) ما هي عملية تدريس اللغة العربية في المدرسة </w:t>
      </w:r>
      <w:r w:rsidR="0070041A" w:rsidRPr="0049261B">
        <w:rPr>
          <w:rFonts w:asciiTheme="minorHAnsi" w:eastAsia="SimSun" w:hAnsiTheme="minorHAnsi" w:cs="Calibri"/>
          <w:kern w:val="2"/>
          <w:sz w:val="28"/>
          <w:szCs w:val="28"/>
          <w:rtl/>
          <w:lang w:eastAsia="zh-CN"/>
        </w:rPr>
        <w:t>ال</w:t>
      </w:r>
      <w:r w:rsidR="0070041A">
        <w:rPr>
          <w:rFonts w:asciiTheme="minorHAnsi" w:eastAsia="SimSun" w:hAnsiTheme="minorHAnsi" w:cs="Calibri" w:hint="cs"/>
          <w:kern w:val="2"/>
          <w:sz w:val="28"/>
          <w:szCs w:val="28"/>
          <w:rtl/>
          <w:lang w:eastAsia="zh-CN"/>
        </w:rPr>
        <w:t>متوسطة</w:t>
      </w:r>
      <w:r w:rsidRPr="0049261B">
        <w:rPr>
          <w:rFonts w:asciiTheme="minorHAnsi" w:eastAsia="SimSun" w:hAnsiTheme="minorHAnsi" w:cs="Calibri"/>
          <w:kern w:val="2"/>
          <w:sz w:val="28"/>
          <w:szCs w:val="28"/>
          <w:rtl/>
          <w:lang w:eastAsia="zh-CN"/>
        </w:rPr>
        <w:t xml:space="preserve"> باستخدام وسائط الصور المتحركة. (2) ما مستوى إتقان المفردات في المدرسة </w:t>
      </w:r>
      <w:proofErr w:type="gramStart"/>
      <w:r w:rsidR="0070041A">
        <w:rPr>
          <w:rFonts w:asciiTheme="minorHAnsi" w:eastAsia="SimSun" w:hAnsiTheme="minorHAnsi" w:cs="Calibri"/>
          <w:kern w:val="2"/>
          <w:sz w:val="28"/>
          <w:szCs w:val="28"/>
          <w:rtl/>
          <w:lang w:eastAsia="zh-CN"/>
        </w:rPr>
        <w:t xml:space="preserve">المتوسطة </w:t>
      </w:r>
      <w:r w:rsidRPr="0049261B">
        <w:rPr>
          <w:rFonts w:asciiTheme="minorHAnsi" w:eastAsia="SimSun" w:hAnsiTheme="minorHAnsi" w:cs="Calibri"/>
          <w:kern w:val="2"/>
          <w:sz w:val="28"/>
          <w:szCs w:val="28"/>
          <w:rtl/>
          <w:lang w:eastAsia="zh-CN"/>
        </w:rPr>
        <w:t>؟</w:t>
      </w:r>
      <w:proofErr w:type="gramEnd"/>
      <w:r w:rsidRPr="0049261B">
        <w:rPr>
          <w:rFonts w:asciiTheme="minorHAnsi" w:eastAsia="SimSun" w:hAnsiTheme="minorHAnsi" w:cs="Calibri"/>
          <w:kern w:val="2"/>
          <w:sz w:val="28"/>
          <w:szCs w:val="28"/>
          <w:rtl/>
          <w:lang w:eastAsia="zh-CN"/>
        </w:rPr>
        <w:t xml:space="preserve"> إن الإجابة على هذا السؤال يمكن أن تساهم في حل المشكلات التي </w:t>
      </w:r>
      <w:proofErr w:type="spellStart"/>
      <w:r w:rsidRPr="0049261B">
        <w:rPr>
          <w:rFonts w:asciiTheme="minorHAnsi" w:eastAsia="SimSun" w:hAnsiTheme="minorHAnsi" w:cs="Calibri"/>
          <w:kern w:val="2"/>
          <w:sz w:val="28"/>
          <w:szCs w:val="28"/>
          <w:rtl/>
          <w:lang w:eastAsia="zh-CN"/>
        </w:rPr>
        <w:t>يواجهها</w:t>
      </w:r>
      <w:proofErr w:type="spellEnd"/>
      <w:r w:rsidRPr="0049261B">
        <w:rPr>
          <w:rFonts w:asciiTheme="minorHAnsi" w:eastAsia="SimSun" w:hAnsiTheme="minorHAnsi" w:cs="Calibri"/>
          <w:kern w:val="2"/>
          <w:sz w:val="28"/>
          <w:szCs w:val="28"/>
          <w:rtl/>
          <w:lang w:eastAsia="zh-CN"/>
        </w:rPr>
        <w:t xml:space="preserve"> الطلاب في تعلم اللغة العربية</w:t>
      </w:r>
      <w:r w:rsidRPr="0049261B">
        <w:rPr>
          <w:rFonts w:asciiTheme="minorHAnsi" w:eastAsia="SimSun" w:hAnsiTheme="minorHAnsi" w:cstheme="minorHAnsi"/>
          <w:kern w:val="2"/>
          <w:sz w:val="28"/>
          <w:szCs w:val="28"/>
          <w:lang w:eastAsia="zh-CN"/>
        </w:rPr>
        <w:t>.</w:t>
      </w:r>
    </w:p>
    <w:p w14:paraId="435D0C32" w14:textId="74EEEBCE" w:rsidR="00D44020" w:rsidRDefault="00C36268" w:rsidP="008C5946">
      <w:pPr>
        <w:autoSpaceDE w:val="0"/>
        <w:bidi/>
        <w:spacing w:before="120" w:after="120"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يعتمد هذا البحث على الحجة الأولى، وهي أن استخدام وسائط الصور المتحركة يمكن أن يزيد من إتقان المفردات العربية. ومن المؤكد أن هذه الوسائط ستساعد الطلاب في عملية التعلم بشكل جيد لتحقيق أهداف التعلم على مستوى القدرة على إتقان المفردات التي يمتلكها الطلاب. ثانياً، إن نجاح تعليم اللغة العربية باستخدام الوسائط المصورة المتحركة لن يكون ناجحاً دون دعمه بتوافر المرافق والبنية التحتية. ويمكن أن نفهم أن أهمية المرافق والبنية التحتية في التعلم هي جزء من الجهود المبذولة لتحقيق أهداف التعلم. في عملية التعلم، وجود المرافق والبنية التحتية ضروري جداً وستكون هناك صعوبات إذا لم تكن هناك مرافق وبنية تحتية</w:t>
      </w:r>
      <w:r w:rsidRPr="0049261B">
        <w:rPr>
          <w:rFonts w:asciiTheme="minorHAnsi" w:eastAsia="SimSun" w:hAnsiTheme="minorHAnsi" w:cstheme="minorHAnsi"/>
          <w:kern w:val="2"/>
          <w:sz w:val="28"/>
          <w:szCs w:val="28"/>
          <w:lang w:eastAsia="zh-CN"/>
        </w:rPr>
        <w:t>.</w:t>
      </w:r>
    </w:p>
    <w:p w14:paraId="106FA85F" w14:textId="77777777" w:rsidR="008C5946" w:rsidRDefault="008C5946" w:rsidP="008C5946">
      <w:pPr>
        <w:autoSpaceDE w:val="0"/>
        <w:bidi/>
        <w:spacing w:before="120" w:after="120" w:line="276" w:lineRule="auto"/>
        <w:ind w:firstLine="720"/>
        <w:jc w:val="both"/>
        <w:rPr>
          <w:rFonts w:asciiTheme="minorHAnsi" w:eastAsia="SimSun" w:hAnsiTheme="minorHAnsi" w:cstheme="minorHAnsi"/>
          <w:kern w:val="2"/>
          <w:sz w:val="28"/>
          <w:szCs w:val="28"/>
          <w:lang w:eastAsia="zh-CN"/>
        </w:rPr>
      </w:pPr>
    </w:p>
    <w:p w14:paraId="248F9AE9" w14:textId="77777777" w:rsidR="008C5946" w:rsidRDefault="008C5946" w:rsidP="008C5946">
      <w:pPr>
        <w:autoSpaceDE w:val="0"/>
        <w:bidi/>
        <w:spacing w:before="120" w:after="120" w:line="276" w:lineRule="auto"/>
        <w:ind w:firstLine="720"/>
        <w:jc w:val="both"/>
        <w:rPr>
          <w:rFonts w:asciiTheme="minorHAnsi" w:eastAsia="SimSun" w:hAnsiTheme="minorHAnsi" w:cstheme="minorHAnsi"/>
          <w:kern w:val="2"/>
          <w:sz w:val="28"/>
          <w:szCs w:val="28"/>
          <w:lang w:eastAsia="zh-CN"/>
        </w:rPr>
      </w:pPr>
    </w:p>
    <w:p w14:paraId="2C43C6EF" w14:textId="77777777" w:rsidR="008C5946" w:rsidRDefault="008C5946" w:rsidP="008C5946">
      <w:pPr>
        <w:autoSpaceDE w:val="0"/>
        <w:bidi/>
        <w:spacing w:before="120" w:after="120" w:line="276" w:lineRule="auto"/>
        <w:ind w:firstLine="720"/>
        <w:jc w:val="both"/>
        <w:rPr>
          <w:rFonts w:asciiTheme="minorHAnsi" w:eastAsia="SimSun" w:hAnsiTheme="minorHAnsi" w:cstheme="minorHAnsi"/>
          <w:kern w:val="2"/>
          <w:sz w:val="28"/>
          <w:szCs w:val="28"/>
          <w:lang w:eastAsia="zh-CN"/>
        </w:rPr>
      </w:pPr>
    </w:p>
    <w:p w14:paraId="39634435" w14:textId="77777777" w:rsidR="008C5946" w:rsidRPr="0049261B" w:rsidRDefault="008C5946" w:rsidP="008C5946">
      <w:pPr>
        <w:autoSpaceDE w:val="0"/>
        <w:bidi/>
        <w:spacing w:before="120" w:after="120" w:line="276" w:lineRule="auto"/>
        <w:ind w:firstLine="720"/>
        <w:jc w:val="both"/>
        <w:rPr>
          <w:rFonts w:asciiTheme="minorHAnsi" w:eastAsia="SimSun" w:hAnsiTheme="minorHAnsi" w:cstheme="minorHAnsi"/>
          <w:kern w:val="2"/>
          <w:sz w:val="28"/>
          <w:szCs w:val="28"/>
          <w:lang w:eastAsia="zh-CN"/>
        </w:rPr>
      </w:pPr>
    </w:p>
    <w:p w14:paraId="10C680A4" w14:textId="77777777" w:rsidR="00C1122E" w:rsidRDefault="00C1122E" w:rsidP="00C1122E">
      <w:pPr>
        <w:jc w:val="both"/>
        <w:rPr>
          <w:rFonts w:asciiTheme="minorHAnsi" w:hAnsiTheme="minorHAnsi" w:cstheme="minorHAnsi"/>
          <w:bCs/>
          <w:color w:val="000000"/>
          <w:sz w:val="16"/>
          <w:szCs w:val="16"/>
        </w:rPr>
      </w:pPr>
    </w:p>
    <w:p w14:paraId="2A41DD62" w14:textId="77777777" w:rsidR="00C1122E" w:rsidRPr="00BF7B5A" w:rsidRDefault="00C1122E" w:rsidP="00C1122E">
      <w:pPr>
        <w:jc w:val="both"/>
        <w:rPr>
          <w:rFonts w:asciiTheme="minorHAnsi" w:hAnsiTheme="minorHAnsi" w:cstheme="minorHAnsi"/>
          <w:bCs/>
          <w:color w:val="000000"/>
          <w:sz w:val="16"/>
          <w:szCs w:val="16"/>
          <w:rtl/>
        </w:rPr>
      </w:pPr>
      <w:r>
        <w:rPr>
          <w:rFonts w:asciiTheme="minorHAnsi" w:hAnsiTheme="minorHAnsi" w:cstheme="minorHAnsi"/>
          <w:bCs/>
          <w:noProof/>
          <w:color w:val="000000"/>
          <w:sz w:val="16"/>
          <w:szCs w:val="16"/>
          <w:rtl/>
          <w:lang w:val="ar-SA"/>
        </w:rPr>
        <w:lastRenderedPageBreak/>
        <w:drawing>
          <wp:inline distT="0" distB="0" distL="0" distR="0" wp14:anchorId="3AD87049" wp14:editId="1C586B4D">
            <wp:extent cx="5939155" cy="28067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5939155" cy="280670"/>
                    </a:xfrm>
                    <a:prstGeom prst="rect">
                      <a:avLst/>
                    </a:prstGeom>
                  </pic:spPr>
                </pic:pic>
              </a:graphicData>
            </a:graphic>
          </wp:inline>
        </w:drawing>
      </w:r>
    </w:p>
    <w:p w14:paraId="3BD6CF38" w14:textId="166886A5" w:rsidR="00C1122E" w:rsidRDefault="00C1122E" w:rsidP="00C36268">
      <w:pPr>
        <w:bidi/>
        <w:jc w:val="both"/>
        <w:rPr>
          <w:rFonts w:asciiTheme="minorHAnsi" w:hAnsiTheme="minorHAnsi" w:cstheme="minorHAnsi"/>
          <w:bCs/>
          <w:color w:val="000000"/>
          <w:sz w:val="16"/>
          <w:szCs w:val="16"/>
        </w:rPr>
      </w:pPr>
    </w:p>
    <w:p w14:paraId="15C94A22" w14:textId="3CB2CD26" w:rsidR="00C36268" w:rsidRPr="0049261B" w:rsidRDefault="00C36268" w:rsidP="0049261B">
      <w:pPr>
        <w:bidi/>
        <w:spacing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يحلل هذا البحث وس</w:t>
      </w:r>
      <w:r w:rsidR="00043737">
        <w:rPr>
          <w:rFonts w:asciiTheme="minorHAnsi" w:eastAsia="SimSun" w:hAnsiTheme="minorHAnsi" w:cs="Calibri" w:hint="cs"/>
          <w:kern w:val="2"/>
          <w:sz w:val="28"/>
          <w:szCs w:val="28"/>
          <w:rtl/>
          <w:lang w:eastAsia="zh-CN"/>
        </w:rPr>
        <w:t>يلة</w:t>
      </w:r>
      <w:r w:rsidRPr="0049261B">
        <w:rPr>
          <w:rFonts w:asciiTheme="minorHAnsi" w:eastAsia="SimSun" w:hAnsiTheme="minorHAnsi" w:cs="Calibri"/>
          <w:kern w:val="2"/>
          <w:sz w:val="28"/>
          <w:szCs w:val="28"/>
          <w:rtl/>
          <w:lang w:eastAsia="zh-CN"/>
        </w:rPr>
        <w:t xml:space="preserve"> الصور المتحركة في ت</w:t>
      </w:r>
      <w:r w:rsidR="00043737">
        <w:rPr>
          <w:rFonts w:asciiTheme="minorHAnsi" w:eastAsia="SimSun" w:hAnsiTheme="minorHAnsi" w:cs="Calibri" w:hint="cs"/>
          <w:kern w:val="2"/>
          <w:sz w:val="28"/>
          <w:szCs w:val="28"/>
          <w:rtl/>
          <w:lang w:eastAsia="zh-CN"/>
        </w:rPr>
        <w:t>رقية</w:t>
      </w:r>
      <w:r w:rsidRPr="0049261B">
        <w:rPr>
          <w:rFonts w:asciiTheme="minorHAnsi" w:eastAsia="SimSun" w:hAnsiTheme="minorHAnsi" w:cs="Calibri"/>
          <w:kern w:val="2"/>
          <w:sz w:val="28"/>
          <w:szCs w:val="28"/>
          <w:rtl/>
          <w:lang w:eastAsia="zh-CN"/>
        </w:rPr>
        <w:t xml:space="preserve"> إتقان المفردات. مكان هذا البحث</w:t>
      </w:r>
      <w:r w:rsidR="005D4F10">
        <w:rPr>
          <w:rFonts w:asciiTheme="minorHAnsi" w:eastAsia="SimSun" w:hAnsiTheme="minorHAnsi" w:cs="Calibri" w:hint="cs"/>
          <w:kern w:val="2"/>
          <w:sz w:val="28"/>
          <w:szCs w:val="28"/>
          <w:rtl/>
          <w:lang w:eastAsia="zh-CN"/>
        </w:rPr>
        <w:t xml:space="preserve"> </w:t>
      </w:r>
      <w:r w:rsidR="005D4F10" w:rsidRPr="005D4F10">
        <w:rPr>
          <w:rFonts w:asciiTheme="minorHAnsi" w:eastAsia="SimSun" w:hAnsiTheme="minorHAnsi" w:cs="Calibri"/>
          <w:kern w:val="2"/>
          <w:sz w:val="28"/>
          <w:szCs w:val="28"/>
          <w:rtl/>
          <w:lang w:eastAsia="zh-CN"/>
        </w:rPr>
        <w:t>ب</w:t>
      </w:r>
      <w:r w:rsidR="00043737">
        <w:rPr>
          <w:rFonts w:asciiTheme="minorHAnsi" w:eastAsia="SimSun" w:hAnsiTheme="minorHAnsi" w:cs="Calibri" w:hint="cs"/>
          <w:kern w:val="2"/>
          <w:sz w:val="28"/>
          <w:szCs w:val="28"/>
          <w:rtl/>
          <w:lang w:eastAsia="zh-CN"/>
        </w:rPr>
        <w:t>ال</w:t>
      </w:r>
      <w:r w:rsidR="005D4F10" w:rsidRPr="005D4F10">
        <w:rPr>
          <w:rFonts w:asciiTheme="minorHAnsi" w:eastAsia="SimSun" w:hAnsiTheme="minorHAnsi" w:cs="Calibri"/>
          <w:kern w:val="2"/>
          <w:sz w:val="28"/>
          <w:szCs w:val="28"/>
          <w:rtl/>
          <w:lang w:eastAsia="zh-CN"/>
        </w:rPr>
        <w:t>مدرسة المتوسطة</w:t>
      </w:r>
      <w:r w:rsidR="0070041A" w:rsidRPr="0070041A">
        <w:rPr>
          <w:rtl/>
        </w:rPr>
        <w:t xml:space="preserve"> </w:t>
      </w:r>
      <w:r w:rsidR="0070041A" w:rsidRPr="0070041A">
        <w:rPr>
          <w:rFonts w:asciiTheme="minorHAnsi" w:eastAsia="SimSun" w:hAnsiTheme="minorHAnsi" w:cs="Calibri"/>
          <w:kern w:val="2"/>
          <w:sz w:val="28"/>
          <w:szCs w:val="28"/>
          <w:rtl/>
          <w:lang w:eastAsia="zh-CN"/>
        </w:rPr>
        <w:t xml:space="preserve">الحكومية 2 </w:t>
      </w:r>
      <w:proofErr w:type="spellStart"/>
      <w:r w:rsidR="0070041A" w:rsidRPr="0070041A">
        <w:rPr>
          <w:rFonts w:asciiTheme="minorHAnsi" w:eastAsia="SimSun" w:hAnsiTheme="minorHAnsi" w:cs="Calibri"/>
          <w:kern w:val="2"/>
          <w:sz w:val="28"/>
          <w:szCs w:val="28"/>
          <w:rtl/>
          <w:lang w:eastAsia="zh-CN"/>
        </w:rPr>
        <w:t>جمبر</w:t>
      </w:r>
      <w:proofErr w:type="spellEnd"/>
      <w:r w:rsidR="005D4F10" w:rsidRPr="005D4F10">
        <w:rPr>
          <w:rFonts w:asciiTheme="minorHAnsi" w:eastAsia="SimSun" w:hAnsiTheme="minorHAnsi" w:cs="Calibri"/>
          <w:kern w:val="2"/>
          <w:sz w:val="28"/>
          <w:szCs w:val="28"/>
          <w:rtl/>
          <w:lang w:eastAsia="zh-CN"/>
        </w:rPr>
        <w:t xml:space="preserve"> </w:t>
      </w:r>
      <w:r w:rsidRPr="0049261B">
        <w:rPr>
          <w:rFonts w:asciiTheme="minorHAnsi" w:eastAsia="SimSun" w:hAnsiTheme="minorHAnsi" w:cs="Calibri"/>
          <w:kern w:val="2"/>
          <w:sz w:val="28"/>
          <w:szCs w:val="28"/>
          <w:rtl/>
          <w:lang w:eastAsia="zh-CN"/>
        </w:rPr>
        <w:t>تم اختيار موقع البحث على أساس أن هذه المدرسة تتمتع بمزايا بسبب معلميها المؤهلين والمرافق الكاملة. يهدف هذا البحث إلى حل المشكلات في مجال تعليم اللغة العربية. يعد هذا البحث بحثاً تجريبياً لاختبار مستوى إتقان المفردات بعد تطبيق وسائط الصورة المتحركة. وكانت عينة هذا البحث 30 طالبا من طلاب الصف الثامن مع تصميم الاختبار البعدي قبل الاختبار. علاوة على ذلك، فإن الفعل التجريبي يسمى علاجًا، ويعرف بأنه جميع الأفعال، وجميع الاختلافات أو الحالات التي سيتم معرفة آثارها</w:t>
      </w:r>
      <w:r w:rsidRPr="0049261B">
        <w:rPr>
          <w:rFonts w:asciiTheme="minorHAnsi" w:eastAsia="SimSun" w:hAnsiTheme="minorHAnsi" w:cstheme="minorHAnsi"/>
          <w:kern w:val="2"/>
          <w:sz w:val="28"/>
          <w:szCs w:val="28"/>
          <w:lang w:eastAsia="zh-CN"/>
        </w:rPr>
        <w:t>.</w:t>
      </w:r>
    </w:p>
    <w:p w14:paraId="662DC880" w14:textId="77777777" w:rsidR="00C36268" w:rsidRPr="0049261B" w:rsidRDefault="00C36268" w:rsidP="0049261B">
      <w:pPr>
        <w:bidi/>
        <w:spacing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سيتم تدريس الفصل التجريبي باستخدام وسائط الصور المتحركة. قبل إجراء التجربة، سيقوم الفصل التجريبي بإجراء اختبار قبلي لتحديد مستوى إتقان المفردات قبل معالجتها باستخدام وسائط الصور المتحركة. وبعد إجراء التجربة تم إجراء اختبار بعدي لتحديد مستوى إتقان المفردات بعد معاملتها بوسائط الصور المتحركة</w:t>
      </w:r>
      <w:r w:rsidRPr="0049261B">
        <w:rPr>
          <w:rFonts w:asciiTheme="minorHAnsi" w:eastAsia="SimSun" w:hAnsiTheme="minorHAnsi" w:cstheme="minorHAnsi"/>
          <w:kern w:val="2"/>
          <w:sz w:val="28"/>
          <w:szCs w:val="28"/>
          <w:lang w:eastAsia="zh-CN"/>
        </w:rPr>
        <w:t>.</w:t>
      </w:r>
    </w:p>
    <w:p w14:paraId="0571C1A7" w14:textId="77777777" w:rsidR="00C36268" w:rsidRPr="0049261B" w:rsidRDefault="00C36268" w:rsidP="0049261B">
      <w:pPr>
        <w:bidi/>
        <w:spacing w:line="276" w:lineRule="auto"/>
        <w:ind w:firstLine="720"/>
        <w:jc w:val="both"/>
        <w:rPr>
          <w:rFonts w:asciiTheme="minorHAnsi" w:eastAsia="SimSun" w:hAnsiTheme="minorHAnsi" w:cstheme="minorHAnsi"/>
          <w:kern w:val="2"/>
          <w:sz w:val="28"/>
          <w:szCs w:val="28"/>
          <w:lang w:eastAsia="zh-CN"/>
        </w:rPr>
      </w:pPr>
      <w:r w:rsidRPr="0049261B">
        <w:rPr>
          <w:rFonts w:asciiTheme="minorHAnsi" w:eastAsia="SimSun" w:hAnsiTheme="minorHAnsi" w:cs="Calibri"/>
          <w:kern w:val="2"/>
          <w:sz w:val="28"/>
          <w:szCs w:val="28"/>
          <w:rtl/>
          <w:lang w:eastAsia="zh-CN"/>
        </w:rPr>
        <w:t>يتم تنفيذ تقنيات جمع البيانات باستخدام الملاحظة واستخدام الاختبارات. من خلال الملاحظة، يمكنك إكمال نموذج الملاحظة أو النموذج كأداة للنظر فيها. ثم يتم إعداد التنسيق الذي يحتوي على الأحداث أو السلوك الموصوف. وتم الحصول على إشارة إلى أنه ينبغي تسجيل بيانات المراقبة من خلال إجراء الاعتبارات ثم إجراء التقييم. مثل الاهتمام بردود أفعال الطلاب باستخدام الوسائط المصورة المتحركة لتحديد مستوى إتقان الطلاب للمفردات وتسجيل ردود الفعل هذه وتقييم ما إذا كانت لا تزال ناقصة أو ما إذا كانت متوافقة مع ما هو مرغوب فيه. وفي الوقت نفسه، تم إجراء الاختبار لتحديد مستوى إتقان المفردات قبل وبعد تلقي العلاج. ومن الجوانب المقاسة، تم جمع البيانات باستخدام نموذج اختبار المفردات الذي يتكون من اختبار القدرة على إتقان المفردات</w:t>
      </w:r>
      <w:r w:rsidRPr="0049261B">
        <w:rPr>
          <w:rFonts w:asciiTheme="minorHAnsi" w:eastAsia="SimSun" w:hAnsiTheme="minorHAnsi" w:cstheme="minorHAnsi"/>
          <w:kern w:val="2"/>
          <w:sz w:val="28"/>
          <w:szCs w:val="28"/>
          <w:lang w:eastAsia="zh-CN"/>
        </w:rPr>
        <w:t>.</w:t>
      </w:r>
    </w:p>
    <w:p w14:paraId="47FC75D5" w14:textId="781ECD66" w:rsidR="004E154C" w:rsidRPr="0049261B" w:rsidRDefault="00C36268" w:rsidP="0049261B">
      <w:pPr>
        <w:bidi/>
        <w:spacing w:line="276" w:lineRule="auto"/>
        <w:ind w:firstLine="720"/>
        <w:jc w:val="both"/>
        <w:rPr>
          <w:rFonts w:asciiTheme="minorHAnsi" w:hAnsiTheme="minorHAnsi" w:cstheme="minorHAnsi"/>
          <w:bCs/>
          <w:color w:val="000000"/>
          <w:sz w:val="28"/>
          <w:szCs w:val="28"/>
        </w:rPr>
      </w:pPr>
      <w:r w:rsidRPr="0049261B">
        <w:rPr>
          <w:rFonts w:asciiTheme="minorHAnsi" w:eastAsia="SimSun" w:hAnsiTheme="minorHAnsi" w:cs="Calibri"/>
          <w:kern w:val="2"/>
          <w:sz w:val="28"/>
          <w:szCs w:val="28"/>
          <w:rtl/>
          <w:lang w:eastAsia="zh-CN"/>
        </w:rPr>
        <w:t>وفي الوقت نفسه، تم إجراء تحليل البيانات الفنية باستخدام اختبارات مسبقة، وهي اختبارات التجانس والحياة الطبيعية، والتي أعقبها بعد ذلك اختبار</w:t>
      </w:r>
      <w:r w:rsidRPr="0049261B">
        <w:rPr>
          <w:rFonts w:asciiTheme="minorHAnsi" w:eastAsia="SimSun" w:hAnsiTheme="minorHAnsi" w:cstheme="minorHAnsi"/>
          <w:kern w:val="2"/>
          <w:sz w:val="28"/>
          <w:szCs w:val="28"/>
          <w:lang w:eastAsia="zh-CN"/>
        </w:rPr>
        <w:t xml:space="preserve"> T </w:t>
      </w:r>
      <w:r w:rsidRPr="0049261B">
        <w:rPr>
          <w:rFonts w:asciiTheme="minorHAnsi" w:eastAsia="SimSun" w:hAnsiTheme="minorHAnsi" w:cs="Calibri"/>
          <w:kern w:val="2"/>
          <w:sz w:val="28"/>
          <w:szCs w:val="28"/>
          <w:rtl/>
          <w:lang w:eastAsia="zh-CN"/>
        </w:rPr>
        <w:t>لتحديد مستوى إتقان المفردات بعد استخدام وسائط الصور المتحركة. يستخدم هذا البحث الحسابات العددية ويتم التحليل باستخدام الإحصائيات، أي من خلال معرفة نتائج البحث الذي تم إجراؤه. ويمكن إجراء تحليل البيانات بمساعدة برنامج</w:t>
      </w:r>
      <w:r w:rsidRPr="0049261B">
        <w:rPr>
          <w:rFonts w:asciiTheme="minorHAnsi" w:eastAsia="SimSun" w:hAnsiTheme="minorHAnsi" w:cstheme="minorHAnsi"/>
          <w:kern w:val="2"/>
          <w:sz w:val="28"/>
          <w:szCs w:val="28"/>
          <w:lang w:eastAsia="zh-CN"/>
        </w:rPr>
        <w:t xml:space="preserve"> SPSS. </w:t>
      </w:r>
      <w:r w:rsidRPr="0049261B">
        <w:rPr>
          <w:rFonts w:asciiTheme="minorHAnsi" w:eastAsia="SimSun" w:hAnsiTheme="minorHAnsi" w:cs="Calibri"/>
          <w:kern w:val="2"/>
          <w:sz w:val="28"/>
          <w:szCs w:val="28"/>
          <w:rtl/>
          <w:lang w:eastAsia="zh-CN"/>
        </w:rPr>
        <w:t>وكنشاط يتم تنفيذه لتحويل بيانات البحث إلى معلومات جديدة يمكن استخدامها للتوصل إلى استنتاجات. يمكن الحصول على استنتاجات تحليل البيانات من العينات بناءً على التخمين أو الفرضيات</w:t>
      </w:r>
      <w:r w:rsidRPr="0049261B">
        <w:rPr>
          <w:rFonts w:asciiTheme="minorHAnsi" w:eastAsia="SimSun" w:hAnsiTheme="minorHAnsi" w:cstheme="minorHAnsi"/>
          <w:kern w:val="2"/>
          <w:sz w:val="28"/>
          <w:szCs w:val="28"/>
          <w:lang w:eastAsia="zh-CN"/>
        </w:rPr>
        <w:t>.</w:t>
      </w:r>
    </w:p>
    <w:p w14:paraId="3B41538E" w14:textId="77777777" w:rsidR="004E154C" w:rsidRPr="00BF7B5A" w:rsidRDefault="004E154C" w:rsidP="004E154C">
      <w:pPr>
        <w:jc w:val="both"/>
        <w:rPr>
          <w:rFonts w:asciiTheme="minorHAnsi" w:hAnsiTheme="minorHAnsi" w:cstheme="minorHAnsi"/>
          <w:bCs/>
          <w:color w:val="000000"/>
          <w:sz w:val="16"/>
          <w:szCs w:val="16"/>
        </w:rPr>
      </w:pPr>
      <w:r>
        <w:rPr>
          <w:rFonts w:asciiTheme="minorHAnsi" w:hAnsiTheme="minorHAnsi" w:cstheme="minorHAnsi"/>
          <w:bCs/>
          <w:noProof/>
          <w:color w:val="000000"/>
          <w:sz w:val="16"/>
          <w:szCs w:val="16"/>
        </w:rPr>
        <w:drawing>
          <wp:inline distT="0" distB="0" distL="0" distR="0" wp14:anchorId="35A9A762" wp14:editId="48871EC9">
            <wp:extent cx="5939155" cy="24638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5939155" cy="246380"/>
                    </a:xfrm>
                    <a:prstGeom prst="rect">
                      <a:avLst/>
                    </a:prstGeom>
                  </pic:spPr>
                </pic:pic>
              </a:graphicData>
            </a:graphic>
          </wp:inline>
        </w:drawing>
      </w:r>
    </w:p>
    <w:p w14:paraId="542F4CFF" w14:textId="77777777" w:rsidR="004E154C" w:rsidRPr="0049261B" w:rsidRDefault="004E154C" w:rsidP="0049261B">
      <w:pPr>
        <w:bidi/>
        <w:spacing w:line="276" w:lineRule="auto"/>
        <w:jc w:val="both"/>
        <w:rPr>
          <w:rFonts w:asciiTheme="minorHAnsi" w:hAnsiTheme="minorHAnsi" w:cstheme="minorHAnsi"/>
          <w:bCs/>
          <w:color w:val="000000"/>
          <w:sz w:val="28"/>
          <w:szCs w:val="28"/>
        </w:rPr>
      </w:pPr>
    </w:p>
    <w:p w14:paraId="473457B7" w14:textId="17591BF9" w:rsidR="00C36268" w:rsidRPr="0049261B" w:rsidRDefault="00C36268" w:rsidP="0049261B">
      <w:pPr>
        <w:pStyle w:val="DaftarParagraf"/>
        <w:widowControl w:val="0"/>
        <w:numPr>
          <w:ilvl w:val="0"/>
          <w:numId w:val="11"/>
        </w:numPr>
        <w:bidi/>
        <w:spacing w:before="120" w:after="120"/>
        <w:jc w:val="both"/>
        <w:rPr>
          <w:rFonts w:asciiTheme="minorHAnsi" w:hAnsiTheme="minorHAnsi" w:cstheme="minorHAnsi"/>
          <w:color w:val="000000"/>
          <w:sz w:val="28"/>
          <w:szCs w:val="28"/>
        </w:rPr>
      </w:pPr>
      <w:r w:rsidRPr="0049261B">
        <w:rPr>
          <w:rFonts w:asciiTheme="minorHAnsi" w:hAnsiTheme="minorHAnsi" w:cs="Calibri"/>
          <w:color w:val="000000"/>
          <w:sz w:val="28"/>
          <w:szCs w:val="28"/>
          <w:rtl/>
        </w:rPr>
        <w:t>عملية استخدام وس</w:t>
      </w:r>
      <w:r w:rsidR="00043737">
        <w:rPr>
          <w:rFonts w:asciiTheme="minorHAnsi" w:hAnsiTheme="minorHAnsi" w:cs="Calibri" w:hint="cs"/>
          <w:color w:val="000000"/>
          <w:sz w:val="28"/>
          <w:szCs w:val="28"/>
          <w:rtl/>
        </w:rPr>
        <w:t>يلة</w:t>
      </w:r>
      <w:r w:rsidRPr="0049261B">
        <w:rPr>
          <w:rFonts w:asciiTheme="minorHAnsi" w:hAnsiTheme="minorHAnsi" w:cs="Calibri"/>
          <w:color w:val="000000"/>
          <w:sz w:val="28"/>
          <w:szCs w:val="28"/>
          <w:rtl/>
        </w:rPr>
        <w:t xml:space="preserve"> الصور المتحركة</w:t>
      </w:r>
    </w:p>
    <w:p w14:paraId="369088B2" w14:textId="77777777" w:rsid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tl/>
        </w:rPr>
      </w:pPr>
      <w:r w:rsidRPr="0049261B">
        <w:rPr>
          <w:rFonts w:asciiTheme="minorHAnsi" w:hAnsiTheme="minorHAnsi" w:cs="Calibri"/>
          <w:color w:val="000000"/>
          <w:sz w:val="28"/>
          <w:szCs w:val="28"/>
          <w:rtl/>
        </w:rPr>
        <w:t xml:space="preserve">تم وصف نتائج تحليل عملية تطبيق وسائط الصور المتحركة في تعلم اللغة العربية لتحسين إتقان المفردات في عدة خطوات. يبدأ الدرس بتسليم مادة الدرس. ويرافقه تصور لإتقان المادة السابقة. وبصرف النظر عن ذلك، فإنه يوفر أيضًا دافعًا للتعلم للطلاب. يقوم المعلم أيضًا بإنشاء تخطيط الطاولات والكراسي وأثاث الفصل الدراسي الآخر وفقًا لاتفاق الفصل ويدعو المعلم الطلاب إلى التعلم النشط، فعندما يتعلم الطلاب بنشاط فهذا يعني أنهم يهيمنون على </w:t>
      </w:r>
      <w:r w:rsidRPr="0049261B">
        <w:rPr>
          <w:rFonts w:asciiTheme="minorHAnsi" w:hAnsiTheme="minorHAnsi" w:cs="Calibri"/>
          <w:color w:val="000000"/>
          <w:sz w:val="28"/>
          <w:szCs w:val="28"/>
          <w:rtl/>
        </w:rPr>
        <w:lastRenderedPageBreak/>
        <w:t>أنشطة التعلم. وبصرف النظر عن ذلك، يقوم المعلم بتهيئة الجو الصفي للتنفيذ</w:t>
      </w:r>
    </w:p>
    <w:p w14:paraId="71E21FC8" w14:textId="77777777" w:rsid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tl/>
        </w:rPr>
      </w:pPr>
      <w:r w:rsidRPr="0049261B">
        <w:rPr>
          <w:rFonts w:asciiTheme="minorHAnsi" w:hAnsiTheme="minorHAnsi" w:cs="Calibri"/>
          <w:color w:val="000000"/>
          <w:sz w:val="28"/>
          <w:szCs w:val="28"/>
          <w:rtl/>
        </w:rPr>
        <w:t>باستخدام وسائط الصور المتحركة، يقوم المعلمون أيضًا بإعداد الاستعداد العقلي للطلاب لتلقي الدروس باستخدام الوسائط. يقوم المعلم بإعداد الوسائط على شكل صور متحركة تحتوي على نقاط مادية تدعم شرح المعلم. كما تم إعداد أداة تقييم من قبل المعلم منذ بداية التعلم كمقياس لقدرات الطلاب الاستيعابية في إتقان المفردات بعد استخدام وسائط الصور المتحركة</w:t>
      </w:r>
      <w:r w:rsidRPr="0049261B">
        <w:rPr>
          <w:rFonts w:asciiTheme="minorHAnsi" w:hAnsiTheme="minorHAnsi" w:cstheme="minorHAnsi"/>
          <w:color w:val="000000"/>
          <w:sz w:val="28"/>
          <w:szCs w:val="28"/>
        </w:rPr>
        <w:t>.</w:t>
      </w:r>
    </w:p>
    <w:p w14:paraId="556F38AD" w14:textId="77777777" w:rsid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tl/>
        </w:rPr>
      </w:pPr>
      <w:r w:rsidRPr="0049261B">
        <w:rPr>
          <w:rFonts w:asciiTheme="minorHAnsi" w:hAnsiTheme="minorHAnsi" w:cs="Calibri"/>
          <w:color w:val="000000"/>
          <w:sz w:val="28"/>
          <w:szCs w:val="28"/>
          <w:rtl/>
        </w:rPr>
        <w:t>يقوم المعلم بالتدريس وفق إرشادات مادة الدرس الواردة في خطة الدرس. يقوم المعلم بتوفير المراجع المتعلقة بالمادة التي يدرسها. يكون المرجع في شكل شرح للمادة الرئيسية ووصف للموضوع. يقوم المعلم بتحديد وصياغة أهداف التعلم بشكل واضح وملموس ووظيفي. وفقًا لتوجيهات المعلم، يحتاج الطلاب أيضًا إلى التقسيم إلى مجموعات دراسية وشرح خبراتهم التعليمية باستخدام وسائط الصور المتحركة أثناء تواجدهم في الفصل وفقًا لخطة ومراحل التعلم. في الاجتماعات وجهًا لوجه غير المخصصة للمناقشة، يستخدمها المعلمون أيضًا للتبديل إلى اللغة من خلال التأكيد على أنماط الجملة واستخدامها وتفسير المفردات في سياق الجمل. ثم تحتوي خطوات التعلم الأساسية أيضًا على مراحل منهجية يمر بها الطلاب حتى يتمكنوا من تصميم المعرفة وفقًا لمخططاتهم الخاصة. يتم ترتيب هذه المراحل بطريقة تمكن الطلاب من إظهار التغييرات في السلوك فيما يتعلق بأهداف التعلم ومؤشراته. لتسهيل الأمور، تم تجهيز الأنشطة الأساسية أيضًا بأوراق عمل الطلاب</w:t>
      </w:r>
      <w:r w:rsidRPr="0049261B">
        <w:rPr>
          <w:rFonts w:asciiTheme="minorHAnsi" w:hAnsiTheme="minorHAnsi" w:cstheme="minorHAnsi"/>
          <w:color w:val="000000"/>
          <w:sz w:val="28"/>
          <w:szCs w:val="28"/>
        </w:rPr>
        <w:t xml:space="preserve"> (LKS) </w:t>
      </w:r>
      <w:r w:rsidRPr="0049261B">
        <w:rPr>
          <w:rFonts w:asciiTheme="minorHAnsi" w:hAnsiTheme="minorHAnsi" w:cs="Calibri"/>
          <w:color w:val="000000"/>
          <w:sz w:val="28"/>
          <w:szCs w:val="28"/>
          <w:rtl/>
        </w:rPr>
        <w:t>والمهام التي يقدمها المعلم لجميع الطلاب</w:t>
      </w:r>
      <w:r w:rsidRPr="0049261B">
        <w:rPr>
          <w:rFonts w:asciiTheme="minorHAnsi" w:hAnsiTheme="minorHAnsi" w:cstheme="minorHAnsi"/>
          <w:color w:val="000000"/>
          <w:sz w:val="28"/>
          <w:szCs w:val="28"/>
        </w:rPr>
        <w:t>.</w:t>
      </w:r>
    </w:p>
    <w:p w14:paraId="11EAB5E6" w14:textId="53F0BC28" w:rsidR="00C36268" w:rsidRP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Pr>
      </w:pPr>
      <w:r w:rsidRPr="0049261B">
        <w:rPr>
          <w:rFonts w:asciiTheme="minorHAnsi" w:hAnsiTheme="minorHAnsi" w:cs="Calibri"/>
          <w:color w:val="000000"/>
          <w:sz w:val="28"/>
          <w:szCs w:val="28"/>
          <w:rtl/>
        </w:rPr>
        <w:t>بعد تنفيذ الأنشطة الأساسية، يكون الختام هو نشاط التعلم النهائي. يختتم المعلم الدرس ليس فقط بإنهاء الدرس بالتحيات، ولكن هنا يؤكد المعلم أيضًا/يعزز ما اكتسبه الطلاب خلال الدرس. يقدم المعلم استنتاجات حول ما تم تعلمه ثم يوجه الطلاب إلى تلخيص المواد التي تم تقديمها. وفي النشاط الختامي، تم أيضًا إجراء التقييمات والتأملات حول التعلم الذي تم تنفيذه. يمكنك أيضًا إجراء اختبارات كتابية أو شفهية أو مطالبة الطلاب بتكرار الاستنتاجات التي تم إعدادها أو على شكل أسئلة وأجوبة عن طريق أخذ ما يقرب من 25٪ من الطلاب كعينات. من الممكن ترتيب خطوات التعلم على شكل سلسلة كاملة من الأنشطة، حسب خصائص نموذج التعلم المختار. بحيث لا يجب أن تكون الأنشطة الأولية والأنشطة الأساسية والأنشطة الختامية حاضرة في كل اجتماع</w:t>
      </w:r>
      <w:r w:rsidRPr="0049261B">
        <w:rPr>
          <w:rFonts w:asciiTheme="minorHAnsi" w:hAnsiTheme="minorHAnsi" w:cstheme="minorHAnsi"/>
          <w:color w:val="000000"/>
          <w:sz w:val="28"/>
          <w:szCs w:val="28"/>
        </w:rPr>
        <w:t>.</w:t>
      </w:r>
    </w:p>
    <w:p w14:paraId="7450F911" w14:textId="13023CBB" w:rsidR="00C36268" w:rsidRPr="0049261B" w:rsidRDefault="00C36268" w:rsidP="0049261B">
      <w:pPr>
        <w:pStyle w:val="DaftarParagraf"/>
        <w:widowControl w:val="0"/>
        <w:numPr>
          <w:ilvl w:val="0"/>
          <w:numId w:val="11"/>
        </w:numPr>
        <w:bidi/>
        <w:spacing w:before="120" w:after="120"/>
        <w:jc w:val="both"/>
        <w:rPr>
          <w:rFonts w:asciiTheme="minorHAnsi" w:hAnsiTheme="minorHAnsi" w:cstheme="minorHAnsi"/>
          <w:color w:val="000000"/>
          <w:sz w:val="28"/>
          <w:szCs w:val="28"/>
        </w:rPr>
      </w:pPr>
      <w:r w:rsidRPr="0049261B">
        <w:rPr>
          <w:rFonts w:asciiTheme="minorHAnsi" w:hAnsiTheme="minorHAnsi" w:cs="Calibri"/>
          <w:color w:val="000000"/>
          <w:sz w:val="28"/>
          <w:szCs w:val="28"/>
          <w:rtl/>
        </w:rPr>
        <w:t xml:space="preserve">مستوى إتقان المفردات في المدرسة </w:t>
      </w:r>
      <w:r w:rsidR="0070041A">
        <w:rPr>
          <w:rFonts w:asciiTheme="minorHAnsi" w:hAnsiTheme="minorHAnsi" w:cs="Calibri"/>
          <w:color w:val="000000"/>
          <w:sz w:val="28"/>
          <w:szCs w:val="28"/>
          <w:rtl/>
        </w:rPr>
        <w:t xml:space="preserve">المتوسطة </w:t>
      </w:r>
    </w:p>
    <w:p w14:paraId="7425DA48" w14:textId="77777777" w:rsid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tl/>
        </w:rPr>
      </w:pPr>
      <w:r w:rsidRPr="0049261B">
        <w:rPr>
          <w:rFonts w:asciiTheme="minorHAnsi" w:hAnsiTheme="minorHAnsi" w:cs="Calibri"/>
          <w:color w:val="000000"/>
          <w:sz w:val="28"/>
          <w:szCs w:val="28"/>
          <w:rtl/>
        </w:rPr>
        <w:t>يعد إتقان المفردات عاملاً مهمًا في عملية تعلم اللغة العربية. يتم تحديد الكفاءة اللغوية إلى حد كبير من خلال إتقان المفردات. يتميز إتقان المفردات بقدرة الطلاب على حفظ المفردات ومعرفة معنى المفردات أيضًا وحماس الطلاب في تعلم المفردات والقدرة على استخدام المفردات لتكوين جمل حتى يتمكنوا من تطبيقها في اللغة اليومية. يمكن أن يؤدي تطبيق اللغة العربية باستخدام وسائط الصور المتحركة إلى زيادة إتقان المفردات بشكل كبير. تحتوي البيانات المستمدة من نتائج الاختبار على متوسط ​​درجة إتقان المفردات يبلغ 85.2، ويتراوح متوسط ​​هذه الدرجات بين 84 و92، وهو ما يعني جيدًا</w:t>
      </w:r>
      <w:r w:rsidRPr="0049261B">
        <w:rPr>
          <w:rFonts w:asciiTheme="minorHAnsi" w:hAnsiTheme="minorHAnsi" w:cstheme="minorHAnsi"/>
          <w:color w:val="000000"/>
          <w:sz w:val="28"/>
          <w:szCs w:val="28"/>
        </w:rPr>
        <w:t>.</w:t>
      </w:r>
    </w:p>
    <w:p w14:paraId="09B36A7D" w14:textId="77777777" w:rsid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tl/>
        </w:rPr>
      </w:pPr>
      <w:r w:rsidRPr="0049261B">
        <w:rPr>
          <w:rFonts w:asciiTheme="minorHAnsi" w:hAnsiTheme="minorHAnsi" w:cs="Calibri"/>
          <w:color w:val="000000"/>
          <w:sz w:val="28"/>
          <w:szCs w:val="28"/>
          <w:rtl/>
        </w:rPr>
        <w:lastRenderedPageBreak/>
        <w:t>إن عملية تعلم اللغة العربية باستخدام وسائط الصور المتحركة تشجع الطلاب على أن يكونوا قادرين على فهم المواد التي يدرسها المعلم بشكل جيد مما يزيد من قدرتهم على إتقان المفردات التي تتميز بإتقان المفردات اليومية، والقدرة على استخدام المفردات في الجمل. ترجع زيادة القدرة على إتقان المفردات لدى الطلاب إلى تطبيق وسائط الصور المتحركة التي تساعد الطلاب حقًا في عملية التعلم. باستخدام وسائط الصور المتحركة، يصبح الطلاب أكثر سعادة ولا يشعرون بالملل من مادة الدرس المقدمة. لأن الطلاب يفضلون في الأساس التعلم باستخدام الصور بدلاً من الوسائط المكتوبة</w:t>
      </w:r>
      <w:r w:rsidRPr="0049261B">
        <w:rPr>
          <w:rFonts w:asciiTheme="minorHAnsi" w:hAnsiTheme="minorHAnsi" w:cstheme="minorHAnsi"/>
          <w:color w:val="000000"/>
          <w:sz w:val="28"/>
          <w:szCs w:val="28"/>
        </w:rPr>
        <w:t>.</w:t>
      </w:r>
    </w:p>
    <w:p w14:paraId="3168227E" w14:textId="4231C084" w:rsidR="00C36268" w:rsidRPr="0049261B" w:rsidRDefault="00C36268" w:rsidP="0049261B">
      <w:pPr>
        <w:widowControl w:val="0"/>
        <w:bidi/>
        <w:spacing w:before="120" w:after="120" w:line="276" w:lineRule="auto"/>
        <w:ind w:left="720" w:firstLine="720"/>
        <w:jc w:val="both"/>
        <w:rPr>
          <w:rFonts w:asciiTheme="minorHAnsi" w:hAnsiTheme="minorHAnsi" w:cstheme="minorHAnsi"/>
          <w:color w:val="000000"/>
          <w:sz w:val="28"/>
          <w:szCs w:val="28"/>
        </w:rPr>
      </w:pPr>
      <w:r w:rsidRPr="0049261B">
        <w:rPr>
          <w:rFonts w:asciiTheme="minorHAnsi" w:hAnsiTheme="minorHAnsi" w:cs="Calibri"/>
          <w:color w:val="000000"/>
          <w:sz w:val="28"/>
          <w:szCs w:val="28"/>
          <w:rtl/>
        </w:rPr>
        <w:t>أظهرت نتائج تحليل بيانات الاختبار على الطلاب زيادة كبيرة في إتقان المفردات. ويتم معرفة هذه الزيادة من خلال اختبار</w:t>
      </w:r>
      <w:r w:rsidRPr="0049261B">
        <w:rPr>
          <w:rFonts w:asciiTheme="minorHAnsi" w:hAnsiTheme="minorHAnsi" w:cstheme="minorHAnsi"/>
          <w:color w:val="000000"/>
          <w:sz w:val="28"/>
          <w:szCs w:val="28"/>
        </w:rPr>
        <w:t xml:space="preserve"> T </w:t>
      </w:r>
      <w:r w:rsidRPr="0049261B">
        <w:rPr>
          <w:rFonts w:asciiTheme="minorHAnsi" w:hAnsiTheme="minorHAnsi" w:cs="Calibri"/>
          <w:color w:val="000000"/>
          <w:sz w:val="28"/>
          <w:szCs w:val="28"/>
          <w:rtl/>
        </w:rPr>
        <w:t>قبل إجراء اختبار</w:t>
      </w:r>
      <w:r w:rsidRPr="0049261B">
        <w:rPr>
          <w:rFonts w:asciiTheme="minorHAnsi" w:hAnsiTheme="minorHAnsi" w:cstheme="minorHAnsi"/>
          <w:color w:val="000000"/>
          <w:sz w:val="28"/>
          <w:szCs w:val="28"/>
        </w:rPr>
        <w:t xml:space="preserve"> T</w:t>
      </w:r>
      <w:r w:rsidRPr="0049261B">
        <w:rPr>
          <w:rFonts w:asciiTheme="minorHAnsi" w:hAnsiTheme="minorHAnsi" w:cs="Calibri"/>
          <w:color w:val="000000"/>
          <w:sz w:val="28"/>
          <w:szCs w:val="28"/>
          <w:rtl/>
        </w:rPr>
        <w:t>، تخضع البيانات المجمعة لاختبارات مسبقة، وهي اختبار الحالة الطبيعية واختبار التجانس. نتائج اختبار الحالة الطبيعية مع إحصائيات اختبار</w:t>
      </w:r>
      <w:r w:rsidRPr="0049261B">
        <w:rPr>
          <w:rFonts w:asciiTheme="minorHAnsi" w:hAnsiTheme="minorHAnsi" w:cstheme="minorHAnsi"/>
          <w:color w:val="000000"/>
          <w:sz w:val="28"/>
          <w:szCs w:val="28"/>
        </w:rPr>
        <w:t xml:space="preserve"> </w:t>
      </w:r>
      <w:proofErr w:type="spellStart"/>
      <w:r w:rsidRPr="005D4F10">
        <w:rPr>
          <w:rFonts w:asciiTheme="minorHAnsi" w:hAnsiTheme="minorHAnsi" w:cstheme="minorHAnsi"/>
          <w:i/>
          <w:iCs/>
          <w:color w:val="000000"/>
        </w:rPr>
        <w:t>Kolmogorof</w:t>
      </w:r>
      <w:proofErr w:type="spellEnd"/>
      <w:r w:rsidRPr="005D4F10">
        <w:rPr>
          <w:rFonts w:asciiTheme="minorHAnsi" w:hAnsiTheme="minorHAnsi" w:cstheme="minorHAnsi"/>
          <w:i/>
          <w:iCs/>
          <w:color w:val="000000"/>
        </w:rPr>
        <w:t>-Smirnov</w:t>
      </w:r>
      <w:r w:rsidRPr="0049261B">
        <w:rPr>
          <w:rFonts w:asciiTheme="minorHAnsi" w:hAnsiTheme="minorHAnsi" w:cstheme="minorHAnsi"/>
          <w:color w:val="000000"/>
          <w:sz w:val="28"/>
          <w:szCs w:val="28"/>
        </w:rPr>
        <w:t xml:space="preserve"> </w:t>
      </w:r>
      <w:r w:rsidRPr="0049261B">
        <w:rPr>
          <w:rFonts w:asciiTheme="minorHAnsi" w:hAnsiTheme="minorHAnsi" w:cs="Calibri"/>
          <w:color w:val="000000"/>
          <w:sz w:val="28"/>
          <w:szCs w:val="28"/>
          <w:rtl/>
        </w:rPr>
        <w:t>عند مستوى الأهمية</w:t>
      </w:r>
      <w:r w:rsidRPr="0049261B">
        <w:rPr>
          <w:rFonts w:asciiTheme="minorHAnsi" w:hAnsiTheme="minorHAnsi" w:cstheme="minorHAnsi"/>
          <w:color w:val="000000"/>
          <w:sz w:val="28"/>
          <w:szCs w:val="28"/>
        </w:rPr>
        <w:t xml:space="preserve"> α=5%=0</w:t>
      </w:r>
      <w:r w:rsidRPr="0049261B">
        <w:rPr>
          <w:rFonts w:asciiTheme="minorHAnsi" w:hAnsiTheme="minorHAnsi" w:cs="Calibri"/>
          <w:color w:val="000000"/>
          <w:sz w:val="28"/>
          <w:szCs w:val="28"/>
          <w:rtl/>
        </w:rPr>
        <w:t>،</w:t>
      </w:r>
    </w:p>
    <w:p w14:paraId="0EDB863F" w14:textId="77777777" w:rsidR="00D9085A" w:rsidRPr="0049261B" w:rsidRDefault="00D9085A" w:rsidP="0049261B">
      <w:pPr>
        <w:pStyle w:val="TeksIsi"/>
        <w:bidi/>
        <w:spacing w:after="8" w:line="276" w:lineRule="auto"/>
        <w:ind w:left="1408" w:right="1408"/>
        <w:jc w:val="center"/>
        <w:rPr>
          <w:rFonts w:asciiTheme="minorHAnsi" w:hAnsiTheme="minorHAnsi" w:cstheme="minorHAnsi"/>
          <w:sz w:val="28"/>
          <w:szCs w:val="28"/>
        </w:rPr>
      </w:pPr>
      <w:r w:rsidRPr="0049261B">
        <w:rPr>
          <w:rFonts w:asciiTheme="minorHAnsi" w:hAnsiTheme="minorHAnsi" w:cstheme="minorHAnsi"/>
          <w:sz w:val="28"/>
          <w:szCs w:val="28"/>
          <w:rtl/>
        </w:rPr>
        <w:t>الجدول 1 - عينة نتائج اختبار الحالة الطبيعية</w:t>
      </w:r>
    </w:p>
    <w:tbl>
      <w:tblPr>
        <w:tblStyle w:val="TableNormal"/>
        <w:tblW w:w="0" w:type="auto"/>
        <w:tblInd w:w="674" w:type="dxa"/>
        <w:tblLayout w:type="fixed"/>
        <w:tblLook w:val="01E0" w:firstRow="1" w:lastRow="1" w:firstColumn="1" w:lastColumn="1" w:noHBand="0" w:noVBand="0"/>
      </w:tblPr>
      <w:tblGrid>
        <w:gridCol w:w="642"/>
        <w:gridCol w:w="1020"/>
        <w:gridCol w:w="1000"/>
        <w:gridCol w:w="978"/>
        <w:gridCol w:w="920"/>
        <w:gridCol w:w="1123"/>
        <w:gridCol w:w="965"/>
        <w:gridCol w:w="860"/>
      </w:tblGrid>
      <w:tr w:rsidR="00D9085A" w14:paraId="277E9CE6" w14:textId="77777777" w:rsidTr="00954A8B">
        <w:trPr>
          <w:trHeight w:val="275"/>
        </w:trPr>
        <w:tc>
          <w:tcPr>
            <w:tcW w:w="7508" w:type="dxa"/>
            <w:gridSpan w:val="8"/>
            <w:tcBorders>
              <w:top w:val="single" w:sz="4" w:space="0" w:color="000000"/>
              <w:bottom w:val="single" w:sz="4" w:space="0" w:color="000000"/>
            </w:tcBorders>
          </w:tcPr>
          <w:p w14:paraId="72DD1BC0" w14:textId="77777777" w:rsidR="00D9085A" w:rsidRDefault="00D9085A" w:rsidP="00954A8B">
            <w:pPr>
              <w:pStyle w:val="TableParagraph"/>
              <w:spacing w:line="256" w:lineRule="exact"/>
              <w:ind w:left="2782" w:right="2783"/>
              <w:jc w:val="center"/>
              <w:rPr>
                <w:b/>
                <w:sz w:val="24"/>
              </w:rPr>
            </w:pPr>
            <w:r>
              <w:rPr>
                <w:b/>
                <w:sz w:val="24"/>
              </w:rPr>
              <w:t>Tests</w:t>
            </w:r>
            <w:r>
              <w:rPr>
                <w:b/>
                <w:spacing w:val="-3"/>
                <w:sz w:val="24"/>
              </w:rPr>
              <w:t xml:space="preserve"> </w:t>
            </w:r>
            <w:r>
              <w:rPr>
                <w:b/>
                <w:sz w:val="24"/>
              </w:rPr>
              <w:t>of</w:t>
            </w:r>
            <w:r>
              <w:rPr>
                <w:b/>
                <w:spacing w:val="-1"/>
                <w:sz w:val="24"/>
              </w:rPr>
              <w:t xml:space="preserve"> </w:t>
            </w:r>
            <w:r>
              <w:rPr>
                <w:b/>
                <w:sz w:val="24"/>
              </w:rPr>
              <w:t>Normality</w:t>
            </w:r>
          </w:p>
        </w:tc>
      </w:tr>
      <w:tr w:rsidR="00D9085A" w14:paraId="71F7B2DA" w14:textId="77777777" w:rsidTr="00954A8B">
        <w:trPr>
          <w:trHeight w:val="228"/>
        </w:trPr>
        <w:tc>
          <w:tcPr>
            <w:tcW w:w="642" w:type="dxa"/>
            <w:tcBorders>
              <w:top w:val="single" w:sz="4" w:space="0" w:color="000000"/>
            </w:tcBorders>
          </w:tcPr>
          <w:p w14:paraId="3F55D8AE" w14:textId="77777777" w:rsidR="00D9085A" w:rsidRDefault="00D9085A" w:rsidP="00954A8B">
            <w:pPr>
              <w:pStyle w:val="TableParagraph"/>
              <w:rPr>
                <w:sz w:val="16"/>
              </w:rPr>
            </w:pPr>
          </w:p>
        </w:tc>
        <w:tc>
          <w:tcPr>
            <w:tcW w:w="1020" w:type="dxa"/>
            <w:tcBorders>
              <w:top w:val="single" w:sz="4" w:space="0" w:color="000000"/>
            </w:tcBorders>
          </w:tcPr>
          <w:p w14:paraId="5B665CBB" w14:textId="77777777" w:rsidR="00D9085A" w:rsidRDefault="00D9085A" w:rsidP="00954A8B">
            <w:pPr>
              <w:pStyle w:val="TableParagraph"/>
              <w:spacing w:line="208" w:lineRule="exact"/>
              <w:ind w:left="151"/>
              <w:rPr>
                <w:sz w:val="20"/>
              </w:rPr>
            </w:pPr>
            <w:proofErr w:type="spellStart"/>
            <w:r>
              <w:rPr>
                <w:sz w:val="20"/>
              </w:rPr>
              <w:t>Kelas</w:t>
            </w:r>
            <w:proofErr w:type="spellEnd"/>
          </w:p>
        </w:tc>
        <w:tc>
          <w:tcPr>
            <w:tcW w:w="2898" w:type="dxa"/>
            <w:gridSpan w:val="3"/>
            <w:tcBorders>
              <w:top w:val="single" w:sz="4" w:space="0" w:color="000000"/>
            </w:tcBorders>
          </w:tcPr>
          <w:p w14:paraId="010063C1" w14:textId="77777777" w:rsidR="00D9085A" w:rsidRDefault="00D9085A" w:rsidP="00954A8B">
            <w:pPr>
              <w:pStyle w:val="TableParagraph"/>
              <w:spacing w:line="208" w:lineRule="exact"/>
              <w:ind w:left="411"/>
              <w:rPr>
                <w:sz w:val="20"/>
              </w:rPr>
            </w:pPr>
            <w:r>
              <w:rPr>
                <w:sz w:val="20"/>
              </w:rPr>
              <w:t>Kolmogorov-Smirnov</w:t>
            </w:r>
            <w:r>
              <w:rPr>
                <w:sz w:val="20"/>
                <w:vertAlign w:val="superscript"/>
              </w:rPr>
              <w:t>a</w:t>
            </w:r>
          </w:p>
        </w:tc>
        <w:tc>
          <w:tcPr>
            <w:tcW w:w="2088" w:type="dxa"/>
            <w:gridSpan w:val="2"/>
            <w:tcBorders>
              <w:top w:val="single" w:sz="4" w:space="0" w:color="000000"/>
            </w:tcBorders>
          </w:tcPr>
          <w:p w14:paraId="06FF9339" w14:textId="77777777" w:rsidR="00D9085A" w:rsidRDefault="00D9085A" w:rsidP="00954A8B">
            <w:pPr>
              <w:pStyle w:val="TableParagraph"/>
              <w:spacing w:line="208" w:lineRule="exact"/>
              <w:ind w:left="890"/>
              <w:rPr>
                <w:sz w:val="20"/>
              </w:rPr>
            </w:pPr>
            <w:r>
              <w:rPr>
                <w:sz w:val="20"/>
              </w:rPr>
              <w:t>Shapiro-Wilk</w:t>
            </w:r>
          </w:p>
        </w:tc>
        <w:tc>
          <w:tcPr>
            <w:tcW w:w="860" w:type="dxa"/>
            <w:tcBorders>
              <w:top w:val="single" w:sz="4" w:space="0" w:color="000000"/>
            </w:tcBorders>
          </w:tcPr>
          <w:p w14:paraId="15BF965A" w14:textId="77777777" w:rsidR="00D9085A" w:rsidRDefault="00D9085A" w:rsidP="00954A8B">
            <w:pPr>
              <w:pStyle w:val="TableParagraph"/>
              <w:rPr>
                <w:sz w:val="16"/>
              </w:rPr>
            </w:pPr>
          </w:p>
        </w:tc>
      </w:tr>
      <w:tr w:rsidR="00D9085A" w14:paraId="7E1D6F41" w14:textId="77777777" w:rsidTr="00954A8B">
        <w:trPr>
          <w:trHeight w:val="230"/>
        </w:trPr>
        <w:tc>
          <w:tcPr>
            <w:tcW w:w="642" w:type="dxa"/>
          </w:tcPr>
          <w:p w14:paraId="46954793" w14:textId="77777777" w:rsidR="00D9085A" w:rsidRDefault="00D9085A" w:rsidP="00954A8B">
            <w:pPr>
              <w:pStyle w:val="TableParagraph"/>
              <w:rPr>
                <w:sz w:val="16"/>
              </w:rPr>
            </w:pPr>
          </w:p>
        </w:tc>
        <w:tc>
          <w:tcPr>
            <w:tcW w:w="1020" w:type="dxa"/>
          </w:tcPr>
          <w:p w14:paraId="67E7A3B3" w14:textId="77777777" w:rsidR="00D9085A" w:rsidRDefault="00D9085A" w:rsidP="00954A8B">
            <w:pPr>
              <w:pStyle w:val="TableParagraph"/>
              <w:rPr>
                <w:sz w:val="16"/>
              </w:rPr>
            </w:pPr>
          </w:p>
        </w:tc>
        <w:tc>
          <w:tcPr>
            <w:tcW w:w="1000" w:type="dxa"/>
          </w:tcPr>
          <w:p w14:paraId="3C7FE6F0" w14:textId="77777777" w:rsidR="00D9085A" w:rsidRDefault="00D9085A" w:rsidP="00954A8B">
            <w:pPr>
              <w:pStyle w:val="TableParagraph"/>
              <w:spacing w:line="211" w:lineRule="exact"/>
              <w:ind w:left="5"/>
              <w:rPr>
                <w:sz w:val="20"/>
              </w:rPr>
            </w:pPr>
            <w:r>
              <w:rPr>
                <w:sz w:val="20"/>
              </w:rPr>
              <w:t>Statistic</w:t>
            </w:r>
          </w:p>
        </w:tc>
        <w:tc>
          <w:tcPr>
            <w:tcW w:w="978" w:type="dxa"/>
          </w:tcPr>
          <w:p w14:paraId="11CB6805" w14:textId="77777777" w:rsidR="00D9085A" w:rsidRDefault="00D9085A" w:rsidP="00954A8B">
            <w:pPr>
              <w:pStyle w:val="TableParagraph"/>
              <w:spacing w:line="211" w:lineRule="exact"/>
              <w:ind w:left="225"/>
              <w:rPr>
                <w:sz w:val="20"/>
              </w:rPr>
            </w:pPr>
            <w:proofErr w:type="spellStart"/>
            <w:r>
              <w:rPr>
                <w:sz w:val="20"/>
              </w:rPr>
              <w:t>Df</w:t>
            </w:r>
            <w:proofErr w:type="spellEnd"/>
          </w:p>
        </w:tc>
        <w:tc>
          <w:tcPr>
            <w:tcW w:w="920" w:type="dxa"/>
          </w:tcPr>
          <w:p w14:paraId="436251B2" w14:textId="77777777" w:rsidR="00D9085A" w:rsidRDefault="00D9085A" w:rsidP="00954A8B">
            <w:pPr>
              <w:pStyle w:val="TableParagraph"/>
              <w:spacing w:line="211" w:lineRule="exact"/>
              <w:ind w:left="195"/>
              <w:rPr>
                <w:sz w:val="20"/>
              </w:rPr>
            </w:pPr>
            <w:r>
              <w:rPr>
                <w:sz w:val="20"/>
              </w:rPr>
              <w:t>Sig.</w:t>
            </w:r>
          </w:p>
        </w:tc>
        <w:tc>
          <w:tcPr>
            <w:tcW w:w="1123" w:type="dxa"/>
          </w:tcPr>
          <w:p w14:paraId="2DE4F740" w14:textId="77777777" w:rsidR="00D9085A" w:rsidRDefault="00D9085A" w:rsidP="00954A8B">
            <w:pPr>
              <w:pStyle w:val="TableParagraph"/>
              <w:spacing w:line="211" w:lineRule="exact"/>
              <w:ind w:left="113"/>
              <w:rPr>
                <w:sz w:val="20"/>
              </w:rPr>
            </w:pPr>
            <w:r>
              <w:rPr>
                <w:sz w:val="20"/>
              </w:rPr>
              <w:t>Statistic</w:t>
            </w:r>
          </w:p>
        </w:tc>
        <w:tc>
          <w:tcPr>
            <w:tcW w:w="965" w:type="dxa"/>
          </w:tcPr>
          <w:p w14:paraId="43EE2712" w14:textId="01738252" w:rsidR="00D9085A" w:rsidRDefault="008C5946" w:rsidP="00954A8B">
            <w:pPr>
              <w:pStyle w:val="TableParagraph"/>
              <w:spacing w:line="211" w:lineRule="exact"/>
              <w:ind w:left="231"/>
              <w:rPr>
                <w:sz w:val="20"/>
              </w:rPr>
            </w:pPr>
            <w:proofErr w:type="spellStart"/>
            <w:r>
              <w:rPr>
                <w:sz w:val="20"/>
              </w:rPr>
              <w:t>D</w:t>
            </w:r>
            <w:r w:rsidR="00D9085A">
              <w:rPr>
                <w:sz w:val="20"/>
              </w:rPr>
              <w:t>f</w:t>
            </w:r>
            <w:proofErr w:type="spellEnd"/>
          </w:p>
        </w:tc>
        <w:tc>
          <w:tcPr>
            <w:tcW w:w="860" w:type="dxa"/>
          </w:tcPr>
          <w:p w14:paraId="225DA8B2" w14:textId="77777777" w:rsidR="00D9085A" w:rsidRDefault="00D9085A" w:rsidP="00954A8B">
            <w:pPr>
              <w:pStyle w:val="TableParagraph"/>
              <w:spacing w:line="211" w:lineRule="exact"/>
              <w:ind w:left="190"/>
              <w:rPr>
                <w:sz w:val="20"/>
              </w:rPr>
            </w:pPr>
            <w:r>
              <w:rPr>
                <w:sz w:val="20"/>
              </w:rPr>
              <w:t>Sig.</w:t>
            </w:r>
          </w:p>
        </w:tc>
      </w:tr>
      <w:tr w:rsidR="00D9085A" w14:paraId="6A7C1C57" w14:textId="77777777" w:rsidTr="00954A8B">
        <w:trPr>
          <w:trHeight w:val="229"/>
        </w:trPr>
        <w:tc>
          <w:tcPr>
            <w:tcW w:w="642" w:type="dxa"/>
            <w:vMerge w:val="restart"/>
          </w:tcPr>
          <w:p w14:paraId="4A421277" w14:textId="77777777" w:rsidR="00D9085A" w:rsidRDefault="00D9085A" w:rsidP="00954A8B">
            <w:pPr>
              <w:pStyle w:val="TableParagraph"/>
              <w:spacing w:before="111"/>
              <w:ind w:left="69"/>
              <w:rPr>
                <w:sz w:val="20"/>
              </w:rPr>
            </w:pPr>
            <w:r>
              <w:rPr>
                <w:sz w:val="20"/>
              </w:rPr>
              <w:t>Hasil</w:t>
            </w:r>
          </w:p>
        </w:tc>
        <w:tc>
          <w:tcPr>
            <w:tcW w:w="1020" w:type="dxa"/>
          </w:tcPr>
          <w:p w14:paraId="63CB30D3" w14:textId="77777777" w:rsidR="00D9085A" w:rsidRDefault="00D9085A" w:rsidP="00954A8B">
            <w:pPr>
              <w:pStyle w:val="TableParagraph"/>
              <w:spacing w:line="209" w:lineRule="exact"/>
              <w:ind w:left="151"/>
              <w:rPr>
                <w:sz w:val="20"/>
              </w:rPr>
            </w:pPr>
            <w:r>
              <w:rPr>
                <w:sz w:val="20"/>
              </w:rPr>
              <w:t>1.00</w:t>
            </w:r>
          </w:p>
        </w:tc>
        <w:tc>
          <w:tcPr>
            <w:tcW w:w="1000" w:type="dxa"/>
          </w:tcPr>
          <w:p w14:paraId="051D0771" w14:textId="77777777" w:rsidR="00D9085A" w:rsidRDefault="00D9085A" w:rsidP="00954A8B">
            <w:pPr>
              <w:pStyle w:val="TableParagraph"/>
              <w:spacing w:line="209" w:lineRule="exact"/>
              <w:ind w:right="228"/>
              <w:jc w:val="right"/>
              <w:rPr>
                <w:sz w:val="20"/>
              </w:rPr>
            </w:pPr>
            <w:r>
              <w:rPr>
                <w:sz w:val="20"/>
              </w:rPr>
              <w:t>.131</w:t>
            </w:r>
          </w:p>
        </w:tc>
        <w:tc>
          <w:tcPr>
            <w:tcW w:w="978" w:type="dxa"/>
          </w:tcPr>
          <w:p w14:paraId="45B32609" w14:textId="77777777" w:rsidR="00D9085A" w:rsidRDefault="00D9085A" w:rsidP="00954A8B">
            <w:pPr>
              <w:pStyle w:val="TableParagraph"/>
              <w:spacing w:line="209" w:lineRule="exact"/>
              <w:ind w:right="201"/>
              <w:jc w:val="right"/>
              <w:rPr>
                <w:sz w:val="20"/>
              </w:rPr>
            </w:pPr>
            <w:r>
              <w:rPr>
                <w:sz w:val="20"/>
              </w:rPr>
              <w:t>30</w:t>
            </w:r>
          </w:p>
        </w:tc>
        <w:tc>
          <w:tcPr>
            <w:tcW w:w="920" w:type="dxa"/>
          </w:tcPr>
          <w:p w14:paraId="04C6F2A7" w14:textId="77777777" w:rsidR="00D9085A" w:rsidRDefault="00D9085A" w:rsidP="00954A8B">
            <w:pPr>
              <w:pStyle w:val="TableParagraph"/>
              <w:spacing w:line="209" w:lineRule="exact"/>
              <w:ind w:right="122"/>
              <w:jc w:val="right"/>
              <w:rPr>
                <w:sz w:val="20"/>
              </w:rPr>
            </w:pPr>
            <w:r>
              <w:rPr>
                <w:sz w:val="20"/>
              </w:rPr>
              <w:t>0,132</w:t>
            </w:r>
          </w:p>
        </w:tc>
        <w:tc>
          <w:tcPr>
            <w:tcW w:w="1123" w:type="dxa"/>
          </w:tcPr>
          <w:p w14:paraId="5F5799CD" w14:textId="77777777" w:rsidR="00D9085A" w:rsidRDefault="00D9085A" w:rsidP="00954A8B">
            <w:pPr>
              <w:pStyle w:val="TableParagraph"/>
              <w:spacing w:line="209" w:lineRule="exact"/>
              <w:ind w:right="244"/>
              <w:jc w:val="right"/>
              <w:rPr>
                <w:sz w:val="20"/>
              </w:rPr>
            </w:pPr>
            <w:r>
              <w:rPr>
                <w:sz w:val="20"/>
              </w:rPr>
              <w:t>.904</w:t>
            </w:r>
          </w:p>
        </w:tc>
        <w:tc>
          <w:tcPr>
            <w:tcW w:w="965" w:type="dxa"/>
          </w:tcPr>
          <w:p w14:paraId="3EB442F6" w14:textId="77777777" w:rsidR="00D9085A" w:rsidRDefault="00D9085A" w:rsidP="00954A8B">
            <w:pPr>
              <w:pStyle w:val="TableParagraph"/>
              <w:spacing w:line="209" w:lineRule="exact"/>
              <w:ind w:right="205"/>
              <w:jc w:val="right"/>
              <w:rPr>
                <w:sz w:val="20"/>
              </w:rPr>
            </w:pPr>
            <w:r>
              <w:rPr>
                <w:sz w:val="20"/>
              </w:rPr>
              <w:t>30</w:t>
            </w:r>
          </w:p>
        </w:tc>
        <w:tc>
          <w:tcPr>
            <w:tcW w:w="860" w:type="dxa"/>
          </w:tcPr>
          <w:p w14:paraId="2479AA04" w14:textId="77777777" w:rsidR="00D9085A" w:rsidRDefault="00D9085A" w:rsidP="00954A8B">
            <w:pPr>
              <w:pStyle w:val="TableParagraph"/>
              <w:spacing w:line="209" w:lineRule="exact"/>
              <w:ind w:right="67"/>
              <w:jc w:val="right"/>
              <w:rPr>
                <w:sz w:val="20"/>
              </w:rPr>
            </w:pPr>
            <w:r>
              <w:rPr>
                <w:sz w:val="20"/>
              </w:rPr>
              <w:t>0,132</w:t>
            </w:r>
          </w:p>
        </w:tc>
      </w:tr>
      <w:tr w:rsidR="00D9085A" w14:paraId="055F2AF8" w14:textId="77777777" w:rsidTr="00954A8B">
        <w:trPr>
          <w:trHeight w:val="229"/>
        </w:trPr>
        <w:tc>
          <w:tcPr>
            <w:tcW w:w="642" w:type="dxa"/>
            <w:vMerge/>
            <w:tcBorders>
              <w:top w:val="nil"/>
            </w:tcBorders>
          </w:tcPr>
          <w:p w14:paraId="36581AFC" w14:textId="77777777" w:rsidR="00D9085A" w:rsidRDefault="00D9085A" w:rsidP="00954A8B">
            <w:pPr>
              <w:rPr>
                <w:sz w:val="2"/>
                <w:szCs w:val="2"/>
              </w:rPr>
            </w:pPr>
          </w:p>
        </w:tc>
        <w:tc>
          <w:tcPr>
            <w:tcW w:w="1020" w:type="dxa"/>
          </w:tcPr>
          <w:p w14:paraId="6D10062B" w14:textId="77777777" w:rsidR="00D9085A" w:rsidRDefault="00D9085A" w:rsidP="00954A8B">
            <w:pPr>
              <w:pStyle w:val="TableParagraph"/>
              <w:spacing w:line="209" w:lineRule="exact"/>
              <w:ind w:left="151"/>
              <w:rPr>
                <w:sz w:val="20"/>
              </w:rPr>
            </w:pPr>
            <w:r>
              <w:rPr>
                <w:sz w:val="20"/>
              </w:rPr>
              <w:t>2.00</w:t>
            </w:r>
          </w:p>
        </w:tc>
        <w:tc>
          <w:tcPr>
            <w:tcW w:w="1000" w:type="dxa"/>
          </w:tcPr>
          <w:p w14:paraId="1AC98A8C" w14:textId="77777777" w:rsidR="00D9085A" w:rsidRDefault="00D9085A" w:rsidP="00954A8B">
            <w:pPr>
              <w:pStyle w:val="TableParagraph"/>
              <w:spacing w:line="209" w:lineRule="exact"/>
              <w:ind w:right="228"/>
              <w:jc w:val="right"/>
              <w:rPr>
                <w:sz w:val="20"/>
              </w:rPr>
            </w:pPr>
            <w:r>
              <w:rPr>
                <w:sz w:val="20"/>
              </w:rPr>
              <w:t>.158</w:t>
            </w:r>
          </w:p>
        </w:tc>
        <w:tc>
          <w:tcPr>
            <w:tcW w:w="978" w:type="dxa"/>
          </w:tcPr>
          <w:p w14:paraId="40D4D821" w14:textId="77777777" w:rsidR="00D9085A" w:rsidRDefault="00D9085A" w:rsidP="00954A8B">
            <w:pPr>
              <w:pStyle w:val="TableParagraph"/>
              <w:spacing w:line="209" w:lineRule="exact"/>
              <w:ind w:right="201"/>
              <w:jc w:val="right"/>
              <w:rPr>
                <w:sz w:val="20"/>
              </w:rPr>
            </w:pPr>
            <w:r>
              <w:rPr>
                <w:sz w:val="20"/>
              </w:rPr>
              <w:t>30</w:t>
            </w:r>
          </w:p>
        </w:tc>
        <w:tc>
          <w:tcPr>
            <w:tcW w:w="920" w:type="dxa"/>
          </w:tcPr>
          <w:p w14:paraId="40743777" w14:textId="77777777" w:rsidR="00D9085A" w:rsidRDefault="00D9085A" w:rsidP="00954A8B">
            <w:pPr>
              <w:pStyle w:val="TableParagraph"/>
              <w:spacing w:line="209" w:lineRule="exact"/>
              <w:ind w:right="122"/>
              <w:jc w:val="right"/>
              <w:rPr>
                <w:sz w:val="20"/>
              </w:rPr>
            </w:pPr>
            <w:r>
              <w:rPr>
                <w:sz w:val="20"/>
              </w:rPr>
              <w:t>0,089</w:t>
            </w:r>
          </w:p>
        </w:tc>
        <w:tc>
          <w:tcPr>
            <w:tcW w:w="1123" w:type="dxa"/>
          </w:tcPr>
          <w:p w14:paraId="4580A307" w14:textId="77777777" w:rsidR="00D9085A" w:rsidRDefault="00D9085A" w:rsidP="00954A8B">
            <w:pPr>
              <w:pStyle w:val="TableParagraph"/>
              <w:spacing w:line="209" w:lineRule="exact"/>
              <w:ind w:right="244"/>
              <w:jc w:val="right"/>
              <w:rPr>
                <w:sz w:val="20"/>
              </w:rPr>
            </w:pPr>
            <w:r>
              <w:rPr>
                <w:sz w:val="20"/>
              </w:rPr>
              <w:t>.953</w:t>
            </w:r>
          </w:p>
        </w:tc>
        <w:tc>
          <w:tcPr>
            <w:tcW w:w="965" w:type="dxa"/>
          </w:tcPr>
          <w:p w14:paraId="72FB125D" w14:textId="77777777" w:rsidR="00D9085A" w:rsidRDefault="00D9085A" w:rsidP="00954A8B">
            <w:pPr>
              <w:pStyle w:val="TableParagraph"/>
              <w:spacing w:line="209" w:lineRule="exact"/>
              <w:ind w:right="205"/>
              <w:jc w:val="right"/>
              <w:rPr>
                <w:sz w:val="20"/>
              </w:rPr>
            </w:pPr>
            <w:r>
              <w:rPr>
                <w:sz w:val="20"/>
              </w:rPr>
              <w:t>30</w:t>
            </w:r>
          </w:p>
        </w:tc>
        <w:tc>
          <w:tcPr>
            <w:tcW w:w="860" w:type="dxa"/>
          </w:tcPr>
          <w:p w14:paraId="24FC7D49" w14:textId="77777777" w:rsidR="00D9085A" w:rsidRDefault="00D9085A" w:rsidP="00954A8B">
            <w:pPr>
              <w:pStyle w:val="TableParagraph"/>
              <w:spacing w:line="209" w:lineRule="exact"/>
              <w:ind w:right="67"/>
              <w:jc w:val="right"/>
              <w:rPr>
                <w:sz w:val="20"/>
              </w:rPr>
            </w:pPr>
            <w:r>
              <w:rPr>
                <w:sz w:val="20"/>
              </w:rPr>
              <w:t>0,089</w:t>
            </w:r>
          </w:p>
        </w:tc>
      </w:tr>
      <w:tr w:rsidR="00D9085A" w14:paraId="3191BAEF" w14:textId="77777777" w:rsidTr="00954A8B">
        <w:trPr>
          <w:trHeight w:val="230"/>
        </w:trPr>
        <w:tc>
          <w:tcPr>
            <w:tcW w:w="3640" w:type="dxa"/>
            <w:gridSpan w:val="4"/>
          </w:tcPr>
          <w:p w14:paraId="2F003094" w14:textId="77777777" w:rsidR="00D9085A" w:rsidRDefault="00D9085A" w:rsidP="00954A8B">
            <w:pPr>
              <w:pStyle w:val="TableParagraph"/>
              <w:spacing w:line="210" w:lineRule="exact"/>
              <w:ind w:left="69"/>
              <w:rPr>
                <w:sz w:val="20"/>
              </w:rPr>
            </w:pPr>
            <w:r>
              <w:rPr>
                <w:sz w:val="20"/>
              </w:rPr>
              <w:t>*.</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lower</w:t>
            </w:r>
            <w:r>
              <w:rPr>
                <w:spacing w:val="-1"/>
                <w:sz w:val="20"/>
              </w:rPr>
              <w:t xml:space="preserve"> </w:t>
            </w:r>
            <w:r>
              <w:rPr>
                <w:sz w:val="20"/>
              </w:rPr>
              <w:t>bound</w:t>
            </w:r>
            <w:r>
              <w:rPr>
                <w:spacing w:val="-1"/>
                <w:sz w:val="20"/>
              </w:rPr>
              <w:t xml:space="preserve"> </w:t>
            </w:r>
            <w:r>
              <w:rPr>
                <w:sz w:val="20"/>
              </w:rPr>
              <w:t>of</w:t>
            </w:r>
            <w:r>
              <w:rPr>
                <w:spacing w:val="-1"/>
                <w:sz w:val="20"/>
              </w:rPr>
              <w:t xml:space="preserve"> </w:t>
            </w:r>
            <w:r>
              <w:rPr>
                <w:sz w:val="20"/>
              </w:rPr>
              <w:t>real</w:t>
            </w:r>
            <w:r>
              <w:rPr>
                <w:spacing w:val="-2"/>
                <w:sz w:val="20"/>
              </w:rPr>
              <w:t xml:space="preserve"> </w:t>
            </w:r>
            <w:r>
              <w:rPr>
                <w:sz w:val="20"/>
              </w:rPr>
              <w:t>significance.</w:t>
            </w:r>
          </w:p>
        </w:tc>
        <w:tc>
          <w:tcPr>
            <w:tcW w:w="920" w:type="dxa"/>
          </w:tcPr>
          <w:p w14:paraId="3554785B" w14:textId="77777777" w:rsidR="00D9085A" w:rsidRDefault="00D9085A" w:rsidP="00954A8B">
            <w:pPr>
              <w:pStyle w:val="TableParagraph"/>
              <w:rPr>
                <w:sz w:val="16"/>
              </w:rPr>
            </w:pPr>
          </w:p>
        </w:tc>
        <w:tc>
          <w:tcPr>
            <w:tcW w:w="1123" w:type="dxa"/>
          </w:tcPr>
          <w:p w14:paraId="049A05B1" w14:textId="77777777" w:rsidR="00D9085A" w:rsidRDefault="00D9085A" w:rsidP="00954A8B">
            <w:pPr>
              <w:pStyle w:val="TableParagraph"/>
              <w:rPr>
                <w:sz w:val="16"/>
              </w:rPr>
            </w:pPr>
          </w:p>
        </w:tc>
        <w:tc>
          <w:tcPr>
            <w:tcW w:w="965" w:type="dxa"/>
          </w:tcPr>
          <w:p w14:paraId="23D9077B" w14:textId="77777777" w:rsidR="00D9085A" w:rsidRDefault="00D9085A" w:rsidP="00954A8B">
            <w:pPr>
              <w:pStyle w:val="TableParagraph"/>
              <w:rPr>
                <w:sz w:val="16"/>
              </w:rPr>
            </w:pPr>
          </w:p>
        </w:tc>
        <w:tc>
          <w:tcPr>
            <w:tcW w:w="860" w:type="dxa"/>
          </w:tcPr>
          <w:p w14:paraId="5800CBA7" w14:textId="77777777" w:rsidR="00D9085A" w:rsidRDefault="00D9085A" w:rsidP="00954A8B">
            <w:pPr>
              <w:pStyle w:val="TableParagraph"/>
              <w:rPr>
                <w:sz w:val="16"/>
              </w:rPr>
            </w:pPr>
          </w:p>
        </w:tc>
      </w:tr>
      <w:tr w:rsidR="00D9085A" w14:paraId="1F66C841" w14:textId="77777777" w:rsidTr="00954A8B">
        <w:trPr>
          <w:trHeight w:val="232"/>
        </w:trPr>
        <w:tc>
          <w:tcPr>
            <w:tcW w:w="3640" w:type="dxa"/>
            <w:gridSpan w:val="4"/>
            <w:tcBorders>
              <w:bottom w:val="single" w:sz="4" w:space="0" w:color="000000"/>
            </w:tcBorders>
          </w:tcPr>
          <w:p w14:paraId="3EBD2091" w14:textId="77777777" w:rsidR="00D9085A" w:rsidRDefault="00D9085A" w:rsidP="00954A8B">
            <w:pPr>
              <w:pStyle w:val="TableParagraph"/>
              <w:spacing w:line="213" w:lineRule="exact"/>
              <w:ind w:left="69"/>
              <w:rPr>
                <w:sz w:val="20"/>
              </w:rPr>
            </w:pPr>
            <w:r>
              <w:rPr>
                <w:sz w:val="20"/>
              </w:rPr>
              <w:t>a.</w:t>
            </w:r>
            <w:r>
              <w:rPr>
                <w:spacing w:val="-3"/>
                <w:sz w:val="20"/>
              </w:rPr>
              <w:t xml:space="preserve"> </w:t>
            </w:r>
            <w:r>
              <w:rPr>
                <w:sz w:val="20"/>
              </w:rPr>
              <w:t>Lilliefors</w:t>
            </w:r>
            <w:r>
              <w:rPr>
                <w:spacing w:val="-4"/>
                <w:sz w:val="20"/>
              </w:rPr>
              <w:t xml:space="preserve"> </w:t>
            </w:r>
            <w:r>
              <w:rPr>
                <w:sz w:val="20"/>
              </w:rPr>
              <w:t>Significance Correction</w:t>
            </w:r>
          </w:p>
        </w:tc>
        <w:tc>
          <w:tcPr>
            <w:tcW w:w="920" w:type="dxa"/>
            <w:tcBorders>
              <w:bottom w:val="single" w:sz="4" w:space="0" w:color="000000"/>
            </w:tcBorders>
          </w:tcPr>
          <w:p w14:paraId="789727EC" w14:textId="77777777" w:rsidR="00D9085A" w:rsidRDefault="00D9085A" w:rsidP="00954A8B">
            <w:pPr>
              <w:pStyle w:val="TableParagraph"/>
              <w:rPr>
                <w:sz w:val="16"/>
              </w:rPr>
            </w:pPr>
          </w:p>
        </w:tc>
        <w:tc>
          <w:tcPr>
            <w:tcW w:w="1123" w:type="dxa"/>
            <w:tcBorders>
              <w:bottom w:val="single" w:sz="4" w:space="0" w:color="000000"/>
            </w:tcBorders>
          </w:tcPr>
          <w:p w14:paraId="59E3935A" w14:textId="77777777" w:rsidR="00D9085A" w:rsidRDefault="00D9085A" w:rsidP="00954A8B">
            <w:pPr>
              <w:pStyle w:val="TableParagraph"/>
              <w:rPr>
                <w:sz w:val="16"/>
              </w:rPr>
            </w:pPr>
          </w:p>
        </w:tc>
        <w:tc>
          <w:tcPr>
            <w:tcW w:w="965" w:type="dxa"/>
            <w:tcBorders>
              <w:bottom w:val="single" w:sz="4" w:space="0" w:color="000000"/>
            </w:tcBorders>
          </w:tcPr>
          <w:p w14:paraId="0A98BF09" w14:textId="77777777" w:rsidR="00D9085A" w:rsidRDefault="00D9085A" w:rsidP="00954A8B">
            <w:pPr>
              <w:pStyle w:val="TableParagraph"/>
              <w:rPr>
                <w:sz w:val="16"/>
              </w:rPr>
            </w:pPr>
          </w:p>
        </w:tc>
        <w:tc>
          <w:tcPr>
            <w:tcW w:w="860" w:type="dxa"/>
            <w:tcBorders>
              <w:bottom w:val="single" w:sz="4" w:space="0" w:color="000000"/>
            </w:tcBorders>
          </w:tcPr>
          <w:p w14:paraId="20E57FDB" w14:textId="77777777" w:rsidR="00D9085A" w:rsidRDefault="00D9085A" w:rsidP="00954A8B">
            <w:pPr>
              <w:pStyle w:val="TableParagraph"/>
              <w:rPr>
                <w:sz w:val="16"/>
              </w:rPr>
            </w:pPr>
          </w:p>
        </w:tc>
      </w:tr>
    </w:tbl>
    <w:p w14:paraId="451D3B55" w14:textId="77777777" w:rsidR="00D9085A" w:rsidRDefault="00D9085A" w:rsidP="00D9085A">
      <w:pPr>
        <w:pStyle w:val="TeksIsi"/>
        <w:spacing w:before="3"/>
        <w:rPr>
          <w:sz w:val="23"/>
        </w:rPr>
      </w:pPr>
    </w:p>
    <w:p w14:paraId="0545AB09" w14:textId="709FB4EF" w:rsidR="00D9085A" w:rsidRPr="0049261B" w:rsidRDefault="00DC7848" w:rsidP="0049261B">
      <w:pPr>
        <w:widowControl w:val="0"/>
        <w:bidi/>
        <w:spacing w:before="120" w:after="120" w:line="276" w:lineRule="auto"/>
        <w:ind w:left="720" w:firstLine="720"/>
        <w:jc w:val="both"/>
        <w:rPr>
          <w:rFonts w:asciiTheme="minorHAnsi" w:hAnsiTheme="minorHAnsi" w:cs="Calibri"/>
          <w:color w:val="000000"/>
          <w:sz w:val="28"/>
          <w:szCs w:val="28"/>
        </w:rPr>
      </w:pPr>
      <w:r w:rsidRPr="0049261B">
        <w:rPr>
          <w:rFonts w:asciiTheme="minorHAnsi" w:hAnsiTheme="minorHAnsi" w:cs="Calibri"/>
          <w:color w:val="000000"/>
          <w:sz w:val="28"/>
          <w:szCs w:val="28"/>
          <w:rtl/>
        </w:rPr>
        <w:t>عد ذلك، تم إجراء اختبار التجانس باستخدام إحصائيات ليفين</w:t>
      </w:r>
      <w:r w:rsidRPr="0049261B">
        <w:rPr>
          <w:rFonts w:asciiTheme="minorHAnsi" w:hAnsiTheme="minorHAnsi" w:cstheme="minorHAnsi"/>
          <w:color w:val="000000"/>
          <w:sz w:val="28"/>
          <w:szCs w:val="28"/>
        </w:rPr>
        <w:t xml:space="preserve"> </w:t>
      </w:r>
      <w:r w:rsidRPr="0049261B">
        <w:rPr>
          <w:rFonts w:asciiTheme="minorHAnsi" w:hAnsiTheme="minorHAnsi" w:cs="Calibri"/>
          <w:color w:val="000000"/>
          <w:sz w:val="28"/>
          <w:szCs w:val="28"/>
          <w:rtl/>
        </w:rPr>
        <w:t xml:space="preserve">مع مستوى كبير من </w:t>
      </w:r>
      <w:r w:rsidRPr="0049261B">
        <w:rPr>
          <w:rFonts w:asciiTheme="minorHAnsi" w:hAnsiTheme="minorHAnsi" w:cstheme="minorHAnsi"/>
          <w:color w:val="000000"/>
          <w:sz w:val="28"/>
          <w:szCs w:val="28"/>
        </w:rPr>
        <w:t>α=5%=0.05</w:t>
      </w:r>
      <w:r w:rsidRPr="0049261B">
        <w:rPr>
          <w:rFonts w:asciiTheme="minorHAnsi" w:hAnsiTheme="minorHAnsi" w:cs="Calibri"/>
          <w:color w:val="000000"/>
          <w:sz w:val="28"/>
          <w:szCs w:val="28"/>
          <w:rtl/>
        </w:rPr>
        <w:t xml:space="preserve">، تكون قيمة </w:t>
      </w:r>
      <w:r w:rsidRPr="0049261B">
        <w:rPr>
          <w:rFonts w:asciiTheme="minorHAnsi" w:hAnsiTheme="minorHAnsi" w:cstheme="minorHAnsi"/>
          <w:color w:val="000000"/>
          <w:sz w:val="28"/>
          <w:szCs w:val="28"/>
        </w:rPr>
        <w:t>sig</w:t>
      </w:r>
      <w:r w:rsidRPr="0049261B">
        <w:rPr>
          <w:rFonts w:asciiTheme="minorHAnsi" w:hAnsiTheme="minorHAnsi" w:cs="Calibri"/>
          <w:color w:val="000000"/>
          <w:sz w:val="28"/>
          <w:szCs w:val="28"/>
          <w:rtl/>
        </w:rPr>
        <w:t xml:space="preserve"> المحسوبة 0.35 &gt; قيمة </w:t>
      </w:r>
      <w:r w:rsidRPr="0049261B">
        <w:rPr>
          <w:rFonts w:asciiTheme="minorHAnsi" w:hAnsiTheme="minorHAnsi" w:cstheme="minorHAnsi"/>
          <w:color w:val="000000"/>
          <w:sz w:val="28"/>
          <w:szCs w:val="28"/>
        </w:rPr>
        <w:t>α</w:t>
      </w:r>
      <w:r w:rsidRPr="0049261B">
        <w:rPr>
          <w:rFonts w:asciiTheme="minorHAnsi" w:hAnsiTheme="minorHAnsi" w:cs="Calibri"/>
          <w:color w:val="000000"/>
          <w:sz w:val="28"/>
          <w:szCs w:val="28"/>
          <w:rtl/>
        </w:rPr>
        <w:t xml:space="preserve">. وهذا يعني أنه تم قبول </w:t>
      </w:r>
      <w:proofErr w:type="spellStart"/>
      <w:r w:rsidRPr="0049261B">
        <w:rPr>
          <w:rFonts w:asciiTheme="minorHAnsi" w:hAnsiTheme="minorHAnsi" w:cstheme="minorHAnsi"/>
          <w:color w:val="000000"/>
          <w:sz w:val="28"/>
          <w:szCs w:val="28"/>
        </w:rPr>
        <w:t>Hο</w:t>
      </w:r>
      <w:proofErr w:type="spellEnd"/>
      <w:r w:rsidRPr="0049261B">
        <w:rPr>
          <w:rFonts w:asciiTheme="minorHAnsi" w:hAnsiTheme="minorHAnsi" w:cs="Calibri"/>
          <w:color w:val="000000"/>
          <w:sz w:val="28"/>
          <w:szCs w:val="28"/>
          <w:rtl/>
        </w:rPr>
        <w:t>. وهذا يدل على أن تباين العينة متجانس. انظر الجدول 2.</w:t>
      </w:r>
    </w:p>
    <w:p w14:paraId="331B508A" w14:textId="0885FAC5" w:rsidR="00DC7848" w:rsidRPr="0049261B" w:rsidRDefault="00DC7848" w:rsidP="0049261B">
      <w:pPr>
        <w:widowControl w:val="0"/>
        <w:bidi/>
        <w:spacing w:before="120" w:after="120" w:line="276" w:lineRule="auto"/>
        <w:ind w:firstLine="567"/>
        <w:jc w:val="center"/>
        <w:rPr>
          <w:rFonts w:asciiTheme="minorHAnsi" w:hAnsiTheme="minorHAnsi" w:cs="Calibri"/>
          <w:color w:val="000000"/>
          <w:sz w:val="28"/>
          <w:szCs w:val="28"/>
        </w:rPr>
      </w:pPr>
      <w:r w:rsidRPr="0049261B">
        <w:rPr>
          <w:rFonts w:asciiTheme="minorHAnsi" w:hAnsiTheme="minorHAnsi" w:cs="Calibri"/>
          <w:color w:val="000000"/>
          <w:sz w:val="28"/>
          <w:szCs w:val="28"/>
          <w:rtl/>
        </w:rPr>
        <w:t>الجدول 2 - عينة نتائج اختبار التجانس</w:t>
      </w:r>
    </w:p>
    <w:tbl>
      <w:tblPr>
        <w:tblStyle w:val="TableNormal"/>
        <w:tblW w:w="0" w:type="auto"/>
        <w:tblInd w:w="2159" w:type="dxa"/>
        <w:tblLayout w:type="fixed"/>
        <w:tblLook w:val="01E0" w:firstRow="1" w:lastRow="1" w:firstColumn="1" w:lastColumn="1" w:noHBand="0" w:noVBand="0"/>
      </w:tblPr>
      <w:tblGrid>
        <w:gridCol w:w="1641"/>
        <w:gridCol w:w="1017"/>
        <w:gridCol w:w="1006"/>
        <w:gridCol w:w="870"/>
      </w:tblGrid>
      <w:tr w:rsidR="00DC7848" w14:paraId="1BF7B93B" w14:textId="77777777" w:rsidTr="00B47F47">
        <w:trPr>
          <w:trHeight w:val="275"/>
        </w:trPr>
        <w:tc>
          <w:tcPr>
            <w:tcW w:w="4534" w:type="dxa"/>
            <w:gridSpan w:val="4"/>
            <w:tcBorders>
              <w:top w:val="single" w:sz="4" w:space="0" w:color="000000"/>
              <w:bottom w:val="single" w:sz="4" w:space="0" w:color="000000"/>
            </w:tcBorders>
          </w:tcPr>
          <w:p w14:paraId="3C942FBA" w14:textId="77777777" w:rsidR="00DC7848" w:rsidRDefault="00DC7848" w:rsidP="00B47F47">
            <w:pPr>
              <w:pStyle w:val="TableParagraph"/>
              <w:spacing w:line="256" w:lineRule="exact"/>
              <w:ind w:left="533"/>
              <w:rPr>
                <w:b/>
                <w:sz w:val="24"/>
              </w:rPr>
            </w:pPr>
            <w:r>
              <w:rPr>
                <w:b/>
                <w:sz w:val="24"/>
              </w:rPr>
              <w:t>Test</w:t>
            </w:r>
            <w:r>
              <w:rPr>
                <w:b/>
                <w:spacing w:val="-2"/>
                <w:sz w:val="24"/>
              </w:rPr>
              <w:t xml:space="preserve"> </w:t>
            </w:r>
            <w:r>
              <w:rPr>
                <w:b/>
                <w:sz w:val="24"/>
              </w:rPr>
              <w:t>of</w:t>
            </w:r>
            <w:r>
              <w:rPr>
                <w:b/>
                <w:spacing w:val="-2"/>
                <w:sz w:val="24"/>
              </w:rPr>
              <w:t xml:space="preserve"> </w:t>
            </w:r>
            <w:r>
              <w:rPr>
                <w:b/>
                <w:sz w:val="24"/>
              </w:rPr>
              <w:t>Homogeneity</w:t>
            </w:r>
            <w:r>
              <w:rPr>
                <w:b/>
                <w:spacing w:val="-2"/>
                <w:sz w:val="24"/>
              </w:rPr>
              <w:t xml:space="preserve"> </w:t>
            </w:r>
            <w:r>
              <w:rPr>
                <w:b/>
                <w:sz w:val="24"/>
              </w:rPr>
              <w:t>of</w:t>
            </w:r>
            <w:r>
              <w:rPr>
                <w:b/>
                <w:spacing w:val="2"/>
                <w:sz w:val="24"/>
              </w:rPr>
              <w:t xml:space="preserve"> </w:t>
            </w:r>
            <w:r>
              <w:rPr>
                <w:b/>
                <w:sz w:val="24"/>
              </w:rPr>
              <w:t>Variances</w:t>
            </w:r>
          </w:p>
        </w:tc>
      </w:tr>
      <w:tr w:rsidR="00DC7848" w14:paraId="6DFC6629" w14:textId="77777777" w:rsidTr="00B47F47">
        <w:trPr>
          <w:trHeight w:val="228"/>
        </w:trPr>
        <w:tc>
          <w:tcPr>
            <w:tcW w:w="1641" w:type="dxa"/>
            <w:tcBorders>
              <w:top w:val="single" w:sz="4" w:space="0" w:color="000000"/>
            </w:tcBorders>
          </w:tcPr>
          <w:p w14:paraId="0989CAED" w14:textId="77777777" w:rsidR="00DC7848" w:rsidRDefault="00DC7848" w:rsidP="00B47F47">
            <w:pPr>
              <w:pStyle w:val="TableParagraph"/>
              <w:spacing w:line="209" w:lineRule="exact"/>
              <w:ind w:left="60"/>
              <w:rPr>
                <w:sz w:val="20"/>
              </w:rPr>
            </w:pPr>
            <w:r>
              <w:rPr>
                <w:sz w:val="20"/>
              </w:rPr>
              <w:t>Hasil</w:t>
            </w:r>
          </w:p>
        </w:tc>
        <w:tc>
          <w:tcPr>
            <w:tcW w:w="1017" w:type="dxa"/>
            <w:tcBorders>
              <w:top w:val="single" w:sz="4" w:space="0" w:color="000000"/>
            </w:tcBorders>
          </w:tcPr>
          <w:p w14:paraId="063AAC4F" w14:textId="77777777" w:rsidR="00DC7848" w:rsidRDefault="00DC7848" w:rsidP="00B47F47">
            <w:pPr>
              <w:pStyle w:val="TableParagraph"/>
              <w:rPr>
                <w:sz w:val="16"/>
              </w:rPr>
            </w:pPr>
          </w:p>
        </w:tc>
        <w:tc>
          <w:tcPr>
            <w:tcW w:w="1006" w:type="dxa"/>
            <w:tcBorders>
              <w:top w:val="single" w:sz="4" w:space="0" w:color="000000"/>
            </w:tcBorders>
          </w:tcPr>
          <w:p w14:paraId="13F10DBF" w14:textId="77777777" w:rsidR="00DC7848" w:rsidRDefault="00DC7848" w:rsidP="00B47F47">
            <w:pPr>
              <w:pStyle w:val="TableParagraph"/>
              <w:rPr>
                <w:sz w:val="16"/>
              </w:rPr>
            </w:pPr>
          </w:p>
        </w:tc>
        <w:tc>
          <w:tcPr>
            <w:tcW w:w="870" w:type="dxa"/>
            <w:tcBorders>
              <w:top w:val="single" w:sz="4" w:space="0" w:color="000000"/>
            </w:tcBorders>
          </w:tcPr>
          <w:p w14:paraId="21A910F6" w14:textId="77777777" w:rsidR="00DC7848" w:rsidRDefault="00DC7848" w:rsidP="00B47F47">
            <w:pPr>
              <w:pStyle w:val="TableParagraph"/>
              <w:rPr>
                <w:sz w:val="16"/>
              </w:rPr>
            </w:pPr>
          </w:p>
        </w:tc>
      </w:tr>
      <w:tr w:rsidR="00DC7848" w14:paraId="49991B88" w14:textId="77777777" w:rsidTr="00B47F47">
        <w:trPr>
          <w:trHeight w:val="229"/>
        </w:trPr>
        <w:tc>
          <w:tcPr>
            <w:tcW w:w="1641" w:type="dxa"/>
          </w:tcPr>
          <w:p w14:paraId="06E826F6" w14:textId="77777777" w:rsidR="00DC7848" w:rsidRDefault="00DC7848" w:rsidP="00B47F47">
            <w:pPr>
              <w:pStyle w:val="TableParagraph"/>
              <w:spacing w:line="209" w:lineRule="exact"/>
              <w:ind w:left="98"/>
              <w:rPr>
                <w:sz w:val="20"/>
              </w:rPr>
            </w:pPr>
            <w:r>
              <w:rPr>
                <w:sz w:val="20"/>
              </w:rPr>
              <w:t>Levene</w:t>
            </w:r>
            <w:r>
              <w:rPr>
                <w:spacing w:val="-3"/>
                <w:sz w:val="20"/>
              </w:rPr>
              <w:t xml:space="preserve"> </w:t>
            </w:r>
            <w:r>
              <w:rPr>
                <w:sz w:val="20"/>
              </w:rPr>
              <w:t>Statistic</w:t>
            </w:r>
          </w:p>
        </w:tc>
        <w:tc>
          <w:tcPr>
            <w:tcW w:w="1017" w:type="dxa"/>
          </w:tcPr>
          <w:p w14:paraId="132B6CC8" w14:textId="77777777" w:rsidR="00DC7848" w:rsidRDefault="00DC7848" w:rsidP="00B47F47">
            <w:pPr>
              <w:pStyle w:val="TableParagraph"/>
              <w:spacing w:line="209" w:lineRule="exact"/>
              <w:ind w:left="217"/>
              <w:rPr>
                <w:sz w:val="20"/>
              </w:rPr>
            </w:pPr>
            <w:r>
              <w:rPr>
                <w:sz w:val="20"/>
              </w:rPr>
              <w:t>df1</w:t>
            </w:r>
          </w:p>
        </w:tc>
        <w:tc>
          <w:tcPr>
            <w:tcW w:w="1006" w:type="dxa"/>
          </w:tcPr>
          <w:p w14:paraId="03F8FE17" w14:textId="77777777" w:rsidR="00DC7848" w:rsidRDefault="00DC7848" w:rsidP="00B47F47">
            <w:pPr>
              <w:pStyle w:val="TableParagraph"/>
              <w:spacing w:line="209" w:lineRule="exact"/>
              <w:ind w:left="218"/>
              <w:rPr>
                <w:sz w:val="20"/>
              </w:rPr>
            </w:pPr>
            <w:r>
              <w:rPr>
                <w:sz w:val="20"/>
              </w:rPr>
              <w:t>df2</w:t>
            </w:r>
          </w:p>
        </w:tc>
        <w:tc>
          <w:tcPr>
            <w:tcW w:w="870" w:type="dxa"/>
          </w:tcPr>
          <w:p w14:paraId="02386C23" w14:textId="77777777" w:rsidR="00DC7848" w:rsidRDefault="00DC7848" w:rsidP="00B47F47">
            <w:pPr>
              <w:pStyle w:val="TableParagraph"/>
              <w:spacing w:line="209" w:lineRule="exact"/>
              <w:ind w:left="203"/>
              <w:rPr>
                <w:sz w:val="20"/>
              </w:rPr>
            </w:pPr>
            <w:r>
              <w:rPr>
                <w:sz w:val="20"/>
              </w:rPr>
              <w:t>Sig.</w:t>
            </w:r>
          </w:p>
        </w:tc>
      </w:tr>
      <w:tr w:rsidR="00DC7848" w14:paraId="5D72CEE9" w14:textId="77777777" w:rsidTr="00B47F47">
        <w:trPr>
          <w:trHeight w:val="225"/>
        </w:trPr>
        <w:tc>
          <w:tcPr>
            <w:tcW w:w="1641" w:type="dxa"/>
          </w:tcPr>
          <w:p w14:paraId="11C21FAE" w14:textId="77777777" w:rsidR="00DC7848" w:rsidRDefault="00DC7848" w:rsidP="00B47F47">
            <w:pPr>
              <w:pStyle w:val="TableParagraph"/>
              <w:tabs>
                <w:tab w:val="left" w:pos="874"/>
                <w:tab w:val="left" w:pos="2340"/>
              </w:tabs>
              <w:spacing w:line="205" w:lineRule="exact"/>
              <w:ind w:left="-15" w:right="-706"/>
              <w:rPr>
                <w:sz w:val="20"/>
              </w:rPr>
            </w:pPr>
            <w:r>
              <w:rPr>
                <w:w w:val="99"/>
                <w:sz w:val="20"/>
                <w:u w:val="single"/>
              </w:rPr>
              <w:t xml:space="preserve"> </w:t>
            </w:r>
            <w:r>
              <w:rPr>
                <w:sz w:val="20"/>
                <w:u w:val="single"/>
              </w:rPr>
              <w:tab/>
              <w:t>17.134</w:t>
            </w:r>
            <w:r>
              <w:rPr>
                <w:sz w:val="20"/>
                <w:u w:val="single"/>
              </w:rPr>
              <w:tab/>
            </w:r>
          </w:p>
        </w:tc>
        <w:tc>
          <w:tcPr>
            <w:tcW w:w="1017" w:type="dxa"/>
          </w:tcPr>
          <w:p w14:paraId="5F461693" w14:textId="77777777" w:rsidR="00DC7848" w:rsidRDefault="00DC7848" w:rsidP="00B47F47">
            <w:pPr>
              <w:pStyle w:val="TableParagraph"/>
              <w:tabs>
                <w:tab w:val="left" w:pos="919"/>
              </w:tabs>
              <w:spacing w:line="205" w:lineRule="exact"/>
              <w:ind w:right="-605"/>
              <w:jc w:val="right"/>
              <w:rPr>
                <w:sz w:val="20"/>
              </w:rPr>
            </w:pPr>
            <w:r>
              <w:rPr>
                <w:sz w:val="20"/>
                <w:u w:val="single"/>
              </w:rPr>
              <w:t>1</w:t>
            </w:r>
            <w:r>
              <w:rPr>
                <w:sz w:val="20"/>
                <w:u w:val="single"/>
              </w:rPr>
              <w:tab/>
            </w:r>
          </w:p>
        </w:tc>
        <w:tc>
          <w:tcPr>
            <w:tcW w:w="1006" w:type="dxa"/>
          </w:tcPr>
          <w:p w14:paraId="1EDCE05E" w14:textId="77777777" w:rsidR="00DC7848" w:rsidRDefault="00DC7848" w:rsidP="00B47F47">
            <w:pPr>
              <w:pStyle w:val="TableParagraph"/>
              <w:tabs>
                <w:tab w:val="left" w:pos="1466"/>
              </w:tabs>
              <w:spacing w:line="205" w:lineRule="exact"/>
              <w:ind w:left="602" w:right="-461"/>
              <w:rPr>
                <w:sz w:val="20"/>
              </w:rPr>
            </w:pPr>
            <w:r>
              <w:rPr>
                <w:sz w:val="20"/>
                <w:u w:val="single"/>
              </w:rPr>
              <w:t>58</w:t>
            </w:r>
            <w:r>
              <w:rPr>
                <w:sz w:val="20"/>
                <w:u w:val="single"/>
              </w:rPr>
              <w:tab/>
            </w:r>
          </w:p>
        </w:tc>
        <w:tc>
          <w:tcPr>
            <w:tcW w:w="870" w:type="dxa"/>
          </w:tcPr>
          <w:p w14:paraId="1A983D42" w14:textId="77777777" w:rsidR="00DC7848" w:rsidRDefault="00DC7848" w:rsidP="00B47F47">
            <w:pPr>
              <w:pStyle w:val="TableParagraph"/>
              <w:spacing w:line="205" w:lineRule="exact"/>
              <w:ind w:left="460" w:right="-15"/>
              <w:rPr>
                <w:sz w:val="20"/>
              </w:rPr>
            </w:pPr>
            <w:r>
              <w:rPr>
                <w:sz w:val="20"/>
                <w:u w:val="single"/>
              </w:rPr>
              <w:t>0,35</w:t>
            </w:r>
            <w:r>
              <w:rPr>
                <w:spacing w:val="9"/>
                <w:sz w:val="20"/>
                <w:u w:val="single"/>
              </w:rPr>
              <w:t xml:space="preserve"> </w:t>
            </w:r>
          </w:p>
        </w:tc>
      </w:tr>
    </w:tbl>
    <w:p w14:paraId="1878BADB" w14:textId="77777777" w:rsidR="00DC7848" w:rsidRDefault="00DC7848" w:rsidP="00DC7848">
      <w:pPr>
        <w:pStyle w:val="TeksIsi"/>
        <w:spacing w:before="7"/>
        <w:rPr>
          <w:sz w:val="21"/>
        </w:rPr>
      </w:pPr>
    </w:p>
    <w:p w14:paraId="1B922165" w14:textId="6F0BCE74" w:rsidR="00DC7848" w:rsidRDefault="00DC7848" w:rsidP="0049261B">
      <w:pPr>
        <w:widowControl w:val="0"/>
        <w:bidi/>
        <w:spacing w:before="120" w:after="120" w:line="276" w:lineRule="auto"/>
        <w:ind w:left="720" w:firstLine="720"/>
        <w:jc w:val="both"/>
        <w:rPr>
          <w:rFonts w:asciiTheme="minorHAnsi" w:hAnsiTheme="minorHAnsi" w:cs="Calibri"/>
          <w:color w:val="000000"/>
          <w:sz w:val="28"/>
          <w:szCs w:val="28"/>
          <w:rtl/>
        </w:rPr>
      </w:pPr>
      <w:r w:rsidRPr="0049261B">
        <w:rPr>
          <w:rFonts w:asciiTheme="minorHAnsi" w:hAnsiTheme="minorHAnsi" w:cs="Calibri"/>
          <w:color w:val="000000"/>
          <w:sz w:val="28"/>
          <w:szCs w:val="28"/>
          <w:rtl/>
        </w:rPr>
        <w:t xml:space="preserve">بناءً على الاختبارات المسبقة التي تم إجراؤها، فإن العينة في هذه الدراسة موزعة توزيعًا طبيعيًا وكان التباين متجانسًا، مما يعني أنه يمكن اختبار بيانات الاختبار البعدي للفرضيات باستخدام اختبار </w:t>
      </w:r>
      <w:r w:rsidRPr="0049261B">
        <w:rPr>
          <w:rFonts w:asciiTheme="minorHAnsi" w:hAnsiTheme="minorHAnsi" w:cstheme="minorHAnsi"/>
          <w:color w:val="000000"/>
          <w:sz w:val="28"/>
          <w:szCs w:val="28"/>
        </w:rPr>
        <w:t>T</w:t>
      </w:r>
      <w:r w:rsidRPr="0049261B">
        <w:rPr>
          <w:rFonts w:asciiTheme="minorHAnsi" w:hAnsiTheme="minorHAnsi" w:cs="Calibri"/>
          <w:color w:val="000000"/>
          <w:sz w:val="28"/>
          <w:szCs w:val="28"/>
          <w:rtl/>
        </w:rPr>
        <w:t xml:space="preserve">. وكانت نتائج اختبار </w:t>
      </w:r>
      <w:r w:rsidRPr="0049261B">
        <w:rPr>
          <w:rFonts w:asciiTheme="minorHAnsi" w:hAnsiTheme="minorHAnsi" w:cstheme="minorHAnsi"/>
          <w:color w:val="000000"/>
          <w:sz w:val="28"/>
          <w:szCs w:val="28"/>
        </w:rPr>
        <w:t>T</w:t>
      </w:r>
      <w:r w:rsidRPr="0049261B">
        <w:rPr>
          <w:rFonts w:asciiTheme="minorHAnsi" w:hAnsiTheme="minorHAnsi" w:cs="Calibri"/>
          <w:color w:val="000000"/>
          <w:sz w:val="28"/>
          <w:szCs w:val="28"/>
          <w:rtl/>
        </w:rPr>
        <w:t xml:space="preserve"> عند مستوى معنوي </w:t>
      </w:r>
      <w:r w:rsidRPr="0049261B">
        <w:rPr>
          <w:rFonts w:asciiTheme="minorHAnsi" w:hAnsiTheme="minorHAnsi" w:cstheme="minorHAnsi"/>
          <w:color w:val="000000"/>
          <w:sz w:val="28"/>
          <w:szCs w:val="28"/>
        </w:rPr>
        <w:t>α=5%=0.05</w:t>
      </w:r>
      <w:r w:rsidRPr="0049261B">
        <w:rPr>
          <w:rFonts w:asciiTheme="minorHAnsi" w:hAnsiTheme="minorHAnsi" w:cs="Calibri"/>
          <w:color w:val="000000"/>
          <w:sz w:val="28"/>
          <w:szCs w:val="28"/>
          <w:rtl/>
        </w:rPr>
        <w:t xml:space="preserve"> مع المعيار أنه إذا كان </w:t>
      </w:r>
      <w:r w:rsidRPr="0049261B">
        <w:rPr>
          <w:rFonts w:asciiTheme="minorHAnsi" w:hAnsiTheme="minorHAnsi" w:cstheme="minorHAnsi"/>
          <w:color w:val="000000"/>
          <w:sz w:val="28"/>
          <w:szCs w:val="28"/>
        </w:rPr>
        <w:t>sig</w:t>
      </w:r>
      <w:r w:rsidRPr="0049261B">
        <w:rPr>
          <w:rFonts w:asciiTheme="minorHAnsi" w:hAnsiTheme="minorHAnsi" w:cs="Calibri"/>
          <w:color w:val="000000"/>
          <w:sz w:val="28"/>
          <w:szCs w:val="28"/>
          <w:rtl/>
        </w:rPr>
        <w:t xml:space="preserve"> المحسوب &gt; من </w:t>
      </w:r>
      <w:r w:rsidRPr="0049261B">
        <w:rPr>
          <w:rFonts w:asciiTheme="minorHAnsi" w:hAnsiTheme="minorHAnsi" w:cstheme="minorHAnsi"/>
          <w:color w:val="000000"/>
          <w:sz w:val="28"/>
          <w:szCs w:val="28"/>
        </w:rPr>
        <w:t>α</w:t>
      </w:r>
      <w:r w:rsidRPr="0049261B">
        <w:rPr>
          <w:rFonts w:asciiTheme="minorHAnsi" w:hAnsiTheme="minorHAnsi" w:cs="Calibri"/>
          <w:color w:val="000000"/>
          <w:sz w:val="28"/>
          <w:szCs w:val="28"/>
          <w:rtl/>
        </w:rPr>
        <w:t xml:space="preserve">، فسيتم قبول </w:t>
      </w:r>
      <w:proofErr w:type="spellStart"/>
      <w:r w:rsidRPr="0049261B">
        <w:rPr>
          <w:rFonts w:asciiTheme="minorHAnsi" w:hAnsiTheme="minorHAnsi" w:cstheme="minorHAnsi"/>
          <w:color w:val="000000"/>
          <w:sz w:val="28"/>
          <w:szCs w:val="28"/>
        </w:rPr>
        <w:t>Hο</w:t>
      </w:r>
      <w:proofErr w:type="spellEnd"/>
      <w:r w:rsidRPr="0049261B">
        <w:rPr>
          <w:rFonts w:asciiTheme="minorHAnsi" w:hAnsiTheme="minorHAnsi" w:cs="Calibri"/>
          <w:color w:val="000000"/>
          <w:sz w:val="28"/>
          <w:szCs w:val="28"/>
          <w:rtl/>
        </w:rPr>
        <w:t xml:space="preserve">. من الجدول 3، من المعروف أن تأثير الجدول هو أن قيمة </w:t>
      </w:r>
      <w:r w:rsidRPr="0049261B">
        <w:rPr>
          <w:rFonts w:asciiTheme="minorHAnsi" w:hAnsiTheme="minorHAnsi" w:cstheme="minorHAnsi"/>
          <w:color w:val="000000"/>
          <w:sz w:val="28"/>
          <w:szCs w:val="28"/>
        </w:rPr>
        <w:t>sig</w:t>
      </w:r>
      <w:r w:rsidRPr="0049261B">
        <w:rPr>
          <w:rFonts w:asciiTheme="minorHAnsi" w:hAnsiTheme="minorHAnsi" w:cs="Calibri"/>
          <w:color w:val="000000"/>
          <w:sz w:val="28"/>
          <w:szCs w:val="28"/>
          <w:rtl/>
        </w:rPr>
        <w:t xml:space="preserve"> هي 0.00 مع قرار الاختبار بأن قيمة </w:t>
      </w:r>
      <w:r w:rsidRPr="0049261B">
        <w:rPr>
          <w:rFonts w:asciiTheme="minorHAnsi" w:hAnsiTheme="minorHAnsi" w:cstheme="minorHAnsi"/>
          <w:color w:val="000000"/>
          <w:sz w:val="28"/>
          <w:szCs w:val="28"/>
        </w:rPr>
        <w:t>sig</w:t>
      </w:r>
      <w:r w:rsidRPr="0049261B">
        <w:rPr>
          <w:rFonts w:asciiTheme="minorHAnsi" w:hAnsiTheme="minorHAnsi" w:cs="Calibri"/>
          <w:color w:val="000000"/>
          <w:sz w:val="28"/>
          <w:szCs w:val="28"/>
          <w:rtl/>
        </w:rPr>
        <w:t xml:space="preserve"> المحسوبة هي &lt; من </w:t>
      </w:r>
      <w:r w:rsidRPr="0049261B">
        <w:rPr>
          <w:rFonts w:asciiTheme="minorHAnsi" w:hAnsiTheme="minorHAnsi" w:cstheme="minorHAnsi"/>
          <w:color w:val="000000"/>
          <w:sz w:val="28"/>
          <w:szCs w:val="28"/>
        </w:rPr>
        <w:t>α</w:t>
      </w:r>
      <w:r w:rsidRPr="0049261B">
        <w:rPr>
          <w:rFonts w:asciiTheme="minorHAnsi" w:hAnsiTheme="minorHAnsi" w:cs="Calibri"/>
          <w:color w:val="000000"/>
          <w:sz w:val="28"/>
          <w:szCs w:val="28"/>
          <w:rtl/>
        </w:rPr>
        <w:t xml:space="preserve"> بحيث يتم رفض </w:t>
      </w:r>
      <w:r w:rsidRPr="0049261B">
        <w:rPr>
          <w:rFonts w:asciiTheme="minorHAnsi" w:hAnsiTheme="minorHAnsi" w:cstheme="minorHAnsi"/>
          <w:color w:val="000000"/>
          <w:sz w:val="28"/>
          <w:szCs w:val="28"/>
        </w:rPr>
        <w:t>Ho</w:t>
      </w:r>
      <w:r w:rsidRPr="0049261B">
        <w:rPr>
          <w:rFonts w:asciiTheme="minorHAnsi" w:hAnsiTheme="minorHAnsi" w:cs="Calibri"/>
          <w:color w:val="000000"/>
          <w:sz w:val="28"/>
          <w:szCs w:val="28"/>
          <w:rtl/>
        </w:rPr>
        <w:t xml:space="preserve"> وقبول </w:t>
      </w:r>
      <w:r w:rsidRPr="0049261B">
        <w:rPr>
          <w:rFonts w:asciiTheme="minorHAnsi" w:hAnsiTheme="minorHAnsi" w:cstheme="minorHAnsi"/>
          <w:color w:val="000000"/>
          <w:sz w:val="28"/>
          <w:szCs w:val="28"/>
        </w:rPr>
        <w:t>Hₗ</w:t>
      </w:r>
      <w:r w:rsidRPr="0049261B">
        <w:rPr>
          <w:rFonts w:asciiTheme="minorHAnsi" w:hAnsiTheme="minorHAnsi" w:cs="Calibri"/>
          <w:color w:val="000000"/>
          <w:sz w:val="28"/>
          <w:szCs w:val="28"/>
          <w:rtl/>
        </w:rPr>
        <w:t xml:space="preserve">. تظهر نتائج اختبار </w:t>
      </w:r>
      <w:r w:rsidRPr="0049261B">
        <w:rPr>
          <w:rFonts w:asciiTheme="minorHAnsi" w:hAnsiTheme="minorHAnsi" w:cstheme="minorHAnsi"/>
          <w:color w:val="000000"/>
          <w:sz w:val="28"/>
          <w:szCs w:val="28"/>
        </w:rPr>
        <w:t>T</w:t>
      </w:r>
      <w:r w:rsidRPr="0049261B">
        <w:rPr>
          <w:rFonts w:asciiTheme="minorHAnsi" w:hAnsiTheme="minorHAnsi" w:cs="Calibri"/>
          <w:color w:val="000000"/>
          <w:sz w:val="28"/>
          <w:szCs w:val="28"/>
          <w:rtl/>
        </w:rPr>
        <w:t xml:space="preserve"> أن تعلم اللغة العربية باستخدام وسائط الصور المتحركة يمكن أن يحسن القدرة على إتقان المفردات لدى طلاب الصف الثامن في مدرسة دار الأعمال.</w:t>
      </w:r>
    </w:p>
    <w:p w14:paraId="7E8E3180" w14:textId="77777777" w:rsidR="00D44020" w:rsidRPr="0049261B" w:rsidRDefault="00D44020" w:rsidP="00D44020">
      <w:pPr>
        <w:widowControl w:val="0"/>
        <w:bidi/>
        <w:spacing w:before="120" w:after="120" w:line="276" w:lineRule="auto"/>
        <w:ind w:left="720" w:firstLine="720"/>
        <w:jc w:val="both"/>
        <w:rPr>
          <w:rFonts w:asciiTheme="minorHAnsi" w:hAnsiTheme="minorHAnsi" w:cs="Calibri"/>
          <w:color w:val="000000"/>
          <w:sz w:val="28"/>
          <w:szCs w:val="28"/>
        </w:rPr>
      </w:pPr>
    </w:p>
    <w:p w14:paraId="67DFC164" w14:textId="77777777" w:rsidR="00DC7848" w:rsidRDefault="00DC7848" w:rsidP="00DC7848">
      <w:pPr>
        <w:pStyle w:val="TeksIsi"/>
        <w:spacing w:before="3" w:after="1"/>
        <w:rPr>
          <w:sz w:val="18"/>
        </w:rPr>
      </w:pPr>
    </w:p>
    <w:tbl>
      <w:tblPr>
        <w:tblStyle w:val="TableNormal"/>
        <w:tblW w:w="0" w:type="auto"/>
        <w:tblInd w:w="107" w:type="dxa"/>
        <w:tblLayout w:type="fixed"/>
        <w:tblLook w:val="01E0" w:firstRow="1" w:lastRow="1" w:firstColumn="1" w:lastColumn="1" w:noHBand="0" w:noVBand="0"/>
      </w:tblPr>
      <w:tblGrid>
        <w:gridCol w:w="555"/>
        <w:gridCol w:w="1217"/>
        <w:gridCol w:w="725"/>
        <w:gridCol w:w="479"/>
        <w:gridCol w:w="631"/>
        <w:gridCol w:w="633"/>
        <w:gridCol w:w="597"/>
        <w:gridCol w:w="933"/>
        <w:gridCol w:w="756"/>
        <w:gridCol w:w="993"/>
        <w:gridCol w:w="1131"/>
      </w:tblGrid>
      <w:tr w:rsidR="00DC7848" w14:paraId="579DAD95" w14:textId="77777777" w:rsidTr="00B47F47">
        <w:trPr>
          <w:trHeight w:val="316"/>
        </w:trPr>
        <w:tc>
          <w:tcPr>
            <w:tcW w:w="8650" w:type="dxa"/>
            <w:gridSpan w:val="11"/>
            <w:tcBorders>
              <w:top w:val="single" w:sz="4" w:space="0" w:color="000000"/>
              <w:bottom w:val="single" w:sz="4" w:space="0" w:color="000000"/>
            </w:tcBorders>
          </w:tcPr>
          <w:p w14:paraId="0E0B03CE" w14:textId="77777777" w:rsidR="00DC7848" w:rsidRDefault="00DC7848" w:rsidP="00B47F47">
            <w:pPr>
              <w:pStyle w:val="TableParagraph"/>
              <w:spacing w:line="228" w:lineRule="exact"/>
              <w:ind w:left="3172" w:right="3186"/>
              <w:jc w:val="center"/>
              <w:rPr>
                <w:b/>
                <w:sz w:val="20"/>
              </w:rPr>
            </w:pPr>
            <w:r>
              <w:rPr>
                <w:b/>
                <w:sz w:val="20"/>
              </w:rPr>
              <w:lastRenderedPageBreak/>
              <w:t>Independent</w:t>
            </w:r>
            <w:r>
              <w:rPr>
                <w:b/>
                <w:spacing w:val="-3"/>
                <w:sz w:val="20"/>
              </w:rPr>
              <w:t xml:space="preserve"> </w:t>
            </w:r>
            <w:r>
              <w:rPr>
                <w:b/>
                <w:sz w:val="20"/>
              </w:rPr>
              <w:t>Samples</w:t>
            </w:r>
            <w:r>
              <w:rPr>
                <w:b/>
                <w:spacing w:val="-2"/>
                <w:sz w:val="20"/>
              </w:rPr>
              <w:t xml:space="preserve"> </w:t>
            </w:r>
            <w:r>
              <w:rPr>
                <w:b/>
                <w:sz w:val="20"/>
              </w:rPr>
              <w:t>Test</w:t>
            </w:r>
          </w:p>
        </w:tc>
      </w:tr>
      <w:tr w:rsidR="00DC7848" w14:paraId="0F2DC196" w14:textId="77777777" w:rsidTr="00B47F47">
        <w:trPr>
          <w:trHeight w:val="1020"/>
        </w:trPr>
        <w:tc>
          <w:tcPr>
            <w:tcW w:w="555" w:type="dxa"/>
            <w:tcBorders>
              <w:top w:val="single" w:sz="4" w:space="0" w:color="000000"/>
            </w:tcBorders>
          </w:tcPr>
          <w:p w14:paraId="57190C5D" w14:textId="77777777" w:rsidR="00DC7848" w:rsidRDefault="00DC7848" w:rsidP="00B47F47">
            <w:pPr>
              <w:pStyle w:val="TableParagraph"/>
            </w:pPr>
          </w:p>
        </w:tc>
        <w:tc>
          <w:tcPr>
            <w:tcW w:w="1217" w:type="dxa"/>
            <w:tcBorders>
              <w:top w:val="single" w:sz="4" w:space="0" w:color="000000"/>
            </w:tcBorders>
          </w:tcPr>
          <w:p w14:paraId="76FC2073" w14:textId="77777777" w:rsidR="00DC7848" w:rsidRDefault="00DC7848" w:rsidP="00B47F47">
            <w:pPr>
              <w:pStyle w:val="TableParagraph"/>
            </w:pPr>
          </w:p>
        </w:tc>
        <w:tc>
          <w:tcPr>
            <w:tcW w:w="1204" w:type="dxa"/>
            <w:gridSpan w:val="2"/>
            <w:tcBorders>
              <w:top w:val="single" w:sz="4" w:space="0" w:color="000000"/>
            </w:tcBorders>
          </w:tcPr>
          <w:p w14:paraId="4175E5B8" w14:textId="77777777" w:rsidR="00DC7848" w:rsidRDefault="00DC7848" w:rsidP="00B47F47">
            <w:pPr>
              <w:pStyle w:val="TableParagraph"/>
              <w:spacing w:line="242" w:lineRule="auto"/>
              <w:ind w:left="225" w:right="83" w:hanging="1"/>
              <w:jc w:val="center"/>
              <w:rPr>
                <w:sz w:val="20"/>
              </w:rPr>
            </w:pPr>
            <w:r>
              <w:rPr>
                <w:sz w:val="20"/>
              </w:rPr>
              <w:t>Levene's</w:t>
            </w:r>
            <w:r>
              <w:rPr>
                <w:spacing w:val="1"/>
                <w:sz w:val="20"/>
              </w:rPr>
              <w:t xml:space="preserve"> </w:t>
            </w:r>
            <w:r>
              <w:rPr>
                <w:sz w:val="20"/>
              </w:rPr>
              <w:t>Test for</w:t>
            </w:r>
            <w:r>
              <w:rPr>
                <w:spacing w:val="1"/>
                <w:sz w:val="20"/>
              </w:rPr>
              <w:t xml:space="preserve"> </w:t>
            </w:r>
            <w:r>
              <w:rPr>
                <w:spacing w:val="-1"/>
                <w:sz w:val="20"/>
              </w:rPr>
              <w:t xml:space="preserve">Equality </w:t>
            </w:r>
            <w:r>
              <w:rPr>
                <w:sz w:val="20"/>
              </w:rPr>
              <w:t>of</w:t>
            </w:r>
            <w:r>
              <w:rPr>
                <w:spacing w:val="-47"/>
                <w:sz w:val="20"/>
              </w:rPr>
              <w:t xml:space="preserve"> </w:t>
            </w:r>
            <w:r>
              <w:rPr>
                <w:sz w:val="20"/>
              </w:rPr>
              <w:t>Variances</w:t>
            </w:r>
          </w:p>
        </w:tc>
        <w:tc>
          <w:tcPr>
            <w:tcW w:w="631" w:type="dxa"/>
            <w:tcBorders>
              <w:top w:val="single" w:sz="4" w:space="0" w:color="000000"/>
            </w:tcBorders>
          </w:tcPr>
          <w:p w14:paraId="62FAAD1E" w14:textId="77777777" w:rsidR="00DC7848" w:rsidRDefault="00DC7848" w:rsidP="00B47F47">
            <w:pPr>
              <w:pStyle w:val="TableParagraph"/>
            </w:pPr>
          </w:p>
        </w:tc>
        <w:tc>
          <w:tcPr>
            <w:tcW w:w="633" w:type="dxa"/>
            <w:tcBorders>
              <w:top w:val="single" w:sz="4" w:space="0" w:color="000000"/>
            </w:tcBorders>
          </w:tcPr>
          <w:p w14:paraId="45D0399B" w14:textId="77777777" w:rsidR="00DC7848" w:rsidRDefault="00DC7848" w:rsidP="00B47F47">
            <w:pPr>
              <w:pStyle w:val="TableParagraph"/>
            </w:pPr>
          </w:p>
        </w:tc>
        <w:tc>
          <w:tcPr>
            <w:tcW w:w="3279" w:type="dxa"/>
            <w:gridSpan w:val="4"/>
            <w:tcBorders>
              <w:top w:val="single" w:sz="4" w:space="0" w:color="000000"/>
            </w:tcBorders>
          </w:tcPr>
          <w:p w14:paraId="603EC3C0" w14:textId="77777777" w:rsidR="00DC7848" w:rsidRDefault="00DC7848" w:rsidP="00B47F47">
            <w:pPr>
              <w:pStyle w:val="TableParagraph"/>
              <w:spacing w:line="225" w:lineRule="exact"/>
              <w:ind w:left="479"/>
              <w:rPr>
                <w:sz w:val="20"/>
              </w:rPr>
            </w:pPr>
            <w:r>
              <w:rPr>
                <w:sz w:val="20"/>
              </w:rPr>
              <w:t>t-test</w:t>
            </w:r>
            <w:r>
              <w:rPr>
                <w:spacing w:val="-3"/>
                <w:sz w:val="20"/>
              </w:rPr>
              <w:t xml:space="preserve"> </w:t>
            </w:r>
            <w:r>
              <w:rPr>
                <w:sz w:val="20"/>
              </w:rPr>
              <w:t>for</w:t>
            </w:r>
            <w:r>
              <w:rPr>
                <w:spacing w:val="-2"/>
                <w:sz w:val="20"/>
              </w:rPr>
              <w:t xml:space="preserve"> </w:t>
            </w:r>
            <w:r>
              <w:rPr>
                <w:sz w:val="20"/>
              </w:rPr>
              <w:t>Equality</w:t>
            </w:r>
            <w:r>
              <w:rPr>
                <w:spacing w:val="-3"/>
                <w:sz w:val="20"/>
              </w:rPr>
              <w:t xml:space="preserve"> </w:t>
            </w:r>
            <w:r>
              <w:rPr>
                <w:sz w:val="20"/>
              </w:rPr>
              <w:t>of</w:t>
            </w:r>
            <w:r>
              <w:rPr>
                <w:spacing w:val="-3"/>
                <w:sz w:val="20"/>
              </w:rPr>
              <w:t xml:space="preserve"> </w:t>
            </w:r>
            <w:r>
              <w:rPr>
                <w:sz w:val="20"/>
              </w:rPr>
              <w:t>Means</w:t>
            </w:r>
          </w:p>
        </w:tc>
        <w:tc>
          <w:tcPr>
            <w:tcW w:w="1131" w:type="dxa"/>
            <w:tcBorders>
              <w:top w:val="single" w:sz="4" w:space="0" w:color="000000"/>
            </w:tcBorders>
          </w:tcPr>
          <w:p w14:paraId="62E891C9" w14:textId="77777777" w:rsidR="00DC7848" w:rsidRDefault="00DC7848" w:rsidP="00B47F47">
            <w:pPr>
              <w:pStyle w:val="TableParagraph"/>
            </w:pPr>
          </w:p>
        </w:tc>
      </w:tr>
      <w:tr w:rsidR="00DC7848" w14:paraId="087C7FEB" w14:textId="77777777" w:rsidTr="00B47F47">
        <w:trPr>
          <w:trHeight w:val="769"/>
        </w:trPr>
        <w:tc>
          <w:tcPr>
            <w:tcW w:w="555" w:type="dxa"/>
          </w:tcPr>
          <w:p w14:paraId="69684ABE" w14:textId="77777777" w:rsidR="00DC7848" w:rsidRDefault="00DC7848" w:rsidP="00B47F47">
            <w:pPr>
              <w:pStyle w:val="TableParagraph"/>
            </w:pPr>
          </w:p>
        </w:tc>
        <w:tc>
          <w:tcPr>
            <w:tcW w:w="1217" w:type="dxa"/>
          </w:tcPr>
          <w:p w14:paraId="61083E27" w14:textId="77777777" w:rsidR="00DC7848" w:rsidRDefault="00DC7848" w:rsidP="00B47F47">
            <w:pPr>
              <w:pStyle w:val="TableParagraph"/>
            </w:pPr>
          </w:p>
        </w:tc>
        <w:tc>
          <w:tcPr>
            <w:tcW w:w="725" w:type="dxa"/>
          </w:tcPr>
          <w:p w14:paraId="144543EC" w14:textId="77777777" w:rsidR="00DC7848" w:rsidRDefault="00DC7848" w:rsidP="00B47F47">
            <w:pPr>
              <w:pStyle w:val="TableParagraph"/>
              <w:spacing w:before="96"/>
              <w:ind w:left="105"/>
              <w:rPr>
                <w:sz w:val="20"/>
              </w:rPr>
            </w:pPr>
            <w:r>
              <w:rPr>
                <w:w w:val="99"/>
                <w:sz w:val="20"/>
              </w:rPr>
              <w:t>F</w:t>
            </w:r>
          </w:p>
        </w:tc>
        <w:tc>
          <w:tcPr>
            <w:tcW w:w="479" w:type="dxa"/>
          </w:tcPr>
          <w:p w14:paraId="404B81D6" w14:textId="77777777" w:rsidR="00DC7848" w:rsidRDefault="00DC7848" w:rsidP="00B47F47">
            <w:pPr>
              <w:pStyle w:val="TableParagraph"/>
              <w:spacing w:before="96"/>
              <w:ind w:left="32" w:right="20"/>
              <w:jc w:val="center"/>
              <w:rPr>
                <w:sz w:val="20"/>
              </w:rPr>
            </w:pPr>
            <w:r>
              <w:rPr>
                <w:sz w:val="20"/>
              </w:rPr>
              <w:t>Sig.</w:t>
            </w:r>
          </w:p>
        </w:tc>
        <w:tc>
          <w:tcPr>
            <w:tcW w:w="631" w:type="dxa"/>
          </w:tcPr>
          <w:p w14:paraId="2BC0C510" w14:textId="77777777" w:rsidR="00DC7848" w:rsidRDefault="00DC7848" w:rsidP="00B47F47">
            <w:pPr>
              <w:pStyle w:val="TableParagraph"/>
              <w:spacing w:before="96"/>
              <w:ind w:left="34"/>
              <w:rPr>
                <w:sz w:val="20"/>
              </w:rPr>
            </w:pPr>
            <w:r>
              <w:rPr>
                <w:w w:val="99"/>
                <w:sz w:val="20"/>
              </w:rPr>
              <w:t>T</w:t>
            </w:r>
          </w:p>
        </w:tc>
        <w:tc>
          <w:tcPr>
            <w:tcW w:w="633" w:type="dxa"/>
          </w:tcPr>
          <w:p w14:paraId="1D54B3E2" w14:textId="77777777" w:rsidR="00DC7848" w:rsidRDefault="00DC7848" w:rsidP="00B47F47">
            <w:pPr>
              <w:pStyle w:val="TableParagraph"/>
              <w:spacing w:before="96"/>
              <w:ind w:left="39"/>
              <w:rPr>
                <w:sz w:val="20"/>
              </w:rPr>
            </w:pPr>
            <w:proofErr w:type="spellStart"/>
            <w:r>
              <w:rPr>
                <w:sz w:val="20"/>
              </w:rPr>
              <w:t>df</w:t>
            </w:r>
            <w:proofErr w:type="spellEnd"/>
          </w:p>
        </w:tc>
        <w:tc>
          <w:tcPr>
            <w:tcW w:w="597" w:type="dxa"/>
          </w:tcPr>
          <w:p w14:paraId="55859A00" w14:textId="77777777" w:rsidR="00DC7848" w:rsidRDefault="00DC7848" w:rsidP="00B47F47">
            <w:pPr>
              <w:pStyle w:val="TableParagraph"/>
              <w:spacing w:before="94"/>
              <w:ind w:left="124" w:right="30" w:firstLine="52"/>
              <w:rPr>
                <w:sz w:val="20"/>
              </w:rPr>
            </w:pPr>
            <w:r>
              <w:rPr>
                <w:sz w:val="20"/>
              </w:rPr>
              <w:t>Sig.</w:t>
            </w:r>
            <w:r>
              <w:rPr>
                <w:spacing w:val="1"/>
                <w:sz w:val="20"/>
              </w:rPr>
              <w:t xml:space="preserve"> </w:t>
            </w:r>
            <w:r>
              <w:rPr>
                <w:sz w:val="20"/>
              </w:rPr>
              <w:t>(2tail</w:t>
            </w:r>
          </w:p>
          <w:p w14:paraId="0171D4FC" w14:textId="77777777" w:rsidR="00DC7848" w:rsidRDefault="00DC7848" w:rsidP="00B47F47">
            <w:pPr>
              <w:pStyle w:val="TableParagraph"/>
              <w:spacing w:before="3" w:line="192" w:lineRule="exact"/>
              <w:ind w:left="208"/>
              <w:rPr>
                <w:sz w:val="20"/>
              </w:rPr>
            </w:pPr>
            <w:r>
              <w:rPr>
                <w:sz w:val="20"/>
              </w:rPr>
              <w:t>ed)</w:t>
            </w:r>
          </w:p>
        </w:tc>
        <w:tc>
          <w:tcPr>
            <w:tcW w:w="933" w:type="dxa"/>
          </w:tcPr>
          <w:p w14:paraId="07047901" w14:textId="77777777" w:rsidR="00DC7848" w:rsidRDefault="00DC7848" w:rsidP="00B47F47">
            <w:pPr>
              <w:pStyle w:val="TableParagraph"/>
              <w:spacing w:before="94" w:line="242" w:lineRule="auto"/>
              <w:ind w:left="43" w:right="25" w:firstLine="201"/>
              <w:rPr>
                <w:sz w:val="20"/>
              </w:rPr>
            </w:pPr>
            <w:r>
              <w:rPr>
                <w:sz w:val="20"/>
              </w:rPr>
              <w:t>Mean</w:t>
            </w:r>
            <w:r>
              <w:rPr>
                <w:spacing w:val="1"/>
                <w:sz w:val="20"/>
              </w:rPr>
              <w:t xml:space="preserve"> </w:t>
            </w:r>
            <w:r>
              <w:rPr>
                <w:spacing w:val="-1"/>
                <w:sz w:val="20"/>
              </w:rPr>
              <w:t>Difference</w:t>
            </w:r>
          </w:p>
        </w:tc>
        <w:tc>
          <w:tcPr>
            <w:tcW w:w="756" w:type="dxa"/>
          </w:tcPr>
          <w:p w14:paraId="51A2CA58" w14:textId="77777777" w:rsidR="00DC7848" w:rsidRDefault="00DC7848" w:rsidP="00B47F47">
            <w:pPr>
              <w:pStyle w:val="TableParagraph"/>
              <w:spacing w:before="94"/>
              <w:ind w:left="36" w:right="42" w:hanging="3"/>
              <w:jc w:val="center"/>
              <w:rPr>
                <w:sz w:val="20"/>
              </w:rPr>
            </w:pPr>
            <w:proofErr w:type="spellStart"/>
            <w:r>
              <w:rPr>
                <w:sz w:val="20"/>
              </w:rPr>
              <w:t>Std.Erro</w:t>
            </w:r>
            <w:proofErr w:type="spellEnd"/>
            <w:r>
              <w:rPr>
                <w:spacing w:val="-47"/>
                <w:sz w:val="20"/>
              </w:rPr>
              <w:t xml:space="preserve"> </w:t>
            </w:r>
            <w:proofErr w:type="spellStart"/>
            <w:r>
              <w:rPr>
                <w:spacing w:val="-1"/>
                <w:sz w:val="20"/>
              </w:rPr>
              <w:t>Differen</w:t>
            </w:r>
            <w:proofErr w:type="spellEnd"/>
          </w:p>
          <w:p w14:paraId="6D397309" w14:textId="77777777" w:rsidR="00DC7848" w:rsidRDefault="00DC7848" w:rsidP="00B47F47">
            <w:pPr>
              <w:pStyle w:val="TableParagraph"/>
              <w:spacing w:before="3" w:line="192" w:lineRule="exact"/>
              <w:ind w:left="267" w:right="270"/>
              <w:jc w:val="center"/>
              <w:rPr>
                <w:sz w:val="20"/>
              </w:rPr>
            </w:pPr>
            <w:proofErr w:type="spellStart"/>
            <w:r>
              <w:rPr>
                <w:sz w:val="20"/>
              </w:rPr>
              <w:t>ce</w:t>
            </w:r>
            <w:proofErr w:type="spellEnd"/>
          </w:p>
        </w:tc>
        <w:tc>
          <w:tcPr>
            <w:tcW w:w="2124" w:type="dxa"/>
            <w:gridSpan w:val="2"/>
          </w:tcPr>
          <w:p w14:paraId="4FFF195A" w14:textId="77777777" w:rsidR="00DC7848" w:rsidRDefault="00DC7848" w:rsidP="00B47F47">
            <w:pPr>
              <w:pStyle w:val="TableParagraph"/>
              <w:spacing w:before="94" w:line="242" w:lineRule="auto"/>
              <w:ind w:left="359" w:right="67" w:hanging="322"/>
              <w:rPr>
                <w:sz w:val="20"/>
              </w:rPr>
            </w:pPr>
            <w:r>
              <w:rPr>
                <w:sz w:val="20"/>
              </w:rPr>
              <w:t>95%</w:t>
            </w:r>
            <w:r>
              <w:rPr>
                <w:spacing w:val="-6"/>
                <w:sz w:val="20"/>
              </w:rPr>
              <w:t xml:space="preserve"> </w:t>
            </w:r>
            <w:r>
              <w:rPr>
                <w:sz w:val="20"/>
              </w:rPr>
              <w:t>Confidence</w:t>
            </w:r>
            <w:r>
              <w:rPr>
                <w:spacing w:val="-5"/>
                <w:sz w:val="20"/>
              </w:rPr>
              <w:t xml:space="preserve"> </w:t>
            </w:r>
            <w:r>
              <w:rPr>
                <w:sz w:val="20"/>
              </w:rPr>
              <w:t>Interval</w:t>
            </w:r>
            <w:r>
              <w:rPr>
                <w:spacing w:val="-47"/>
                <w:sz w:val="20"/>
              </w:rPr>
              <w:t xml:space="preserve"> </w:t>
            </w:r>
            <w:r>
              <w:rPr>
                <w:sz w:val="20"/>
              </w:rPr>
              <w:t>of</w:t>
            </w:r>
            <w:r>
              <w:rPr>
                <w:spacing w:val="-3"/>
                <w:sz w:val="20"/>
              </w:rPr>
              <w:t xml:space="preserve"> </w:t>
            </w:r>
            <w:r>
              <w:rPr>
                <w:sz w:val="20"/>
              </w:rPr>
              <w:t>the</w:t>
            </w:r>
            <w:r>
              <w:rPr>
                <w:spacing w:val="-1"/>
                <w:sz w:val="20"/>
              </w:rPr>
              <w:t xml:space="preserve"> </w:t>
            </w:r>
            <w:r>
              <w:rPr>
                <w:sz w:val="20"/>
              </w:rPr>
              <w:t>Difference</w:t>
            </w:r>
          </w:p>
        </w:tc>
      </w:tr>
      <w:tr w:rsidR="00DC7848" w14:paraId="0D0B9121" w14:textId="77777777" w:rsidTr="00B47F47">
        <w:trPr>
          <w:trHeight w:val="241"/>
        </w:trPr>
        <w:tc>
          <w:tcPr>
            <w:tcW w:w="555" w:type="dxa"/>
          </w:tcPr>
          <w:p w14:paraId="2B441544" w14:textId="77777777" w:rsidR="00DC7848" w:rsidRDefault="00DC7848" w:rsidP="00B47F47">
            <w:pPr>
              <w:pStyle w:val="TableParagraph"/>
              <w:rPr>
                <w:sz w:val="16"/>
              </w:rPr>
            </w:pPr>
          </w:p>
        </w:tc>
        <w:tc>
          <w:tcPr>
            <w:tcW w:w="1217" w:type="dxa"/>
          </w:tcPr>
          <w:p w14:paraId="6DF0A2B3" w14:textId="77777777" w:rsidR="00DC7848" w:rsidRDefault="00DC7848" w:rsidP="00B47F47">
            <w:pPr>
              <w:pStyle w:val="TableParagraph"/>
              <w:rPr>
                <w:sz w:val="16"/>
              </w:rPr>
            </w:pPr>
          </w:p>
        </w:tc>
        <w:tc>
          <w:tcPr>
            <w:tcW w:w="725" w:type="dxa"/>
          </w:tcPr>
          <w:p w14:paraId="439E946E" w14:textId="77777777" w:rsidR="00DC7848" w:rsidRDefault="00DC7848" w:rsidP="00B47F47">
            <w:pPr>
              <w:pStyle w:val="TableParagraph"/>
              <w:rPr>
                <w:sz w:val="16"/>
              </w:rPr>
            </w:pPr>
          </w:p>
        </w:tc>
        <w:tc>
          <w:tcPr>
            <w:tcW w:w="479" w:type="dxa"/>
          </w:tcPr>
          <w:p w14:paraId="35B10CEA" w14:textId="77777777" w:rsidR="00DC7848" w:rsidRDefault="00DC7848" w:rsidP="00B47F47">
            <w:pPr>
              <w:pStyle w:val="TableParagraph"/>
              <w:rPr>
                <w:sz w:val="16"/>
              </w:rPr>
            </w:pPr>
          </w:p>
        </w:tc>
        <w:tc>
          <w:tcPr>
            <w:tcW w:w="631" w:type="dxa"/>
          </w:tcPr>
          <w:p w14:paraId="64493563" w14:textId="77777777" w:rsidR="00DC7848" w:rsidRDefault="00DC7848" w:rsidP="00B47F47">
            <w:pPr>
              <w:pStyle w:val="TableParagraph"/>
              <w:rPr>
                <w:sz w:val="16"/>
              </w:rPr>
            </w:pPr>
          </w:p>
        </w:tc>
        <w:tc>
          <w:tcPr>
            <w:tcW w:w="633" w:type="dxa"/>
          </w:tcPr>
          <w:p w14:paraId="679202A2" w14:textId="77777777" w:rsidR="00DC7848" w:rsidRDefault="00DC7848" w:rsidP="00B47F47">
            <w:pPr>
              <w:pStyle w:val="TableParagraph"/>
              <w:rPr>
                <w:sz w:val="16"/>
              </w:rPr>
            </w:pPr>
          </w:p>
        </w:tc>
        <w:tc>
          <w:tcPr>
            <w:tcW w:w="597" w:type="dxa"/>
          </w:tcPr>
          <w:p w14:paraId="677C01BA" w14:textId="77777777" w:rsidR="00DC7848" w:rsidRDefault="00DC7848" w:rsidP="00B47F47">
            <w:pPr>
              <w:pStyle w:val="TableParagraph"/>
              <w:rPr>
                <w:sz w:val="16"/>
              </w:rPr>
            </w:pPr>
          </w:p>
        </w:tc>
        <w:tc>
          <w:tcPr>
            <w:tcW w:w="933" w:type="dxa"/>
          </w:tcPr>
          <w:p w14:paraId="1B5B2699" w14:textId="77777777" w:rsidR="00DC7848" w:rsidRDefault="00DC7848" w:rsidP="00B47F47">
            <w:pPr>
              <w:pStyle w:val="TableParagraph"/>
              <w:rPr>
                <w:sz w:val="16"/>
              </w:rPr>
            </w:pPr>
          </w:p>
        </w:tc>
        <w:tc>
          <w:tcPr>
            <w:tcW w:w="756" w:type="dxa"/>
          </w:tcPr>
          <w:p w14:paraId="12E46FE3" w14:textId="77777777" w:rsidR="00DC7848" w:rsidRDefault="00DC7848" w:rsidP="00B47F47">
            <w:pPr>
              <w:pStyle w:val="TableParagraph"/>
              <w:rPr>
                <w:sz w:val="16"/>
              </w:rPr>
            </w:pPr>
          </w:p>
        </w:tc>
        <w:tc>
          <w:tcPr>
            <w:tcW w:w="993" w:type="dxa"/>
          </w:tcPr>
          <w:p w14:paraId="60A502B2" w14:textId="77777777" w:rsidR="00DC7848" w:rsidRDefault="00DC7848" w:rsidP="00B47F47">
            <w:pPr>
              <w:pStyle w:val="TableParagraph"/>
              <w:spacing w:line="215" w:lineRule="exact"/>
              <w:ind w:left="30"/>
              <w:rPr>
                <w:sz w:val="20"/>
              </w:rPr>
            </w:pPr>
            <w:r>
              <w:rPr>
                <w:sz w:val="20"/>
              </w:rPr>
              <w:t>Lower</w:t>
            </w:r>
          </w:p>
        </w:tc>
        <w:tc>
          <w:tcPr>
            <w:tcW w:w="1131" w:type="dxa"/>
          </w:tcPr>
          <w:p w14:paraId="35655F73" w14:textId="77777777" w:rsidR="00DC7848" w:rsidRDefault="00DC7848" w:rsidP="00B47F47">
            <w:pPr>
              <w:pStyle w:val="TableParagraph"/>
              <w:spacing w:line="215" w:lineRule="exact"/>
              <w:ind w:left="129"/>
              <w:rPr>
                <w:sz w:val="20"/>
              </w:rPr>
            </w:pPr>
            <w:r>
              <w:rPr>
                <w:sz w:val="20"/>
              </w:rPr>
              <w:t>Upper</w:t>
            </w:r>
          </w:p>
        </w:tc>
      </w:tr>
      <w:tr w:rsidR="00DC7848" w14:paraId="745C3742" w14:textId="77777777" w:rsidTr="00B47F47">
        <w:trPr>
          <w:trHeight w:val="597"/>
        </w:trPr>
        <w:tc>
          <w:tcPr>
            <w:tcW w:w="555" w:type="dxa"/>
          </w:tcPr>
          <w:p w14:paraId="0FCB4402" w14:textId="77777777" w:rsidR="00DC7848" w:rsidRDefault="00DC7848" w:rsidP="00B47F47">
            <w:pPr>
              <w:pStyle w:val="TableParagraph"/>
            </w:pPr>
          </w:p>
        </w:tc>
        <w:tc>
          <w:tcPr>
            <w:tcW w:w="1217" w:type="dxa"/>
            <w:vMerge w:val="restart"/>
          </w:tcPr>
          <w:p w14:paraId="03FCA9DE" w14:textId="77777777" w:rsidR="00DC7848" w:rsidRDefault="00DC7848" w:rsidP="00B47F47">
            <w:pPr>
              <w:pStyle w:val="TableParagraph"/>
              <w:spacing w:before="17"/>
              <w:ind w:left="74" w:right="367"/>
              <w:rPr>
                <w:sz w:val="20"/>
              </w:rPr>
            </w:pPr>
            <w:r>
              <w:rPr>
                <w:sz w:val="20"/>
              </w:rPr>
              <w:t>Equal</w:t>
            </w:r>
            <w:r>
              <w:rPr>
                <w:spacing w:val="1"/>
                <w:sz w:val="20"/>
              </w:rPr>
              <w:t xml:space="preserve"> </w:t>
            </w:r>
            <w:r>
              <w:rPr>
                <w:sz w:val="20"/>
              </w:rPr>
              <w:t>variances</w:t>
            </w:r>
            <w:r>
              <w:rPr>
                <w:w w:val="99"/>
                <w:sz w:val="20"/>
              </w:rPr>
              <w:t xml:space="preserve"> </w:t>
            </w:r>
            <w:r>
              <w:rPr>
                <w:sz w:val="20"/>
              </w:rPr>
              <w:t>assumed</w:t>
            </w:r>
          </w:p>
        </w:tc>
        <w:tc>
          <w:tcPr>
            <w:tcW w:w="725" w:type="dxa"/>
          </w:tcPr>
          <w:p w14:paraId="0F0D526A" w14:textId="77777777" w:rsidR="00DC7848" w:rsidRDefault="00DC7848" w:rsidP="00B47F47">
            <w:pPr>
              <w:pStyle w:val="TableParagraph"/>
              <w:spacing w:before="6"/>
              <w:rPr>
                <w:sz w:val="21"/>
              </w:rPr>
            </w:pPr>
          </w:p>
          <w:p w14:paraId="0D1F58CB" w14:textId="77777777" w:rsidR="00DC7848" w:rsidRDefault="00DC7848" w:rsidP="00B47F47">
            <w:pPr>
              <w:pStyle w:val="TableParagraph"/>
              <w:ind w:left="83"/>
              <w:rPr>
                <w:sz w:val="20"/>
              </w:rPr>
            </w:pPr>
            <w:r>
              <w:rPr>
                <w:sz w:val="20"/>
              </w:rPr>
              <w:t>17.134</w:t>
            </w:r>
          </w:p>
        </w:tc>
        <w:tc>
          <w:tcPr>
            <w:tcW w:w="479" w:type="dxa"/>
          </w:tcPr>
          <w:p w14:paraId="069E24A3" w14:textId="77777777" w:rsidR="00DC7848" w:rsidRDefault="00DC7848" w:rsidP="00B47F47">
            <w:pPr>
              <w:pStyle w:val="TableParagraph"/>
              <w:spacing w:before="6"/>
              <w:rPr>
                <w:sz w:val="21"/>
              </w:rPr>
            </w:pPr>
          </w:p>
          <w:p w14:paraId="7BF0403A" w14:textId="77777777" w:rsidR="00DC7848" w:rsidRDefault="00DC7848" w:rsidP="00B47F47">
            <w:pPr>
              <w:pStyle w:val="TableParagraph"/>
              <w:ind w:left="67" w:right="18"/>
              <w:jc w:val="center"/>
              <w:rPr>
                <w:sz w:val="20"/>
              </w:rPr>
            </w:pPr>
            <w:r>
              <w:rPr>
                <w:sz w:val="20"/>
              </w:rPr>
              <w:t>.000</w:t>
            </w:r>
          </w:p>
        </w:tc>
        <w:tc>
          <w:tcPr>
            <w:tcW w:w="631" w:type="dxa"/>
          </w:tcPr>
          <w:p w14:paraId="4ADCE80E" w14:textId="77777777" w:rsidR="00DC7848" w:rsidRDefault="00DC7848" w:rsidP="00B47F47">
            <w:pPr>
              <w:pStyle w:val="TableParagraph"/>
              <w:spacing w:before="117" w:line="230" w:lineRule="atLeast"/>
              <w:ind w:left="34" w:right="27"/>
              <w:rPr>
                <w:sz w:val="20"/>
              </w:rPr>
            </w:pPr>
            <w:r>
              <w:rPr>
                <w:sz w:val="20"/>
              </w:rPr>
              <w:t>-</w:t>
            </w:r>
            <w:r>
              <w:rPr>
                <w:spacing w:val="1"/>
                <w:sz w:val="20"/>
              </w:rPr>
              <w:t xml:space="preserve"> </w:t>
            </w:r>
            <w:r>
              <w:rPr>
                <w:sz w:val="20"/>
              </w:rPr>
              <w:t>16.631</w:t>
            </w:r>
          </w:p>
        </w:tc>
        <w:tc>
          <w:tcPr>
            <w:tcW w:w="633" w:type="dxa"/>
          </w:tcPr>
          <w:p w14:paraId="17BF4C03" w14:textId="77777777" w:rsidR="00DC7848" w:rsidRDefault="00DC7848" w:rsidP="00B47F47">
            <w:pPr>
              <w:pStyle w:val="TableParagraph"/>
              <w:spacing w:before="6"/>
              <w:rPr>
                <w:sz w:val="21"/>
              </w:rPr>
            </w:pPr>
          </w:p>
          <w:p w14:paraId="20D3CA49" w14:textId="77777777" w:rsidR="00DC7848" w:rsidRDefault="00DC7848" w:rsidP="00B47F47">
            <w:pPr>
              <w:pStyle w:val="TableParagraph"/>
              <w:ind w:left="39"/>
              <w:rPr>
                <w:sz w:val="20"/>
              </w:rPr>
            </w:pPr>
            <w:r>
              <w:rPr>
                <w:sz w:val="20"/>
              </w:rPr>
              <w:t>58</w:t>
            </w:r>
          </w:p>
        </w:tc>
        <w:tc>
          <w:tcPr>
            <w:tcW w:w="597" w:type="dxa"/>
          </w:tcPr>
          <w:p w14:paraId="78041906" w14:textId="77777777" w:rsidR="00DC7848" w:rsidRDefault="00DC7848" w:rsidP="00B47F47">
            <w:pPr>
              <w:pStyle w:val="TableParagraph"/>
              <w:spacing w:before="6"/>
              <w:rPr>
                <w:sz w:val="21"/>
              </w:rPr>
            </w:pPr>
          </w:p>
          <w:p w14:paraId="5040F876" w14:textId="77777777" w:rsidR="00DC7848" w:rsidRDefault="00DC7848" w:rsidP="00B47F47">
            <w:pPr>
              <w:pStyle w:val="TableParagraph"/>
              <w:ind w:left="35"/>
              <w:rPr>
                <w:sz w:val="20"/>
              </w:rPr>
            </w:pPr>
            <w:r>
              <w:rPr>
                <w:sz w:val="20"/>
              </w:rPr>
              <w:t>.000</w:t>
            </w:r>
          </w:p>
        </w:tc>
        <w:tc>
          <w:tcPr>
            <w:tcW w:w="933" w:type="dxa"/>
          </w:tcPr>
          <w:p w14:paraId="67889551" w14:textId="77777777" w:rsidR="00DC7848" w:rsidRDefault="00DC7848" w:rsidP="00B47F47">
            <w:pPr>
              <w:pStyle w:val="TableParagraph"/>
              <w:spacing w:before="6"/>
              <w:rPr>
                <w:sz w:val="21"/>
              </w:rPr>
            </w:pPr>
          </w:p>
          <w:p w14:paraId="7DD52514" w14:textId="77777777" w:rsidR="00DC7848" w:rsidRDefault="00DC7848" w:rsidP="00B47F47">
            <w:pPr>
              <w:pStyle w:val="TableParagraph"/>
              <w:ind w:left="41"/>
              <w:rPr>
                <w:sz w:val="20"/>
              </w:rPr>
            </w:pPr>
            <w:r>
              <w:rPr>
                <w:sz w:val="20"/>
              </w:rPr>
              <w:t>-22.73333</w:t>
            </w:r>
          </w:p>
        </w:tc>
        <w:tc>
          <w:tcPr>
            <w:tcW w:w="756" w:type="dxa"/>
          </w:tcPr>
          <w:p w14:paraId="74FC7C9A" w14:textId="77777777" w:rsidR="00DC7848" w:rsidRDefault="00DC7848" w:rsidP="00B47F47">
            <w:pPr>
              <w:pStyle w:val="TableParagraph"/>
              <w:spacing w:before="6"/>
              <w:rPr>
                <w:sz w:val="21"/>
              </w:rPr>
            </w:pPr>
          </w:p>
          <w:p w14:paraId="15452865" w14:textId="77777777" w:rsidR="00DC7848" w:rsidRDefault="00DC7848" w:rsidP="00B47F47">
            <w:pPr>
              <w:pStyle w:val="TableParagraph"/>
              <w:ind w:left="27"/>
              <w:rPr>
                <w:sz w:val="20"/>
              </w:rPr>
            </w:pPr>
            <w:r>
              <w:rPr>
                <w:sz w:val="20"/>
              </w:rPr>
              <w:t>1.36690</w:t>
            </w:r>
          </w:p>
        </w:tc>
        <w:tc>
          <w:tcPr>
            <w:tcW w:w="993" w:type="dxa"/>
          </w:tcPr>
          <w:p w14:paraId="192B5554" w14:textId="77777777" w:rsidR="00DC7848" w:rsidRDefault="00DC7848" w:rsidP="00B47F47">
            <w:pPr>
              <w:pStyle w:val="TableParagraph"/>
              <w:spacing w:before="6"/>
              <w:rPr>
                <w:sz w:val="21"/>
              </w:rPr>
            </w:pPr>
          </w:p>
          <w:p w14:paraId="2E75388E" w14:textId="77777777" w:rsidR="00DC7848" w:rsidRDefault="00DC7848" w:rsidP="00B47F47">
            <w:pPr>
              <w:pStyle w:val="TableParagraph"/>
              <w:ind w:left="30"/>
              <w:rPr>
                <w:sz w:val="20"/>
              </w:rPr>
            </w:pPr>
            <w:r>
              <w:rPr>
                <w:sz w:val="20"/>
              </w:rPr>
              <w:t>-25.46949</w:t>
            </w:r>
          </w:p>
        </w:tc>
        <w:tc>
          <w:tcPr>
            <w:tcW w:w="1131" w:type="dxa"/>
          </w:tcPr>
          <w:p w14:paraId="62076C89" w14:textId="77777777" w:rsidR="00DC7848" w:rsidRDefault="00DC7848" w:rsidP="00B47F47">
            <w:pPr>
              <w:pStyle w:val="TableParagraph"/>
              <w:spacing w:before="6"/>
              <w:rPr>
                <w:sz w:val="21"/>
              </w:rPr>
            </w:pPr>
          </w:p>
          <w:p w14:paraId="51DBB283" w14:textId="77777777" w:rsidR="00DC7848" w:rsidRDefault="00DC7848" w:rsidP="00B47F47">
            <w:pPr>
              <w:pStyle w:val="TableParagraph"/>
              <w:ind w:left="129"/>
              <w:rPr>
                <w:sz w:val="20"/>
              </w:rPr>
            </w:pPr>
            <w:r>
              <w:rPr>
                <w:sz w:val="20"/>
              </w:rPr>
              <w:t>-19.99718</w:t>
            </w:r>
          </w:p>
        </w:tc>
      </w:tr>
      <w:tr w:rsidR="00DC7848" w14:paraId="46122555" w14:textId="77777777" w:rsidTr="00B47F47">
        <w:trPr>
          <w:trHeight w:val="136"/>
        </w:trPr>
        <w:tc>
          <w:tcPr>
            <w:tcW w:w="555" w:type="dxa"/>
            <w:vMerge w:val="restart"/>
          </w:tcPr>
          <w:p w14:paraId="10C0DFDB" w14:textId="77777777" w:rsidR="00DC7848" w:rsidRDefault="00DC7848" w:rsidP="00B47F47">
            <w:pPr>
              <w:pStyle w:val="TableParagraph"/>
              <w:spacing w:line="226" w:lineRule="exact"/>
              <w:ind w:left="60"/>
              <w:rPr>
                <w:sz w:val="20"/>
              </w:rPr>
            </w:pPr>
            <w:r>
              <w:rPr>
                <w:sz w:val="20"/>
              </w:rPr>
              <w:t>Hasil</w:t>
            </w:r>
          </w:p>
        </w:tc>
        <w:tc>
          <w:tcPr>
            <w:tcW w:w="1217" w:type="dxa"/>
            <w:vMerge/>
            <w:tcBorders>
              <w:top w:val="nil"/>
            </w:tcBorders>
          </w:tcPr>
          <w:p w14:paraId="52589838" w14:textId="77777777" w:rsidR="00DC7848" w:rsidRDefault="00DC7848" w:rsidP="00B47F47">
            <w:pPr>
              <w:rPr>
                <w:sz w:val="2"/>
                <w:szCs w:val="2"/>
              </w:rPr>
            </w:pPr>
          </w:p>
        </w:tc>
        <w:tc>
          <w:tcPr>
            <w:tcW w:w="725" w:type="dxa"/>
          </w:tcPr>
          <w:p w14:paraId="2BD47702" w14:textId="77777777" w:rsidR="00DC7848" w:rsidRDefault="00DC7848" w:rsidP="00B47F47">
            <w:pPr>
              <w:pStyle w:val="TableParagraph"/>
              <w:rPr>
                <w:sz w:val="8"/>
              </w:rPr>
            </w:pPr>
          </w:p>
        </w:tc>
        <w:tc>
          <w:tcPr>
            <w:tcW w:w="479" w:type="dxa"/>
          </w:tcPr>
          <w:p w14:paraId="10E65954" w14:textId="77777777" w:rsidR="00DC7848" w:rsidRDefault="00DC7848" w:rsidP="00B47F47">
            <w:pPr>
              <w:pStyle w:val="TableParagraph"/>
              <w:rPr>
                <w:sz w:val="8"/>
              </w:rPr>
            </w:pPr>
          </w:p>
        </w:tc>
        <w:tc>
          <w:tcPr>
            <w:tcW w:w="631" w:type="dxa"/>
          </w:tcPr>
          <w:p w14:paraId="6FFD9792" w14:textId="77777777" w:rsidR="00DC7848" w:rsidRDefault="00DC7848" w:rsidP="00B47F47">
            <w:pPr>
              <w:pStyle w:val="TableParagraph"/>
              <w:rPr>
                <w:sz w:val="8"/>
              </w:rPr>
            </w:pPr>
          </w:p>
        </w:tc>
        <w:tc>
          <w:tcPr>
            <w:tcW w:w="633" w:type="dxa"/>
          </w:tcPr>
          <w:p w14:paraId="6EACB4BF" w14:textId="77777777" w:rsidR="00DC7848" w:rsidRDefault="00DC7848" w:rsidP="00B47F47">
            <w:pPr>
              <w:pStyle w:val="TableParagraph"/>
              <w:rPr>
                <w:sz w:val="8"/>
              </w:rPr>
            </w:pPr>
          </w:p>
        </w:tc>
        <w:tc>
          <w:tcPr>
            <w:tcW w:w="597" w:type="dxa"/>
          </w:tcPr>
          <w:p w14:paraId="729EF533" w14:textId="77777777" w:rsidR="00DC7848" w:rsidRDefault="00DC7848" w:rsidP="00B47F47">
            <w:pPr>
              <w:pStyle w:val="TableParagraph"/>
              <w:rPr>
                <w:sz w:val="8"/>
              </w:rPr>
            </w:pPr>
          </w:p>
        </w:tc>
        <w:tc>
          <w:tcPr>
            <w:tcW w:w="933" w:type="dxa"/>
          </w:tcPr>
          <w:p w14:paraId="5731A26F" w14:textId="77777777" w:rsidR="00DC7848" w:rsidRDefault="00DC7848" w:rsidP="00B47F47">
            <w:pPr>
              <w:pStyle w:val="TableParagraph"/>
              <w:rPr>
                <w:sz w:val="8"/>
              </w:rPr>
            </w:pPr>
          </w:p>
        </w:tc>
        <w:tc>
          <w:tcPr>
            <w:tcW w:w="756" w:type="dxa"/>
          </w:tcPr>
          <w:p w14:paraId="26314E5F" w14:textId="77777777" w:rsidR="00DC7848" w:rsidRDefault="00DC7848" w:rsidP="00B47F47">
            <w:pPr>
              <w:pStyle w:val="TableParagraph"/>
              <w:rPr>
                <w:sz w:val="8"/>
              </w:rPr>
            </w:pPr>
          </w:p>
        </w:tc>
        <w:tc>
          <w:tcPr>
            <w:tcW w:w="993" w:type="dxa"/>
          </w:tcPr>
          <w:p w14:paraId="4C986861" w14:textId="77777777" w:rsidR="00DC7848" w:rsidRDefault="00DC7848" w:rsidP="00B47F47">
            <w:pPr>
              <w:pStyle w:val="TableParagraph"/>
              <w:rPr>
                <w:sz w:val="8"/>
              </w:rPr>
            </w:pPr>
          </w:p>
        </w:tc>
        <w:tc>
          <w:tcPr>
            <w:tcW w:w="1131" w:type="dxa"/>
          </w:tcPr>
          <w:p w14:paraId="0DE9313A" w14:textId="77777777" w:rsidR="00DC7848" w:rsidRDefault="00DC7848" w:rsidP="00B47F47">
            <w:pPr>
              <w:pStyle w:val="TableParagraph"/>
              <w:rPr>
                <w:sz w:val="8"/>
              </w:rPr>
            </w:pPr>
          </w:p>
        </w:tc>
      </w:tr>
      <w:tr w:rsidR="00DC7848" w14:paraId="22D1BF31" w14:textId="77777777" w:rsidTr="00B47F47">
        <w:trPr>
          <w:trHeight w:val="115"/>
        </w:trPr>
        <w:tc>
          <w:tcPr>
            <w:tcW w:w="555" w:type="dxa"/>
            <w:vMerge/>
            <w:tcBorders>
              <w:top w:val="nil"/>
            </w:tcBorders>
          </w:tcPr>
          <w:p w14:paraId="412F0E9D" w14:textId="77777777" w:rsidR="00DC7848" w:rsidRDefault="00DC7848" w:rsidP="00B47F47">
            <w:pPr>
              <w:rPr>
                <w:sz w:val="2"/>
                <w:szCs w:val="2"/>
              </w:rPr>
            </w:pPr>
          </w:p>
        </w:tc>
        <w:tc>
          <w:tcPr>
            <w:tcW w:w="1217" w:type="dxa"/>
            <w:vMerge w:val="restart"/>
          </w:tcPr>
          <w:p w14:paraId="4550639E" w14:textId="77777777" w:rsidR="00DC7848" w:rsidRDefault="00DC7848" w:rsidP="00B47F47">
            <w:pPr>
              <w:pStyle w:val="TableParagraph"/>
              <w:spacing w:before="17"/>
              <w:ind w:left="74" w:right="79"/>
              <w:rPr>
                <w:sz w:val="20"/>
              </w:rPr>
            </w:pPr>
            <w:r>
              <w:rPr>
                <w:sz w:val="20"/>
              </w:rPr>
              <w:t>Equal</w:t>
            </w:r>
            <w:r>
              <w:rPr>
                <w:spacing w:val="1"/>
                <w:sz w:val="20"/>
              </w:rPr>
              <w:t xml:space="preserve"> </w:t>
            </w:r>
            <w:r>
              <w:rPr>
                <w:spacing w:val="-1"/>
                <w:sz w:val="20"/>
              </w:rPr>
              <w:t>variances</w:t>
            </w:r>
            <w:r>
              <w:rPr>
                <w:spacing w:val="-8"/>
                <w:sz w:val="20"/>
              </w:rPr>
              <w:t xml:space="preserve"> </w:t>
            </w:r>
            <w:r>
              <w:rPr>
                <w:sz w:val="20"/>
              </w:rPr>
              <w:t>not</w:t>
            </w:r>
          </w:p>
          <w:p w14:paraId="380A8249" w14:textId="77777777" w:rsidR="00DC7848" w:rsidRDefault="00DC7848" w:rsidP="00B47F47">
            <w:pPr>
              <w:pStyle w:val="TableParagraph"/>
              <w:tabs>
                <w:tab w:val="left" w:pos="8084"/>
              </w:tabs>
              <w:spacing w:before="1" w:line="210" w:lineRule="exact"/>
              <w:ind w:left="-555" w:right="-6869"/>
              <w:rPr>
                <w:sz w:val="20"/>
              </w:rPr>
            </w:pPr>
            <w:r>
              <w:rPr>
                <w:w w:val="99"/>
                <w:sz w:val="20"/>
                <w:u w:val="single"/>
              </w:rPr>
              <w:t xml:space="preserve"> </w:t>
            </w:r>
            <w:r>
              <w:rPr>
                <w:sz w:val="20"/>
                <w:u w:val="single"/>
              </w:rPr>
              <w:t xml:space="preserve">           </w:t>
            </w:r>
            <w:r>
              <w:rPr>
                <w:spacing w:val="-21"/>
                <w:sz w:val="20"/>
                <w:u w:val="single"/>
              </w:rPr>
              <w:t xml:space="preserve"> </w:t>
            </w:r>
            <w:r>
              <w:rPr>
                <w:sz w:val="20"/>
                <w:u w:val="single"/>
              </w:rPr>
              <w:t>assumed</w:t>
            </w:r>
            <w:r>
              <w:rPr>
                <w:sz w:val="20"/>
                <w:u w:val="single"/>
              </w:rPr>
              <w:tab/>
            </w:r>
          </w:p>
        </w:tc>
        <w:tc>
          <w:tcPr>
            <w:tcW w:w="725" w:type="dxa"/>
          </w:tcPr>
          <w:p w14:paraId="0634F4DA" w14:textId="77777777" w:rsidR="00DC7848" w:rsidRDefault="00DC7848" w:rsidP="00B47F47">
            <w:pPr>
              <w:pStyle w:val="TableParagraph"/>
              <w:rPr>
                <w:sz w:val="6"/>
              </w:rPr>
            </w:pPr>
          </w:p>
        </w:tc>
        <w:tc>
          <w:tcPr>
            <w:tcW w:w="479" w:type="dxa"/>
          </w:tcPr>
          <w:p w14:paraId="38A209DD" w14:textId="77777777" w:rsidR="00DC7848" w:rsidRDefault="00DC7848" w:rsidP="00B47F47">
            <w:pPr>
              <w:pStyle w:val="TableParagraph"/>
              <w:rPr>
                <w:sz w:val="6"/>
              </w:rPr>
            </w:pPr>
          </w:p>
        </w:tc>
        <w:tc>
          <w:tcPr>
            <w:tcW w:w="631" w:type="dxa"/>
          </w:tcPr>
          <w:p w14:paraId="3B6145BE" w14:textId="77777777" w:rsidR="00DC7848" w:rsidRDefault="00DC7848" w:rsidP="00B47F47">
            <w:pPr>
              <w:pStyle w:val="TableParagraph"/>
              <w:rPr>
                <w:sz w:val="6"/>
              </w:rPr>
            </w:pPr>
          </w:p>
        </w:tc>
        <w:tc>
          <w:tcPr>
            <w:tcW w:w="633" w:type="dxa"/>
          </w:tcPr>
          <w:p w14:paraId="1DBD576D" w14:textId="77777777" w:rsidR="00DC7848" w:rsidRDefault="00DC7848" w:rsidP="00B47F47">
            <w:pPr>
              <w:pStyle w:val="TableParagraph"/>
              <w:rPr>
                <w:sz w:val="6"/>
              </w:rPr>
            </w:pPr>
          </w:p>
        </w:tc>
        <w:tc>
          <w:tcPr>
            <w:tcW w:w="597" w:type="dxa"/>
          </w:tcPr>
          <w:p w14:paraId="03CFBC6E" w14:textId="77777777" w:rsidR="00DC7848" w:rsidRDefault="00DC7848" w:rsidP="00B47F47">
            <w:pPr>
              <w:pStyle w:val="TableParagraph"/>
              <w:rPr>
                <w:sz w:val="6"/>
              </w:rPr>
            </w:pPr>
          </w:p>
        </w:tc>
        <w:tc>
          <w:tcPr>
            <w:tcW w:w="933" w:type="dxa"/>
          </w:tcPr>
          <w:p w14:paraId="537C748B" w14:textId="77777777" w:rsidR="00DC7848" w:rsidRDefault="00DC7848" w:rsidP="00B47F47">
            <w:pPr>
              <w:pStyle w:val="TableParagraph"/>
              <w:rPr>
                <w:sz w:val="6"/>
              </w:rPr>
            </w:pPr>
          </w:p>
        </w:tc>
        <w:tc>
          <w:tcPr>
            <w:tcW w:w="756" w:type="dxa"/>
          </w:tcPr>
          <w:p w14:paraId="688FD541" w14:textId="77777777" w:rsidR="00DC7848" w:rsidRDefault="00DC7848" w:rsidP="00B47F47">
            <w:pPr>
              <w:pStyle w:val="TableParagraph"/>
              <w:rPr>
                <w:sz w:val="6"/>
              </w:rPr>
            </w:pPr>
          </w:p>
        </w:tc>
        <w:tc>
          <w:tcPr>
            <w:tcW w:w="993" w:type="dxa"/>
          </w:tcPr>
          <w:p w14:paraId="70F519DE" w14:textId="77777777" w:rsidR="00DC7848" w:rsidRDefault="00DC7848" w:rsidP="00B47F47">
            <w:pPr>
              <w:pStyle w:val="TableParagraph"/>
              <w:rPr>
                <w:sz w:val="6"/>
              </w:rPr>
            </w:pPr>
          </w:p>
        </w:tc>
        <w:tc>
          <w:tcPr>
            <w:tcW w:w="1131" w:type="dxa"/>
          </w:tcPr>
          <w:p w14:paraId="05EE5223" w14:textId="77777777" w:rsidR="00DC7848" w:rsidRDefault="00DC7848" w:rsidP="00B47F47">
            <w:pPr>
              <w:pStyle w:val="TableParagraph"/>
              <w:rPr>
                <w:sz w:val="6"/>
              </w:rPr>
            </w:pPr>
          </w:p>
        </w:tc>
      </w:tr>
    </w:tbl>
    <w:p w14:paraId="483C2F94" w14:textId="77777777" w:rsidR="0049261B" w:rsidRPr="00C36268" w:rsidRDefault="0049261B" w:rsidP="00043737">
      <w:pPr>
        <w:widowControl w:val="0"/>
        <w:bidi/>
        <w:spacing w:before="120" w:after="120"/>
        <w:jc w:val="both"/>
        <w:rPr>
          <w:rFonts w:asciiTheme="minorHAnsi" w:hAnsiTheme="minorHAnsi" w:cstheme="minorHAnsi"/>
          <w:color w:val="000000"/>
        </w:rPr>
      </w:pPr>
    </w:p>
    <w:p w14:paraId="3AB75785" w14:textId="77777777" w:rsidR="004E154C" w:rsidRDefault="004E154C" w:rsidP="004E154C">
      <w:pPr>
        <w:jc w:val="both"/>
        <w:rPr>
          <w:rFonts w:asciiTheme="minorHAnsi" w:hAnsiTheme="minorHAnsi" w:cstheme="minorHAnsi"/>
          <w:bCs/>
          <w:color w:val="000000"/>
          <w:sz w:val="16"/>
          <w:szCs w:val="16"/>
        </w:rPr>
      </w:pPr>
    </w:p>
    <w:p w14:paraId="26A54F00" w14:textId="77777777" w:rsidR="004E154C" w:rsidRPr="00BF7B5A" w:rsidRDefault="004E154C" w:rsidP="004E154C">
      <w:pPr>
        <w:jc w:val="both"/>
        <w:rPr>
          <w:rFonts w:asciiTheme="minorHAnsi" w:hAnsiTheme="minorHAnsi" w:cstheme="minorHAnsi"/>
          <w:bCs/>
          <w:color w:val="000000"/>
          <w:sz w:val="16"/>
          <w:szCs w:val="16"/>
        </w:rPr>
      </w:pPr>
      <w:r>
        <w:rPr>
          <w:rFonts w:asciiTheme="minorHAnsi" w:hAnsiTheme="minorHAnsi" w:cstheme="minorHAnsi"/>
          <w:bCs/>
          <w:noProof/>
          <w:color w:val="000000"/>
          <w:sz w:val="16"/>
          <w:szCs w:val="16"/>
        </w:rPr>
        <w:drawing>
          <wp:inline distT="0" distB="0" distL="0" distR="0" wp14:anchorId="2ABEAAB1" wp14:editId="6FA724D6">
            <wp:extent cx="5939155" cy="262890"/>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5939155" cy="262890"/>
                    </a:xfrm>
                    <a:prstGeom prst="rect">
                      <a:avLst/>
                    </a:prstGeom>
                  </pic:spPr>
                </pic:pic>
              </a:graphicData>
            </a:graphic>
          </wp:inline>
        </w:drawing>
      </w:r>
    </w:p>
    <w:p w14:paraId="2ED489FE" w14:textId="77777777" w:rsidR="004E154C" w:rsidRPr="00BF7B5A" w:rsidRDefault="004E154C" w:rsidP="004E154C">
      <w:pPr>
        <w:jc w:val="both"/>
        <w:rPr>
          <w:rFonts w:asciiTheme="minorHAnsi" w:hAnsiTheme="minorHAnsi" w:cstheme="minorHAnsi"/>
          <w:bCs/>
          <w:color w:val="000000"/>
          <w:sz w:val="16"/>
          <w:szCs w:val="16"/>
        </w:rPr>
      </w:pPr>
    </w:p>
    <w:p w14:paraId="1F5C9248" w14:textId="77777777" w:rsidR="00192C61" w:rsidRPr="0049261B" w:rsidRDefault="00192C61" w:rsidP="0049261B">
      <w:pPr>
        <w:widowControl w:val="0"/>
        <w:bidi/>
        <w:spacing w:before="120" w:after="120" w:line="276" w:lineRule="auto"/>
        <w:ind w:firstLine="720"/>
        <w:jc w:val="both"/>
        <w:rPr>
          <w:rFonts w:asciiTheme="minorHAnsi" w:hAnsiTheme="minorHAnsi" w:cstheme="minorHAnsi"/>
          <w:noProof/>
          <w:color w:val="000000"/>
          <w:sz w:val="28"/>
          <w:szCs w:val="28"/>
        </w:rPr>
      </w:pPr>
      <w:r w:rsidRPr="0049261B">
        <w:rPr>
          <w:rFonts w:asciiTheme="minorHAnsi" w:hAnsiTheme="minorHAnsi" w:cs="Calibri"/>
          <w:noProof/>
          <w:color w:val="000000"/>
          <w:sz w:val="28"/>
          <w:szCs w:val="28"/>
          <w:rtl/>
        </w:rPr>
        <w:t>تظهر نتائج البحث أن استخدام وسائط الصور المتحركة يمكن أن يحسن إتقان المفردات العربية. تعد الوسائط المصورة التي يستخدمها المعلمون في عملية التعلم بديلاً لتحسين نتائج تعلم الطلاب. يركز هذا البحث بشكل أكبر على الأبحاث المتعلقة بتأثير مستويات إتقان المفردات لدى الطلاب باستخدام وسائط الصور المتحركة. ويستخدم الباحثون أيضًا المراجع الواردة في الأبحاث السابقة. ويمكن إثبات ذلك من خلال نتائج تعلم الطلاب التي تم الحصول عليها وزيادة نشاط الطالب والمعلم في كل اجتماع مما يزيد من التعلم. إن عملية التعلم التي تتحسن أكثر هي عندما ينشط الطلاب في العمل الجماعي. وذلك لأن الطلاب يحبون وسائط الصور المتحركة ويفهمون المواد التي يتم تدريسها بسهولة أكبر، وقد اعتاد الطلاب على التواجد في الوقت المحدد، والاهتمام عند تلقي الدروس، والقدرة على التواصل الاجتماعي مع أصدقائهم. من خلال تنفيذ وسائط الصور المتحركة، يمكن للطلاب أن يسألوا المعلم مباشرة لأنه باستخدام هذه الوسائط، يمكن للطلاب العثور على مشكلات ويمكنهم سؤال المعلم، مع تحفيزهم لتعلم العمل معًا لحل المشكلة. زادت نتائج تعلم تنفيذ مهارات إتقان المفردات المذكورة أعلاه بسبب الوسائط المستخدمة</w:t>
      </w:r>
      <w:r w:rsidRPr="0049261B">
        <w:rPr>
          <w:rFonts w:asciiTheme="minorHAnsi" w:hAnsiTheme="minorHAnsi" w:cstheme="minorHAnsi"/>
          <w:noProof/>
          <w:color w:val="000000"/>
          <w:sz w:val="28"/>
          <w:szCs w:val="28"/>
        </w:rPr>
        <w:t>.</w:t>
      </w:r>
    </w:p>
    <w:p w14:paraId="3D64A6BA" w14:textId="77777777" w:rsidR="00192C61" w:rsidRPr="0049261B" w:rsidRDefault="00192C61" w:rsidP="0049261B">
      <w:pPr>
        <w:widowControl w:val="0"/>
        <w:bidi/>
        <w:spacing w:before="120" w:after="120" w:line="276" w:lineRule="auto"/>
        <w:ind w:firstLine="720"/>
        <w:jc w:val="both"/>
        <w:rPr>
          <w:rFonts w:asciiTheme="minorHAnsi" w:hAnsiTheme="minorHAnsi" w:cstheme="minorHAnsi"/>
          <w:noProof/>
          <w:color w:val="000000"/>
          <w:sz w:val="28"/>
          <w:szCs w:val="28"/>
        </w:rPr>
      </w:pPr>
      <w:r w:rsidRPr="0049261B">
        <w:rPr>
          <w:rFonts w:asciiTheme="minorHAnsi" w:hAnsiTheme="minorHAnsi" w:cs="Calibri"/>
          <w:noProof/>
          <w:color w:val="000000"/>
          <w:sz w:val="28"/>
          <w:szCs w:val="28"/>
          <w:rtl/>
        </w:rPr>
        <w:t>يقوم المعلم بالتعلم باستخدام وسائط الصور المتحركة من خلال تضافر بيئة الفصل الدراسي وتنظيم الطلاب في التعلم. عند استخدام وسائط الصور المتحركة، يقوم المعلمون بإعداد عرض وسائط الصور المتحركة في شكل أفلام صامتة أو رسوم متحركة، من خلال الاستفادة من المرافق والبنية التحتية الحالية وتعيين الطلاب لإعداد المعدات المستخدمة في عملية التدريس والتعلم. يقوم المعلم بعرض الرسوم المتحركة باستخدام شاشة</w:t>
      </w:r>
      <w:r w:rsidRPr="0049261B">
        <w:rPr>
          <w:rFonts w:asciiTheme="minorHAnsi" w:hAnsiTheme="minorHAnsi" w:cstheme="minorHAnsi"/>
          <w:noProof/>
          <w:color w:val="000000"/>
          <w:sz w:val="28"/>
          <w:szCs w:val="28"/>
        </w:rPr>
        <w:t xml:space="preserve"> </w:t>
      </w:r>
      <w:r w:rsidRPr="002D63D5">
        <w:rPr>
          <w:rFonts w:asciiTheme="minorHAnsi" w:hAnsiTheme="minorHAnsi" w:cstheme="minorHAnsi"/>
          <w:noProof/>
          <w:color w:val="000000"/>
        </w:rPr>
        <w:t>LCD</w:t>
      </w:r>
      <w:r w:rsidRPr="0049261B">
        <w:rPr>
          <w:rFonts w:asciiTheme="minorHAnsi" w:hAnsiTheme="minorHAnsi" w:cstheme="minorHAnsi"/>
          <w:noProof/>
          <w:color w:val="000000"/>
          <w:sz w:val="28"/>
          <w:szCs w:val="28"/>
        </w:rPr>
        <w:t xml:space="preserve"> </w:t>
      </w:r>
      <w:r w:rsidRPr="0049261B">
        <w:rPr>
          <w:rFonts w:asciiTheme="minorHAnsi" w:hAnsiTheme="minorHAnsi" w:cs="Calibri"/>
          <w:noProof/>
          <w:color w:val="000000"/>
          <w:sz w:val="28"/>
          <w:szCs w:val="28"/>
          <w:rtl/>
        </w:rPr>
        <w:t xml:space="preserve">وجهاز العرض، بحيث يمكن لجميع الطلاب رؤيتها بوضوح. بعد عرضه، يطلب المعلم من الطلاب التعليق على الرسوم المتحركة التي شاهدوها. ثم رد الطلاب الآخرون على التعليقات. بعد أن يشرح المعلم مادة الدرس من خلال الوسائط، يطلب المعلم بسرعة من الطلاب تسمية الكلمات الخمس الموجودة في الصورة المتحركة. بهذه الطريقة، سوف يجيب الطلاب بسرعة على أسئلة المعلم. بعد رؤية أن الطلاب قادرون على معرفة المفردات، يرى المعلم أن هذه الوسائط مفيدة </w:t>
      </w:r>
      <w:r w:rsidRPr="0049261B">
        <w:rPr>
          <w:rFonts w:asciiTheme="minorHAnsi" w:hAnsiTheme="minorHAnsi" w:cs="Calibri"/>
          <w:noProof/>
          <w:color w:val="000000"/>
          <w:sz w:val="28"/>
          <w:szCs w:val="28"/>
          <w:rtl/>
        </w:rPr>
        <w:lastRenderedPageBreak/>
        <w:t>جدًا للطلاب في التعلم. في المرحلة النهائية، ينقل المعلم خاتمة مادة الدرس ويستمر بإعطاء مهام حفظ المفردات للطلاب "لإثراء إتقانهم للمفردات العربية</w:t>
      </w:r>
      <w:r w:rsidRPr="0049261B">
        <w:rPr>
          <w:rFonts w:asciiTheme="minorHAnsi" w:hAnsiTheme="minorHAnsi" w:cstheme="minorHAnsi"/>
          <w:noProof/>
          <w:color w:val="000000"/>
          <w:sz w:val="28"/>
          <w:szCs w:val="28"/>
        </w:rPr>
        <w:t>".</w:t>
      </w:r>
    </w:p>
    <w:p w14:paraId="595D0DDA" w14:textId="7340A715" w:rsidR="00192C61" w:rsidRPr="0049261B" w:rsidRDefault="00192C61" w:rsidP="00566336">
      <w:pPr>
        <w:widowControl w:val="0"/>
        <w:bidi/>
        <w:spacing w:before="120" w:after="120" w:line="276" w:lineRule="auto"/>
        <w:ind w:firstLine="720"/>
        <w:jc w:val="both"/>
        <w:rPr>
          <w:rFonts w:asciiTheme="minorHAnsi" w:hAnsiTheme="minorHAnsi" w:cstheme="minorHAnsi"/>
          <w:noProof/>
          <w:color w:val="000000"/>
          <w:sz w:val="28"/>
          <w:szCs w:val="28"/>
        </w:rPr>
      </w:pPr>
      <w:r w:rsidRPr="0049261B">
        <w:rPr>
          <w:rFonts w:asciiTheme="minorHAnsi" w:hAnsiTheme="minorHAnsi" w:cs="Calibri"/>
          <w:noProof/>
          <w:color w:val="000000"/>
          <w:sz w:val="28"/>
          <w:szCs w:val="28"/>
          <w:rtl/>
        </w:rPr>
        <w:t>يوفر المعلمون دافعية التعلم في بداية التعلم وأثناء التعلم. تقديم التحفيز على شكل تعزيز مثل تكرار الكلمات ذكي، جيد، بارع للرد على الإجابات الصحيحة للطلاب. يمنح المعلمون أيضًا جوائز صغيرة للطلاب الذين يحصلون على درجات عالية. توفير الدافع البسيط والاهتمام الكافي للطلاب بكل الإمكانيات المتاحة لهم، لأن الكثير من الطلاب يفتقرون إلى الاهتمام، وهذا أيضًا يسبب نقص الدافع للتعلم. ولذلك يدعوهم المعلمون للمشاركة الفعالة ليكونوا أكثر حماسا ولإثراء عملية التفاعل بين إمكانات الطلاب في التعلم. بصرف النظر عن ذلك، قبل البدء في مادة الدرس، قام المعلم بإعداد أنشطة أولية غير مملة للطلاب، مثل الغناء، بالإضافة إلى القيام بأنشطة أخرى أكثر إثارة للاهتمام. النشاط الأخير في تنمية دافعية الطلاب هو استخلاص النتائج من أنشطة التعلم التي تم تنفيذها. ومن هذا الاستنتاج يمكن معرفة مدى فاعلية الطلاب أثناء الممارسة في تنمية دافعية التعلم</w:t>
      </w:r>
    </w:p>
    <w:p w14:paraId="61E94DB1" w14:textId="77777777" w:rsidR="00192C61" w:rsidRPr="006247BF" w:rsidRDefault="00192C61" w:rsidP="00566336">
      <w:pPr>
        <w:widowControl w:val="0"/>
        <w:bidi/>
        <w:spacing w:before="120" w:after="120" w:line="276" w:lineRule="auto"/>
        <w:ind w:firstLine="720"/>
        <w:jc w:val="both"/>
        <w:rPr>
          <w:rFonts w:asciiTheme="minorHAnsi" w:hAnsiTheme="minorHAnsi" w:cstheme="minorHAnsi"/>
          <w:noProof/>
          <w:color w:val="000000"/>
          <w:sz w:val="28"/>
          <w:szCs w:val="28"/>
          <w:rtl/>
          <w:lang w:val="id-ID"/>
        </w:rPr>
      </w:pPr>
      <w:r w:rsidRPr="0049261B">
        <w:rPr>
          <w:rFonts w:asciiTheme="minorHAnsi" w:hAnsiTheme="minorHAnsi" w:cs="Calibri"/>
          <w:noProof/>
          <w:color w:val="000000"/>
          <w:sz w:val="28"/>
          <w:szCs w:val="28"/>
          <w:rtl/>
        </w:rPr>
        <w:t>وتعد أداة التقييم بمثابة خطوة لقياس قدرات الطلاب الاستيعابية في إتقان المفردات بعد استخدام وسائط الصور المتحركة. إن إتقان هذه المفردات سيمكن الطلاب لاحقًا من التواصل باستخدام اللغة. كلما زاد عدد المفردات التي يتم إتقانها، أصبح من الأسهل على الطلاب تلقي أو نقل معلومات أوسع. ولذلك، فمن الضروري إجراء تقييمات التعلم لتحديد قدرات إتقان المفردات التي حصل عليها الطلاب. ويشمل ذلك إجراء اختبارات المفردات، وذلك باستخدام الأسئلة على شكل كائنات الاختيار من متعدد، وبعضها على شكل ملء الفراغات. تتضمن نماذج نص المفردات المرادفات والمتضادات والتوضيحات والتعريفات واستكمال الجمل والصور. بالنسبة لاختبارات المفردات التي تستخدم كلمات يسهل فهمها، فإن جميع الإجابات البديلة لها مستويات مختلفة من الصعوبة. في هذه الخطوة يقوم المعلم بإعطاء الأسئلة التي تظهر من الصورة، وهي صورة متحركة يعرضها المعلم عبر جهاز العرض. وبعد إجراء الاختبار ومعرفة المعلم لنتائج كل طالب، من المعروف أن وسائل الإعلام تلعب دوراً مهماً جداً وتساعد في تحسين إتقان مفردات اللغة العربية</w:t>
      </w:r>
      <w:r w:rsidRPr="0049261B">
        <w:rPr>
          <w:rFonts w:asciiTheme="minorHAnsi" w:hAnsiTheme="minorHAnsi" w:cstheme="minorHAnsi"/>
          <w:noProof/>
          <w:color w:val="000000"/>
          <w:sz w:val="28"/>
          <w:szCs w:val="28"/>
        </w:rPr>
        <w:t>.</w:t>
      </w:r>
    </w:p>
    <w:p w14:paraId="4E5675E9" w14:textId="77777777" w:rsidR="00192C61" w:rsidRDefault="00192C61" w:rsidP="00566336">
      <w:pPr>
        <w:widowControl w:val="0"/>
        <w:bidi/>
        <w:spacing w:before="120" w:after="120" w:line="276" w:lineRule="auto"/>
        <w:ind w:firstLine="720"/>
        <w:jc w:val="both"/>
        <w:rPr>
          <w:rFonts w:asciiTheme="minorHAnsi" w:hAnsiTheme="minorHAnsi" w:cs="Calibri"/>
          <w:noProof/>
          <w:color w:val="000000"/>
          <w:sz w:val="28"/>
          <w:szCs w:val="28"/>
          <w:rtl/>
        </w:rPr>
      </w:pPr>
      <w:r w:rsidRPr="0049261B">
        <w:rPr>
          <w:rFonts w:asciiTheme="minorHAnsi" w:hAnsiTheme="minorHAnsi" w:cs="Calibri"/>
          <w:noProof/>
          <w:color w:val="000000"/>
          <w:sz w:val="28"/>
          <w:szCs w:val="28"/>
          <w:rtl/>
        </w:rPr>
        <w:t xml:space="preserve">من المؤكد أن نجاح تدريس اللغة العربية باستخدام وسائط الصور المتحركة سيساعد الطلاب في عملية التعلم بشكل جيد لتحقيق أهداف التعلم على مستوى القدرة على إتقان المفردات التي يمتلكها الطلاب، ويدعمه أيضًا توفر المرافق والبنية التحتية. في تنفيذ التعلم باستخدام وسائط الصور المتحركة، تستخدم المرافق والبنية التحتية الصور المتحركة وأجهزة الكمبيوتر وشاشات </w:t>
      </w:r>
      <w:r w:rsidRPr="0049261B">
        <w:rPr>
          <w:rFonts w:asciiTheme="minorHAnsi" w:hAnsiTheme="minorHAnsi" w:cstheme="minorHAnsi"/>
          <w:noProof/>
          <w:color w:val="000000"/>
          <w:sz w:val="28"/>
          <w:szCs w:val="28"/>
        </w:rPr>
        <w:t>LCD</w:t>
      </w:r>
      <w:r w:rsidRPr="0049261B">
        <w:rPr>
          <w:rFonts w:asciiTheme="minorHAnsi" w:hAnsiTheme="minorHAnsi" w:cs="Calibri"/>
          <w:noProof/>
          <w:color w:val="000000"/>
          <w:sz w:val="28"/>
          <w:szCs w:val="28"/>
          <w:rtl/>
        </w:rPr>
        <w:t xml:space="preserve"> الموجودة في كل فصل دراسي ومختبر. لكي تكون أنشطة التعلم ناجحة، يجب التعامل مع التعلم بشكل جيد. وبالمثل، فإن تعليم اللغة العربية باستخدام وسائط الصور المتحركة لن ينجح دون دعمه بتوافر المرافق والبنية التحتية. ويمكن أن نفهم أن أهمية المرافق والبنية التحتية في التعلم هي جزء من الجهود المبذولة لتحقيق أهداف التعلم بشكل عام والأهداف المحددة بشكل فعال. في عملية التعلم، وجود المرافق والبنية التحتية ضروري جداً وستكون هناك صعوبات إذا لم تكن هناك مرافق وبنية تحتية.</w:t>
      </w:r>
    </w:p>
    <w:p w14:paraId="086517C3" w14:textId="77777777" w:rsidR="008C5946" w:rsidRDefault="008C5946" w:rsidP="00CE4DF3">
      <w:pPr>
        <w:widowControl w:val="0"/>
        <w:bidi/>
        <w:spacing w:before="120" w:after="120" w:line="276" w:lineRule="auto"/>
        <w:jc w:val="both"/>
        <w:rPr>
          <w:rFonts w:asciiTheme="minorHAnsi" w:hAnsiTheme="minorHAnsi" w:cs="Calibri"/>
          <w:noProof/>
          <w:color w:val="000000"/>
          <w:sz w:val="28"/>
          <w:szCs w:val="28"/>
          <w:rtl/>
        </w:rPr>
      </w:pPr>
    </w:p>
    <w:p w14:paraId="574D5D5A" w14:textId="77777777" w:rsidR="00D44020" w:rsidRPr="0049261B" w:rsidRDefault="00D44020" w:rsidP="00D44020">
      <w:pPr>
        <w:widowControl w:val="0"/>
        <w:bidi/>
        <w:spacing w:before="120" w:after="120" w:line="276" w:lineRule="auto"/>
        <w:ind w:firstLine="720"/>
        <w:jc w:val="both"/>
        <w:rPr>
          <w:rFonts w:asciiTheme="minorHAnsi" w:hAnsiTheme="minorHAnsi" w:cstheme="minorHAnsi"/>
          <w:noProof/>
          <w:color w:val="000000"/>
          <w:sz w:val="28"/>
          <w:szCs w:val="28"/>
        </w:rPr>
      </w:pPr>
    </w:p>
    <w:p w14:paraId="271F2532" w14:textId="77777777" w:rsidR="004E154C" w:rsidRPr="004654BF" w:rsidRDefault="004E154C" w:rsidP="004E154C">
      <w:pPr>
        <w:jc w:val="both"/>
        <w:rPr>
          <w:rFonts w:asciiTheme="minorHAnsi" w:hAnsiTheme="minorHAnsi" w:cstheme="minorHAnsi"/>
          <w:bCs/>
          <w:color w:val="000000"/>
          <w:sz w:val="16"/>
          <w:szCs w:val="16"/>
        </w:rPr>
      </w:pPr>
      <w:r>
        <w:rPr>
          <w:rFonts w:asciiTheme="minorHAnsi" w:hAnsiTheme="minorHAnsi" w:cstheme="minorHAnsi"/>
          <w:bCs/>
          <w:noProof/>
          <w:color w:val="000000"/>
          <w:sz w:val="16"/>
          <w:szCs w:val="16"/>
        </w:rPr>
        <w:lastRenderedPageBreak/>
        <w:drawing>
          <wp:inline distT="0" distB="0" distL="0" distR="0" wp14:anchorId="430A4DCB" wp14:editId="7D572AF3">
            <wp:extent cx="5939155" cy="263525"/>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939155" cy="263525"/>
                    </a:xfrm>
                    <a:prstGeom prst="rect">
                      <a:avLst/>
                    </a:prstGeom>
                  </pic:spPr>
                </pic:pic>
              </a:graphicData>
            </a:graphic>
          </wp:inline>
        </w:drawing>
      </w:r>
    </w:p>
    <w:p w14:paraId="70E2ACC1" w14:textId="77777777" w:rsidR="004E154C" w:rsidRPr="004654BF" w:rsidRDefault="004E154C" w:rsidP="004E154C">
      <w:pPr>
        <w:jc w:val="both"/>
        <w:rPr>
          <w:rFonts w:asciiTheme="minorHAnsi" w:hAnsiTheme="minorHAnsi" w:cstheme="minorHAnsi"/>
          <w:bCs/>
          <w:color w:val="000000"/>
          <w:sz w:val="16"/>
          <w:szCs w:val="16"/>
        </w:rPr>
      </w:pPr>
    </w:p>
    <w:p w14:paraId="0084A0EC" w14:textId="77777777" w:rsidR="004E154C" w:rsidRDefault="004E154C" w:rsidP="004E154C">
      <w:pPr>
        <w:jc w:val="both"/>
        <w:rPr>
          <w:rFonts w:asciiTheme="minorHAnsi" w:hAnsiTheme="minorHAnsi" w:cstheme="minorHAnsi"/>
          <w:bCs/>
          <w:color w:val="000000"/>
          <w:sz w:val="16"/>
          <w:szCs w:val="16"/>
        </w:rPr>
      </w:pPr>
    </w:p>
    <w:p w14:paraId="7B1E278B" w14:textId="2A1A7586" w:rsidR="004E154C" w:rsidRPr="0049261B" w:rsidRDefault="00192C61" w:rsidP="00566336">
      <w:pPr>
        <w:bidi/>
        <w:spacing w:line="276" w:lineRule="auto"/>
        <w:ind w:firstLine="720"/>
        <w:jc w:val="both"/>
        <w:rPr>
          <w:rFonts w:asciiTheme="minorHAnsi" w:hAnsiTheme="minorHAnsi" w:cstheme="minorHAnsi"/>
          <w:b/>
          <w:color w:val="000000"/>
          <w:sz w:val="28"/>
          <w:szCs w:val="28"/>
        </w:rPr>
      </w:pPr>
      <w:r w:rsidRPr="0049261B">
        <w:rPr>
          <w:rFonts w:asciiTheme="minorHAnsi" w:hAnsiTheme="minorHAnsi" w:cs="Calibri"/>
          <w:b/>
          <w:color w:val="000000"/>
          <w:sz w:val="28"/>
          <w:szCs w:val="28"/>
          <w:rtl/>
        </w:rPr>
        <w:t>تظهر نتائج الإجراء أن المعلم قد نفذ جميع أنشطة التعلم. يجيد المعلم تنفيذ عملية التعلم عندما ينظر إليها من منظور ملحوظ، وهي: (1) بدء عملية التعلم (2) تنفيذ عملية تعلم اللغة العربية كما هو متوقع ووفقا للإجراءات (3) استخدام وسائل التعلم / الوسائط وفقًا للأهداف والمواد التعليمية، (4) تنفيذ التعلم بشكل فردي وفي مجموعات، (5) الرد على أسئلة وإجابات الطلاب، (6) تقييم نتائج عمل الطلاب، (7) إدارة وقت التعلم. تظهر عملية تنفيذ التعلم من أجل ت</w:t>
      </w:r>
      <w:r w:rsidR="00043737">
        <w:rPr>
          <w:rFonts w:asciiTheme="minorHAnsi" w:hAnsiTheme="minorHAnsi" w:cs="Calibri" w:hint="cs"/>
          <w:b/>
          <w:color w:val="000000"/>
          <w:sz w:val="28"/>
          <w:szCs w:val="28"/>
          <w:rtl/>
        </w:rPr>
        <w:t>رقية</w:t>
      </w:r>
      <w:r w:rsidRPr="0049261B">
        <w:rPr>
          <w:rFonts w:asciiTheme="minorHAnsi" w:hAnsiTheme="minorHAnsi" w:cs="Calibri"/>
          <w:b/>
          <w:color w:val="000000"/>
          <w:sz w:val="28"/>
          <w:szCs w:val="28"/>
          <w:rtl/>
        </w:rPr>
        <w:t xml:space="preserve"> إتقان مفردات اللغة العربية باستخدام وسائط الصور المتحركة التي يقوم بها المعلمون والطلاب في </w:t>
      </w:r>
      <w:r w:rsidR="00043737">
        <w:rPr>
          <w:rFonts w:asciiTheme="minorHAnsi" w:eastAsia="SimSun" w:hAnsiTheme="minorHAnsi" w:cs="Calibri" w:hint="cs"/>
          <w:kern w:val="2"/>
          <w:sz w:val="28"/>
          <w:szCs w:val="28"/>
          <w:rtl/>
          <w:lang w:eastAsia="zh-CN"/>
        </w:rPr>
        <w:t>ال</w:t>
      </w:r>
      <w:r w:rsidR="00043737" w:rsidRPr="005D4F10">
        <w:rPr>
          <w:rFonts w:asciiTheme="minorHAnsi" w:eastAsia="SimSun" w:hAnsiTheme="minorHAnsi" w:cs="Calibri"/>
          <w:kern w:val="2"/>
          <w:sz w:val="28"/>
          <w:szCs w:val="28"/>
          <w:rtl/>
          <w:lang w:eastAsia="zh-CN"/>
        </w:rPr>
        <w:t>مدرسة المتوسطة</w:t>
      </w:r>
      <w:r w:rsidR="00043737" w:rsidRPr="0070041A">
        <w:rPr>
          <w:rtl/>
        </w:rPr>
        <w:t xml:space="preserve"> </w:t>
      </w:r>
      <w:r w:rsidR="00043737" w:rsidRPr="0070041A">
        <w:rPr>
          <w:rFonts w:asciiTheme="minorHAnsi" w:eastAsia="SimSun" w:hAnsiTheme="minorHAnsi" w:cs="Calibri"/>
          <w:kern w:val="2"/>
          <w:sz w:val="28"/>
          <w:szCs w:val="28"/>
          <w:rtl/>
          <w:lang w:eastAsia="zh-CN"/>
        </w:rPr>
        <w:t xml:space="preserve">الحكومية 2 </w:t>
      </w:r>
      <w:proofErr w:type="spellStart"/>
      <w:r w:rsidR="00043737" w:rsidRPr="0070041A">
        <w:rPr>
          <w:rFonts w:asciiTheme="minorHAnsi" w:eastAsia="SimSun" w:hAnsiTheme="minorHAnsi" w:cs="Calibri"/>
          <w:kern w:val="2"/>
          <w:sz w:val="28"/>
          <w:szCs w:val="28"/>
          <w:rtl/>
          <w:lang w:eastAsia="zh-CN"/>
        </w:rPr>
        <w:t>جمبر</w:t>
      </w:r>
      <w:proofErr w:type="spellEnd"/>
      <w:r w:rsidRPr="0049261B">
        <w:rPr>
          <w:rFonts w:asciiTheme="minorHAnsi" w:hAnsiTheme="minorHAnsi" w:cs="Calibri"/>
          <w:b/>
          <w:color w:val="000000"/>
          <w:sz w:val="28"/>
          <w:szCs w:val="28"/>
          <w:rtl/>
        </w:rPr>
        <w:t xml:space="preserve"> أن هناك زيادة. إن تنفيذ تعلم اللغة العربية من خلال استخدام وسائط الصور المتحركة سيكون له تأثير على دور المعلمين، وخاصة الطريقة التي ينظرون بها إلى الطلاب ويعاملونهم. وبصرف النظر عن ذلك، فإن له أيضًا تأثيرًا على تخطيط وتطوير تعلم اللغة العربية والذي يشمل إدارة أنشطة التعلم وتصميم المواد وطرق التعلم والتقييم</w:t>
      </w:r>
      <w:r w:rsidRPr="0049261B">
        <w:rPr>
          <w:rFonts w:asciiTheme="minorHAnsi" w:hAnsiTheme="minorHAnsi" w:cstheme="minorHAnsi"/>
          <w:b/>
          <w:color w:val="000000"/>
          <w:sz w:val="28"/>
          <w:szCs w:val="28"/>
        </w:rPr>
        <w:t>.</w:t>
      </w:r>
    </w:p>
    <w:p w14:paraId="43B76F35" w14:textId="77777777" w:rsidR="00192C61" w:rsidRDefault="00192C61" w:rsidP="00192C61">
      <w:pPr>
        <w:bidi/>
        <w:jc w:val="both"/>
        <w:rPr>
          <w:rFonts w:asciiTheme="minorHAnsi" w:hAnsiTheme="minorHAnsi" w:cstheme="minorHAnsi"/>
          <w:b/>
          <w:color w:val="000000"/>
          <w:rtl/>
        </w:rPr>
      </w:pPr>
    </w:p>
    <w:p w14:paraId="6D395D55" w14:textId="77777777" w:rsidR="00566336" w:rsidRDefault="00566336" w:rsidP="00566336">
      <w:pPr>
        <w:bidi/>
        <w:jc w:val="both"/>
        <w:rPr>
          <w:rFonts w:asciiTheme="minorHAnsi" w:hAnsiTheme="minorHAnsi" w:cstheme="minorHAnsi"/>
          <w:b/>
          <w:color w:val="000000"/>
        </w:rPr>
      </w:pPr>
    </w:p>
    <w:p w14:paraId="715D2904" w14:textId="77777777" w:rsidR="00192C61" w:rsidRPr="00192C61" w:rsidRDefault="00192C61" w:rsidP="00192C61">
      <w:pPr>
        <w:bidi/>
        <w:jc w:val="both"/>
        <w:rPr>
          <w:rFonts w:asciiTheme="minorHAnsi" w:hAnsiTheme="minorHAnsi" w:cstheme="minorHAnsi"/>
          <w:b/>
          <w:color w:val="000000"/>
        </w:rPr>
      </w:pPr>
    </w:p>
    <w:p w14:paraId="4EDFE6F9" w14:textId="77777777" w:rsidR="004E154C" w:rsidRDefault="004E154C" w:rsidP="004E154C">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rPr>
        <w:drawing>
          <wp:inline distT="0" distB="0" distL="0" distR="0" wp14:anchorId="44018374" wp14:editId="091CCC64">
            <wp:extent cx="5939155" cy="314325"/>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939155" cy="314325"/>
                    </a:xfrm>
                    <a:prstGeom prst="rect">
                      <a:avLst/>
                    </a:prstGeom>
                  </pic:spPr>
                </pic:pic>
              </a:graphicData>
            </a:graphic>
          </wp:inline>
        </w:drawing>
      </w:r>
    </w:p>
    <w:p w14:paraId="7EACBDFD" w14:textId="77777777" w:rsidR="004E154C" w:rsidRPr="00C170C5" w:rsidRDefault="004E154C" w:rsidP="004E154C">
      <w:pPr>
        <w:jc w:val="both"/>
        <w:rPr>
          <w:rFonts w:asciiTheme="minorHAnsi" w:hAnsiTheme="minorHAnsi" w:cstheme="minorHAnsi"/>
          <w:bCs/>
          <w:color w:val="000000"/>
          <w:sz w:val="16"/>
          <w:szCs w:val="16"/>
        </w:rPr>
      </w:pPr>
    </w:p>
    <w:p w14:paraId="4251502F" w14:textId="4D9A5B40"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Afriyanti, Isma, Fadillah, dan Sukmawati. “Penggunaan Media Gambar Untuk Meningkatkan Aktivitas Dan Hasil Belajar Siswa Pada Mata Pelajaran Ilmu Pengetahuan Alam Di Sekolah Dasar Negeri.” Jurnal Pendidikan Dan Pembelajaran Khatulistiwa 2, no. 2 (2013). </w:t>
      </w:r>
      <w:hyperlink r:id="rId21" w:history="1">
        <w:r w:rsidRPr="007D30F7">
          <w:rPr>
            <w:rStyle w:val="Hyperlink"/>
            <w:rFonts w:asciiTheme="minorHAnsi" w:hAnsiTheme="minorHAnsi" w:cstheme="minorHAnsi"/>
          </w:rPr>
          <w:t>http://jurnal.untan.ac.id/index.php/jpdpb/article/view/1049</w:t>
        </w:r>
      </w:hyperlink>
      <w:r w:rsidRPr="008C5946">
        <w:rPr>
          <w:rFonts w:asciiTheme="minorHAnsi" w:hAnsiTheme="minorHAnsi" w:cstheme="minorHAnsi"/>
        </w:rPr>
        <w:t>.</w:t>
      </w:r>
    </w:p>
    <w:p w14:paraId="79CCC5FE" w14:textId="575E1313"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Ardiyanti, Azisah, Irianti Bandu, dan Moses Usman. “Pembelajaran Kosakata Bahasa Prancis Dengan Media </w:t>
      </w:r>
      <w:proofErr w:type="spellStart"/>
      <w:r w:rsidRPr="008C5946">
        <w:rPr>
          <w:rFonts w:asciiTheme="minorHAnsi" w:hAnsiTheme="minorHAnsi" w:cstheme="minorHAnsi"/>
        </w:rPr>
        <w:t>Flashcard</w:t>
      </w:r>
      <w:proofErr w:type="spellEnd"/>
      <w:r w:rsidRPr="008C5946">
        <w:rPr>
          <w:rFonts w:asciiTheme="minorHAnsi" w:hAnsiTheme="minorHAnsi" w:cstheme="minorHAnsi"/>
        </w:rPr>
        <w:t xml:space="preserve"> (Studi Kasus Pada Mahasiswa Sastra Prancis).” Jurnal Ilmu Budaya 6, no. 1 (2018). </w:t>
      </w:r>
      <w:hyperlink r:id="rId22" w:history="1">
        <w:r w:rsidRPr="007D30F7">
          <w:rPr>
            <w:rStyle w:val="Hyperlink"/>
            <w:rFonts w:asciiTheme="minorHAnsi" w:hAnsiTheme="minorHAnsi" w:cstheme="minorHAnsi"/>
          </w:rPr>
          <w:t>https://doi.org/10.34050/jib.v6i1.4327</w:t>
        </w:r>
      </w:hyperlink>
      <w:r w:rsidRPr="008C5946">
        <w:rPr>
          <w:rFonts w:asciiTheme="minorHAnsi" w:hAnsiTheme="minorHAnsi" w:cstheme="minorHAnsi"/>
        </w:rPr>
        <w:t>.</w:t>
      </w:r>
    </w:p>
    <w:p w14:paraId="4895AC35" w14:textId="470F11CA"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Astuti, Widi. “Berbagai Strategi Pembelajaran Kosa </w:t>
      </w:r>
      <w:proofErr w:type="spellStart"/>
      <w:r w:rsidRPr="008C5946">
        <w:rPr>
          <w:rFonts w:asciiTheme="minorHAnsi" w:hAnsiTheme="minorHAnsi" w:cstheme="minorHAnsi"/>
        </w:rPr>
        <w:t>Kat</w:t>
      </w:r>
      <w:proofErr w:type="spellEnd"/>
      <w:r w:rsidRPr="008C5946">
        <w:rPr>
          <w:rFonts w:asciiTheme="minorHAnsi" w:hAnsiTheme="minorHAnsi" w:cstheme="minorHAnsi"/>
        </w:rPr>
        <w:t xml:space="preserve"> Bahasa Arab.” </w:t>
      </w:r>
      <w:proofErr w:type="spellStart"/>
      <w:r w:rsidRPr="008C5946">
        <w:rPr>
          <w:rFonts w:asciiTheme="minorHAnsi" w:hAnsiTheme="minorHAnsi" w:cstheme="minorHAnsi"/>
        </w:rPr>
        <w:t>Journal</w:t>
      </w:r>
      <w:proofErr w:type="spellEnd"/>
      <w:r w:rsidRPr="008C5946">
        <w:rPr>
          <w:rFonts w:asciiTheme="minorHAnsi" w:hAnsiTheme="minorHAnsi" w:cstheme="minorHAnsi"/>
        </w:rPr>
        <w:t xml:space="preserve"> Al- Manar 5, no. 2 (2016). </w:t>
      </w:r>
      <w:hyperlink r:id="rId23" w:history="1">
        <w:r w:rsidRPr="007D30F7">
          <w:rPr>
            <w:rStyle w:val="Hyperlink"/>
            <w:rFonts w:asciiTheme="minorHAnsi" w:hAnsiTheme="minorHAnsi" w:cstheme="minorHAnsi"/>
          </w:rPr>
          <w:t>https://journal.staimsyk.ac.id/index.php/almanar/article/view/38</w:t>
        </w:r>
      </w:hyperlink>
      <w:r w:rsidRPr="008C5946">
        <w:rPr>
          <w:rFonts w:asciiTheme="minorHAnsi" w:hAnsiTheme="minorHAnsi" w:cstheme="minorHAnsi"/>
        </w:rPr>
        <w:t>.</w:t>
      </w:r>
    </w:p>
    <w:p w14:paraId="62DBF1C6" w14:textId="76AC78C6"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t>Febrisma</w:t>
      </w:r>
      <w:proofErr w:type="spellEnd"/>
      <w:r w:rsidRPr="008C5946">
        <w:rPr>
          <w:rFonts w:asciiTheme="minorHAnsi" w:hAnsiTheme="minorHAnsi" w:cstheme="minorHAnsi"/>
        </w:rPr>
        <w:t xml:space="preserve">, Nurliya. “Upaya Meningkatkan Kosakata Melalui Metode Bermain Peran Pada Anak Tunagrahita Ringan (PTK Kelas DV Di SLB Kartini Batam).” Jurnal Penelitian Pendidikan Khusus 2, no. 2 (2013). </w:t>
      </w:r>
      <w:hyperlink r:id="rId24" w:history="1">
        <w:r w:rsidRPr="007D30F7">
          <w:rPr>
            <w:rStyle w:val="Hyperlink"/>
            <w:rFonts w:asciiTheme="minorHAnsi" w:hAnsiTheme="minorHAnsi" w:cstheme="minorHAnsi"/>
          </w:rPr>
          <w:t>http://ejournal.unp.ac.id/index.php/jupekhu/article/view/1150</w:t>
        </w:r>
      </w:hyperlink>
      <w:r w:rsidRPr="008C5946">
        <w:rPr>
          <w:rFonts w:asciiTheme="minorHAnsi" w:hAnsiTheme="minorHAnsi" w:cstheme="minorHAnsi"/>
        </w:rPr>
        <w:t>.</w:t>
      </w:r>
    </w:p>
    <w:p w14:paraId="2FDE587D" w14:textId="0DF7B155"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Hasnah, Sitti. “Pembelajaran Kosakata (</w:t>
      </w:r>
      <w:proofErr w:type="spellStart"/>
      <w:r w:rsidRPr="008C5946">
        <w:rPr>
          <w:rFonts w:asciiTheme="minorHAnsi" w:hAnsiTheme="minorHAnsi" w:cstheme="minorHAnsi"/>
        </w:rPr>
        <w:t>Mufradat</w:t>
      </w:r>
      <w:proofErr w:type="spellEnd"/>
      <w:r w:rsidRPr="008C5946">
        <w:rPr>
          <w:rFonts w:asciiTheme="minorHAnsi" w:hAnsiTheme="minorHAnsi" w:cstheme="minorHAnsi"/>
        </w:rPr>
        <w:t xml:space="preserve">) Bahasa Arab Melalui Media Gambar Untuk Meningkatkan Minat Belajar Mahasiswa Pada Jurusan PAI Fakultas </w:t>
      </w:r>
      <w:proofErr w:type="spellStart"/>
      <w:r w:rsidRPr="008C5946">
        <w:rPr>
          <w:rFonts w:asciiTheme="minorHAnsi" w:hAnsiTheme="minorHAnsi" w:cstheme="minorHAnsi"/>
        </w:rPr>
        <w:t>Tarbiyah</w:t>
      </w:r>
      <w:proofErr w:type="spellEnd"/>
      <w:r w:rsidRPr="008C5946">
        <w:rPr>
          <w:rFonts w:asciiTheme="minorHAnsi" w:hAnsiTheme="minorHAnsi" w:cstheme="minorHAnsi"/>
        </w:rPr>
        <w:t xml:space="preserve"> IAIN Palu.” </w:t>
      </w:r>
      <w:proofErr w:type="spellStart"/>
      <w:r w:rsidRPr="008C5946">
        <w:rPr>
          <w:rFonts w:asciiTheme="minorHAnsi" w:hAnsiTheme="minorHAnsi" w:cstheme="minorHAnsi"/>
        </w:rPr>
        <w:t>Istiqra</w:t>
      </w:r>
      <w:proofErr w:type="spellEnd"/>
      <w:r w:rsidRPr="008C5946">
        <w:rPr>
          <w:rFonts w:asciiTheme="minorHAnsi" w:hAnsiTheme="minorHAnsi" w:cstheme="minorHAnsi"/>
        </w:rPr>
        <w:t xml:space="preserve">: Jurnal Hasil Penelitian 3, no. 1 (2015): 197–225. </w:t>
      </w:r>
      <w:hyperlink r:id="rId25" w:history="1">
        <w:r w:rsidRPr="007D30F7">
          <w:rPr>
            <w:rStyle w:val="Hyperlink"/>
            <w:rFonts w:asciiTheme="minorHAnsi" w:hAnsiTheme="minorHAnsi" w:cstheme="minorHAnsi"/>
          </w:rPr>
          <w:t>https://jurnal.iainpalu.ac.id/index.php/ist/article/view/217</w:t>
        </w:r>
      </w:hyperlink>
      <w:r w:rsidRPr="008C5946">
        <w:rPr>
          <w:rFonts w:asciiTheme="minorHAnsi" w:hAnsiTheme="minorHAnsi" w:cstheme="minorHAnsi"/>
        </w:rPr>
        <w:t>.</w:t>
      </w:r>
    </w:p>
    <w:p w14:paraId="689B4F9F" w14:textId="23B2E551"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Hilmi, Hilmi. “Efektivitas Penggunaan Media Gambar Dalam Pembelajaran Bahasa Arab.” </w:t>
      </w:r>
      <w:proofErr w:type="spellStart"/>
      <w:r w:rsidRPr="008C5946">
        <w:rPr>
          <w:rFonts w:asciiTheme="minorHAnsi" w:hAnsiTheme="minorHAnsi" w:cstheme="minorHAnsi"/>
        </w:rPr>
        <w:t>Lantanida</w:t>
      </w:r>
      <w:proofErr w:type="spellEnd"/>
      <w:r w:rsidRPr="008C5946">
        <w:rPr>
          <w:rFonts w:asciiTheme="minorHAnsi" w:hAnsiTheme="minorHAnsi" w:cstheme="minorHAnsi"/>
        </w:rPr>
        <w:t xml:space="preserve"> </w:t>
      </w:r>
      <w:proofErr w:type="spellStart"/>
      <w:r w:rsidRPr="008C5946">
        <w:rPr>
          <w:rFonts w:asciiTheme="minorHAnsi" w:hAnsiTheme="minorHAnsi" w:cstheme="minorHAnsi"/>
        </w:rPr>
        <w:t>Journal</w:t>
      </w:r>
      <w:proofErr w:type="spellEnd"/>
      <w:r w:rsidRPr="008C5946">
        <w:rPr>
          <w:rFonts w:asciiTheme="minorHAnsi" w:hAnsiTheme="minorHAnsi" w:cstheme="minorHAnsi"/>
        </w:rPr>
        <w:t xml:space="preserve"> 4, no. 2 (2017): 128. </w:t>
      </w:r>
      <w:hyperlink r:id="rId26" w:history="1">
        <w:r w:rsidRPr="007D30F7">
          <w:rPr>
            <w:rStyle w:val="Hyperlink"/>
            <w:rFonts w:asciiTheme="minorHAnsi" w:hAnsiTheme="minorHAnsi" w:cstheme="minorHAnsi"/>
          </w:rPr>
          <w:t>https://doi.org/10.22373/lj.v4i2.1885</w:t>
        </w:r>
      </w:hyperlink>
      <w:r w:rsidRPr="008C5946">
        <w:rPr>
          <w:rFonts w:asciiTheme="minorHAnsi" w:hAnsiTheme="minorHAnsi" w:cstheme="minorHAnsi"/>
        </w:rPr>
        <w:t>.</w:t>
      </w:r>
    </w:p>
    <w:p w14:paraId="70625AD1" w14:textId="77777777"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lastRenderedPageBreak/>
        <w:t>Ni’mah</w:t>
      </w:r>
      <w:proofErr w:type="spellEnd"/>
      <w:r w:rsidRPr="008C5946">
        <w:rPr>
          <w:rFonts w:asciiTheme="minorHAnsi" w:hAnsiTheme="minorHAnsi" w:cstheme="minorHAnsi"/>
        </w:rPr>
        <w:t>, Khoirotun. “Korelasi Penguasaan Kosakata Bahasa Arab Dengan Kemampuan Berpidato Bahasa Arab Mahasiswa PBA UNISDA Lamongan.” DAR EL-ILMI : Jurnal Studi Keagamaan, Pendidikan Dan Humaniora 4, no. 1 (2017): 121. http://www.e- jurnal.unisda.ac.id/</w:t>
      </w:r>
      <w:proofErr w:type="spellStart"/>
      <w:r w:rsidRPr="008C5946">
        <w:rPr>
          <w:rFonts w:asciiTheme="minorHAnsi" w:hAnsiTheme="minorHAnsi" w:cstheme="minorHAnsi"/>
        </w:rPr>
        <w:t>index.php</w:t>
      </w:r>
      <w:proofErr w:type="spellEnd"/>
      <w:r w:rsidRPr="008C5946">
        <w:rPr>
          <w:rFonts w:asciiTheme="minorHAnsi" w:hAnsiTheme="minorHAnsi" w:cstheme="minorHAnsi"/>
        </w:rPr>
        <w:t>/dar/</w:t>
      </w:r>
      <w:proofErr w:type="spellStart"/>
      <w:r w:rsidRPr="008C5946">
        <w:rPr>
          <w:rFonts w:asciiTheme="minorHAnsi" w:hAnsiTheme="minorHAnsi" w:cstheme="minorHAnsi"/>
        </w:rPr>
        <w:t>article</w:t>
      </w:r>
      <w:proofErr w:type="spellEnd"/>
      <w:r w:rsidRPr="008C5946">
        <w:rPr>
          <w:rFonts w:asciiTheme="minorHAnsi" w:hAnsiTheme="minorHAnsi" w:cstheme="minorHAnsi"/>
        </w:rPr>
        <w:t>/</w:t>
      </w:r>
      <w:proofErr w:type="spellStart"/>
      <w:r w:rsidRPr="008C5946">
        <w:rPr>
          <w:rFonts w:asciiTheme="minorHAnsi" w:hAnsiTheme="minorHAnsi" w:cstheme="minorHAnsi"/>
        </w:rPr>
        <w:t>view</w:t>
      </w:r>
      <w:proofErr w:type="spellEnd"/>
      <w:r w:rsidRPr="008C5946">
        <w:rPr>
          <w:rFonts w:asciiTheme="minorHAnsi" w:hAnsiTheme="minorHAnsi" w:cstheme="minorHAnsi"/>
        </w:rPr>
        <w:t>/689.</w:t>
      </w:r>
    </w:p>
    <w:p w14:paraId="687489DC" w14:textId="124E3399"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t>Nurmadiah</w:t>
      </w:r>
      <w:proofErr w:type="spellEnd"/>
      <w:r w:rsidRPr="008C5946">
        <w:rPr>
          <w:rFonts w:asciiTheme="minorHAnsi" w:hAnsiTheme="minorHAnsi" w:cstheme="minorHAnsi"/>
        </w:rPr>
        <w:t xml:space="preserve">. “Media Pendidikan.” Al-Afkar : Jurnal Keislaman &amp; Peradaban 5, no. 1 (2016): 43–62. </w:t>
      </w:r>
      <w:hyperlink r:id="rId27" w:history="1">
        <w:r w:rsidRPr="007D30F7">
          <w:rPr>
            <w:rStyle w:val="Hyperlink"/>
            <w:rFonts w:asciiTheme="minorHAnsi" w:hAnsiTheme="minorHAnsi" w:cstheme="minorHAnsi"/>
          </w:rPr>
          <w:t>https://doi.org/10.28944/afkar.v5i1.109</w:t>
        </w:r>
      </w:hyperlink>
      <w:r w:rsidRPr="008C5946">
        <w:rPr>
          <w:rFonts w:asciiTheme="minorHAnsi" w:hAnsiTheme="minorHAnsi" w:cstheme="minorHAnsi"/>
        </w:rPr>
        <w:t>.</w:t>
      </w:r>
    </w:p>
    <w:p w14:paraId="039334B1" w14:textId="11B854AB"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Rudianto, Gaguk, dan </w:t>
      </w:r>
      <w:proofErr w:type="spellStart"/>
      <w:r w:rsidRPr="008C5946">
        <w:rPr>
          <w:rFonts w:asciiTheme="minorHAnsi" w:hAnsiTheme="minorHAnsi" w:cstheme="minorHAnsi"/>
        </w:rPr>
        <w:t>Yessie</w:t>
      </w:r>
      <w:proofErr w:type="spellEnd"/>
      <w:r w:rsidRPr="008C5946">
        <w:rPr>
          <w:rFonts w:asciiTheme="minorHAnsi" w:hAnsiTheme="minorHAnsi" w:cstheme="minorHAnsi"/>
        </w:rPr>
        <w:t xml:space="preserve"> Aldriani. “Pengajaran Kosakata Bagi Mahasiswa EFL Dengan Menggunakan </w:t>
      </w:r>
      <w:proofErr w:type="spellStart"/>
      <w:r w:rsidRPr="008C5946">
        <w:rPr>
          <w:rFonts w:asciiTheme="minorHAnsi" w:hAnsiTheme="minorHAnsi" w:cstheme="minorHAnsi"/>
        </w:rPr>
        <w:t>Game</w:t>
      </w:r>
      <w:proofErr w:type="spellEnd"/>
      <w:r w:rsidRPr="008C5946">
        <w:rPr>
          <w:rFonts w:asciiTheme="minorHAnsi" w:hAnsiTheme="minorHAnsi" w:cstheme="minorHAnsi"/>
        </w:rPr>
        <w:t xml:space="preserve">.” BASIS: Jurnal Bahasa Dan Sastra Inggris 5, no. 2 (2018): 53–62. </w:t>
      </w:r>
      <w:hyperlink r:id="rId28" w:history="1">
        <w:r w:rsidRPr="007D30F7">
          <w:rPr>
            <w:rStyle w:val="Hyperlink"/>
            <w:rFonts w:asciiTheme="minorHAnsi" w:hAnsiTheme="minorHAnsi" w:cstheme="minorHAnsi"/>
          </w:rPr>
          <w:t>https://doi.org/10.33884/basisupb.v5i2.770</w:t>
        </w:r>
      </w:hyperlink>
      <w:r w:rsidRPr="008C5946">
        <w:rPr>
          <w:rFonts w:asciiTheme="minorHAnsi" w:hAnsiTheme="minorHAnsi" w:cstheme="minorHAnsi"/>
        </w:rPr>
        <w:t>.</w:t>
      </w:r>
    </w:p>
    <w:p w14:paraId="32E20396" w14:textId="6B953736"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t>Sukiyasa</w:t>
      </w:r>
      <w:proofErr w:type="spellEnd"/>
      <w:r w:rsidRPr="008C5946">
        <w:rPr>
          <w:rFonts w:asciiTheme="minorHAnsi" w:hAnsiTheme="minorHAnsi" w:cstheme="minorHAnsi"/>
        </w:rPr>
        <w:t xml:space="preserve">, Kadek, dan Sukoco </w:t>
      </w:r>
      <w:proofErr w:type="spellStart"/>
      <w:r w:rsidRPr="008C5946">
        <w:rPr>
          <w:rFonts w:asciiTheme="minorHAnsi" w:hAnsiTheme="minorHAnsi" w:cstheme="minorHAnsi"/>
        </w:rPr>
        <w:t>Sukoco</w:t>
      </w:r>
      <w:proofErr w:type="spellEnd"/>
      <w:r w:rsidRPr="008C5946">
        <w:rPr>
          <w:rFonts w:asciiTheme="minorHAnsi" w:hAnsiTheme="minorHAnsi" w:cstheme="minorHAnsi"/>
        </w:rPr>
        <w:t xml:space="preserve">. “Pengaruh Media Animasi Terhadap Hasil Belajar Dan Motivasi Belajar Siswa Materi Sistem Kelistrikan Otomotif.” Jurnal Pendidikan Vokasi 3, no. 1 (2013). </w:t>
      </w:r>
      <w:hyperlink r:id="rId29" w:history="1">
        <w:r w:rsidRPr="007D30F7">
          <w:rPr>
            <w:rStyle w:val="Hyperlink"/>
            <w:rFonts w:asciiTheme="minorHAnsi" w:hAnsiTheme="minorHAnsi" w:cstheme="minorHAnsi"/>
          </w:rPr>
          <w:t>https://doi.org/10.21831/jpv.v3i1.1588</w:t>
        </w:r>
      </w:hyperlink>
      <w:r w:rsidRPr="008C5946">
        <w:rPr>
          <w:rFonts w:asciiTheme="minorHAnsi" w:hAnsiTheme="minorHAnsi" w:cstheme="minorHAnsi"/>
        </w:rPr>
        <w:t>.</w:t>
      </w:r>
    </w:p>
    <w:p w14:paraId="20052167" w14:textId="14906099"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t>Tafonao</w:t>
      </w:r>
      <w:proofErr w:type="spellEnd"/>
      <w:r w:rsidRPr="008C5946">
        <w:rPr>
          <w:rFonts w:asciiTheme="minorHAnsi" w:hAnsiTheme="minorHAnsi" w:cstheme="minorHAnsi"/>
        </w:rPr>
        <w:t xml:space="preserve">, </w:t>
      </w:r>
      <w:proofErr w:type="spellStart"/>
      <w:r w:rsidRPr="008C5946">
        <w:rPr>
          <w:rFonts w:asciiTheme="minorHAnsi" w:hAnsiTheme="minorHAnsi" w:cstheme="minorHAnsi"/>
        </w:rPr>
        <w:t>Talizaro</w:t>
      </w:r>
      <w:proofErr w:type="spellEnd"/>
      <w:r w:rsidRPr="008C5946">
        <w:rPr>
          <w:rFonts w:asciiTheme="minorHAnsi" w:hAnsiTheme="minorHAnsi" w:cstheme="minorHAnsi"/>
        </w:rPr>
        <w:t xml:space="preserve">. “Peranan Media Pembelajaran Dalam Meningkatkan Minat Belajar Mahasiswa.” Jurnal Komunikasi Pendidikan 2, no. 2 (2018): 103. </w:t>
      </w:r>
      <w:hyperlink r:id="rId30" w:history="1">
        <w:r w:rsidRPr="007D30F7">
          <w:rPr>
            <w:rStyle w:val="Hyperlink"/>
            <w:rFonts w:asciiTheme="minorHAnsi" w:hAnsiTheme="minorHAnsi" w:cstheme="minorHAnsi"/>
          </w:rPr>
          <w:t>https://doi.org/10.32585/jkp.v2i2.113</w:t>
        </w:r>
      </w:hyperlink>
      <w:r w:rsidRPr="008C5946">
        <w:rPr>
          <w:rFonts w:asciiTheme="minorHAnsi" w:hAnsiTheme="minorHAnsi" w:cstheme="minorHAnsi"/>
        </w:rPr>
        <w:t>.</w:t>
      </w:r>
    </w:p>
    <w:p w14:paraId="353E8CBA" w14:textId="4A35C072" w:rsidR="008C5946" w:rsidRDefault="008C5946" w:rsidP="008C5946">
      <w:pPr>
        <w:pStyle w:val="NormalWeb"/>
        <w:shd w:val="clear" w:color="auto" w:fill="FFFFFF"/>
        <w:spacing w:before="120" w:after="120"/>
        <w:ind w:left="567" w:hanging="567"/>
        <w:jc w:val="both"/>
        <w:rPr>
          <w:rFonts w:asciiTheme="minorHAnsi" w:hAnsiTheme="minorHAnsi" w:cstheme="minorHAnsi"/>
        </w:rPr>
      </w:pPr>
      <w:proofErr w:type="spellStart"/>
      <w:r w:rsidRPr="008C5946">
        <w:rPr>
          <w:rFonts w:asciiTheme="minorHAnsi" w:hAnsiTheme="minorHAnsi" w:cstheme="minorHAnsi"/>
        </w:rPr>
        <w:t>Yuswanti</w:t>
      </w:r>
      <w:proofErr w:type="spellEnd"/>
      <w:r w:rsidRPr="008C5946">
        <w:rPr>
          <w:rFonts w:asciiTheme="minorHAnsi" w:hAnsiTheme="minorHAnsi" w:cstheme="minorHAnsi"/>
        </w:rPr>
        <w:t xml:space="preserve">, </w:t>
      </w:r>
      <w:proofErr w:type="spellStart"/>
      <w:r w:rsidRPr="008C5946">
        <w:rPr>
          <w:rFonts w:asciiTheme="minorHAnsi" w:hAnsiTheme="minorHAnsi" w:cstheme="minorHAnsi"/>
        </w:rPr>
        <w:t>Yuswanti</w:t>
      </w:r>
      <w:proofErr w:type="spellEnd"/>
      <w:r w:rsidRPr="008C5946">
        <w:rPr>
          <w:rFonts w:asciiTheme="minorHAnsi" w:hAnsiTheme="minorHAnsi" w:cstheme="minorHAnsi"/>
        </w:rPr>
        <w:t>. “</w:t>
      </w:r>
      <w:proofErr w:type="spellStart"/>
      <w:r w:rsidRPr="008C5946">
        <w:rPr>
          <w:rFonts w:asciiTheme="minorHAnsi" w:hAnsiTheme="minorHAnsi" w:cstheme="minorHAnsi"/>
        </w:rPr>
        <w:t>Pengunaan</w:t>
      </w:r>
      <w:proofErr w:type="spellEnd"/>
      <w:r w:rsidRPr="008C5946">
        <w:rPr>
          <w:rFonts w:asciiTheme="minorHAnsi" w:hAnsiTheme="minorHAnsi" w:cstheme="minorHAnsi"/>
        </w:rPr>
        <w:t xml:space="preserve"> Media Gambar Untuk Meningkatkan Hasil Belajar Siswa Pada Pembelajaran IPS Di Kelas IV SD PT. Lestari Tani Teladan (LTT) Kabupaten Donggala.” Jurnal Kreatif Online 3, no. 4 (2014). </w:t>
      </w:r>
      <w:hyperlink r:id="rId31" w:history="1">
        <w:r w:rsidRPr="007D30F7">
          <w:rPr>
            <w:rStyle w:val="Hyperlink"/>
            <w:rFonts w:asciiTheme="minorHAnsi" w:hAnsiTheme="minorHAnsi" w:cstheme="minorHAnsi"/>
          </w:rPr>
          <w:t>http://jurnal.untad.ac.id/jurnal/index.php/JKTO/article/view/3077</w:t>
        </w:r>
      </w:hyperlink>
      <w:r w:rsidRPr="008C5946">
        <w:rPr>
          <w:rFonts w:asciiTheme="minorHAnsi" w:hAnsiTheme="minorHAnsi" w:cstheme="minorHAnsi"/>
        </w:rPr>
        <w:t>.</w:t>
      </w:r>
    </w:p>
    <w:p w14:paraId="5F93ED52" w14:textId="5BB3FF3A" w:rsidR="008C5946" w:rsidRDefault="008C5946" w:rsidP="008C5946">
      <w:pPr>
        <w:pStyle w:val="NormalWeb"/>
        <w:shd w:val="clear" w:color="auto" w:fill="FFFFFF"/>
        <w:spacing w:before="120" w:after="120"/>
        <w:ind w:left="567" w:hanging="567"/>
        <w:jc w:val="both"/>
        <w:rPr>
          <w:rFonts w:asciiTheme="minorHAnsi" w:hAnsiTheme="minorHAnsi" w:cstheme="minorHAnsi"/>
        </w:rPr>
      </w:pPr>
      <w:r w:rsidRPr="008C5946">
        <w:rPr>
          <w:rFonts w:asciiTheme="minorHAnsi" w:hAnsiTheme="minorHAnsi" w:cstheme="minorHAnsi"/>
        </w:rPr>
        <w:t xml:space="preserve">Zuhdy, Halimi. “Teknik Pengajaran Kosakata Bahasa Arab.” Fakultas Humaniora UIN Maulana Malik Ibrahim Malang, 28 Oktober 2017. </w:t>
      </w:r>
      <w:hyperlink r:id="rId32" w:history="1">
        <w:r w:rsidRPr="007D30F7">
          <w:rPr>
            <w:rStyle w:val="Hyperlink"/>
            <w:rFonts w:asciiTheme="minorHAnsi" w:hAnsiTheme="minorHAnsi" w:cstheme="minorHAnsi"/>
          </w:rPr>
          <w:t>http://repository.uin-malang.ac.id/2138/</w:t>
        </w:r>
      </w:hyperlink>
      <w:r w:rsidRPr="008C5946">
        <w:rPr>
          <w:rFonts w:asciiTheme="minorHAnsi" w:hAnsiTheme="minorHAnsi" w:cstheme="minorHAnsi"/>
        </w:rPr>
        <w:t>.</w:t>
      </w:r>
    </w:p>
    <w:p w14:paraId="22344256" w14:textId="77777777" w:rsidR="00E67D7E" w:rsidRPr="00BD745D" w:rsidRDefault="00E67D7E" w:rsidP="00E67D7E">
      <w:pPr>
        <w:spacing w:after="60" w:line="276" w:lineRule="auto"/>
        <w:ind w:right="564"/>
        <w:jc w:val="center"/>
        <w:rPr>
          <w:rFonts w:ascii="Book Antiqua" w:hAnsi="Book Antiqua"/>
          <w:b/>
          <w:bCs/>
          <w:sz w:val="22"/>
          <w:szCs w:val="22"/>
        </w:rPr>
      </w:pPr>
      <w:r w:rsidRPr="00BD745D">
        <w:rPr>
          <w:rFonts w:ascii="Book Antiqua" w:hAnsi="Book Antiqua"/>
          <w:b/>
          <w:bCs/>
          <w:noProof/>
          <w:sz w:val="22"/>
          <w:szCs w:val="22"/>
          <w:lang w:eastAsia="en-US"/>
        </w:rPr>
        <w:drawing>
          <wp:inline distT="0" distB="0" distL="0" distR="0" wp14:anchorId="2F32C7EE" wp14:editId="15236600">
            <wp:extent cx="743578" cy="360460"/>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Abjadia.png"/>
                    <pic:cNvPicPr/>
                  </pic:nvPicPr>
                  <pic:blipFill>
                    <a:blip r:embed="rId3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3862" cy="360598"/>
                    </a:xfrm>
                    <a:prstGeom prst="rect">
                      <a:avLst/>
                    </a:prstGeom>
                  </pic:spPr>
                </pic:pic>
              </a:graphicData>
            </a:graphic>
          </wp:inline>
        </w:drawing>
      </w:r>
    </w:p>
    <w:p w14:paraId="49E19A02" w14:textId="0D933367" w:rsidR="00EA289F" w:rsidRDefault="00EA289F" w:rsidP="00566336">
      <w:pPr>
        <w:suppressAutoHyphens w:val="0"/>
        <w:rPr>
          <w:rFonts w:ascii="Book Antiqua" w:hAnsi="Book Antiqua"/>
          <w:b/>
          <w:bCs/>
          <w:sz w:val="22"/>
          <w:szCs w:val="22"/>
        </w:rPr>
      </w:pPr>
    </w:p>
    <w:sectPr w:rsidR="00EA289F" w:rsidSect="006360F0">
      <w:footnotePr>
        <w:pos w:val="beneathText"/>
      </w:footnotePr>
      <w:type w:val="continuous"/>
      <w:pgSz w:w="11905" w:h="16837" w:code="9"/>
      <w:pgMar w:top="1418" w:right="1134" w:bottom="1418" w:left="1418" w:header="737" w:footer="73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C33F" w14:textId="77777777" w:rsidR="00047FE6" w:rsidRDefault="00047FE6" w:rsidP="004E422B">
      <w:r>
        <w:separator/>
      </w:r>
    </w:p>
  </w:endnote>
  <w:endnote w:type="continuationSeparator" w:id="0">
    <w:p w14:paraId="3269B677" w14:textId="77777777" w:rsidR="00047FE6" w:rsidRDefault="00047FE6" w:rsidP="004E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altName w:val="Cambria"/>
    <w:charset w:val="00"/>
    <w:family w:val="roman"/>
    <w:pitch w:val="default"/>
    <w:sig w:usb0="00000003" w:usb1="00000000" w:usb2="00000000" w:usb3="00000000" w:csb0="00000001" w:csb1="00000000"/>
  </w:font>
  <w:font w:name="HAMEHF+TimesNewRoman">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FD80" w14:textId="0F0656FD" w:rsidR="00D30B96" w:rsidRPr="00A846DF" w:rsidRDefault="00A846DF" w:rsidP="00A846DF">
    <w:pPr>
      <w:pStyle w:val="Footer"/>
      <w:pBdr>
        <w:top w:val="single" w:sz="6" w:space="1" w:color="943634" w:themeColor="accent2" w:themeShade="BF"/>
      </w:pBdr>
      <w:shd w:val="clear" w:color="auto" w:fill="FFFFFF"/>
      <w:spacing w:before="120"/>
      <w:rPr>
        <w:rFonts w:ascii="Cambria" w:hAnsi="Cambria"/>
        <w:bCs/>
        <w:color w:val="943634" w:themeColor="accent2" w:themeShade="BF"/>
        <w:sz w:val="18"/>
        <w:szCs w:val="18"/>
        <w:lang w:eastAsia="zh-CN"/>
      </w:rPr>
    </w:pPr>
    <w:r w:rsidRPr="00124635">
      <w:rPr>
        <w:noProof/>
        <w:color w:val="943634" w:themeColor="accent2" w:themeShade="BF"/>
        <w:lang w:eastAsia="en-US"/>
      </w:rPr>
      <w:drawing>
        <wp:anchor distT="0" distB="381" distL="114300" distR="114300" simplePos="0" relativeHeight="251662336" behindDoc="0" locked="0" layoutInCell="1" allowOverlap="1" wp14:anchorId="797545C0" wp14:editId="2301C9B1">
          <wp:simplePos x="0" y="0"/>
          <wp:positionH relativeFrom="column">
            <wp:posOffset>5306695</wp:posOffset>
          </wp:positionH>
          <wp:positionV relativeFrom="paragraph">
            <wp:posOffset>-44450</wp:posOffset>
          </wp:positionV>
          <wp:extent cx="646430" cy="219329"/>
          <wp:effectExtent l="0" t="0" r="1270" b="9525"/>
          <wp:wrapNone/>
          <wp:docPr id="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pic:nvPicPr>
                <pic:blipFill>
                  <a:blip r:embed="rId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6430" cy="219075"/>
                  </a:xfrm>
                  <a:prstGeom prst="rect">
                    <a:avLst/>
                  </a:prstGeom>
                </pic:spPr>
              </pic:pic>
            </a:graphicData>
          </a:graphic>
          <wp14:sizeRelH relativeFrom="page">
            <wp14:pctWidth>0</wp14:pctWidth>
          </wp14:sizeRelH>
          <wp14:sizeRelV relativeFrom="page">
            <wp14:pctHeight>0</wp14:pctHeight>
          </wp14:sizeRelV>
        </wp:anchor>
      </w:drawing>
    </w:r>
    <w:r w:rsidRPr="00124635">
      <w:rPr>
        <w:rFonts w:ascii="Cambria" w:hAnsi="Cambria"/>
        <w:b/>
        <w:color w:val="943634" w:themeColor="accent2" w:themeShade="BF"/>
        <w:sz w:val="18"/>
        <w:szCs w:val="18"/>
      </w:rPr>
      <w:fldChar w:fldCharType="begin"/>
    </w:r>
    <w:r w:rsidRPr="00124635">
      <w:rPr>
        <w:rFonts w:ascii="Cambria" w:hAnsi="Cambria"/>
        <w:b/>
        <w:color w:val="943634" w:themeColor="accent2" w:themeShade="BF"/>
        <w:sz w:val="18"/>
        <w:szCs w:val="18"/>
      </w:rPr>
      <w:instrText xml:space="preserve"> PAGE  \* MERGEFORMAT </w:instrText>
    </w:r>
    <w:r w:rsidRPr="00124635">
      <w:rPr>
        <w:rFonts w:ascii="Cambria" w:hAnsi="Cambria"/>
        <w:b/>
        <w:color w:val="943634" w:themeColor="accent2" w:themeShade="BF"/>
        <w:sz w:val="18"/>
        <w:szCs w:val="18"/>
      </w:rPr>
      <w:fldChar w:fldCharType="separate"/>
    </w:r>
    <w:r>
      <w:rPr>
        <w:rFonts w:ascii="Cambria" w:hAnsi="Cambria"/>
        <w:b/>
        <w:color w:val="943634" w:themeColor="accent2" w:themeShade="BF"/>
        <w:sz w:val="18"/>
        <w:szCs w:val="18"/>
      </w:rPr>
      <w:t>2</w:t>
    </w:r>
    <w:r w:rsidRPr="00124635">
      <w:rPr>
        <w:rFonts w:ascii="Cambria" w:hAnsi="Cambria"/>
        <w:b/>
        <w:color w:val="943634" w:themeColor="accent2" w:themeShade="BF"/>
        <w:sz w:val="18"/>
        <w:szCs w:val="18"/>
      </w:rPr>
      <w:fldChar w:fldCharType="end"/>
    </w:r>
    <w:r w:rsidRPr="00124635">
      <w:rPr>
        <w:rFonts w:ascii="Cambria" w:hAnsi="Cambria"/>
        <w:bCs/>
        <w:color w:val="943634" w:themeColor="accent2" w:themeShade="BF"/>
        <w:sz w:val="18"/>
        <w:szCs w:val="18"/>
      </w:rPr>
      <w:t xml:space="preserve"> | </w:t>
    </w:r>
    <w:proofErr w:type="spellStart"/>
    <w:r w:rsidRPr="00124635">
      <w:rPr>
        <w:rFonts w:ascii="Cambria" w:hAnsi="Cambria"/>
        <w:iCs/>
        <w:color w:val="943634" w:themeColor="accent2" w:themeShade="BF"/>
        <w:sz w:val="18"/>
        <w:szCs w:val="18"/>
      </w:rPr>
      <w:t>Abjadia</w:t>
    </w:r>
    <w:proofErr w:type="spellEnd"/>
    <w:r w:rsidRPr="00124635">
      <w:rPr>
        <w:rFonts w:ascii="Cambria" w:hAnsi="Cambria"/>
        <w:iCs/>
        <w:color w:val="943634" w:themeColor="accent2" w:themeShade="BF"/>
        <w:sz w:val="18"/>
        <w:szCs w:val="18"/>
      </w:rPr>
      <w:t xml:space="preserve">: International Journal of Education, </w:t>
    </w:r>
    <w:r w:rsidR="002F76E1">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 xml:space="preserve"> (</w:t>
    </w:r>
    <w:r w:rsidR="002F76E1">
      <w:rPr>
        <w:rFonts w:ascii="Cambria" w:hAnsi="Cambria"/>
        <w:iCs/>
        <w:color w:val="943634" w:themeColor="accent2" w:themeShade="BF"/>
        <w:sz w:val="18"/>
        <w:szCs w:val="18"/>
        <w:lang w:val="en-US"/>
      </w:rPr>
      <w:t>x</w:t>
    </w:r>
    <w:r w:rsidRPr="00124635">
      <w:rPr>
        <w:rFonts w:ascii="Cambria" w:hAnsi="Cambria"/>
        <w:iCs/>
        <w:color w:val="943634" w:themeColor="accent2" w:themeShade="BF"/>
        <w:sz w:val="18"/>
        <w:szCs w:val="18"/>
      </w:rPr>
      <w:t xml:space="preserve">): </w:t>
    </w:r>
    <w:r w:rsidR="002F76E1">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w:t>
    </w:r>
    <w:r w:rsidR="002F76E1">
      <w:rPr>
        <w:rFonts w:ascii="Cambria" w:hAnsi="Cambria"/>
        <w:iCs/>
        <w:color w:val="943634" w:themeColor="accent2" w:themeShade="BF"/>
        <w:sz w:val="18"/>
        <w:szCs w:val="18"/>
        <w:lang w:val="en-US" w:eastAsia="zh-CN"/>
      </w:rPr>
      <w:t>xx</w:t>
    </w:r>
    <w:r w:rsidRPr="00124635">
      <w:rPr>
        <w:rFonts w:ascii="Cambria" w:hAnsi="Cambria"/>
        <w:iCs/>
        <w:color w:val="943634" w:themeColor="accent2" w:themeShade="BF"/>
        <w:sz w:val="18"/>
        <w:szCs w:val="18"/>
      </w:rPr>
      <w:t xml:space="preserve"> (20</w:t>
    </w:r>
    <w:r w:rsidR="002F76E1">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w:t>
    </w:r>
    <w:r w:rsidRPr="00124635">
      <w:rPr>
        <w:noProof/>
        <w:color w:val="943634" w:themeColor="accent2" w:themeShade="B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6635" w14:textId="3B4812CE" w:rsidR="00B4354B" w:rsidRPr="002F76E1" w:rsidRDefault="002F76E1" w:rsidP="002F76E1">
    <w:pPr>
      <w:pStyle w:val="Footer"/>
      <w:pBdr>
        <w:top w:val="single" w:sz="6" w:space="1" w:color="943634" w:themeColor="accent2" w:themeShade="BF"/>
      </w:pBdr>
      <w:shd w:val="clear" w:color="auto" w:fill="FFFFFF"/>
      <w:spacing w:before="120"/>
      <w:jc w:val="right"/>
      <w:rPr>
        <w:rFonts w:ascii="Cambria" w:hAnsi="Cambria"/>
        <w:color w:val="943634" w:themeColor="accent2" w:themeShade="BF"/>
        <w:sz w:val="18"/>
        <w:szCs w:val="18"/>
        <w:lang w:eastAsia="zh-CN"/>
      </w:rPr>
    </w:pPr>
    <w:r w:rsidRPr="00124635">
      <w:rPr>
        <w:noProof/>
        <w:color w:val="943634" w:themeColor="accent2" w:themeShade="BF"/>
        <w:lang w:eastAsia="en-US"/>
      </w:rPr>
      <w:drawing>
        <wp:anchor distT="0" distB="381" distL="114300" distR="114300" simplePos="0" relativeHeight="251664384" behindDoc="0" locked="0" layoutInCell="1" allowOverlap="1" wp14:anchorId="6F945924" wp14:editId="292CB2A4">
          <wp:simplePos x="0" y="0"/>
          <wp:positionH relativeFrom="column">
            <wp:posOffset>-15240</wp:posOffset>
          </wp:positionH>
          <wp:positionV relativeFrom="paragraph">
            <wp:posOffset>-31750</wp:posOffset>
          </wp:positionV>
          <wp:extent cx="646430" cy="219329"/>
          <wp:effectExtent l="0" t="0" r="1270" b="9525"/>
          <wp:wrapNone/>
          <wp:docPr id="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pic:cNvPicPr/>
                </pic:nvPicPr>
                <pic:blipFill>
                  <a:blip r:embed="rId1"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6430" cy="21907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24635">
      <w:rPr>
        <w:rFonts w:ascii="Cambria" w:hAnsi="Cambria"/>
        <w:iCs/>
        <w:color w:val="943634" w:themeColor="accent2" w:themeShade="BF"/>
        <w:sz w:val="18"/>
        <w:szCs w:val="18"/>
      </w:rPr>
      <w:t>Abjadia</w:t>
    </w:r>
    <w:proofErr w:type="spellEnd"/>
    <w:r w:rsidRPr="00124635">
      <w:rPr>
        <w:rFonts w:ascii="Cambria" w:hAnsi="Cambria"/>
        <w:iCs/>
        <w:color w:val="943634" w:themeColor="accent2" w:themeShade="BF"/>
        <w:sz w:val="18"/>
        <w:szCs w:val="18"/>
      </w:rPr>
      <w:t xml:space="preserve"> : International Journal of Education, </w:t>
    </w:r>
    <w:r>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 xml:space="preserve"> (</w:t>
    </w:r>
    <w:r>
      <w:rPr>
        <w:rFonts w:ascii="Cambria" w:hAnsi="Cambria"/>
        <w:iCs/>
        <w:color w:val="943634" w:themeColor="accent2" w:themeShade="BF"/>
        <w:sz w:val="18"/>
        <w:szCs w:val="18"/>
        <w:lang w:val="en-US"/>
      </w:rPr>
      <w:t>x</w:t>
    </w:r>
    <w:r w:rsidRPr="00124635">
      <w:rPr>
        <w:rFonts w:ascii="Cambria" w:hAnsi="Cambria"/>
        <w:iCs/>
        <w:color w:val="943634" w:themeColor="accent2" w:themeShade="BF"/>
        <w:sz w:val="18"/>
        <w:szCs w:val="18"/>
      </w:rPr>
      <w:t xml:space="preserve">): </w:t>
    </w:r>
    <w:r>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w:t>
    </w:r>
    <w:r>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 xml:space="preserve"> (20</w:t>
    </w:r>
    <w:r>
      <w:rPr>
        <w:rFonts w:ascii="Cambria" w:hAnsi="Cambria"/>
        <w:iCs/>
        <w:color w:val="943634" w:themeColor="accent2" w:themeShade="BF"/>
        <w:sz w:val="18"/>
        <w:szCs w:val="18"/>
        <w:lang w:val="en-US"/>
      </w:rPr>
      <w:t>xx</w:t>
    </w:r>
    <w:r w:rsidRPr="00124635">
      <w:rPr>
        <w:rFonts w:ascii="Cambria" w:hAnsi="Cambria"/>
        <w:iCs/>
        <w:color w:val="943634" w:themeColor="accent2" w:themeShade="BF"/>
        <w:sz w:val="18"/>
        <w:szCs w:val="18"/>
      </w:rPr>
      <w:t xml:space="preserve">) </w:t>
    </w:r>
    <w:r w:rsidRPr="00124635">
      <w:rPr>
        <w:rFonts w:ascii="Cambria" w:hAnsi="Cambria"/>
        <w:color w:val="943634" w:themeColor="accent2" w:themeShade="BF"/>
        <w:sz w:val="18"/>
        <w:szCs w:val="18"/>
      </w:rPr>
      <w:t xml:space="preserve">| </w:t>
    </w:r>
    <w:r w:rsidRPr="00124635">
      <w:rPr>
        <w:rFonts w:ascii="Cambria" w:hAnsi="Cambria"/>
        <w:b/>
        <w:color w:val="943634" w:themeColor="accent2" w:themeShade="BF"/>
        <w:sz w:val="18"/>
        <w:szCs w:val="18"/>
      </w:rPr>
      <w:fldChar w:fldCharType="begin"/>
    </w:r>
    <w:r w:rsidRPr="00124635">
      <w:rPr>
        <w:rFonts w:ascii="Cambria" w:hAnsi="Cambria"/>
        <w:b/>
        <w:color w:val="943634" w:themeColor="accent2" w:themeShade="BF"/>
        <w:sz w:val="18"/>
        <w:szCs w:val="18"/>
      </w:rPr>
      <w:instrText xml:space="preserve"> PAGE  \* MERGEFORMAT </w:instrText>
    </w:r>
    <w:r w:rsidRPr="00124635">
      <w:rPr>
        <w:rFonts w:ascii="Cambria" w:hAnsi="Cambria"/>
        <w:b/>
        <w:color w:val="943634" w:themeColor="accent2" w:themeShade="BF"/>
        <w:sz w:val="18"/>
        <w:szCs w:val="18"/>
      </w:rPr>
      <w:fldChar w:fldCharType="separate"/>
    </w:r>
    <w:r>
      <w:rPr>
        <w:rFonts w:ascii="Cambria" w:hAnsi="Cambria"/>
        <w:b/>
        <w:color w:val="943634" w:themeColor="accent2" w:themeShade="BF"/>
        <w:sz w:val="18"/>
        <w:szCs w:val="18"/>
      </w:rPr>
      <w:t>3</w:t>
    </w:r>
    <w:r w:rsidRPr="00124635">
      <w:rPr>
        <w:rFonts w:ascii="Cambria" w:hAnsi="Cambria"/>
        <w:b/>
        <w:color w:val="943634" w:themeColor="accent2" w:themeShade="BF"/>
        <w:sz w:val="18"/>
        <w:szCs w:val="18"/>
      </w:rPr>
      <w:fldChar w:fldCharType="end"/>
    </w:r>
    <w:r w:rsidRPr="00124635">
      <w:rPr>
        <w:rFonts w:ascii="Cambria" w:hAnsi="Cambria"/>
        <w:color w:val="943634" w:themeColor="accent2" w:themeShade="B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1CF6" w14:textId="77777777" w:rsidR="00A846DF" w:rsidRPr="00124635" w:rsidRDefault="00A846DF" w:rsidP="00A846DF">
    <w:pPr>
      <w:pStyle w:val="Footer"/>
      <w:pBdr>
        <w:top w:val="single" w:sz="6" w:space="1" w:color="943634" w:themeColor="accent2" w:themeShade="BF"/>
      </w:pBdr>
      <w:spacing w:before="120"/>
      <w:jc w:val="center"/>
      <w:rPr>
        <w:rFonts w:ascii="Baskerville Old Face" w:hAnsi="Baskerville Old Face"/>
        <w:b/>
        <w:bCs/>
        <w:color w:val="943634" w:themeColor="accent2" w:themeShade="BF"/>
        <w:sz w:val="18"/>
        <w:szCs w:val="18"/>
      </w:rPr>
    </w:pPr>
    <w:r w:rsidRPr="00124635">
      <w:rPr>
        <w:rFonts w:ascii="Baskerville Old Face" w:hAnsi="Baskerville Old Face"/>
        <w:b/>
        <w:bCs/>
        <w:color w:val="943634" w:themeColor="accent2" w:themeShade="BF"/>
        <w:sz w:val="18"/>
        <w:szCs w:val="18"/>
      </w:rPr>
      <w:t xml:space="preserve">© </w:t>
    </w:r>
    <w:r w:rsidRPr="00124635">
      <w:rPr>
        <w:rFonts w:ascii="Baskerville Old Face" w:hAnsi="Baskerville Old Face"/>
        <w:b/>
        <w:bCs/>
        <w:color w:val="943634" w:themeColor="accent2" w:themeShade="BF"/>
        <w:sz w:val="18"/>
        <w:szCs w:val="18"/>
        <w:lang w:val="en-US"/>
      </w:rPr>
      <w:t>2024</w:t>
    </w:r>
    <w:r w:rsidRPr="00124635">
      <w:rPr>
        <w:rFonts w:ascii="Baskerville Old Face" w:hAnsi="Baskerville Old Face"/>
        <w:b/>
        <w:bCs/>
        <w:color w:val="943634" w:themeColor="accent2" w:themeShade="BF"/>
        <w:sz w:val="18"/>
        <w:szCs w:val="18"/>
      </w:rPr>
      <w:t xml:space="preserve"> </w:t>
    </w:r>
    <w:proofErr w:type="spellStart"/>
    <w:r w:rsidRPr="00124635">
      <w:rPr>
        <w:rFonts w:ascii="Baskerville Old Face" w:hAnsi="Baskerville Old Face"/>
        <w:b/>
        <w:bCs/>
        <w:color w:val="943634" w:themeColor="accent2" w:themeShade="BF"/>
        <w:sz w:val="18"/>
        <w:szCs w:val="18"/>
        <w:lang w:val="en-US"/>
      </w:rPr>
      <w:t>Abjadia</w:t>
    </w:r>
    <w:proofErr w:type="spellEnd"/>
    <w:r w:rsidRPr="00124635">
      <w:rPr>
        <w:rFonts w:ascii="Baskerville Old Face" w:hAnsi="Baskerville Old Face"/>
        <w:b/>
        <w:bCs/>
        <w:color w:val="943634" w:themeColor="accent2" w:themeShade="BF"/>
        <w:sz w:val="18"/>
        <w:szCs w:val="18"/>
        <w:lang w:val="en-US"/>
      </w:rPr>
      <w:t xml:space="preserve"> </w:t>
    </w:r>
    <w:r w:rsidRPr="00124635">
      <w:rPr>
        <w:rFonts w:ascii="Baskerville Old Face" w:hAnsi="Baskerville Old Face"/>
        <w:b/>
        <w:bCs/>
        <w:color w:val="943634" w:themeColor="accent2" w:themeShade="BF"/>
        <w:sz w:val="18"/>
        <w:szCs w:val="18"/>
      </w:rPr>
      <w:t xml:space="preserve">: </w:t>
    </w:r>
    <w:r w:rsidRPr="00124635">
      <w:rPr>
        <w:rFonts w:ascii="Baskerville Old Face" w:hAnsi="Baskerville Old Face"/>
        <w:b/>
        <w:bCs/>
        <w:color w:val="943634" w:themeColor="accent2" w:themeShade="BF"/>
        <w:sz w:val="18"/>
        <w:szCs w:val="18"/>
        <w:lang w:val="en-US"/>
      </w:rPr>
      <w:t>International Journal of Education</w:t>
    </w:r>
    <w:r w:rsidRPr="00124635">
      <w:rPr>
        <w:rFonts w:ascii="Baskerville Old Face" w:hAnsi="Baskerville Old Face"/>
        <w:b/>
        <w:bCs/>
        <w:color w:val="943634" w:themeColor="accent2" w:themeShade="BF"/>
        <w:sz w:val="18"/>
        <w:szCs w:val="18"/>
      </w:rPr>
      <w:t xml:space="preserve">  </w:t>
    </w:r>
  </w:p>
  <w:p w14:paraId="563D3ADC" w14:textId="3EA809E7" w:rsidR="00BD5B6A" w:rsidRPr="00A846DF" w:rsidRDefault="00A846DF" w:rsidP="00A846DF">
    <w:pPr>
      <w:pStyle w:val="Footer"/>
      <w:jc w:val="center"/>
      <w:rPr>
        <w:rFonts w:ascii="Baskerville Old Face" w:hAnsi="Baskerville Old Face"/>
        <w:b/>
        <w:bCs/>
        <w:color w:val="943634" w:themeColor="accent2" w:themeShade="BF"/>
        <w:sz w:val="18"/>
        <w:szCs w:val="18"/>
        <w:lang w:val="en-US"/>
      </w:rPr>
    </w:pPr>
    <w:r w:rsidRPr="00124635">
      <w:rPr>
        <w:rFonts w:ascii="Baskerville Old Face" w:hAnsi="Baskerville Old Face"/>
        <w:b/>
        <w:bCs/>
        <w:color w:val="943634" w:themeColor="accent2" w:themeShade="BF"/>
        <w:sz w:val="18"/>
        <w:szCs w:val="18"/>
      </w:rPr>
      <w:t xml:space="preserve">Universitas Islam Negeri </w:t>
    </w:r>
    <w:r w:rsidRPr="00124635">
      <w:rPr>
        <w:rFonts w:ascii="Baskerville Old Face" w:hAnsi="Baskerville Old Face"/>
        <w:b/>
        <w:bCs/>
        <w:color w:val="943634" w:themeColor="accent2" w:themeShade="BF"/>
        <w:sz w:val="18"/>
        <w:szCs w:val="18"/>
        <w:lang w:val="en-US"/>
      </w:rPr>
      <w:t>Maulana Malik Ibrahim</w:t>
    </w:r>
    <w:r w:rsidRPr="00124635">
      <w:rPr>
        <w:rFonts w:ascii="Baskerville Old Face" w:hAnsi="Baskerville Old Face"/>
        <w:b/>
        <w:bCs/>
        <w:color w:val="943634" w:themeColor="accent2" w:themeShade="BF"/>
        <w:sz w:val="18"/>
        <w:szCs w:val="18"/>
      </w:rPr>
      <w:t xml:space="preserve"> </w:t>
    </w:r>
    <w:r w:rsidRPr="00124635">
      <w:rPr>
        <w:rFonts w:ascii="Baskerville Old Face" w:hAnsi="Baskerville Old Face"/>
        <w:b/>
        <w:bCs/>
        <w:color w:val="943634" w:themeColor="accent2" w:themeShade="BF"/>
        <w:sz w:val="18"/>
        <w:szCs w:val="18"/>
        <w:lang w:val="en-US"/>
      </w:rPr>
      <w:t>Malang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D8E1" w14:textId="77777777" w:rsidR="00047FE6" w:rsidRDefault="00047FE6" w:rsidP="004E422B">
      <w:r>
        <w:separator/>
      </w:r>
    </w:p>
  </w:footnote>
  <w:footnote w:type="continuationSeparator" w:id="0">
    <w:p w14:paraId="28FB12DA" w14:textId="77777777" w:rsidR="00047FE6" w:rsidRDefault="00047FE6" w:rsidP="004E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isi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6DF" w:rsidRPr="00245A4F" w14:paraId="6EA3C0F9" w14:textId="77777777" w:rsidTr="006D51DF">
      <w:tc>
        <w:tcPr>
          <w:tcW w:w="9356" w:type="dxa"/>
        </w:tcPr>
        <w:p w14:paraId="60EADE5E" w14:textId="77777777" w:rsidR="00AF4C41" w:rsidRDefault="00AF4C41" w:rsidP="00A846DF">
          <w:pPr>
            <w:pStyle w:val="Header"/>
            <w:jc w:val="center"/>
            <w:rPr>
              <w:rFonts w:asciiTheme="minorHAnsi" w:hAnsiTheme="minorHAnsi" w:cstheme="minorHAnsi"/>
              <w:color w:val="943634" w:themeColor="accent2" w:themeShade="BF"/>
              <w:sz w:val="18"/>
              <w:szCs w:val="18"/>
              <w:lang w:val="en-US"/>
            </w:rPr>
          </w:pPr>
          <w:r w:rsidRPr="00AF4C41">
            <w:rPr>
              <w:rFonts w:asciiTheme="minorHAnsi" w:hAnsiTheme="minorHAnsi" w:cstheme="minorHAnsi"/>
              <w:color w:val="943634" w:themeColor="accent2" w:themeShade="BF"/>
              <w:sz w:val="18"/>
              <w:szCs w:val="18"/>
              <w:lang w:val="en-US"/>
            </w:rPr>
            <w:t xml:space="preserve">Teaching Arabic Language Using Moving Image Media </w:t>
          </w:r>
          <w:proofErr w:type="gramStart"/>
          <w:r w:rsidRPr="00AF4C41">
            <w:rPr>
              <w:rFonts w:asciiTheme="minorHAnsi" w:hAnsiTheme="minorHAnsi" w:cstheme="minorHAnsi"/>
              <w:color w:val="943634" w:themeColor="accent2" w:themeShade="BF"/>
              <w:sz w:val="18"/>
              <w:szCs w:val="18"/>
              <w:lang w:val="en-US"/>
            </w:rPr>
            <w:t>To</w:t>
          </w:r>
          <w:proofErr w:type="gramEnd"/>
          <w:r w:rsidRPr="00AF4C41">
            <w:rPr>
              <w:rFonts w:asciiTheme="minorHAnsi" w:hAnsiTheme="minorHAnsi" w:cstheme="minorHAnsi"/>
              <w:color w:val="943634" w:themeColor="accent2" w:themeShade="BF"/>
              <w:sz w:val="18"/>
              <w:szCs w:val="18"/>
              <w:lang w:val="en-US"/>
            </w:rPr>
            <w:t xml:space="preserve"> Improve Vocabulary Mastery  </w:t>
          </w:r>
        </w:p>
        <w:p w14:paraId="5047D42E" w14:textId="6CBB1A3F" w:rsidR="00A846DF" w:rsidRPr="00A846DF" w:rsidRDefault="00AF4C41" w:rsidP="00A846DF">
          <w:pPr>
            <w:pStyle w:val="Header"/>
            <w:jc w:val="center"/>
            <w:rPr>
              <w:rFonts w:asciiTheme="minorHAnsi" w:hAnsiTheme="minorHAnsi" w:cstheme="minorHAnsi"/>
              <w:color w:val="943634" w:themeColor="accent2" w:themeShade="BF"/>
              <w:sz w:val="18"/>
              <w:szCs w:val="18"/>
              <w:lang w:val="en-US"/>
            </w:rPr>
          </w:pPr>
          <w:r w:rsidRPr="00AF4C41">
            <w:rPr>
              <w:rFonts w:asciiTheme="minorHAnsi" w:hAnsiTheme="minorHAnsi" w:cstheme="minorHAnsi"/>
              <w:color w:val="943634" w:themeColor="accent2" w:themeShade="BF"/>
              <w:sz w:val="18"/>
              <w:szCs w:val="18"/>
              <w:lang w:val="en-US"/>
            </w:rPr>
            <w:t>In Islamic State Junior High School 2 Jember</w:t>
          </w:r>
        </w:p>
      </w:tc>
    </w:tr>
  </w:tbl>
  <w:p w14:paraId="1B2F0F9D" w14:textId="77777777" w:rsidR="00E749D2" w:rsidRPr="008244D1" w:rsidRDefault="00E749D2" w:rsidP="00245A4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isiTabe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6DF" w:rsidRPr="00245A4F" w14:paraId="299570B6" w14:textId="77777777" w:rsidTr="0074550A">
      <w:tc>
        <w:tcPr>
          <w:tcW w:w="9356" w:type="dxa"/>
        </w:tcPr>
        <w:p w14:paraId="0A819DF5" w14:textId="1230946F" w:rsidR="00A846DF" w:rsidRPr="00A846DF" w:rsidRDefault="00AF4C41" w:rsidP="00A846DF">
          <w:pPr>
            <w:pStyle w:val="Header"/>
            <w:jc w:val="center"/>
            <w:rPr>
              <w:rFonts w:asciiTheme="minorHAnsi" w:hAnsiTheme="minorHAnsi" w:cstheme="minorHAnsi"/>
              <w:color w:val="943634" w:themeColor="accent2" w:themeShade="BF"/>
              <w:sz w:val="18"/>
              <w:szCs w:val="18"/>
              <w:lang w:val="en-US"/>
            </w:rPr>
          </w:pPr>
          <w:r>
            <w:rPr>
              <w:rFonts w:asciiTheme="minorHAnsi" w:hAnsiTheme="minorHAnsi" w:cstheme="minorHAnsi"/>
              <w:color w:val="943634" w:themeColor="accent2" w:themeShade="BF"/>
              <w:sz w:val="18"/>
              <w:szCs w:val="18"/>
            </w:rPr>
            <w:t xml:space="preserve">Ach Taufiq Abdul Haq, Nur Hasan, Muhammad </w:t>
          </w:r>
          <w:proofErr w:type="spellStart"/>
          <w:r>
            <w:rPr>
              <w:rFonts w:asciiTheme="minorHAnsi" w:hAnsiTheme="minorHAnsi" w:cstheme="minorHAnsi"/>
              <w:color w:val="943634" w:themeColor="accent2" w:themeShade="BF"/>
              <w:sz w:val="18"/>
              <w:szCs w:val="18"/>
            </w:rPr>
            <w:t>Alfan</w:t>
          </w:r>
          <w:proofErr w:type="spellEnd"/>
        </w:p>
      </w:tc>
    </w:tr>
  </w:tbl>
  <w:p w14:paraId="6511AC23" w14:textId="77777777" w:rsidR="00DD2A53" w:rsidRPr="00245A4F" w:rsidRDefault="00DD2A53" w:rsidP="00DD2A53">
    <w:pPr>
      <w:pStyle w:val="Header"/>
      <w:tabs>
        <w:tab w:val="clear" w:pos="4680"/>
        <w:tab w:val="clear" w:pos="9360"/>
        <w:tab w:val="left" w:pos="808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2EFC" w14:textId="3916B953" w:rsidR="00A846DF" w:rsidRPr="00F03C9A" w:rsidRDefault="00A846DF" w:rsidP="00A846DF">
    <w:pPr>
      <w:jc w:val="center"/>
      <w:rPr>
        <w:rFonts w:ascii="Cambria" w:hAnsi="Cambria"/>
        <w:b/>
        <w:bCs/>
        <w:color w:val="943634" w:themeColor="accent2" w:themeShade="BF"/>
        <w:sz w:val="18"/>
        <w:szCs w:val="18"/>
      </w:rPr>
    </w:pPr>
    <w:proofErr w:type="spellStart"/>
    <w:proofErr w:type="gramStart"/>
    <w:r w:rsidRPr="00F03C9A">
      <w:rPr>
        <w:rFonts w:ascii="Cambria" w:hAnsi="Cambria"/>
        <w:b/>
        <w:color w:val="943634" w:themeColor="accent2" w:themeShade="BF"/>
        <w:sz w:val="18"/>
        <w:szCs w:val="18"/>
      </w:rPr>
      <w:t>Abjadia</w:t>
    </w:r>
    <w:proofErr w:type="spellEnd"/>
    <w:r w:rsidRPr="00F03C9A">
      <w:rPr>
        <w:rFonts w:ascii="Cambria" w:hAnsi="Cambria"/>
        <w:b/>
        <w:color w:val="943634" w:themeColor="accent2" w:themeShade="BF"/>
        <w:sz w:val="18"/>
        <w:szCs w:val="18"/>
      </w:rPr>
      <w:t xml:space="preserve"> :</w:t>
    </w:r>
    <w:proofErr w:type="gramEnd"/>
    <w:r w:rsidRPr="00F03C9A">
      <w:rPr>
        <w:rFonts w:ascii="Cambria" w:hAnsi="Cambria"/>
        <w:b/>
        <w:color w:val="943634" w:themeColor="accent2" w:themeShade="BF"/>
        <w:sz w:val="18"/>
        <w:szCs w:val="18"/>
      </w:rPr>
      <w:t xml:space="preserve"> International Journal of Education,</w:t>
    </w:r>
    <w:r w:rsidRPr="00F03C9A">
      <w:rPr>
        <w:rFonts w:ascii="Cambria" w:hAnsi="Cambria"/>
        <w:b/>
        <w:bCs/>
        <w:color w:val="943634" w:themeColor="accent2" w:themeShade="BF"/>
        <w:sz w:val="18"/>
        <w:szCs w:val="18"/>
      </w:rPr>
      <w:t xml:space="preserve"> </w:t>
    </w:r>
    <w:r>
      <w:rPr>
        <w:rFonts w:ascii="Cambria" w:hAnsi="Cambria"/>
        <w:b/>
        <w:bCs/>
        <w:color w:val="943634" w:themeColor="accent2" w:themeShade="BF"/>
        <w:sz w:val="18"/>
        <w:szCs w:val="18"/>
      </w:rPr>
      <w:t>xx</w:t>
    </w:r>
    <w:r w:rsidRPr="00F03C9A">
      <w:rPr>
        <w:rFonts w:ascii="Cambria" w:hAnsi="Cambria"/>
        <w:b/>
        <w:bCs/>
        <w:color w:val="943634" w:themeColor="accent2" w:themeShade="BF"/>
        <w:sz w:val="18"/>
        <w:szCs w:val="18"/>
      </w:rPr>
      <w:t xml:space="preserve"> </w:t>
    </w:r>
    <w:bookmarkStart w:id="3" w:name="_Hlk518115570"/>
    <w:r w:rsidRPr="00F03C9A">
      <w:rPr>
        <w:rFonts w:ascii="Cambria" w:hAnsi="Cambria"/>
        <w:b/>
        <w:bCs/>
        <w:color w:val="943634" w:themeColor="accent2" w:themeShade="BF"/>
        <w:sz w:val="18"/>
        <w:szCs w:val="18"/>
      </w:rPr>
      <w:t>(</w:t>
    </w:r>
    <w:r>
      <w:rPr>
        <w:rFonts w:ascii="Cambria" w:hAnsi="Cambria"/>
        <w:b/>
        <w:bCs/>
        <w:color w:val="943634" w:themeColor="accent2" w:themeShade="BF"/>
        <w:sz w:val="18"/>
        <w:szCs w:val="18"/>
      </w:rPr>
      <w:t>x</w:t>
    </w:r>
    <w:r w:rsidRPr="00F03C9A">
      <w:rPr>
        <w:rFonts w:ascii="Cambria" w:hAnsi="Cambria"/>
        <w:b/>
        <w:bCs/>
        <w:color w:val="943634" w:themeColor="accent2" w:themeShade="BF"/>
        <w:sz w:val="18"/>
        <w:szCs w:val="18"/>
      </w:rPr>
      <w:t xml:space="preserve">): </w:t>
    </w:r>
    <w:r>
      <w:rPr>
        <w:rFonts w:ascii="Cambria" w:hAnsi="Cambria"/>
        <w:b/>
        <w:bCs/>
        <w:color w:val="943634" w:themeColor="accent2" w:themeShade="BF"/>
        <w:sz w:val="18"/>
        <w:szCs w:val="18"/>
      </w:rPr>
      <w:t>xx</w:t>
    </w:r>
    <w:r w:rsidRPr="00F03C9A">
      <w:rPr>
        <w:rFonts w:ascii="Cambria" w:hAnsi="Cambria"/>
        <w:b/>
        <w:bCs/>
        <w:color w:val="943634" w:themeColor="accent2" w:themeShade="BF"/>
        <w:sz w:val="18"/>
        <w:szCs w:val="18"/>
      </w:rPr>
      <w:t>-</w:t>
    </w:r>
    <w:r>
      <w:rPr>
        <w:rFonts w:ascii="Cambria" w:hAnsi="Cambria"/>
        <w:b/>
        <w:bCs/>
        <w:color w:val="943634" w:themeColor="accent2" w:themeShade="BF"/>
        <w:sz w:val="18"/>
        <w:szCs w:val="18"/>
      </w:rPr>
      <w:t>xx</w:t>
    </w:r>
    <w:r w:rsidRPr="00F03C9A">
      <w:rPr>
        <w:rFonts w:ascii="Cambria" w:hAnsi="Cambria"/>
        <w:b/>
        <w:bCs/>
        <w:color w:val="943634" w:themeColor="accent2" w:themeShade="BF"/>
        <w:sz w:val="18"/>
        <w:szCs w:val="18"/>
      </w:rPr>
      <w:t xml:space="preserve"> (20</w:t>
    </w:r>
    <w:r>
      <w:rPr>
        <w:rFonts w:ascii="Cambria" w:hAnsi="Cambria"/>
        <w:b/>
        <w:bCs/>
        <w:color w:val="943634" w:themeColor="accent2" w:themeShade="BF"/>
        <w:sz w:val="18"/>
        <w:szCs w:val="18"/>
      </w:rPr>
      <w:t>xx</w:t>
    </w:r>
    <w:r w:rsidRPr="00F03C9A">
      <w:rPr>
        <w:rFonts w:ascii="Cambria" w:hAnsi="Cambria"/>
        <w:b/>
        <w:bCs/>
        <w:color w:val="943634" w:themeColor="accent2" w:themeShade="BF"/>
        <w:sz w:val="18"/>
        <w:szCs w:val="18"/>
      </w:rPr>
      <w:t>)</w:t>
    </w:r>
    <w:bookmarkEnd w:id="3"/>
  </w:p>
  <w:p w14:paraId="196965BF" w14:textId="594C019F" w:rsidR="00A846DF" w:rsidRPr="00D466C1" w:rsidRDefault="00A846DF" w:rsidP="00A846DF">
    <w:pPr>
      <w:jc w:val="center"/>
      <w:rPr>
        <w:rFonts w:asciiTheme="minorHAnsi" w:hAnsiTheme="minorHAnsi" w:cstheme="minorHAnsi"/>
        <w:b/>
        <w:bCs/>
        <w:color w:val="000000" w:themeColor="text1"/>
        <w:sz w:val="18"/>
        <w:szCs w:val="18"/>
      </w:rPr>
    </w:pPr>
    <w:r w:rsidRPr="00D466C1">
      <w:rPr>
        <w:rFonts w:asciiTheme="minorHAnsi" w:hAnsiTheme="minorHAnsi" w:cstheme="minorHAnsi"/>
        <w:b/>
        <w:bCs/>
        <w:color w:val="000000" w:themeColor="text1"/>
        <w:sz w:val="18"/>
        <w:szCs w:val="18"/>
        <w:shd w:val="clear" w:color="auto" w:fill="FFFFFF"/>
      </w:rPr>
      <w:t>DOI: 10.18860/</w:t>
    </w:r>
    <w:proofErr w:type="spellStart"/>
    <w:r w:rsidRPr="00D466C1">
      <w:rPr>
        <w:rFonts w:asciiTheme="minorHAnsi" w:hAnsiTheme="minorHAnsi" w:cstheme="minorHAnsi"/>
        <w:b/>
        <w:bCs/>
        <w:color w:val="000000" w:themeColor="text1"/>
        <w:sz w:val="18"/>
        <w:szCs w:val="18"/>
        <w:shd w:val="clear" w:color="auto" w:fill="FFFFFF"/>
      </w:rPr>
      <w:t>abj.v</w:t>
    </w:r>
    <w:r>
      <w:rPr>
        <w:rFonts w:asciiTheme="minorHAnsi" w:hAnsiTheme="minorHAnsi" w:cstheme="minorHAnsi"/>
        <w:b/>
        <w:bCs/>
        <w:color w:val="000000" w:themeColor="text1"/>
        <w:sz w:val="18"/>
        <w:szCs w:val="18"/>
        <w:shd w:val="clear" w:color="auto" w:fill="FFFFFF"/>
      </w:rPr>
      <w:t>x</w:t>
    </w:r>
    <w:r w:rsidRPr="00D466C1">
      <w:rPr>
        <w:rFonts w:asciiTheme="minorHAnsi" w:hAnsiTheme="minorHAnsi" w:cstheme="minorHAnsi"/>
        <w:b/>
        <w:bCs/>
        <w:color w:val="000000" w:themeColor="text1"/>
        <w:sz w:val="18"/>
        <w:szCs w:val="18"/>
        <w:shd w:val="clear" w:color="auto" w:fill="FFFFFF"/>
      </w:rPr>
      <w:t>i</w:t>
    </w:r>
    <w:r>
      <w:rPr>
        <w:rFonts w:asciiTheme="minorHAnsi" w:hAnsiTheme="minorHAnsi" w:cstheme="minorHAnsi"/>
        <w:b/>
        <w:bCs/>
        <w:color w:val="000000" w:themeColor="text1"/>
        <w:sz w:val="18"/>
        <w:szCs w:val="18"/>
        <w:shd w:val="clear" w:color="auto" w:fill="FFFFFF"/>
      </w:rPr>
      <w:t>x</w:t>
    </w:r>
    <w:r w:rsidRPr="00D466C1">
      <w:rPr>
        <w:rFonts w:asciiTheme="minorHAnsi" w:hAnsiTheme="minorHAnsi" w:cstheme="minorHAnsi"/>
        <w:b/>
        <w:bCs/>
        <w:color w:val="000000" w:themeColor="text1"/>
        <w:sz w:val="18"/>
        <w:szCs w:val="18"/>
        <w:shd w:val="clear" w:color="auto" w:fill="FFFFFF"/>
      </w:rPr>
      <w:t>.</w:t>
    </w:r>
    <w:r>
      <w:rPr>
        <w:rFonts w:asciiTheme="minorHAnsi" w:hAnsiTheme="minorHAnsi" w:cstheme="minorHAnsi"/>
        <w:b/>
        <w:bCs/>
        <w:color w:val="000000" w:themeColor="text1"/>
        <w:sz w:val="18"/>
        <w:szCs w:val="18"/>
        <w:shd w:val="clear" w:color="auto" w:fill="FFFFFF"/>
      </w:rPr>
      <w:t>xxxxx</w:t>
    </w:r>
    <w:proofErr w:type="spellEnd"/>
  </w:p>
  <w:p w14:paraId="4E6C1588" w14:textId="3C594672" w:rsidR="007713B1" w:rsidRPr="00EA6947" w:rsidRDefault="007713B1" w:rsidP="007713B1">
    <w:pPr>
      <w:jc w:val="center"/>
      <w:rPr>
        <w:rFonts w:ascii="Cambria" w:hAnsi="Cambria"/>
        <w:bCs/>
        <w:color w:val="E36C0A" w:themeColor="accent6" w:themeShade="BF"/>
        <w:sz w:val="18"/>
        <w:szCs w:val="18"/>
      </w:rPr>
    </w:pPr>
  </w:p>
  <w:p w14:paraId="2382DAD3" w14:textId="77777777" w:rsidR="00190F67" w:rsidRDefault="006360F0" w:rsidP="007713B1">
    <w:r>
      <w:rPr>
        <w:noProof/>
        <w:lang w:eastAsia="en-US"/>
      </w:rPr>
      <w:drawing>
        <wp:inline distT="0" distB="0" distL="0" distR="0" wp14:anchorId="792D64B5" wp14:editId="5D7D6246">
          <wp:extent cx="5938576" cy="8842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ABJADIA OK 2018.png"/>
                  <pic:cNvPicPr/>
                </pic:nvPicPr>
                <pic:blipFill>
                  <a:blip r:embed="rId1">
                    <a:extLst>
                      <a:ext uri="{28A0092B-C50C-407E-A947-70E740481C1C}">
                        <a14:useLocalDpi xmlns:a14="http://schemas.microsoft.com/office/drawing/2010/main" val="0"/>
                      </a:ext>
                    </a:extLst>
                  </a:blip>
                  <a:stretch>
                    <a:fillRect/>
                  </a:stretch>
                </pic:blipFill>
                <pic:spPr>
                  <a:xfrm>
                    <a:off x="0" y="0"/>
                    <a:ext cx="5939155" cy="884341"/>
                  </a:xfrm>
                  <a:prstGeom prst="rect">
                    <a:avLst/>
                  </a:prstGeom>
                </pic:spPr>
              </pic:pic>
            </a:graphicData>
          </a:graphic>
        </wp:inline>
      </w:drawing>
    </w:r>
  </w:p>
  <w:p w14:paraId="6E119103" w14:textId="77777777" w:rsidR="00E0269D" w:rsidRPr="00E91AE1" w:rsidRDefault="00E0269D" w:rsidP="00771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5CB"/>
    <w:multiLevelType w:val="hybridMultilevel"/>
    <w:tmpl w:val="69BE1E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5937694"/>
    <w:multiLevelType w:val="hybridMultilevel"/>
    <w:tmpl w:val="EB163028"/>
    <w:lvl w:ilvl="0" w:tplc="E87C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357F"/>
    <w:multiLevelType w:val="hybridMultilevel"/>
    <w:tmpl w:val="3252CC68"/>
    <w:lvl w:ilvl="0" w:tplc="9C4A557E">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87BC4"/>
    <w:multiLevelType w:val="hybridMultilevel"/>
    <w:tmpl w:val="4482B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E23C4"/>
    <w:multiLevelType w:val="hybridMultilevel"/>
    <w:tmpl w:val="F0C2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E03C9"/>
    <w:multiLevelType w:val="hybridMultilevel"/>
    <w:tmpl w:val="7EE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CAA"/>
    <w:multiLevelType w:val="hybridMultilevel"/>
    <w:tmpl w:val="F61C138A"/>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60EB7"/>
    <w:multiLevelType w:val="hybridMultilevel"/>
    <w:tmpl w:val="ABD4561E"/>
    <w:lvl w:ilvl="0" w:tplc="04090015">
      <w:start w:val="1"/>
      <w:numFmt w:val="upperLetter"/>
      <w:lvlText w:val="%1."/>
      <w:lvlJc w:val="left"/>
      <w:pPr>
        <w:ind w:left="720" w:hanging="360"/>
      </w:pPr>
      <w:rPr>
        <w:rFonts w:hint="default"/>
      </w:rPr>
    </w:lvl>
    <w:lvl w:ilvl="1" w:tplc="35068C48">
      <w:start w:val="1"/>
      <w:numFmt w:val="lowerLetter"/>
      <w:lvlText w:val="%2."/>
      <w:lvlJc w:val="left"/>
      <w:pPr>
        <w:ind w:left="1440" w:hanging="360"/>
      </w:pPr>
      <w:rPr>
        <w:rFonts w:hint="default"/>
      </w:rPr>
    </w:lvl>
    <w:lvl w:ilvl="2" w:tplc="372057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25BD2"/>
    <w:multiLevelType w:val="hybridMultilevel"/>
    <w:tmpl w:val="7DC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537136">
    <w:abstractNumId w:val="7"/>
  </w:num>
  <w:num w:numId="2" w16cid:durableId="1009063538">
    <w:abstractNumId w:val="6"/>
  </w:num>
  <w:num w:numId="3" w16cid:durableId="1230269382">
    <w:abstractNumId w:val="10"/>
  </w:num>
  <w:num w:numId="4" w16cid:durableId="891841563">
    <w:abstractNumId w:val="2"/>
  </w:num>
  <w:num w:numId="5" w16cid:durableId="1161894749">
    <w:abstractNumId w:val="8"/>
  </w:num>
  <w:num w:numId="6" w16cid:durableId="1045908543">
    <w:abstractNumId w:val="5"/>
  </w:num>
  <w:num w:numId="7" w16cid:durableId="298733756">
    <w:abstractNumId w:val="3"/>
  </w:num>
  <w:num w:numId="8" w16cid:durableId="1824352273">
    <w:abstractNumId w:val="4"/>
  </w:num>
  <w:num w:numId="9" w16cid:durableId="1531841071">
    <w:abstractNumId w:val="0"/>
  </w:num>
  <w:num w:numId="10" w16cid:durableId="206381920">
    <w:abstractNumId w:val="1"/>
  </w:num>
  <w:num w:numId="11" w16cid:durableId="1002319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sjA1MLW0tDQyNzZT0lEKTi0uzszPAykwtKwFANvHU54tAAAA"/>
  </w:docVars>
  <w:rsids>
    <w:rsidRoot w:val="00EA1E0D"/>
    <w:rsid w:val="00003583"/>
    <w:rsid w:val="000131F4"/>
    <w:rsid w:val="00023004"/>
    <w:rsid w:val="0002378E"/>
    <w:rsid w:val="000316BC"/>
    <w:rsid w:val="00034757"/>
    <w:rsid w:val="00034AAB"/>
    <w:rsid w:val="00040C06"/>
    <w:rsid w:val="00043737"/>
    <w:rsid w:val="00047FE6"/>
    <w:rsid w:val="0005136F"/>
    <w:rsid w:val="00061C51"/>
    <w:rsid w:val="00063DDE"/>
    <w:rsid w:val="00065098"/>
    <w:rsid w:val="000709E5"/>
    <w:rsid w:val="0007111C"/>
    <w:rsid w:val="00071BEA"/>
    <w:rsid w:val="000725B9"/>
    <w:rsid w:val="000743C9"/>
    <w:rsid w:val="00075DC8"/>
    <w:rsid w:val="00081ED4"/>
    <w:rsid w:val="000824BC"/>
    <w:rsid w:val="00084942"/>
    <w:rsid w:val="0008656D"/>
    <w:rsid w:val="00086DF0"/>
    <w:rsid w:val="00090D77"/>
    <w:rsid w:val="000A1565"/>
    <w:rsid w:val="000A40AC"/>
    <w:rsid w:val="000A5300"/>
    <w:rsid w:val="000B6B8C"/>
    <w:rsid w:val="000C3088"/>
    <w:rsid w:val="000D1A07"/>
    <w:rsid w:val="000D5BA7"/>
    <w:rsid w:val="000E088A"/>
    <w:rsid w:val="000E0895"/>
    <w:rsid w:val="000E22C3"/>
    <w:rsid w:val="000E383E"/>
    <w:rsid w:val="000E61FE"/>
    <w:rsid w:val="000E7DF4"/>
    <w:rsid w:val="000F2A64"/>
    <w:rsid w:val="001068CA"/>
    <w:rsid w:val="0011151D"/>
    <w:rsid w:val="00113A31"/>
    <w:rsid w:val="001169F7"/>
    <w:rsid w:val="00121AF0"/>
    <w:rsid w:val="00130EE1"/>
    <w:rsid w:val="001314BB"/>
    <w:rsid w:val="001324A4"/>
    <w:rsid w:val="001349B3"/>
    <w:rsid w:val="00136D7A"/>
    <w:rsid w:val="00136E13"/>
    <w:rsid w:val="00141CB1"/>
    <w:rsid w:val="001435F8"/>
    <w:rsid w:val="00145F7B"/>
    <w:rsid w:val="0014646D"/>
    <w:rsid w:val="00146CC6"/>
    <w:rsid w:val="0015585A"/>
    <w:rsid w:val="0016009B"/>
    <w:rsid w:val="00160D61"/>
    <w:rsid w:val="00167D3D"/>
    <w:rsid w:val="00175D35"/>
    <w:rsid w:val="00180AB7"/>
    <w:rsid w:val="00184121"/>
    <w:rsid w:val="001872D6"/>
    <w:rsid w:val="00190F67"/>
    <w:rsid w:val="00191162"/>
    <w:rsid w:val="00192C61"/>
    <w:rsid w:val="00194CBE"/>
    <w:rsid w:val="00195E4B"/>
    <w:rsid w:val="001960BD"/>
    <w:rsid w:val="001A0B9C"/>
    <w:rsid w:val="001A3EFD"/>
    <w:rsid w:val="001B70F0"/>
    <w:rsid w:val="001C20A1"/>
    <w:rsid w:val="001C2D68"/>
    <w:rsid w:val="001C475A"/>
    <w:rsid w:val="001C5195"/>
    <w:rsid w:val="001D02C5"/>
    <w:rsid w:val="001D0C20"/>
    <w:rsid w:val="001E703A"/>
    <w:rsid w:val="001F32C2"/>
    <w:rsid w:val="001F373A"/>
    <w:rsid w:val="0020218D"/>
    <w:rsid w:val="0020233A"/>
    <w:rsid w:val="0020345A"/>
    <w:rsid w:val="0020596F"/>
    <w:rsid w:val="00206A94"/>
    <w:rsid w:val="00211105"/>
    <w:rsid w:val="00213C55"/>
    <w:rsid w:val="002175C2"/>
    <w:rsid w:val="002218B0"/>
    <w:rsid w:val="0022699D"/>
    <w:rsid w:val="00227A98"/>
    <w:rsid w:val="00227B75"/>
    <w:rsid w:val="00233DF0"/>
    <w:rsid w:val="002344CC"/>
    <w:rsid w:val="00237EF2"/>
    <w:rsid w:val="00245A4F"/>
    <w:rsid w:val="00255F44"/>
    <w:rsid w:val="00260929"/>
    <w:rsid w:val="0026258F"/>
    <w:rsid w:val="00262B44"/>
    <w:rsid w:val="00265C9F"/>
    <w:rsid w:val="00266797"/>
    <w:rsid w:val="002708D5"/>
    <w:rsid w:val="00285620"/>
    <w:rsid w:val="00285D9B"/>
    <w:rsid w:val="00294860"/>
    <w:rsid w:val="00296DE1"/>
    <w:rsid w:val="00296DF9"/>
    <w:rsid w:val="00297C2D"/>
    <w:rsid w:val="002B3F7E"/>
    <w:rsid w:val="002B63DE"/>
    <w:rsid w:val="002C20B4"/>
    <w:rsid w:val="002D63D5"/>
    <w:rsid w:val="002D69ED"/>
    <w:rsid w:val="002D7057"/>
    <w:rsid w:val="002D767A"/>
    <w:rsid w:val="002E4D0C"/>
    <w:rsid w:val="002E7A6A"/>
    <w:rsid w:val="002F25F8"/>
    <w:rsid w:val="002F2E49"/>
    <w:rsid w:val="002F76E1"/>
    <w:rsid w:val="003079C2"/>
    <w:rsid w:val="00310C3A"/>
    <w:rsid w:val="003153DA"/>
    <w:rsid w:val="0031564E"/>
    <w:rsid w:val="00317E6A"/>
    <w:rsid w:val="003211B0"/>
    <w:rsid w:val="00326D80"/>
    <w:rsid w:val="00340F10"/>
    <w:rsid w:val="00351CB0"/>
    <w:rsid w:val="00354199"/>
    <w:rsid w:val="003563D3"/>
    <w:rsid w:val="00360A73"/>
    <w:rsid w:val="0036498F"/>
    <w:rsid w:val="00366371"/>
    <w:rsid w:val="003715C8"/>
    <w:rsid w:val="00372B5B"/>
    <w:rsid w:val="00372FA5"/>
    <w:rsid w:val="00374001"/>
    <w:rsid w:val="00375B24"/>
    <w:rsid w:val="00375F2D"/>
    <w:rsid w:val="003814F8"/>
    <w:rsid w:val="00381BBA"/>
    <w:rsid w:val="00382871"/>
    <w:rsid w:val="00383510"/>
    <w:rsid w:val="00383657"/>
    <w:rsid w:val="0038582C"/>
    <w:rsid w:val="00386AD3"/>
    <w:rsid w:val="003975C3"/>
    <w:rsid w:val="003A1980"/>
    <w:rsid w:val="003B0A14"/>
    <w:rsid w:val="003C1315"/>
    <w:rsid w:val="003C1AD4"/>
    <w:rsid w:val="003C3745"/>
    <w:rsid w:val="003C5A46"/>
    <w:rsid w:val="003D0276"/>
    <w:rsid w:val="003E288D"/>
    <w:rsid w:val="003E34FE"/>
    <w:rsid w:val="003F0AB8"/>
    <w:rsid w:val="003F2089"/>
    <w:rsid w:val="003F3046"/>
    <w:rsid w:val="00421CC2"/>
    <w:rsid w:val="00440FD7"/>
    <w:rsid w:val="00442B93"/>
    <w:rsid w:val="00444505"/>
    <w:rsid w:val="00467C43"/>
    <w:rsid w:val="00472017"/>
    <w:rsid w:val="004856D8"/>
    <w:rsid w:val="00490A7C"/>
    <w:rsid w:val="0049261B"/>
    <w:rsid w:val="00495DB5"/>
    <w:rsid w:val="004A498E"/>
    <w:rsid w:val="004C3B64"/>
    <w:rsid w:val="004D192A"/>
    <w:rsid w:val="004D6BD5"/>
    <w:rsid w:val="004E154C"/>
    <w:rsid w:val="004E2D5F"/>
    <w:rsid w:val="004E422B"/>
    <w:rsid w:val="004E73CF"/>
    <w:rsid w:val="004E7E77"/>
    <w:rsid w:val="004F2D7A"/>
    <w:rsid w:val="00501D20"/>
    <w:rsid w:val="005036A1"/>
    <w:rsid w:val="005074BE"/>
    <w:rsid w:val="005148EE"/>
    <w:rsid w:val="00516AEE"/>
    <w:rsid w:val="0051703E"/>
    <w:rsid w:val="00524A48"/>
    <w:rsid w:val="005269F3"/>
    <w:rsid w:val="005315B7"/>
    <w:rsid w:val="005374DA"/>
    <w:rsid w:val="005376BB"/>
    <w:rsid w:val="00550DF9"/>
    <w:rsid w:val="00554D15"/>
    <w:rsid w:val="00557100"/>
    <w:rsid w:val="00557885"/>
    <w:rsid w:val="00560AD8"/>
    <w:rsid w:val="005654B5"/>
    <w:rsid w:val="00566336"/>
    <w:rsid w:val="00577092"/>
    <w:rsid w:val="005774F2"/>
    <w:rsid w:val="005845D5"/>
    <w:rsid w:val="00586560"/>
    <w:rsid w:val="00590BD2"/>
    <w:rsid w:val="00590EE8"/>
    <w:rsid w:val="00595DB7"/>
    <w:rsid w:val="005A5006"/>
    <w:rsid w:val="005A526D"/>
    <w:rsid w:val="005B1A3F"/>
    <w:rsid w:val="005B28B9"/>
    <w:rsid w:val="005C2EA8"/>
    <w:rsid w:val="005D2AAC"/>
    <w:rsid w:val="005D375E"/>
    <w:rsid w:val="005D4F10"/>
    <w:rsid w:val="005E0DDC"/>
    <w:rsid w:val="005E154F"/>
    <w:rsid w:val="005E3682"/>
    <w:rsid w:val="005E3771"/>
    <w:rsid w:val="005E6311"/>
    <w:rsid w:val="005F0419"/>
    <w:rsid w:val="005F29E2"/>
    <w:rsid w:val="005F7691"/>
    <w:rsid w:val="00600FBF"/>
    <w:rsid w:val="00601B13"/>
    <w:rsid w:val="00606876"/>
    <w:rsid w:val="00615E0F"/>
    <w:rsid w:val="00616D15"/>
    <w:rsid w:val="00616EE6"/>
    <w:rsid w:val="0061725A"/>
    <w:rsid w:val="006247BF"/>
    <w:rsid w:val="00632E27"/>
    <w:rsid w:val="00633376"/>
    <w:rsid w:val="006360F0"/>
    <w:rsid w:val="00641146"/>
    <w:rsid w:val="0064736C"/>
    <w:rsid w:val="00656C6D"/>
    <w:rsid w:val="00662A85"/>
    <w:rsid w:val="00671BA0"/>
    <w:rsid w:val="00672E0C"/>
    <w:rsid w:val="0067509D"/>
    <w:rsid w:val="00677F3F"/>
    <w:rsid w:val="00680A58"/>
    <w:rsid w:val="00686A31"/>
    <w:rsid w:val="0068700B"/>
    <w:rsid w:val="006A1503"/>
    <w:rsid w:val="006A2AE1"/>
    <w:rsid w:val="006A6D81"/>
    <w:rsid w:val="006B098A"/>
    <w:rsid w:val="006B225B"/>
    <w:rsid w:val="006B311F"/>
    <w:rsid w:val="006C22D8"/>
    <w:rsid w:val="006C2781"/>
    <w:rsid w:val="006C42C8"/>
    <w:rsid w:val="006E477F"/>
    <w:rsid w:val="006F234B"/>
    <w:rsid w:val="0070041A"/>
    <w:rsid w:val="00726010"/>
    <w:rsid w:val="00726539"/>
    <w:rsid w:val="00736728"/>
    <w:rsid w:val="007473C7"/>
    <w:rsid w:val="00755E3C"/>
    <w:rsid w:val="00762761"/>
    <w:rsid w:val="007643AE"/>
    <w:rsid w:val="007661B6"/>
    <w:rsid w:val="007713B1"/>
    <w:rsid w:val="00781799"/>
    <w:rsid w:val="0078203C"/>
    <w:rsid w:val="00782B6C"/>
    <w:rsid w:val="00785262"/>
    <w:rsid w:val="00785D24"/>
    <w:rsid w:val="0079026A"/>
    <w:rsid w:val="00793955"/>
    <w:rsid w:val="007945A5"/>
    <w:rsid w:val="007B71D8"/>
    <w:rsid w:val="007C078B"/>
    <w:rsid w:val="007C2B3A"/>
    <w:rsid w:val="007C463D"/>
    <w:rsid w:val="007C5905"/>
    <w:rsid w:val="007C68C8"/>
    <w:rsid w:val="007C6B85"/>
    <w:rsid w:val="007C7541"/>
    <w:rsid w:val="007D582D"/>
    <w:rsid w:val="007E6315"/>
    <w:rsid w:val="007F08FA"/>
    <w:rsid w:val="007F0B50"/>
    <w:rsid w:val="007F371D"/>
    <w:rsid w:val="007F37CF"/>
    <w:rsid w:val="007F4667"/>
    <w:rsid w:val="0081015F"/>
    <w:rsid w:val="008124FE"/>
    <w:rsid w:val="008164B2"/>
    <w:rsid w:val="008244D1"/>
    <w:rsid w:val="00826BB7"/>
    <w:rsid w:val="008359D0"/>
    <w:rsid w:val="008422CB"/>
    <w:rsid w:val="00842499"/>
    <w:rsid w:val="00843119"/>
    <w:rsid w:val="00845460"/>
    <w:rsid w:val="00850C56"/>
    <w:rsid w:val="00852C28"/>
    <w:rsid w:val="00862011"/>
    <w:rsid w:val="00891327"/>
    <w:rsid w:val="00891B14"/>
    <w:rsid w:val="00891BFB"/>
    <w:rsid w:val="008956C7"/>
    <w:rsid w:val="008A18C8"/>
    <w:rsid w:val="008A3E4C"/>
    <w:rsid w:val="008B1C1A"/>
    <w:rsid w:val="008B3E80"/>
    <w:rsid w:val="008C04B6"/>
    <w:rsid w:val="008C5946"/>
    <w:rsid w:val="008C5BBF"/>
    <w:rsid w:val="008E14A1"/>
    <w:rsid w:val="008E5E38"/>
    <w:rsid w:val="008E7749"/>
    <w:rsid w:val="008F3BF6"/>
    <w:rsid w:val="008F43C5"/>
    <w:rsid w:val="00900FE2"/>
    <w:rsid w:val="009063C5"/>
    <w:rsid w:val="00912DAE"/>
    <w:rsid w:val="00912F5F"/>
    <w:rsid w:val="009177E8"/>
    <w:rsid w:val="00925865"/>
    <w:rsid w:val="009306DD"/>
    <w:rsid w:val="00933347"/>
    <w:rsid w:val="009400EE"/>
    <w:rsid w:val="009411B4"/>
    <w:rsid w:val="009418DF"/>
    <w:rsid w:val="009424C6"/>
    <w:rsid w:val="009448D9"/>
    <w:rsid w:val="00944982"/>
    <w:rsid w:val="00951DF7"/>
    <w:rsid w:val="00971ED6"/>
    <w:rsid w:val="00975B71"/>
    <w:rsid w:val="009811EB"/>
    <w:rsid w:val="00981FB4"/>
    <w:rsid w:val="00985123"/>
    <w:rsid w:val="0099403F"/>
    <w:rsid w:val="009A05AD"/>
    <w:rsid w:val="009A64D2"/>
    <w:rsid w:val="009B2A1F"/>
    <w:rsid w:val="009B6209"/>
    <w:rsid w:val="009B7305"/>
    <w:rsid w:val="009C0472"/>
    <w:rsid w:val="009C2A2C"/>
    <w:rsid w:val="009C2B75"/>
    <w:rsid w:val="009D3AFD"/>
    <w:rsid w:val="009D3F34"/>
    <w:rsid w:val="009D595C"/>
    <w:rsid w:val="009D7938"/>
    <w:rsid w:val="009E3F67"/>
    <w:rsid w:val="009F2E32"/>
    <w:rsid w:val="009F412D"/>
    <w:rsid w:val="009F474C"/>
    <w:rsid w:val="009F68FA"/>
    <w:rsid w:val="00A0263A"/>
    <w:rsid w:val="00A04418"/>
    <w:rsid w:val="00A061F2"/>
    <w:rsid w:val="00A16164"/>
    <w:rsid w:val="00A1748E"/>
    <w:rsid w:val="00A24E44"/>
    <w:rsid w:val="00A309E2"/>
    <w:rsid w:val="00A448E4"/>
    <w:rsid w:val="00A45A27"/>
    <w:rsid w:val="00A60BA2"/>
    <w:rsid w:val="00A63EF5"/>
    <w:rsid w:val="00A72063"/>
    <w:rsid w:val="00A75E22"/>
    <w:rsid w:val="00A76EC7"/>
    <w:rsid w:val="00A846DF"/>
    <w:rsid w:val="00A86296"/>
    <w:rsid w:val="00A90D84"/>
    <w:rsid w:val="00A90FA1"/>
    <w:rsid w:val="00AA0AC9"/>
    <w:rsid w:val="00AA4D5D"/>
    <w:rsid w:val="00AA756F"/>
    <w:rsid w:val="00AB2769"/>
    <w:rsid w:val="00AB62F0"/>
    <w:rsid w:val="00AC3C43"/>
    <w:rsid w:val="00AC66ED"/>
    <w:rsid w:val="00AD393D"/>
    <w:rsid w:val="00AD7F53"/>
    <w:rsid w:val="00AE74B7"/>
    <w:rsid w:val="00AF31D3"/>
    <w:rsid w:val="00AF4C41"/>
    <w:rsid w:val="00AF6ABA"/>
    <w:rsid w:val="00B05046"/>
    <w:rsid w:val="00B11A3B"/>
    <w:rsid w:val="00B12E42"/>
    <w:rsid w:val="00B2064F"/>
    <w:rsid w:val="00B2087D"/>
    <w:rsid w:val="00B23565"/>
    <w:rsid w:val="00B23A89"/>
    <w:rsid w:val="00B24130"/>
    <w:rsid w:val="00B25DD5"/>
    <w:rsid w:val="00B405E2"/>
    <w:rsid w:val="00B4199C"/>
    <w:rsid w:val="00B4354B"/>
    <w:rsid w:val="00B45AB7"/>
    <w:rsid w:val="00B4772E"/>
    <w:rsid w:val="00B47BC6"/>
    <w:rsid w:val="00B51081"/>
    <w:rsid w:val="00B66511"/>
    <w:rsid w:val="00B6662F"/>
    <w:rsid w:val="00B66F11"/>
    <w:rsid w:val="00B738D1"/>
    <w:rsid w:val="00B77701"/>
    <w:rsid w:val="00B91E0D"/>
    <w:rsid w:val="00B946A6"/>
    <w:rsid w:val="00BB3B5E"/>
    <w:rsid w:val="00BB43D9"/>
    <w:rsid w:val="00BB7536"/>
    <w:rsid w:val="00BC32AE"/>
    <w:rsid w:val="00BC67DF"/>
    <w:rsid w:val="00BC709D"/>
    <w:rsid w:val="00BD4D72"/>
    <w:rsid w:val="00BD5AA2"/>
    <w:rsid w:val="00BD5B6A"/>
    <w:rsid w:val="00BD745D"/>
    <w:rsid w:val="00BE4D3B"/>
    <w:rsid w:val="00BE52D9"/>
    <w:rsid w:val="00BF2553"/>
    <w:rsid w:val="00BF3591"/>
    <w:rsid w:val="00C03C81"/>
    <w:rsid w:val="00C0743B"/>
    <w:rsid w:val="00C10A7A"/>
    <w:rsid w:val="00C1122E"/>
    <w:rsid w:val="00C16A2D"/>
    <w:rsid w:val="00C21A7A"/>
    <w:rsid w:val="00C26048"/>
    <w:rsid w:val="00C33CBF"/>
    <w:rsid w:val="00C34008"/>
    <w:rsid w:val="00C3554C"/>
    <w:rsid w:val="00C36268"/>
    <w:rsid w:val="00C40D43"/>
    <w:rsid w:val="00C477CF"/>
    <w:rsid w:val="00C50AE1"/>
    <w:rsid w:val="00C51701"/>
    <w:rsid w:val="00C53D56"/>
    <w:rsid w:val="00C54ADF"/>
    <w:rsid w:val="00C61F40"/>
    <w:rsid w:val="00C63201"/>
    <w:rsid w:val="00C667E9"/>
    <w:rsid w:val="00C70049"/>
    <w:rsid w:val="00C73555"/>
    <w:rsid w:val="00C77E51"/>
    <w:rsid w:val="00C86ED7"/>
    <w:rsid w:val="00C921FD"/>
    <w:rsid w:val="00C97AB7"/>
    <w:rsid w:val="00CA09D5"/>
    <w:rsid w:val="00CA1A1E"/>
    <w:rsid w:val="00CA4209"/>
    <w:rsid w:val="00CA62E2"/>
    <w:rsid w:val="00CC00A2"/>
    <w:rsid w:val="00CC2312"/>
    <w:rsid w:val="00CC49B1"/>
    <w:rsid w:val="00CE09C5"/>
    <w:rsid w:val="00CE4416"/>
    <w:rsid w:val="00CE4DF3"/>
    <w:rsid w:val="00CE687C"/>
    <w:rsid w:val="00CF3252"/>
    <w:rsid w:val="00D00460"/>
    <w:rsid w:val="00D10035"/>
    <w:rsid w:val="00D13566"/>
    <w:rsid w:val="00D21CDF"/>
    <w:rsid w:val="00D2402E"/>
    <w:rsid w:val="00D24C88"/>
    <w:rsid w:val="00D273B6"/>
    <w:rsid w:val="00D3050C"/>
    <w:rsid w:val="00D3098D"/>
    <w:rsid w:val="00D30B96"/>
    <w:rsid w:val="00D3218A"/>
    <w:rsid w:val="00D403E6"/>
    <w:rsid w:val="00D44020"/>
    <w:rsid w:val="00D462DE"/>
    <w:rsid w:val="00D56460"/>
    <w:rsid w:val="00D63FB4"/>
    <w:rsid w:val="00D67141"/>
    <w:rsid w:val="00D721D7"/>
    <w:rsid w:val="00D80E07"/>
    <w:rsid w:val="00D8545C"/>
    <w:rsid w:val="00D901B3"/>
    <w:rsid w:val="00D9085A"/>
    <w:rsid w:val="00D91977"/>
    <w:rsid w:val="00DA1747"/>
    <w:rsid w:val="00DA18F2"/>
    <w:rsid w:val="00DA2AFC"/>
    <w:rsid w:val="00DA7721"/>
    <w:rsid w:val="00DB57EA"/>
    <w:rsid w:val="00DC3A8A"/>
    <w:rsid w:val="00DC7848"/>
    <w:rsid w:val="00DD2A53"/>
    <w:rsid w:val="00DD651D"/>
    <w:rsid w:val="00DE4193"/>
    <w:rsid w:val="00DE740A"/>
    <w:rsid w:val="00DF2C69"/>
    <w:rsid w:val="00DF3D11"/>
    <w:rsid w:val="00E01471"/>
    <w:rsid w:val="00E0269D"/>
    <w:rsid w:val="00E06727"/>
    <w:rsid w:val="00E121A8"/>
    <w:rsid w:val="00E12B42"/>
    <w:rsid w:val="00E210BD"/>
    <w:rsid w:val="00E23AAC"/>
    <w:rsid w:val="00E2514B"/>
    <w:rsid w:val="00E25E7D"/>
    <w:rsid w:val="00E279E2"/>
    <w:rsid w:val="00E41128"/>
    <w:rsid w:val="00E47103"/>
    <w:rsid w:val="00E516AF"/>
    <w:rsid w:val="00E51FD1"/>
    <w:rsid w:val="00E52159"/>
    <w:rsid w:val="00E55CC3"/>
    <w:rsid w:val="00E56E40"/>
    <w:rsid w:val="00E60ECC"/>
    <w:rsid w:val="00E61714"/>
    <w:rsid w:val="00E6492B"/>
    <w:rsid w:val="00E67D7E"/>
    <w:rsid w:val="00E70745"/>
    <w:rsid w:val="00E716B3"/>
    <w:rsid w:val="00E730B6"/>
    <w:rsid w:val="00E73A98"/>
    <w:rsid w:val="00E741DA"/>
    <w:rsid w:val="00E749D2"/>
    <w:rsid w:val="00E74A4E"/>
    <w:rsid w:val="00E75BC9"/>
    <w:rsid w:val="00E772EF"/>
    <w:rsid w:val="00E80DA4"/>
    <w:rsid w:val="00E820BC"/>
    <w:rsid w:val="00E83662"/>
    <w:rsid w:val="00E85360"/>
    <w:rsid w:val="00E86945"/>
    <w:rsid w:val="00E90A62"/>
    <w:rsid w:val="00E9191F"/>
    <w:rsid w:val="00E91AE1"/>
    <w:rsid w:val="00E91E93"/>
    <w:rsid w:val="00EA1E0D"/>
    <w:rsid w:val="00EA289F"/>
    <w:rsid w:val="00EA5634"/>
    <w:rsid w:val="00EA6099"/>
    <w:rsid w:val="00EA6947"/>
    <w:rsid w:val="00EB1514"/>
    <w:rsid w:val="00EB6882"/>
    <w:rsid w:val="00EB7073"/>
    <w:rsid w:val="00EE3A1A"/>
    <w:rsid w:val="00F009F7"/>
    <w:rsid w:val="00F0474D"/>
    <w:rsid w:val="00F13970"/>
    <w:rsid w:val="00F15EFC"/>
    <w:rsid w:val="00F16BBF"/>
    <w:rsid w:val="00F24554"/>
    <w:rsid w:val="00F25AB2"/>
    <w:rsid w:val="00F368C6"/>
    <w:rsid w:val="00F529EF"/>
    <w:rsid w:val="00F644E9"/>
    <w:rsid w:val="00F71DE8"/>
    <w:rsid w:val="00F7283A"/>
    <w:rsid w:val="00F749DD"/>
    <w:rsid w:val="00F934D3"/>
    <w:rsid w:val="00F96114"/>
    <w:rsid w:val="00F97CFA"/>
    <w:rsid w:val="00FA1AE3"/>
    <w:rsid w:val="00FA3896"/>
    <w:rsid w:val="00FA5956"/>
    <w:rsid w:val="00FB354C"/>
    <w:rsid w:val="00FB7B63"/>
    <w:rsid w:val="00FC5CD9"/>
    <w:rsid w:val="00FC7069"/>
    <w:rsid w:val="00FE66B9"/>
    <w:rsid w:val="00FE7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87BA"/>
  <w15:docId w15:val="{8EDD334E-FDF4-1540-8CAE-5748B76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Judul2">
    <w:name w:val="heading 2"/>
    <w:basedOn w:val="Normal"/>
    <w:next w:val="Normal"/>
    <w:link w:val="Judul2KAR"/>
    <w:uiPriority w:val="9"/>
    <w:unhideWhenUsed/>
    <w:qFormat/>
    <w:rsid w:val="007004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character" w:styleId="HiperlinkyangDiikuti">
    <w:name w:val="FollowedHyperlink"/>
    <w:semiHidden/>
    <w:rPr>
      <w:color w:val="800080"/>
      <w:u w:val="single"/>
    </w:rPr>
  </w:style>
  <w:style w:type="paragraph" w:customStyle="1" w:styleId="Heading">
    <w:name w:val="Heading"/>
    <w:basedOn w:val="Normal"/>
    <w:next w:val="TeksIsi"/>
    <w:pPr>
      <w:keepNext/>
      <w:spacing w:before="240" w:after="120"/>
    </w:pPr>
    <w:rPr>
      <w:rFonts w:ascii="Arial" w:eastAsia="MS Mincho" w:hAnsi="Arial" w:cs="Tahoma"/>
      <w:sz w:val="28"/>
      <w:szCs w:val="28"/>
    </w:rPr>
  </w:style>
  <w:style w:type="paragraph" w:styleId="TeksIsi">
    <w:name w:val="Body Text"/>
    <w:basedOn w:val="Normal"/>
    <w:semiHidden/>
    <w:pPr>
      <w:spacing w:after="120"/>
    </w:pPr>
  </w:style>
  <w:style w:type="paragraph" w:styleId="Daftar">
    <w:name w:val="List"/>
    <w:basedOn w:val="TeksIsi"/>
    <w:semiHidden/>
    <w:rPr>
      <w:rFonts w:cs="Tahoma"/>
    </w:rPr>
  </w:style>
  <w:style w:type="paragraph" w:styleId="Keteranga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DaftarParagraf">
    <w:name w:val="List Paragraph"/>
    <w:basedOn w:val="Normal"/>
    <w:uiPriority w:val="34"/>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KisiTabel">
    <w:name w:val="Table Grid"/>
    <w:basedOn w:val="Tabel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4E422B"/>
    <w:pPr>
      <w:tabs>
        <w:tab w:val="center" w:pos="4680"/>
        <w:tab w:val="right" w:pos="9360"/>
      </w:tabs>
    </w:pPr>
    <w:rPr>
      <w:lang w:val="x-none"/>
    </w:rPr>
  </w:style>
  <w:style w:type="character" w:customStyle="1" w:styleId="HeaderKAR">
    <w:name w:val="Header KAR"/>
    <w:link w:val="Header"/>
    <w:uiPriority w:val="99"/>
    <w:rsid w:val="004E422B"/>
    <w:rPr>
      <w:sz w:val="24"/>
      <w:szCs w:val="24"/>
      <w:lang w:eastAsia="ar-SA"/>
    </w:rPr>
  </w:style>
  <w:style w:type="paragraph" w:styleId="Footer">
    <w:name w:val="footer"/>
    <w:basedOn w:val="Normal"/>
    <w:link w:val="FooterKAR"/>
    <w:uiPriority w:val="99"/>
    <w:unhideWhenUsed/>
    <w:rsid w:val="004E422B"/>
    <w:pPr>
      <w:tabs>
        <w:tab w:val="center" w:pos="4680"/>
        <w:tab w:val="right" w:pos="9360"/>
      </w:tabs>
    </w:pPr>
    <w:rPr>
      <w:lang w:val="x-none"/>
    </w:rPr>
  </w:style>
  <w:style w:type="character" w:customStyle="1" w:styleId="FooterKAR">
    <w:name w:val="Footer KAR"/>
    <w:link w:val="Footer"/>
    <w:uiPriority w:val="99"/>
    <w:rsid w:val="004E422B"/>
    <w:rPr>
      <w:sz w:val="24"/>
      <w:szCs w:val="24"/>
      <w:lang w:eastAsia="ar-SA"/>
    </w:rPr>
  </w:style>
  <w:style w:type="paragraph" w:styleId="TeksBalon">
    <w:name w:val="Balloon Text"/>
    <w:basedOn w:val="Normal"/>
    <w:link w:val="TeksBalonKAR"/>
    <w:uiPriority w:val="99"/>
    <w:semiHidden/>
    <w:unhideWhenUsed/>
    <w:rsid w:val="004E422B"/>
    <w:rPr>
      <w:rFonts w:ascii="Tahoma" w:hAnsi="Tahoma"/>
      <w:sz w:val="16"/>
      <w:szCs w:val="16"/>
      <w:lang w:val="x-none"/>
    </w:rPr>
  </w:style>
  <w:style w:type="character" w:customStyle="1" w:styleId="TeksBalonKAR">
    <w:name w:val="Teks Balon KAR"/>
    <w:link w:val="TeksBalon"/>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fi">
    <w:name w:val="Bibliography"/>
    <w:basedOn w:val="Normal"/>
    <w:next w:val="Normal"/>
    <w:uiPriority w:val="37"/>
    <w:unhideWhenUsed/>
    <w:rsid w:val="00141CB1"/>
  </w:style>
  <w:style w:type="paragraph" w:styleId="HTMLSudahDiformat">
    <w:name w:val="HTML Preformatted"/>
    <w:basedOn w:val="Normal"/>
    <w:link w:val="HTMLSudahDiformatK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SudahDiformatKAR">
    <w:name w:val="HTML Sudah Diformat KAR"/>
    <w:link w:val="HTMLSudahDiformat"/>
    <w:uiPriority w:val="99"/>
    <w:rsid w:val="00E70745"/>
    <w:rPr>
      <w:rFonts w:ascii="Courier New" w:hAnsi="Courier New" w:cs="Courier New"/>
    </w:rPr>
  </w:style>
  <w:style w:type="character" w:customStyle="1" w:styleId="UnresolvedMention1">
    <w:name w:val="Unresolved Mention1"/>
    <w:uiPriority w:val="99"/>
    <w:semiHidden/>
    <w:unhideWhenUsed/>
    <w:rsid w:val="00D3050C"/>
    <w:rPr>
      <w:color w:val="605E5C"/>
      <w:shd w:val="clear" w:color="auto" w:fill="E1DFDD"/>
    </w:rPr>
  </w:style>
  <w:style w:type="paragraph" w:styleId="TeksCatatanKaki">
    <w:name w:val="footnote text"/>
    <w:basedOn w:val="Normal"/>
    <w:link w:val="TeksCatatanKakiKAR"/>
    <w:uiPriority w:val="99"/>
    <w:semiHidden/>
    <w:unhideWhenUsed/>
    <w:rsid w:val="002D7057"/>
    <w:rPr>
      <w:sz w:val="20"/>
      <w:szCs w:val="20"/>
      <w:lang w:val="x-none"/>
    </w:rPr>
  </w:style>
  <w:style w:type="character" w:customStyle="1" w:styleId="TeksCatatanKakiKAR">
    <w:name w:val="Teks Catatan Kaki KAR"/>
    <w:link w:val="TeksCatatanKaki"/>
    <w:uiPriority w:val="99"/>
    <w:semiHidden/>
    <w:rsid w:val="002D7057"/>
    <w:rPr>
      <w:lang w:eastAsia="ar-SA"/>
    </w:rPr>
  </w:style>
  <w:style w:type="character" w:styleId="ReferensiCatatanKaki">
    <w:name w:val="footnote reference"/>
    <w:uiPriority w:val="99"/>
    <w:semiHidden/>
    <w:unhideWhenUsed/>
    <w:rsid w:val="002D7057"/>
    <w:rPr>
      <w:vertAlign w:val="superscript"/>
    </w:rPr>
  </w:style>
  <w:style w:type="character" w:styleId="Kuat">
    <w:name w:val="Strong"/>
    <w:basedOn w:val="FontParagrafDefault"/>
    <w:uiPriority w:val="22"/>
    <w:qFormat/>
    <w:rsid w:val="00BD745D"/>
    <w:rPr>
      <w:b/>
      <w:bCs/>
    </w:rPr>
  </w:style>
  <w:style w:type="character" w:styleId="Penekanan">
    <w:name w:val="Emphasis"/>
    <w:basedOn w:val="FontParagrafDefault"/>
    <w:uiPriority w:val="20"/>
    <w:qFormat/>
    <w:rsid w:val="00BD745D"/>
    <w:rPr>
      <w:i/>
      <w:iCs/>
    </w:rPr>
  </w:style>
  <w:style w:type="character" w:styleId="SebutanYangBelumTerselesaikan">
    <w:name w:val="Unresolved Mention"/>
    <w:basedOn w:val="FontParagrafDefault"/>
    <w:uiPriority w:val="99"/>
    <w:semiHidden/>
    <w:unhideWhenUsed/>
    <w:rsid w:val="00C36268"/>
    <w:rPr>
      <w:color w:val="605E5C"/>
      <w:shd w:val="clear" w:color="auto" w:fill="E1DFDD"/>
    </w:rPr>
  </w:style>
  <w:style w:type="table" w:customStyle="1" w:styleId="TableNormal">
    <w:name w:val="Table Normal"/>
    <w:uiPriority w:val="2"/>
    <w:semiHidden/>
    <w:unhideWhenUsed/>
    <w:qFormat/>
    <w:rsid w:val="00D9085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085A"/>
    <w:pPr>
      <w:widowControl w:val="0"/>
      <w:suppressAutoHyphens w:val="0"/>
      <w:autoSpaceDE w:val="0"/>
      <w:autoSpaceDN w:val="0"/>
    </w:pPr>
    <w:rPr>
      <w:sz w:val="22"/>
      <w:szCs w:val="22"/>
      <w:lang w:eastAsia="en-US"/>
    </w:rPr>
  </w:style>
  <w:style w:type="character" w:customStyle="1" w:styleId="Judul2KAR">
    <w:name w:val="Judul 2 KAR"/>
    <w:basedOn w:val="FontParagrafDefault"/>
    <w:link w:val="Judul2"/>
    <w:uiPriority w:val="9"/>
    <w:rsid w:val="0070041A"/>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7519">
      <w:bodyDiv w:val="1"/>
      <w:marLeft w:val="0"/>
      <w:marRight w:val="0"/>
      <w:marTop w:val="0"/>
      <w:marBottom w:val="0"/>
      <w:divBdr>
        <w:top w:val="none" w:sz="0" w:space="0" w:color="auto"/>
        <w:left w:val="none" w:sz="0" w:space="0" w:color="auto"/>
        <w:bottom w:val="none" w:sz="0" w:space="0" w:color="auto"/>
        <w:right w:val="none" w:sz="0" w:space="0" w:color="auto"/>
      </w:divBdr>
    </w:div>
    <w:div w:id="40860527">
      <w:bodyDiv w:val="1"/>
      <w:marLeft w:val="0"/>
      <w:marRight w:val="0"/>
      <w:marTop w:val="0"/>
      <w:marBottom w:val="0"/>
      <w:divBdr>
        <w:top w:val="none" w:sz="0" w:space="0" w:color="auto"/>
        <w:left w:val="none" w:sz="0" w:space="0" w:color="auto"/>
        <w:bottom w:val="none" w:sz="0" w:space="0" w:color="auto"/>
        <w:right w:val="none" w:sz="0" w:space="0" w:color="auto"/>
      </w:divBdr>
    </w:div>
    <w:div w:id="98139681">
      <w:bodyDiv w:val="1"/>
      <w:marLeft w:val="0"/>
      <w:marRight w:val="0"/>
      <w:marTop w:val="0"/>
      <w:marBottom w:val="0"/>
      <w:divBdr>
        <w:top w:val="none" w:sz="0" w:space="0" w:color="auto"/>
        <w:left w:val="none" w:sz="0" w:space="0" w:color="auto"/>
        <w:bottom w:val="none" w:sz="0" w:space="0" w:color="auto"/>
        <w:right w:val="none" w:sz="0" w:space="0" w:color="auto"/>
      </w:divBdr>
    </w:div>
    <w:div w:id="161819819">
      <w:bodyDiv w:val="1"/>
      <w:marLeft w:val="0"/>
      <w:marRight w:val="0"/>
      <w:marTop w:val="0"/>
      <w:marBottom w:val="0"/>
      <w:divBdr>
        <w:top w:val="none" w:sz="0" w:space="0" w:color="auto"/>
        <w:left w:val="none" w:sz="0" w:space="0" w:color="auto"/>
        <w:bottom w:val="none" w:sz="0" w:space="0" w:color="auto"/>
        <w:right w:val="none" w:sz="0" w:space="0" w:color="auto"/>
      </w:divBdr>
    </w:div>
    <w:div w:id="242957509">
      <w:bodyDiv w:val="1"/>
      <w:marLeft w:val="0"/>
      <w:marRight w:val="0"/>
      <w:marTop w:val="0"/>
      <w:marBottom w:val="0"/>
      <w:divBdr>
        <w:top w:val="none" w:sz="0" w:space="0" w:color="auto"/>
        <w:left w:val="none" w:sz="0" w:space="0" w:color="auto"/>
        <w:bottom w:val="none" w:sz="0" w:space="0" w:color="auto"/>
        <w:right w:val="none" w:sz="0" w:space="0" w:color="auto"/>
      </w:divBdr>
    </w:div>
    <w:div w:id="254172668">
      <w:bodyDiv w:val="1"/>
      <w:marLeft w:val="0"/>
      <w:marRight w:val="0"/>
      <w:marTop w:val="0"/>
      <w:marBottom w:val="0"/>
      <w:divBdr>
        <w:top w:val="none" w:sz="0" w:space="0" w:color="auto"/>
        <w:left w:val="none" w:sz="0" w:space="0" w:color="auto"/>
        <w:bottom w:val="none" w:sz="0" w:space="0" w:color="auto"/>
        <w:right w:val="none" w:sz="0" w:space="0" w:color="auto"/>
      </w:divBdr>
    </w:div>
    <w:div w:id="502084910">
      <w:bodyDiv w:val="1"/>
      <w:marLeft w:val="0"/>
      <w:marRight w:val="0"/>
      <w:marTop w:val="0"/>
      <w:marBottom w:val="0"/>
      <w:divBdr>
        <w:top w:val="none" w:sz="0" w:space="0" w:color="auto"/>
        <w:left w:val="none" w:sz="0" w:space="0" w:color="auto"/>
        <w:bottom w:val="none" w:sz="0" w:space="0" w:color="auto"/>
        <w:right w:val="none" w:sz="0" w:space="0" w:color="auto"/>
      </w:divBdr>
    </w:div>
    <w:div w:id="503933834">
      <w:bodyDiv w:val="1"/>
      <w:marLeft w:val="0"/>
      <w:marRight w:val="0"/>
      <w:marTop w:val="0"/>
      <w:marBottom w:val="0"/>
      <w:divBdr>
        <w:top w:val="none" w:sz="0" w:space="0" w:color="auto"/>
        <w:left w:val="none" w:sz="0" w:space="0" w:color="auto"/>
        <w:bottom w:val="none" w:sz="0" w:space="0" w:color="auto"/>
        <w:right w:val="none" w:sz="0" w:space="0" w:color="auto"/>
      </w:divBdr>
    </w:div>
    <w:div w:id="587733253">
      <w:bodyDiv w:val="1"/>
      <w:marLeft w:val="0"/>
      <w:marRight w:val="0"/>
      <w:marTop w:val="0"/>
      <w:marBottom w:val="0"/>
      <w:divBdr>
        <w:top w:val="none" w:sz="0" w:space="0" w:color="auto"/>
        <w:left w:val="none" w:sz="0" w:space="0" w:color="auto"/>
        <w:bottom w:val="none" w:sz="0" w:space="0" w:color="auto"/>
        <w:right w:val="none" w:sz="0" w:space="0" w:color="auto"/>
      </w:divBdr>
    </w:div>
    <w:div w:id="662318692">
      <w:bodyDiv w:val="1"/>
      <w:marLeft w:val="0"/>
      <w:marRight w:val="0"/>
      <w:marTop w:val="0"/>
      <w:marBottom w:val="0"/>
      <w:divBdr>
        <w:top w:val="none" w:sz="0" w:space="0" w:color="auto"/>
        <w:left w:val="none" w:sz="0" w:space="0" w:color="auto"/>
        <w:bottom w:val="none" w:sz="0" w:space="0" w:color="auto"/>
        <w:right w:val="none" w:sz="0" w:space="0" w:color="auto"/>
      </w:divBdr>
    </w:div>
    <w:div w:id="669798608">
      <w:bodyDiv w:val="1"/>
      <w:marLeft w:val="0"/>
      <w:marRight w:val="0"/>
      <w:marTop w:val="0"/>
      <w:marBottom w:val="0"/>
      <w:divBdr>
        <w:top w:val="none" w:sz="0" w:space="0" w:color="auto"/>
        <w:left w:val="none" w:sz="0" w:space="0" w:color="auto"/>
        <w:bottom w:val="none" w:sz="0" w:space="0" w:color="auto"/>
        <w:right w:val="none" w:sz="0" w:space="0" w:color="auto"/>
      </w:divBdr>
    </w:div>
    <w:div w:id="704406384">
      <w:bodyDiv w:val="1"/>
      <w:marLeft w:val="0"/>
      <w:marRight w:val="0"/>
      <w:marTop w:val="0"/>
      <w:marBottom w:val="0"/>
      <w:divBdr>
        <w:top w:val="none" w:sz="0" w:space="0" w:color="auto"/>
        <w:left w:val="none" w:sz="0" w:space="0" w:color="auto"/>
        <w:bottom w:val="none" w:sz="0" w:space="0" w:color="auto"/>
        <w:right w:val="none" w:sz="0" w:space="0" w:color="auto"/>
      </w:divBdr>
    </w:div>
    <w:div w:id="919751028">
      <w:bodyDiv w:val="1"/>
      <w:marLeft w:val="0"/>
      <w:marRight w:val="0"/>
      <w:marTop w:val="0"/>
      <w:marBottom w:val="0"/>
      <w:divBdr>
        <w:top w:val="none" w:sz="0" w:space="0" w:color="auto"/>
        <w:left w:val="none" w:sz="0" w:space="0" w:color="auto"/>
        <w:bottom w:val="none" w:sz="0" w:space="0" w:color="auto"/>
        <w:right w:val="none" w:sz="0" w:space="0" w:color="auto"/>
      </w:divBdr>
    </w:div>
    <w:div w:id="1108156623">
      <w:bodyDiv w:val="1"/>
      <w:marLeft w:val="0"/>
      <w:marRight w:val="0"/>
      <w:marTop w:val="0"/>
      <w:marBottom w:val="0"/>
      <w:divBdr>
        <w:top w:val="none" w:sz="0" w:space="0" w:color="auto"/>
        <w:left w:val="none" w:sz="0" w:space="0" w:color="auto"/>
        <w:bottom w:val="none" w:sz="0" w:space="0" w:color="auto"/>
        <w:right w:val="none" w:sz="0" w:space="0" w:color="auto"/>
      </w:divBdr>
    </w:div>
    <w:div w:id="1153522167">
      <w:bodyDiv w:val="1"/>
      <w:marLeft w:val="0"/>
      <w:marRight w:val="0"/>
      <w:marTop w:val="0"/>
      <w:marBottom w:val="0"/>
      <w:divBdr>
        <w:top w:val="none" w:sz="0" w:space="0" w:color="auto"/>
        <w:left w:val="none" w:sz="0" w:space="0" w:color="auto"/>
        <w:bottom w:val="none" w:sz="0" w:space="0" w:color="auto"/>
        <w:right w:val="none" w:sz="0" w:space="0" w:color="auto"/>
      </w:divBdr>
    </w:div>
    <w:div w:id="1223716162">
      <w:bodyDiv w:val="1"/>
      <w:marLeft w:val="0"/>
      <w:marRight w:val="0"/>
      <w:marTop w:val="0"/>
      <w:marBottom w:val="0"/>
      <w:divBdr>
        <w:top w:val="none" w:sz="0" w:space="0" w:color="auto"/>
        <w:left w:val="none" w:sz="0" w:space="0" w:color="auto"/>
        <w:bottom w:val="none" w:sz="0" w:space="0" w:color="auto"/>
        <w:right w:val="none" w:sz="0" w:space="0" w:color="auto"/>
      </w:divBdr>
    </w:div>
    <w:div w:id="1284263537">
      <w:bodyDiv w:val="1"/>
      <w:marLeft w:val="0"/>
      <w:marRight w:val="0"/>
      <w:marTop w:val="0"/>
      <w:marBottom w:val="0"/>
      <w:divBdr>
        <w:top w:val="none" w:sz="0" w:space="0" w:color="auto"/>
        <w:left w:val="none" w:sz="0" w:space="0" w:color="auto"/>
        <w:bottom w:val="none" w:sz="0" w:space="0" w:color="auto"/>
        <w:right w:val="none" w:sz="0" w:space="0" w:color="auto"/>
      </w:divBdr>
    </w:div>
    <w:div w:id="1345479015">
      <w:bodyDiv w:val="1"/>
      <w:marLeft w:val="0"/>
      <w:marRight w:val="0"/>
      <w:marTop w:val="0"/>
      <w:marBottom w:val="0"/>
      <w:divBdr>
        <w:top w:val="none" w:sz="0" w:space="0" w:color="auto"/>
        <w:left w:val="none" w:sz="0" w:space="0" w:color="auto"/>
        <w:bottom w:val="none" w:sz="0" w:space="0" w:color="auto"/>
        <w:right w:val="none" w:sz="0" w:space="0" w:color="auto"/>
      </w:divBdr>
    </w:div>
    <w:div w:id="1452162355">
      <w:bodyDiv w:val="1"/>
      <w:marLeft w:val="0"/>
      <w:marRight w:val="0"/>
      <w:marTop w:val="0"/>
      <w:marBottom w:val="0"/>
      <w:divBdr>
        <w:top w:val="none" w:sz="0" w:space="0" w:color="auto"/>
        <w:left w:val="none" w:sz="0" w:space="0" w:color="auto"/>
        <w:bottom w:val="none" w:sz="0" w:space="0" w:color="auto"/>
        <w:right w:val="none" w:sz="0" w:space="0" w:color="auto"/>
      </w:divBdr>
    </w:div>
    <w:div w:id="1473399408">
      <w:bodyDiv w:val="1"/>
      <w:marLeft w:val="0"/>
      <w:marRight w:val="0"/>
      <w:marTop w:val="0"/>
      <w:marBottom w:val="0"/>
      <w:divBdr>
        <w:top w:val="none" w:sz="0" w:space="0" w:color="auto"/>
        <w:left w:val="none" w:sz="0" w:space="0" w:color="auto"/>
        <w:bottom w:val="none" w:sz="0" w:space="0" w:color="auto"/>
        <w:right w:val="none" w:sz="0" w:space="0" w:color="auto"/>
      </w:divBdr>
    </w:div>
    <w:div w:id="1524325054">
      <w:bodyDiv w:val="1"/>
      <w:marLeft w:val="0"/>
      <w:marRight w:val="0"/>
      <w:marTop w:val="0"/>
      <w:marBottom w:val="0"/>
      <w:divBdr>
        <w:top w:val="none" w:sz="0" w:space="0" w:color="auto"/>
        <w:left w:val="none" w:sz="0" w:space="0" w:color="auto"/>
        <w:bottom w:val="none" w:sz="0" w:space="0" w:color="auto"/>
        <w:right w:val="none" w:sz="0" w:space="0" w:color="auto"/>
      </w:divBdr>
    </w:div>
    <w:div w:id="1750417269">
      <w:bodyDiv w:val="1"/>
      <w:marLeft w:val="0"/>
      <w:marRight w:val="0"/>
      <w:marTop w:val="0"/>
      <w:marBottom w:val="0"/>
      <w:divBdr>
        <w:top w:val="none" w:sz="0" w:space="0" w:color="auto"/>
        <w:left w:val="none" w:sz="0" w:space="0" w:color="auto"/>
        <w:bottom w:val="none" w:sz="0" w:space="0" w:color="auto"/>
        <w:right w:val="none" w:sz="0" w:space="0" w:color="auto"/>
      </w:divBdr>
    </w:div>
    <w:div w:id="1814175281">
      <w:bodyDiv w:val="1"/>
      <w:marLeft w:val="0"/>
      <w:marRight w:val="0"/>
      <w:marTop w:val="0"/>
      <w:marBottom w:val="0"/>
      <w:divBdr>
        <w:top w:val="none" w:sz="0" w:space="0" w:color="auto"/>
        <w:left w:val="none" w:sz="0" w:space="0" w:color="auto"/>
        <w:bottom w:val="none" w:sz="0" w:space="0" w:color="auto"/>
        <w:right w:val="none" w:sz="0" w:space="0" w:color="auto"/>
      </w:divBdr>
    </w:div>
    <w:div w:id="1906911082">
      <w:bodyDiv w:val="1"/>
      <w:marLeft w:val="0"/>
      <w:marRight w:val="0"/>
      <w:marTop w:val="0"/>
      <w:marBottom w:val="0"/>
      <w:divBdr>
        <w:top w:val="none" w:sz="0" w:space="0" w:color="auto"/>
        <w:left w:val="none" w:sz="0" w:space="0" w:color="auto"/>
        <w:bottom w:val="none" w:sz="0" w:space="0" w:color="auto"/>
        <w:right w:val="none" w:sz="0" w:space="0" w:color="auto"/>
      </w:divBdr>
    </w:div>
    <w:div w:id="1908149482">
      <w:bodyDiv w:val="1"/>
      <w:marLeft w:val="0"/>
      <w:marRight w:val="0"/>
      <w:marTop w:val="0"/>
      <w:marBottom w:val="0"/>
      <w:divBdr>
        <w:top w:val="none" w:sz="0" w:space="0" w:color="auto"/>
        <w:left w:val="none" w:sz="0" w:space="0" w:color="auto"/>
        <w:bottom w:val="none" w:sz="0" w:space="0" w:color="auto"/>
        <w:right w:val="none" w:sz="0" w:space="0" w:color="auto"/>
      </w:divBdr>
    </w:div>
    <w:div w:id="1908221738">
      <w:bodyDiv w:val="1"/>
      <w:marLeft w:val="0"/>
      <w:marRight w:val="0"/>
      <w:marTop w:val="0"/>
      <w:marBottom w:val="0"/>
      <w:divBdr>
        <w:top w:val="none" w:sz="0" w:space="0" w:color="auto"/>
        <w:left w:val="none" w:sz="0" w:space="0" w:color="auto"/>
        <w:bottom w:val="none" w:sz="0" w:space="0" w:color="auto"/>
        <w:right w:val="none" w:sz="0" w:space="0" w:color="auto"/>
      </w:divBdr>
    </w:div>
    <w:div w:id="1915359916">
      <w:bodyDiv w:val="1"/>
      <w:marLeft w:val="0"/>
      <w:marRight w:val="0"/>
      <w:marTop w:val="0"/>
      <w:marBottom w:val="0"/>
      <w:divBdr>
        <w:top w:val="none" w:sz="0" w:space="0" w:color="auto"/>
        <w:left w:val="none" w:sz="0" w:space="0" w:color="auto"/>
        <w:bottom w:val="none" w:sz="0" w:space="0" w:color="auto"/>
        <w:right w:val="none" w:sz="0" w:space="0" w:color="auto"/>
      </w:divBdr>
    </w:div>
    <w:div w:id="1943688688">
      <w:bodyDiv w:val="1"/>
      <w:marLeft w:val="0"/>
      <w:marRight w:val="0"/>
      <w:marTop w:val="0"/>
      <w:marBottom w:val="0"/>
      <w:divBdr>
        <w:top w:val="none" w:sz="0" w:space="0" w:color="auto"/>
        <w:left w:val="none" w:sz="0" w:space="0" w:color="auto"/>
        <w:bottom w:val="none" w:sz="0" w:space="0" w:color="auto"/>
        <w:right w:val="none" w:sz="0" w:space="0" w:color="auto"/>
      </w:divBdr>
    </w:div>
    <w:div w:id="1994096022">
      <w:bodyDiv w:val="1"/>
      <w:marLeft w:val="0"/>
      <w:marRight w:val="0"/>
      <w:marTop w:val="0"/>
      <w:marBottom w:val="0"/>
      <w:divBdr>
        <w:top w:val="none" w:sz="0" w:space="0" w:color="auto"/>
        <w:left w:val="none" w:sz="0" w:space="0" w:color="auto"/>
        <w:bottom w:val="none" w:sz="0" w:space="0" w:color="auto"/>
        <w:right w:val="none" w:sz="0" w:space="0" w:color="auto"/>
      </w:divBdr>
    </w:div>
    <w:div w:id="2055229960">
      <w:bodyDiv w:val="1"/>
      <w:marLeft w:val="0"/>
      <w:marRight w:val="0"/>
      <w:marTop w:val="0"/>
      <w:marBottom w:val="0"/>
      <w:divBdr>
        <w:top w:val="none" w:sz="0" w:space="0" w:color="auto"/>
        <w:left w:val="none" w:sz="0" w:space="0" w:color="auto"/>
        <w:bottom w:val="none" w:sz="0" w:space="0" w:color="auto"/>
        <w:right w:val="none" w:sz="0" w:space="0" w:color="auto"/>
      </w:divBdr>
    </w:div>
    <w:div w:id="2067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https://doi.org/10.22373/lj.v4i2.1885" TargetMode="External"/><Relationship Id="rId3" Type="http://schemas.openxmlformats.org/officeDocument/2006/relationships/styles" Target="styles.xml"/><Relationship Id="rId21" Type="http://schemas.openxmlformats.org/officeDocument/2006/relationships/hyperlink" Target="http://jurnal.untan.ac.id/index.php/jpdpb/article/view/104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jurnal.iainpalu.ac.id/index.php/ist/article/view/217"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21831/jpv.v3i1.1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journal.unp.ac.id/index.php/jupekhu/article/view/1150" TargetMode="External"/><Relationship Id="rId32" Type="http://schemas.openxmlformats.org/officeDocument/2006/relationships/hyperlink" Target="http://repository.uin-malang.ac.id/213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journal.staimsyk.ac.id/index.php/almanar/article/view/38" TargetMode="External"/><Relationship Id="rId28" Type="http://schemas.openxmlformats.org/officeDocument/2006/relationships/hyperlink" Target="https://doi.org/10.33884/basisupb.v5i2.770" TargetMode="Externa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hyperlink" Target="http://jurnal.untad.ac.id/jurnal/index.php/JKTO/article/view/307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4050/jib.v6i1.4327" TargetMode="External"/><Relationship Id="rId27" Type="http://schemas.openxmlformats.org/officeDocument/2006/relationships/hyperlink" Target="https://doi.org/10.28944/afkar.v5i1.109" TargetMode="External"/><Relationship Id="rId30" Type="http://schemas.openxmlformats.org/officeDocument/2006/relationships/hyperlink" Target="https://doi.org/10.32585/jkp.v2i2.113" TargetMode="External"/><Relationship Id="rId35" Type="http://schemas.openxmlformats.org/officeDocument/2006/relationships/theme" Target="theme/theme1.xml"/><Relationship Id="rId8" Type="http://schemas.openxmlformats.org/officeDocument/2006/relationships/hyperlink" Target="mailto:risangbaskara@usd.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ED0A23-A310-4140-9F1C-EC35B87DE4D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Dia15</b:Tag>
    <b:SourceType>JournalArticle</b:SourceType>
    <b:Guid>{94D28E82-3682-49E5-9CB2-580E4367243F}</b:Guid>
    <b:Title>Pengembangan Perangkat Pembelaran Fisika Berbasis Pendidikan Karakter Dengan Model Problem Basen Instruction</b:Title>
    <b:Year>2015</b:Year>
    <b:JournalName>Jurnal Ilmiah Pendidikan Fisika Al-Biruni</b:JournalName>
    <b:Pages>231-241</b:Pages>
    <b:Author>
      <b:Author>
        <b:NameList>
          <b:Person>
            <b:Last>Diani</b:Last>
            <b:First>Rahma</b:First>
          </b:Person>
        </b:NameList>
      </b:Author>
    </b:Author>
    <b:RefOrder>1</b:RefOrder>
  </b:Source>
  <b:Source>
    <b:Tag>Tempatpenampung1</b:Tag>
    <b:SourceType>JournalArticle</b:SourceType>
    <b:Guid>{1000738B-D0B5-46C0-A3BE-BF9BBE9152D7}</b:Guid>
    <b:RefOrder>2</b:RefOrder>
  </b:Source>
  <b:Source>
    <b:Tag>Sug11</b:Tag>
    <b:SourceType>Book</b:SourceType>
    <b:Guid>{DF2D682A-C4FF-4166-8F14-2C9A64B0DB0C}</b:Guid>
    <b:Title>Metodologi Penelitian Pendidikan</b:Title>
    <b:Year>2011</b:Year>
    <b:City>Bandung</b:City>
    <b:Publisher>Alfabeta</b:Publisher>
    <b:Author>
      <b:Author>
        <b:NameList>
          <b:Person>
            <b:First>Sugiyono</b:First>
          </b:Person>
        </b:NameList>
      </b:Author>
    </b:Author>
    <b:RefOrder>3</b:RefOrder>
  </b:Source>
  <b:Source>
    <b:Tag>sar16</b:Tag>
    <b:SourceType>ConferenceProceedings</b:SourceType>
    <b:Guid>{67A42D2F-2ACA-41A6-8DD9-DAECA5401DD1}</b:Guid>
    <b:Title>Efektifitas Pembelajaran Fisika dengan Model Learning Cycle dan Model Contextual Teaching Learning (CTL) Terhadap Hasil Belajar Siswa Kelas XI di SMA Negeri 1 Karya Pinggawa Krui Pesisir Barat</b:Title>
    <b:Year>2016</b:Year>
    <b:City>Bandar Lampung</b:City>
    <b:Publisher>FTK IAIN Raden Intan Lampung</b:Publisher>
    <b:Author>
      <b:Author>
        <b:NameList>
          <b:Person>
            <b:Last>saregar</b:Last>
            <b:First>antomi</b:First>
          </b:Person>
        </b:NameList>
      </b:Author>
    </b:Author>
    <b:Pages>49-54</b:Pages>
    <b:ConferenceName>Mathematic, Science, and Education National Conference (MSENCo)</b:ConferenceName>
    <b:RefOrder>4</b:RefOrder>
  </b:Source>
  <b:Source>
    <b:Tag>Asy16</b:Tag>
    <b:SourceType>InternetSite</b:SourceType>
    <b:Guid>{AE07BCCD-2BAC-4C89-80DE-740D4DD28CB0}</b:Guid>
    <b:Title>ardianasyhari.com</b:Title>
    <b:Year>2016</b:Year>
    <b:InternetSiteTitle>Model Pembelajaran</b:InternetSiteTitle>
    <b:Month>10</b:Month>
    <b:Day>selasa</b:Day>
    <b:Author>
      <b:Author>
        <b:NameList>
          <b:Person>
            <b:Last>Asyhari</b:Last>
            <b:First>Ardian</b:First>
          </b:Person>
        </b:NameList>
      </b:Author>
    </b:Author>
    <b:RefOrder>5</b:RefOrder>
  </b:Source>
  <b:Source>
    <b:Tag>Hon11</b:Tag>
    <b:SourceType>InternetSite</b:SourceType>
    <b:Guid>{8E22F213-6248-444F-B89F-AAF095A268EB}</b:Guid>
    <b:Title>Communication and Design Course</b:Title>
    <b:Year>2011</b:Year>
    <b:Month>Maret</b:Month>
    <b:InternetSiteTitle>http://dcr.rpi.edu/commdesign/class1.html</b:InternetSiteTitle>
    <b:Author>
      <b:Author>
        <b:NameList>
          <b:Person>
            <b:Last>Honeycutt</b:Last>
            <b:First>L</b:First>
          </b:Person>
        </b:NameList>
      </b:Author>
    </b:Author>
    <b:RefOrder>6</b:RefOrder>
  </b:Source>
</b:Sources>
</file>

<file path=customXml/itemProps1.xml><?xml version="1.0" encoding="utf-8"?>
<ds:datastoreItem xmlns:ds="http://schemas.openxmlformats.org/officeDocument/2006/customXml" ds:itemID="{E39046F9-28D0-46E0-BC96-33CBF724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10</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Template Article</vt:lpstr>
    </vt:vector>
  </TitlesOfParts>
  <Company>Fisika ITB</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Article</dc:title>
  <dc:subject>Template Article Journal Abjadia</dc:subject>
  <dc:creator>Abjadia</dc:creator>
  <cp:keywords>Template</cp:keywords>
  <cp:lastModifiedBy>Bayu Maulana</cp:lastModifiedBy>
  <cp:revision>21</cp:revision>
  <cp:lastPrinted>2018-06-30T05:36:00Z</cp:lastPrinted>
  <dcterms:created xsi:type="dcterms:W3CDTF">2019-11-30T16:15:00Z</dcterms:created>
  <dcterms:modified xsi:type="dcterms:W3CDTF">2024-06-12T15:06:00Z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9f9cadd9-544d-3972-8510-6aea2a4a1585</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_documentId">
    <vt:lpwstr>documentId_785</vt:lpwstr>
  </property>
  <property fmtid="{D5CDD505-2E9C-101B-9397-08002B2CF9AE}" pid="26" name="grammarly_documentContext">
    <vt:lpwstr>{"goals":[],"domain":"general","emotions":[],"dialect":"american"}</vt:lpwstr>
  </property>
</Properties>
</file>