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CD" w:rsidRDefault="007C2D39" w:rsidP="007C2D39">
      <w:pPr>
        <w:spacing w:after="0" w:line="240" w:lineRule="auto"/>
        <w:jc w:val="center"/>
      </w:pPr>
      <w:bookmarkStart w:id="0" w:name="_GoBack"/>
      <w:bookmarkEnd w:id="0"/>
      <w:r>
        <w:rPr>
          <w:noProof/>
          <w:lang w:val="id-ID" w:eastAsia="id-ID"/>
        </w:rPr>
        <w:drawing>
          <wp:inline distT="0" distB="0" distL="0" distR="0">
            <wp:extent cx="1330037" cy="450659"/>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Abjadia Lati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827" cy="450588"/>
                    </a:xfrm>
                    <a:prstGeom prst="rect">
                      <a:avLst/>
                    </a:prstGeom>
                  </pic:spPr>
                </pic:pic>
              </a:graphicData>
            </a:graphic>
          </wp:inline>
        </w:drawing>
      </w:r>
    </w:p>
    <w:p w:rsidR="007C2D39" w:rsidRDefault="007C2D39" w:rsidP="007C2D39">
      <w:pPr>
        <w:spacing w:after="0" w:line="240" w:lineRule="auto"/>
      </w:pPr>
    </w:p>
    <w:tbl>
      <w:tblPr>
        <w:tblW w:w="9354" w:type="dxa"/>
        <w:tblInd w:w="108" w:type="dxa"/>
        <w:tblLook w:val="04A0" w:firstRow="1" w:lastRow="0" w:firstColumn="1" w:lastColumn="0" w:noHBand="0" w:noVBand="1"/>
      </w:tblPr>
      <w:tblGrid>
        <w:gridCol w:w="1701"/>
        <w:gridCol w:w="283"/>
        <w:gridCol w:w="7370"/>
      </w:tblGrid>
      <w:tr w:rsidR="004019CD" w:rsidTr="00A104BB">
        <w:trPr>
          <w:trHeight w:val="430"/>
        </w:trPr>
        <w:tc>
          <w:tcPr>
            <w:tcW w:w="1701" w:type="dxa"/>
            <w:shd w:val="clear" w:color="auto" w:fill="F2F2F2" w:themeFill="background1" w:themeFillShade="F2"/>
            <w:vAlign w:val="center"/>
          </w:tcPr>
          <w:p w:rsidR="00290030" w:rsidRPr="0058622F" w:rsidRDefault="00290030" w:rsidP="00332192">
            <w:pPr>
              <w:spacing w:after="0"/>
              <w:rPr>
                <w:rFonts w:ascii="Book Antiqua" w:hAnsi="Book Antiqua" w:cstheme="minorHAnsi"/>
                <w:b/>
                <w:bCs/>
                <w:sz w:val="24"/>
                <w:szCs w:val="24"/>
              </w:rPr>
            </w:pPr>
            <w:r w:rsidRPr="0058622F">
              <w:rPr>
                <w:rFonts w:ascii="Book Antiqua" w:hAnsi="Book Antiqua" w:cstheme="minorHAnsi"/>
                <w:b/>
                <w:bCs/>
                <w:sz w:val="24"/>
                <w:szCs w:val="24"/>
              </w:rPr>
              <w:t>Title</w:t>
            </w:r>
          </w:p>
        </w:tc>
        <w:tc>
          <w:tcPr>
            <w:tcW w:w="283" w:type="dxa"/>
          </w:tcPr>
          <w:p w:rsidR="00290030" w:rsidRDefault="00290030" w:rsidP="00332192">
            <w:pPr>
              <w:spacing w:after="0"/>
              <w:jc w:val="both"/>
              <w:rPr>
                <w:rFonts w:cstheme="minorHAnsi"/>
                <w:sz w:val="20"/>
                <w:szCs w:val="20"/>
              </w:rPr>
            </w:pPr>
          </w:p>
        </w:tc>
        <w:sdt>
          <w:sdtPr>
            <w:rPr>
              <w:rFonts w:ascii="Sakkal Majalla" w:hAnsi="Sakkal Majalla" w:cs="Sakkal Majalla"/>
              <w:b/>
              <w:bCs/>
              <w:sz w:val="36"/>
              <w:szCs w:val="36"/>
            </w:rPr>
            <w:alias w:val="Title"/>
            <w:tag w:val=""/>
            <w:id w:val="-1929345226"/>
            <w:placeholder>
              <w:docPart w:val="1A79C628D0024223909F9AE2AB1A151F"/>
            </w:placeholder>
            <w:dataBinding w:prefixMappings="xmlns:ns0='http://purl.org/dc/elements/1.1/' xmlns:ns1='http://schemas.openxmlformats.org/package/2006/metadata/core-properties' " w:xpath="/ns1:coreProperties[1]/ns0:title[1]" w:storeItemID="{6C3C8BC8-F283-45AE-878A-BAB7291924A1}"/>
            <w:text/>
          </w:sdtPr>
          <w:sdtEndPr/>
          <w:sdtContent>
            <w:tc>
              <w:tcPr>
                <w:tcW w:w="7370" w:type="dxa"/>
                <w:shd w:val="clear" w:color="auto" w:fill="F2F2F2" w:themeFill="background1" w:themeFillShade="F2"/>
              </w:tcPr>
              <w:p w:rsidR="00290030" w:rsidRPr="00CC5DF0" w:rsidRDefault="00A104BB" w:rsidP="00CF05CC">
                <w:pPr>
                  <w:spacing w:after="0"/>
                  <w:jc w:val="both"/>
                  <w:rPr>
                    <w:rFonts w:ascii="Sakkal Majalla" w:hAnsi="Sakkal Majalla" w:cs="Sakkal Majalla"/>
                    <w:b/>
                    <w:bCs/>
                    <w:sz w:val="32"/>
                    <w:szCs w:val="32"/>
                  </w:rPr>
                </w:pPr>
                <w:r>
                  <w:rPr>
                    <w:rFonts w:ascii="Sakkal Majalla" w:hAnsi="Sakkal Majalla" w:cs="Sakkal Majalla"/>
                    <w:b/>
                    <w:bCs/>
                    <w:sz w:val="36"/>
                    <w:szCs w:val="36"/>
                  </w:rPr>
                  <w:t>Value Clarification Technique in Enhancing F</w:t>
                </w:r>
                <w:r w:rsidRPr="00A104BB">
                  <w:rPr>
                    <w:rFonts w:ascii="Sakkal Majalla" w:hAnsi="Sakkal Majalla" w:cs="Sakkal Majalla"/>
                    <w:b/>
                    <w:bCs/>
                    <w:sz w:val="36"/>
                    <w:szCs w:val="36"/>
                  </w:rPr>
                  <w:t>orgiveness</w:t>
                </w:r>
              </w:p>
            </w:tc>
          </w:sdtContent>
        </w:sdt>
      </w:tr>
    </w:tbl>
    <w:p w:rsidR="00F66AFD" w:rsidRPr="00F66AFD" w:rsidRDefault="00F66AFD" w:rsidP="00F66AFD">
      <w:pPr>
        <w:spacing w:after="0" w:line="240" w:lineRule="auto"/>
        <w:rPr>
          <w:sz w:val="10"/>
          <w:szCs w:val="10"/>
        </w:rPr>
      </w:pPr>
    </w:p>
    <w:tbl>
      <w:tblPr>
        <w:tblW w:w="9354" w:type="dxa"/>
        <w:tblInd w:w="108" w:type="dxa"/>
        <w:tblLook w:val="04A0" w:firstRow="1" w:lastRow="0" w:firstColumn="1" w:lastColumn="0" w:noHBand="0" w:noVBand="1"/>
      </w:tblPr>
      <w:tblGrid>
        <w:gridCol w:w="1701"/>
        <w:gridCol w:w="283"/>
        <w:gridCol w:w="7370"/>
      </w:tblGrid>
      <w:tr w:rsidR="004019CD" w:rsidRPr="0058622F" w:rsidTr="00DB5140">
        <w:tc>
          <w:tcPr>
            <w:tcW w:w="1701" w:type="dxa"/>
            <w:shd w:val="clear" w:color="auto" w:fill="F2F2F2" w:themeFill="background1" w:themeFillShade="F2"/>
            <w:vAlign w:val="center"/>
          </w:tcPr>
          <w:p w:rsidR="00290030" w:rsidRPr="0058622F" w:rsidRDefault="00290030" w:rsidP="00332192">
            <w:pPr>
              <w:spacing w:after="0"/>
              <w:rPr>
                <w:rFonts w:ascii="Book Antiqua" w:hAnsi="Book Antiqua" w:cstheme="minorHAnsi"/>
                <w:b/>
                <w:bCs/>
                <w:sz w:val="24"/>
                <w:szCs w:val="24"/>
              </w:rPr>
            </w:pPr>
            <w:r w:rsidRPr="0058622F">
              <w:rPr>
                <w:rFonts w:ascii="Book Antiqua" w:hAnsi="Book Antiqua" w:cstheme="minorHAnsi"/>
                <w:b/>
                <w:bCs/>
                <w:sz w:val="24"/>
                <w:szCs w:val="24"/>
              </w:rPr>
              <w:t>Author</w:t>
            </w:r>
          </w:p>
        </w:tc>
        <w:tc>
          <w:tcPr>
            <w:tcW w:w="283" w:type="dxa"/>
          </w:tcPr>
          <w:p w:rsidR="00290030" w:rsidRPr="0058622F" w:rsidRDefault="00290030" w:rsidP="00332192">
            <w:pPr>
              <w:spacing w:after="0"/>
              <w:jc w:val="both"/>
              <w:rPr>
                <w:rFonts w:ascii="Book Antiqua" w:hAnsi="Book Antiqua" w:cstheme="minorHAnsi"/>
                <w:sz w:val="24"/>
                <w:szCs w:val="24"/>
              </w:rPr>
            </w:pPr>
          </w:p>
        </w:tc>
        <w:tc>
          <w:tcPr>
            <w:tcW w:w="7370" w:type="dxa"/>
            <w:shd w:val="clear" w:color="auto" w:fill="F2F2F2" w:themeFill="background1" w:themeFillShade="F2"/>
          </w:tcPr>
          <w:p w:rsidR="00290030" w:rsidRPr="008D0916" w:rsidRDefault="008D0916" w:rsidP="008D0916">
            <w:pPr>
              <w:spacing w:after="0"/>
              <w:jc w:val="both"/>
              <w:rPr>
                <w:rFonts w:ascii="Book Antiqua" w:hAnsi="Book Antiqua" w:cstheme="minorHAnsi"/>
                <w:b/>
                <w:bCs/>
                <w:sz w:val="24"/>
                <w:szCs w:val="24"/>
                <w:vertAlign w:val="superscript"/>
              </w:rPr>
            </w:pPr>
            <w:proofErr w:type="spellStart"/>
            <w:r>
              <w:rPr>
                <w:rFonts w:ascii="Book Antiqua" w:hAnsi="Book Antiqua" w:cstheme="minorHAnsi"/>
                <w:b/>
                <w:bCs/>
                <w:sz w:val="24"/>
                <w:szCs w:val="24"/>
              </w:rPr>
              <w:t>Khairul</w:t>
            </w:r>
            <w:proofErr w:type="spellEnd"/>
            <w:r>
              <w:rPr>
                <w:rFonts w:ascii="Book Antiqua" w:hAnsi="Book Antiqua" w:cstheme="minorHAnsi"/>
                <w:b/>
                <w:bCs/>
                <w:sz w:val="24"/>
                <w:szCs w:val="24"/>
              </w:rPr>
              <w:t xml:space="preserve"> Bariyyah</w:t>
            </w:r>
            <w:r>
              <w:rPr>
                <w:rFonts w:ascii="Book Antiqua" w:hAnsi="Book Antiqua" w:cstheme="minorHAnsi"/>
                <w:b/>
                <w:bCs/>
                <w:sz w:val="24"/>
                <w:szCs w:val="24"/>
                <w:vertAlign w:val="superscript"/>
              </w:rPr>
              <w:t>1</w:t>
            </w:r>
            <w:r>
              <w:rPr>
                <w:rFonts w:ascii="Book Antiqua" w:hAnsi="Book Antiqua" w:cstheme="minorHAnsi"/>
                <w:b/>
                <w:bCs/>
                <w:sz w:val="24"/>
                <w:szCs w:val="24"/>
              </w:rPr>
              <w:t xml:space="preserve">, Julianne </w:t>
            </w:r>
            <w:proofErr w:type="spellStart"/>
            <w:r>
              <w:rPr>
                <w:rFonts w:ascii="Book Antiqua" w:hAnsi="Book Antiqua" w:cstheme="minorHAnsi"/>
                <w:b/>
                <w:bCs/>
                <w:sz w:val="24"/>
                <w:szCs w:val="24"/>
              </w:rPr>
              <w:t>Kamilia</w:t>
            </w:r>
            <w:proofErr w:type="spellEnd"/>
            <w:r>
              <w:rPr>
                <w:rFonts w:ascii="Book Antiqua" w:hAnsi="Book Antiqua" w:cstheme="minorHAnsi"/>
                <w:b/>
                <w:bCs/>
                <w:sz w:val="24"/>
                <w:szCs w:val="24"/>
              </w:rPr>
              <w:t xml:space="preserve"> Riza</w:t>
            </w:r>
            <w:r>
              <w:rPr>
                <w:rFonts w:ascii="Book Antiqua" w:hAnsi="Book Antiqua" w:cstheme="minorHAnsi"/>
                <w:b/>
                <w:bCs/>
                <w:sz w:val="24"/>
                <w:szCs w:val="24"/>
                <w:vertAlign w:val="superscript"/>
              </w:rPr>
              <w:t>2</w:t>
            </w:r>
            <w:r>
              <w:rPr>
                <w:rFonts w:ascii="Book Antiqua" w:hAnsi="Book Antiqua" w:cstheme="minorHAnsi"/>
                <w:b/>
                <w:bCs/>
                <w:sz w:val="24"/>
                <w:szCs w:val="24"/>
              </w:rPr>
              <w:t xml:space="preserve">, </w:t>
            </w:r>
            <w:proofErr w:type="spellStart"/>
            <w:r>
              <w:rPr>
                <w:rFonts w:ascii="Book Antiqua" w:hAnsi="Book Antiqua" w:cstheme="minorHAnsi"/>
                <w:b/>
                <w:bCs/>
                <w:sz w:val="24"/>
                <w:szCs w:val="24"/>
              </w:rPr>
              <w:t>Parid</w:t>
            </w:r>
            <w:proofErr w:type="spellEnd"/>
            <w:r>
              <w:rPr>
                <w:rFonts w:ascii="Book Antiqua" w:hAnsi="Book Antiqua" w:cstheme="minorHAnsi"/>
                <w:b/>
                <w:bCs/>
                <w:sz w:val="24"/>
                <w:szCs w:val="24"/>
              </w:rPr>
              <w:t xml:space="preserve"> </w:t>
            </w:r>
            <w:proofErr w:type="spellStart"/>
            <w:r>
              <w:rPr>
                <w:rFonts w:ascii="Book Antiqua" w:hAnsi="Book Antiqua" w:cstheme="minorHAnsi"/>
                <w:b/>
                <w:bCs/>
                <w:sz w:val="24"/>
                <w:szCs w:val="24"/>
              </w:rPr>
              <w:t>Rilo</w:t>
            </w:r>
            <w:proofErr w:type="spellEnd"/>
            <w:r>
              <w:rPr>
                <w:rFonts w:ascii="Book Antiqua" w:hAnsi="Book Antiqua" w:cstheme="minorHAnsi"/>
                <w:b/>
                <w:bCs/>
                <w:sz w:val="24"/>
                <w:szCs w:val="24"/>
              </w:rPr>
              <w:t xml:space="preserve"> Pambudi</w:t>
            </w:r>
            <w:r>
              <w:rPr>
                <w:rFonts w:ascii="Book Antiqua" w:hAnsi="Book Antiqua" w:cstheme="minorHAnsi"/>
                <w:b/>
                <w:bCs/>
                <w:sz w:val="24"/>
                <w:szCs w:val="24"/>
                <w:vertAlign w:val="superscript"/>
              </w:rPr>
              <w:t>3</w:t>
            </w:r>
          </w:p>
        </w:tc>
      </w:tr>
    </w:tbl>
    <w:p w:rsidR="00F66AFD" w:rsidRPr="0058622F" w:rsidRDefault="00F66AFD" w:rsidP="00F66AFD">
      <w:pPr>
        <w:spacing w:after="0" w:line="240" w:lineRule="auto"/>
        <w:rPr>
          <w:sz w:val="12"/>
          <w:szCs w:val="12"/>
        </w:rPr>
      </w:pPr>
    </w:p>
    <w:tbl>
      <w:tblPr>
        <w:tblW w:w="9354" w:type="dxa"/>
        <w:tblInd w:w="108" w:type="dxa"/>
        <w:tblLook w:val="04A0" w:firstRow="1" w:lastRow="0" w:firstColumn="1" w:lastColumn="0" w:noHBand="0" w:noVBand="1"/>
      </w:tblPr>
      <w:tblGrid>
        <w:gridCol w:w="1701"/>
        <w:gridCol w:w="283"/>
        <w:gridCol w:w="7370"/>
      </w:tblGrid>
      <w:tr w:rsidR="004019CD" w:rsidRPr="00073AD1" w:rsidTr="00DB5140">
        <w:tc>
          <w:tcPr>
            <w:tcW w:w="1701" w:type="dxa"/>
            <w:shd w:val="clear" w:color="auto" w:fill="F2F2F2" w:themeFill="background1" w:themeFillShade="F2"/>
            <w:vAlign w:val="center"/>
          </w:tcPr>
          <w:p w:rsidR="004019CD" w:rsidRPr="0058622F" w:rsidRDefault="004019CD" w:rsidP="0058622F">
            <w:pPr>
              <w:spacing w:after="0"/>
              <w:rPr>
                <w:rFonts w:ascii="Book Antiqua" w:hAnsi="Book Antiqua" w:cstheme="minorHAnsi"/>
                <w:b/>
                <w:bCs/>
                <w:sz w:val="24"/>
                <w:szCs w:val="24"/>
              </w:rPr>
            </w:pPr>
            <w:r w:rsidRPr="0058622F">
              <w:rPr>
                <w:rFonts w:ascii="Book Antiqua" w:hAnsi="Book Antiqua" w:cstheme="minorHAnsi"/>
                <w:b/>
                <w:bCs/>
                <w:sz w:val="24"/>
                <w:szCs w:val="24"/>
              </w:rPr>
              <w:t>Email</w:t>
            </w:r>
          </w:p>
        </w:tc>
        <w:tc>
          <w:tcPr>
            <w:tcW w:w="283" w:type="dxa"/>
          </w:tcPr>
          <w:p w:rsidR="004019CD" w:rsidRPr="0058622F" w:rsidRDefault="004019CD" w:rsidP="00332192">
            <w:pPr>
              <w:spacing w:after="0"/>
              <w:jc w:val="both"/>
              <w:rPr>
                <w:rFonts w:ascii="Book Antiqua" w:hAnsi="Book Antiqua" w:cstheme="minorHAnsi"/>
                <w:sz w:val="24"/>
                <w:szCs w:val="24"/>
              </w:rPr>
            </w:pPr>
          </w:p>
        </w:tc>
        <w:tc>
          <w:tcPr>
            <w:tcW w:w="7370" w:type="dxa"/>
            <w:shd w:val="clear" w:color="auto" w:fill="F2F2F2" w:themeFill="background1" w:themeFillShade="F2"/>
          </w:tcPr>
          <w:p w:rsidR="004019CD" w:rsidRPr="0058622F" w:rsidRDefault="008D0916" w:rsidP="008D0916">
            <w:pPr>
              <w:spacing w:after="0"/>
              <w:rPr>
                <w:rFonts w:ascii="Book Antiqua" w:hAnsi="Book Antiqua" w:cstheme="minorHAnsi"/>
                <w:b/>
                <w:bCs/>
                <w:sz w:val="24"/>
                <w:szCs w:val="24"/>
              </w:rPr>
            </w:pPr>
            <w:r>
              <w:rPr>
                <w:rFonts w:ascii="Book Antiqua" w:hAnsi="Book Antiqua" w:cstheme="minorHAnsi"/>
                <w:b/>
                <w:bCs/>
                <w:sz w:val="24"/>
                <w:szCs w:val="24"/>
              </w:rPr>
              <w:t>khairulbariyyah@unikama.ac.id</w:t>
            </w:r>
            <w:r>
              <w:rPr>
                <w:rFonts w:ascii="Book Antiqua" w:hAnsi="Book Antiqua" w:cstheme="minorHAnsi"/>
                <w:b/>
                <w:bCs/>
                <w:sz w:val="24"/>
                <w:szCs w:val="24"/>
                <w:vertAlign w:val="superscript"/>
              </w:rPr>
              <w:t>1</w:t>
            </w:r>
            <w:r>
              <w:rPr>
                <w:rFonts w:ascii="Book Antiqua" w:hAnsi="Book Antiqua" w:cstheme="minorHAnsi"/>
                <w:b/>
                <w:bCs/>
                <w:sz w:val="24"/>
                <w:szCs w:val="24"/>
              </w:rPr>
              <w:t>, mila_faruq@yahoo.com</w:t>
            </w:r>
            <w:r>
              <w:rPr>
                <w:rFonts w:ascii="Book Antiqua" w:hAnsi="Book Antiqua" w:cstheme="minorHAnsi"/>
                <w:b/>
                <w:bCs/>
                <w:sz w:val="24"/>
                <w:szCs w:val="24"/>
                <w:vertAlign w:val="superscript"/>
              </w:rPr>
              <w:t>2</w:t>
            </w:r>
            <w:r>
              <w:rPr>
                <w:rFonts w:ascii="Book Antiqua" w:hAnsi="Book Antiqua" w:cstheme="minorHAnsi"/>
                <w:b/>
                <w:bCs/>
                <w:sz w:val="24"/>
                <w:szCs w:val="24"/>
              </w:rPr>
              <w:t>, paridrilopambudi@gmail.com</w:t>
            </w:r>
            <w:r>
              <w:rPr>
                <w:rFonts w:ascii="Book Antiqua" w:hAnsi="Book Antiqua" w:cstheme="minorHAnsi"/>
                <w:b/>
                <w:bCs/>
                <w:sz w:val="24"/>
                <w:szCs w:val="24"/>
                <w:vertAlign w:val="superscript"/>
              </w:rPr>
              <w:t>3</w:t>
            </w:r>
          </w:p>
        </w:tc>
      </w:tr>
    </w:tbl>
    <w:p w:rsidR="00F66AFD" w:rsidRDefault="00F66AFD" w:rsidP="00F66AFD">
      <w:pPr>
        <w:spacing w:after="0" w:line="240" w:lineRule="auto"/>
        <w:rPr>
          <w:sz w:val="10"/>
          <w:szCs w:val="10"/>
        </w:rPr>
      </w:pPr>
    </w:p>
    <w:tbl>
      <w:tblPr>
        <w:tblW w:w="9354" w:type="dxa"/>
        <w:tblInd w:w="108" w:type="dxa"/>
        <w:tblLook w:val="04A0" w:firstRow="1" w:lastRow="0" w:firstColumn="1" w:lastColumn="0" w:noHBand="0" w:noVBand="1"/>
      </w:tblPr>
      <w:tblGrid>
        <w:gridCol w:w="1701"/>
        <w:gridCol w:w="283"/>
        <w:gridCol w:w="7370"/>
      </w:tblGrid>
      <w:tr w:rsidR="00316C3D" w:rsidRPr="00073AD1" w:rsidTr="00316C3D">
        <w:tc>
          <w:tcPr>
            <w:tcW w:w="1701" w:type="dxa"/>
            <w:shd w:val="clear" w:color="auto" w:fill="F2F2F2" w:themeFill="background1" w:themeFillShade="F2"/>
            <w:vAlign w:val="center"/>
          </w:tcPr>
          <w:p w:rsidR="00316C3D" w:rsidRPr="0058622F" w:rsidRDefault="00316C3D" w:rsidP="00316C3D">
            <w:pPr>
              <w:spacing w:after="0"/>
              <w:rPr>
                <w:rFonts w:ascii="Book Antiqua" w:hAnsi="Book Antiqua" w:cstheme="minorHAnsi"/>
                <w:b/>
                <w:bCs/>
                <w:sz w:val="24"/>
                <w:szCs w:val="24"/>
              </w:rPr>
            </w:pPr>
            <w:proofErr w:type="spellStart"/>
            <w:r>
              <w:rPr>
                <w:rFonts w:ascii="Book Antiqua" w:hAnsi="Book Antiqua" w:cstheme="minorHAnsi"/>
                <w:b/>
                <w:bCs/>
                <w:sz w:val="24"/>
                <w:szCs w:val="24"/>
              </w:rPr>
              <w:t>Ponsel</w:t>
            </w:r>
            <w:proofErr w:type="spellEnd"/>
          </w:p>
        </w:tc>
        <w:tc>
          <w:tcPr>
            <w:tcW w:w="283" w:type="dxa"/>
          </w:tcPr>
          <w:p w:rsidR="00316C3D" w:rsidRPr="0058622F" w:rsidRDefault="00316C3D" w:rsidP="00316C3D">
            <w:pPr>
              <w:spacing w:after="0"/>
              <w:jc w:val="both"/>
              <w:rPr>
                <w:rFonts w:ascii="Book Antiqua" w:hAnsi="Book Antiqua" w:cstheme="minorHAnsi"/>
                <w:sz w:val="24"/>
                <w:szCs w:val="24"/>
              </w:rPr>
            </w:pPr>
          </w:p>
        </w:tc>
        <w:tc>
          <w:tcPr>
            <w:tcW w:w="7370" w:type="dxa"/>
            <w:shd w:val="clear" w:color="auto" w:fill="F2F2F2" w:themeFill="background1" w:themeFillShade="F2"/>
          </w:tcPr>
          <w:p w:rsidR="00316C3D" w:rsidRPr="00D53938" w:rsidRDefault="00D53938" w:rsidP="00D53938">
            <w:pPr>
              <w:spacing w:after="0"/>
              <w:jc w:val="both"/>
              <w:rPr>
                <w:rFonts w:ascii="Book Antiqua" w:hAnsi="Book Antiqua" w:cstheme="minorHAnsi"/>
                <w:b/>
                <w:bCs/>
                <w:sz w:val="24"/>
                <w:szCs w:val="24"/>
                <w:vertAlign w:val="superscript"/>
              </w:rPr>
            </w:pPr>
            <w:r w:rsidRPr="00D53938">
              <w:rPr>
                <w:rFonts w:ascii="Book Antiqua" w:hAnsi="Book Antiqua" w:cstheme="minorHAnsi"/>
                <w:b/>
                <w:bCs/>
                <w:sz w:val="24"/>
                <w:szCs w:val="24"/>
              </w:rPr>
              <w:t>081937981282</w:t>
            </w:r>
            <w:r>
              <w:rPr>
                <w:rFonts w:ascii="Book Antiqua" w:hAnsi="Book Antiqua" w:cstheme="minorHAnsi"/>
                <w:b/>
                <w:bCs/>
                <w:sz w:val="24"/>
                <w:szCs w:val="24"/>
                <w:vertAlign w:val="superscript"/>
              </w:rPr>
              <w:t>1</w:t>
            </w:r>
            <w:r>
              <w:rPr>
                <w:rFonts w:ascii="Book Antiqua" w:hAnsi="Book Antiqua" w:cstheme="minorHAnsi"/>
                <w:b/>
                <w:bCs/>
                <w:sz w:val="24"/>
                <w:szCs w:val="24"/>
              </w:rPr>
              <w:t>, 085784966788</w:t>
            </w:r>
            <w:r>
              <w:rPr>
                <w:rFonts w:ascii="Book Antiqua" w:hAnsi="Book Antiqua" w:cstheme="minorHAnsi"/>
                <w:b/>
                <w:bCs/>
                <w:sz w:val="24"/>
                <w:szCs w:val="24"/>
                <w:vertAlign w:val="superscript"/>
              </w:rPr>
              <w:t>2</w:t>
            </w:r>
            <w:r>
              <w:rPr>
                <w:rFonts w:ascii="Book Antiqua" w:hAnsi="Book Antiqua" w:cstheme="minorHAnsi"/>
                <w:b/>
                <w:bCs/>
                <w:sz w:val="24"/>
                <w:szCs w:val="24"/>
              </w:rPr>
              <w:t>, 085791472721</w:t>
            </w:r>
            <w:r>
              <w:rPr>
                <w:rFonts w:ascii="Book Antiqua" w:hAnsi="Book Antiqua" w:cstheme="minorHAnsi"/>
                <w:b/>
                <w:bCs/>
                <w:sz w:val="24"/>
                <w:szCs w:val="24"/>
                <w:vertAlign w:val="superscript"/>
              </w:rPr>
              <w:t>3</w:t>
            </w:r>
          </w:p>
        </w:tc>
      </w:tr>
    </w:tbl>
    <w:p w:rsidR="00316C3D" w:rsidRPr="00F66AFD" w:rsidRDefault="00316C3D" w:rsidP="00F66AFD">
      <w:pPr>
        <w:spacing w:after="0" w:line="240" w:lineRule="auto"/>
        <w:rPr>
          <w:sz w:val="10"/>
          <w:szCs w:val="10"/>
        </w:rPr>
      </w:pPr>
    </w:p>
    <w:tbl>
      <w:tblPr>
        <w:tblW w:w="9354" w:type="dxa"/>
        <w:tblInd w:w="108" w:type="dxa"/>
        <w:tblLook w:val="04A0" w:firstRow="1" w:lastRow="0" w:firstColumn="1" w:lastColumn="0" w:noHBand="0" w:noVBand="1"/>
      </w:tblPr>
      <w:tblGrid>
        <w:gridCol w:w="1701"/>
        <w:gridCol w:w="283"/>
        <w:gridCol w:w="7370"/>
      </w:tblGrid>
      <w:tr w:rsidR="004019CD" w:rsidRPr="0058622F" w:rsidTr="00202DC6">
        <w:tc>
          <w:tcPr>
            <w:tcW w:w="1701" w:type="dxa"/>
            <w:shd w:val="clear" w:color="auto" w:fill="F2F2F2" w:themeFill="background1" w:themeFillShade="F2"/>
          </w:tcPr>
          <w:p w:rsidR="00290030" w:rsidRPr="0058622F" w:rsidRDefault="00290030" w:rsidP="00202DC6">
            <w:pPr>
              <w:spacing w:after="0"/>
              <w:rPr>
                <w:rFonts w:ascii="Book Antiqua" w:hAnsi="Book Antiqua" w:cstheme="minorHAnsi"/>
                <w:b/>
                <w:bCs/>
                <w:sz w:val="24"/>
                <w:szCs w:val="24"/>
              </w:rPr>
            </w:pPr>
            <w:r w:rsidRPr="0058622F">
              <w:rPr>
                <w:rFonts w:ascii="Book Antiqua" w:hAnsi="Book Antiqua" w:cstheme="minorHAnsi"/>
                <w:b/>
                <w:bCs/>
                <w:sz w:val="24"/>
                <w:szCs w:val="24"/>
              </w:rPr>
              <w:t>Affiliations</w:t>
            </w:r>
          </w:p>
        </w:tc>
        <w:tc>
          <w:tcPr>
            <w:tcW w:w="283" w:type="dxa"/>
          </w:tcPr>
          <w:p w:rsidR="00290030" w:rsidRPr="0058622F" w:rsidRDefault="00290030" w:rsidP="00332192">
            <w:pPr>
              <w:spacing w:after="0"/>
              <w:jc w:val="both"/>
              <w:rPr>
                <w:rFonts w:ascii="Book Antiqua" w:hAnsi="Book Antiqua" w:cstheme="minorHAnsi"/>
                <w:sz w:val="24"/>
                <w:szCs w:val="24"/>
              </w:rPr>
            </w:pPr>
          </w:p>
        </w:tc>
        <w:tc>
          <w:tcPr>
            <w:tcW w:w="7370" w:type="dxa"/>
            <w:shd w:val="clear" w:color="auto" w:fill="F2F2F2" w:themeFill="background1" w:themeFillShade="F2"/>
          </w:tcPr>
          <w:p w:rsidR="00290030" w:rsidRPr="00B61267" w:rsidRDefault="008D0916" w:rsidP="00CF05CC">
            <w:pPr>
              <w:spacing w:after="0"/>
              <w:rPr>
                <w:rFonts w:ascii="Book Antiqua" w:hAnsi="Book Antiqua" w:cstheme="minorHAnsi"/>
                <w:b/>
                <w:bCs/>
                <w:spacing w:val="-12"/>
                <w:sz w:val="24"/>
                <w:szCs w:val="24"/>
                <w:vertAlign w:val="superscript"/>
              </w:rPr>
            </w:pPr>
            <w:proofErr w:type="spellStart"/>
            <w:r w:rsidRPr="00B61267">
              <w:rPr>
                <w:rFonts w:ascii="Book Antiqua" w:hAnsi="Book Antiqua" w:cstheme="minorHAnsi"/>
                <w:b/>
                <w:bCs/>
                <w:spacing w:val="-12"/>
                <w:sz w:val="24"/>
                <w:szCs w:val="24"/>
              </w:rPr>
              <w:t>Universitas</w:t>
            </w:r>
            <w:proofErr w:type="spellEnd"/>
            <w:r w:rsidRPr="00B61267">
              <w:rPr>
                <w:rFonts w:ascii="Book Antiqua" w:hAnsi="Book Antiqua" w:cstheme="minorHAnsi"/>
                <w:b/>
                <w:bCs/>
                <w:spacing w:val="-12"/>
                <w:sz w:val="24"/>
                <w:szCs w:val="24"/>
              </w:rPr>
              <w:t xml:space="preserve"> </w:t>
            </w:r>
            <w:proofErr w:type="spellStart"/>
            <w:r w:rsidRPr="00B61267">
              <w:rPr>
                <w:rFonts w:ascii="Book Antiqua" w:hAnsi="Book Antiqua" w:cstheme="minorHAnsi"/>
                <w:b/>
                <w:bCs/>
                <w:spacing w:val="-12"/>
                <w:sz w:val="24"/>
                <w:szCs w:val="24"/>
              </w:rPr>
              <w:t>Kanjuruhan</w:t>
            </w:r>
            <w:proofErr w:type="spellEnd"/>
            <w:r w:rsidRPr="00B61267">
              <w:rPr>
                <w:rFonts w:ascii="Book Antiqua" w:hAnsi="Book Antiqua" w:cstheme="minorHAnsi"/>
                <w:b/>
                <w:bCs/>
                <w:spacing w:val="-12"/>
                <w:sz w:val="24"/>
                <w:szCs w:val="24"/>
              </w:rPr>
              <w:t xml:space="preserve"> Malang</w:t>
            </w:r>
            <w:r w:rsidRPr="00B61267">
              <w:rPr>
                <w:rFonts w:ascii="Book Antiqua" w:hAnsi="Book Antiqua" w:cstheme="minorHAnsi"/>
                <w:b/>
                <w:bCs/>
                <w:spacing w:val="-12"/>
                <w:sz w:val="24"/>
                <w:szCs w:val="24"/>
                <w:vertAlign w:val="superscript"/>
              </w:rPr>
              <w:t>1&amp;3</w:t>
            </w:r>
            <w:r w:rsidR="00D53938" w:rsidRPr="00B61267">
              <w:rPr>
                <w:rFonts w:ascii="Book Antiqua" w:hAnsi="Book Antiqua" w:cstheme="minorHAnsi"/>
                <w:b/>
                <w:bCs/>
                <w:spacing w:val="-12"/>
                <w:sz w:val="24"/>
                <w:szCs w:val="24"/>
              </w:rPr>
              <w:t>, ST</w:t>
            </w:r>
            <w:r w:rsidRPr="00B61267">
              <w:rPr>
                <w:rFonts w:ascii="Book Antiqua" w:hAnsi="Book Antiqua" w:cstheme="minorHAnsi"/>
                <w:b/>
                <w:bCs/>
                <w:spacing w:val="-12"/>
                <w:sz w:val="24"/>
                <w:szCs w:val="24"/>
              </w:rPr>
              <w:t>I</w:t>
            </w:r>
            <w:r w:rsidR="00D53938" w:rsidRPr="00B61267">
              <w:rPr>
                <w:rFonts w:ascii="Book Antiqua" w:hAnsi="Book Antiqua" w:cstheme="minorHAnsi"/>
                <w:b/>
                <w:bCs/>
                <w:spacing w:val="-12"/>
                <w:sz w:val="24"/>
                <w:szCs w:val="24"/>
              </w:rPr>
              <w:t>T</w:t>
            </w:r>
            <w:r w:rsidRPr="00B61267">
              <w:rPr>
                <w:rFonts w:ascii="Book Antiqua" w:hAnsi="Book Antiqua" w:cstheme="minorHAnsi"/>
                <w:b/>
                <w:bCs/>
                <w:spacing w:val="-12"/>
                <w:sz w:val="24"/>
                <w:szCs w:val="24"/>
              </w:rPr>
              <w:t xml:space="preserve"> </w:t>
            </w:r>
            <w:r w:rsidR="00D53938" w:rsidRPr="00B61267">
              <w:rPr>
                <w:rFonts w:ascii="Book Antiqua" w:hAnsi="Book Antiqua" w:cstheme="minorHAnsi"/>
                <w:b/>
                <w:bCs/>
                <w:spacing w:val="-12"/>
                <w:sz w:val="24"/>
                <w:szCs w:val="24"/>
              </w:rPr>
              <w:t xml:space="preserve">al </w:t>
            </w:r>
            <w:proofErr w:type="spellStart"/>
            <w:r w:rsidR="00B61267">
              <w:rPr>
                <w:rFonts w:ascii="Book Antiqua" w:hAnsi="Book Antiqua" w:cstheme="minorHAnsi"/>
                <w:b/>
                <w:bCs/>
                <w:spacing w:val="-12"/>
                <w:sz w:val="24"/>
                <w:szCs w:val="24"/>
              </w:rPr>
              <w:t>Urwatul</w:t>
            </w:r>
            <w:proofErr w:type="spellEnd"/>
            <w:r w:rsidR="00B61267">
              <w:rPr>
                <w:rFonts w:ascii="Book Antiqua" w:hAnsi="Book Antiqua" w:cstheme="minorHAnsi"/>
                <w:b/>
                <w:bCs/>
                <w:spacing w:val="-12"/>
                <w:sz w:val="24"/>
                <w:szCs w:val="24"/>
              </w:rPr>
              <w:t xml:space="preserve"> </w:t>
            </w:r>
            <w:proofErr w:type="spellStart"/>
            <w:r w:rsidR="00B61267">
              <w:rPr>
                <w:rFonts w:ascii="Book Antiqua" w:hAnsi="Book Antiqua" w:cstheme="minorHAnsi"/>
                <w:b/>
                <w:bCs/>
                <w:spacing w:val="-12"/>
                <w:sz w:val="24"/>
                <w:szCs w:val="24"/>
              </w:rPr>
              <w:t>Wutsq</w:t>
            </w:r>
            <w:r w:rsidRPr="00B61267">
              <w:rPr>
                <w:rFonts w:ascii="Book Antiqua" w:hAnsi="Book Antiqua" w:cstheme="minorHAnsi"/>
                <w:b/>
                <w:bCs/>
                <w:spacing w:val="-12"/>
                <w:sz w:val="24"/>
                <w:szCs w:val="24"/>
              </w:rPr>
              <w:t>o</w:t>
            </w:r>
            <w:proofErr w:type="spellEnd"/>
            <w:r w:rsidR="00D53938" w:rsidRPr="00B61267">
              <w:rPr>
                <w:rFonts w:ascii="Book Antiqua" w:hAnsi="Book Antiqua" w:cstheme="minorHAnsi"/>
                <w:b/>
                <w:bCs/>
                <w:spacing w:val="-12"/>
                <w:sz w:val="24"/>
                <w:szCs w:val="24"/>
              </w:rPr>
              <w:t xml:space="preserve"> - Jombang</w:t>
            </w:r>
            <w:r w:rsidRPr="00B61267">
              <w:rPr>
                <w:rFonts w:ascii="Book Antiqua" w:hAnsi="Book Antiqua" w:cstheme="minorHAnsi"/>
                <w:b/>
                <w:bCs/>
                <w:spacing w:val="-12"/>
                <w:sz w:val="24"/>
                <w:szCs w:val="24"/>
                <w:vertAlign w:val="superscript"/>
              </w:rPr>
              <w:t>2</w:t>
            </w:r>
          </w:p>
        </w:tc>
      </w:tr>
    </w:tbl>
    <w:p w:rsidR="00613998" w:rsidRPr="00253C8F" w:rsidRDefault="00613998" w:rsidP="00613998">
      <w:pPr>
        <w:spacing w:after="0" w:line="240" w:lineRule="auto"/>
        <w:rPr>
          <w:sz w:val="20"/>
          <w:szCs w:val="20"/>
        </w:rPr>
      </w:pPr>
    </w:p>
    <w:tbl>
      <w:tblPr>
        <w:tblW w:w="9354" w:type="dxa"/>
        <w:tblInd w:w="108" w:type="dxa"/>
        <w:tblLook w:val="04A0" w:firstRow="1" w:lastRow="0" w:firstColumn="1" w:lastColumn="0" w:noHBand="0" w:noVBand="1"/>
      </w:tblPr>
      <w:tblGrid>
        <w:gridCol w:w="1701"/>
        <w:gridCol w:w="283"/>
        <w:gridCol w:w="7370"/>
      </w:tblGrid>
      <w:tr w:rsidR="004019CD" w:rsidRPr="00CC5DF0" w:rsidTr="00DB5140">
        <w:tc>
          <w:tcPr>
            <w:tcW w:w="1701" w:type="dxa"/>
            <w:shd w:val="clear" w:color="auto" w:fill="F2F2F2" w:themeFill="background1" w:themeFillShade="F2"/>
            <w:vAlign w:val="center"/>
          </w:tcPr>
          <w:p w:rsidR="00290030" w:rsidRPr="00C71CF1" w:rsidRDefault="00290030" w:rsidP="00332192">
            <w:pPr>
              <w:spacing w:after="0"/>
              <w:jc w:val="center"/>
              <w:rPr>
                <w:rFonts w:ascii="Book Antiqua" w:hAnsi="Book Antiqua" w:cstheme="minorHAnsi"/>
                <w:b/>
                <w:bCs/>
                <w:sz w:val="24"/>
                <w:szCs w:val="24"/>
              </w:rPr>
            </w:pPr>
            <w:r w:rsidRPr="00C71CF1">
              <w:rPr>
                <w:rFonts w:ascii="Book Antiqua" w:hAnsi="Book Antiqua" w:cstheme="minorHAnsi"/>
                <w:b/>
                <w:bCs/>
                <w:sz w:val="24"/>
                <w:szCs w:val="24"/>
              </w:rPr>
              <w:t>Abstract</w:t>
            </w:r>
          </w:p>
        </w:tc>
        <w:tc>
          <w:tcPr>
            <w:tcW w:w="283" w:type="dxa"/>
          </w:tcPr>
          <w:p w:rsidR="00290030" w:rsidRPr="00C71CF1" w:rsidRDefault="00290030" w:rsidP="00332192">
            <w:pPr>
              <w:spacing w:after="0"/>
              <w:jc w:val="both"/>
              <w:rPr>
                <w:rFonts w:ascii="Book Antiqua" w:hAnsi="Book Antiqua" w:cstheme="minorHAnsi"/>
                <w:sz w:val="24"/>
                <w:szCs w:val="24"/>
              </w:rPr>
            </w:pPr>
          </w:p>
        </w:tc>
        <w:tc>
          <w:tcPr>
            <w:tcW w:w="7370" w:type="dxa"/>
          </w:tcPr>
          <w:p w:rsidR="00CF05CC" w:rsidRPr="00C71CF1" w:rsidRDefault="001E24B7" w:rsidP="00CF05CC">
            <w:pPr>
              <w:spacing w:after="120" w:line="240" w:lineRule="auto"/>
              <w:jc w:val="both"/>
              <w:rPr>
                <w:rFonts w:ascii="Book Antiqua" w:hAnsi="Book Antiqua" w:cstheme="minorHAnsi"/>
                <w:sz w:val="24"/>
                <w:szCs w:val="24"/>
              </w:rPr>
            </w:pPr>
            <w:r w:rsidRPr="001E24B7">
              <w:rPr>
                <w:rFonts w:ascii="Book Antiqua" w:hAnsi="Book Antiqua" w:cstheme="minorHAnsi"/>
                <w:sz w:val="24"/>
                <w:szCs w:val="24"/>
              </w:rPr>
              <w:t>The ability to forgive others is a condition in which a person is able to change the negative influence and solve dissonance and distress that accompany some life events into something constructive and pleasant. One technique that can be used to improve forgiveness is the Value Clarification Technique. The purpose of this study is to find out whether value clarification techniques are effective in increasing the ability to forgive others in MTs students. The research method used was experimental research with the type of One group pretest-posttest design. The research subjects were 8th grade MTs Al-</w:t>
            </w:r>
            <w:proofErr w:type="spellStart"/>
            <w:r w:rsidRPr="001E24B7">
              <w:rPr>
                <w:rFonts w:ascii="Book Antiqua" w:hAnsi="Book Antiqua" w:cstheme="minorHAnsi"/>
                <w:sz w:val="24"/>
                <w:szCs w:val="24"/>
              </w:rPr>
              <w:t>Urwatul</w:t>
            </w:r>
            <w:proofErr w:type="spellEnd"/>
            <w:r w:rsidRPr="001E24B7">
              <w:rPr>
                <w:rFonts w:ascii="Book Antiqua" w:hAnsi="Book Antiqua" w:cstheme="minorHAnsi"/>
                <w:sz w:val="24"/>
                <w:szCs w:val="24"/>
              </w:rPr>
              <w:t xml:space="preserve"> </w:t>
            </w:r>
            <w:proofErr w:type="spellStart"/>
            <w:r w:rsidRPr="001E24B7">
              <w:rPr>
                <w:rFonts w:ascii="Book Antiqua" w:hAnsi="Book Antiqua" w:cstheme="minorHAnsi"/>
                <w:sz w:val="24"/>
                <w:szCs w:val="24"/>
              </w:rPr>
              <w:t>Wutsqo</w:t>
            </w:r>
            <w:proofErr w:type="spellEnd"/>
            <w:r w:rsidRPr="001E24B7">
              <w:rPr>
                <w:rFonts w:ascii="Book Antiqua" w:hAnsi="Book Antiqua" w:cstheme="minorHAnsi"/>
                <w:sz w:val="24"/>
                <w:szCs w:val="24"/>
              </w:rPr>
              <w:t xml:space="preserve"> </w:t>
            </w:r>
            <w:proofErr w:type="spellStart"/>
            <w:r w:rsidRPr="001E24B7">
              <w:rPr>
                <w:rFonts w:ascii="Book Antiqua" w:hAnsi="Book Antiqua" w:cstheme="minorHAnsi"/>
                <w:sz w:val="24"/>
                <w:szCs w:val="24"/>
              </w:rPr>
              <w:t>Jombang</w:t>
            </w:r>
            <w:proofErr w:type="spellEnd"/>
            <w:r w:rsidRPr="001E24B7">
              <w:rPr>
                <w:rFonts w:ascii="Book Antiqua" w:hAnsi="Book Antiqua" w:cstheme="minorHAnsi"/>
                <w:sz w:val="24"/>
                <w:szCs w:val="24"/>
              </w:rPr>
              <w:t xml:space="preserve"> which </w:t>
            </w:r>
            <w:proofErr w:type="gramStart"/>
            <w:r w:rsidRPr="001E24B7">
              <w:rPr>
                <w:rFonts w:ascii="Book Antiqua" w:hAnsi="Book Antiqua" w:cstheme="minorHAnsi"/>
                <w:sz w:val="24"/>
                <w:szCs w:val="24"/>
              </w:rPr>
              <w:t>were</w:t>
            </w:r>
            <w:proofErr w:type="gramEnd"/>
            <w:r w:rsidRPr="001E24B7">
              <w:rPr>
                <w:rFonts w:ascii="Book Antiqua" w:hAnsi="Book Antiqua" w:cstheme="minorHAnsi"/>
                <w:sz w:val="24"/>
                <w:szCs w:val="24"/>
              </w:rPr>
              <w:t xml:space="preserve"> selected by purposive sampling technique. The instruments used were the Enright Forgiveness Inventory (EFI) attitude scale, and the training guide used as training material. Data is analyzed by analysts at Wilcoxon Matched Pairs Signed Ranks Test. Based on the results of the study it can be concluded that the value clarification technique is effective to increase the ability to forgive others in MTs students. The suggestions for </w:t>
            </w:r>
            <w:proofErr w:type="gramStart"/>
            <w:r w:rsidRPr="001E24B7">
              <w:rPr>
                <w:rFonts w:ascii="Book Antiqua" w:hAnsi="Book Antiqua" w:cstheme="minorHAnsi"/>
                <w:sz w:val="24"/>
                <w:szCs w:val="24"/>
              </w:rPr>
              <w:t>this  research</w:t>
            </w:r>
            <w:proofErr w:type="gramEnd"/>
            <w:r w:rsidRPr="001E24B7">
              <w:rPr>
                <w:rFonts w:ascii="Book Antiqua" w:hAnsi="Book Antiqua" w:cstheme="minorHAnsi"/>
                <w:sz w:val="24"/>
                <w:szCs w:val="24"/>
              </w:rPr>
              <w:t xml:space="preserve"> are: (1) To get maximum results in the application of value clarification techniques, the counselor is expected to pay more attention to the cultural factors possessed by the subject, (2) Further researchers are expected to further deepen the research topic on </w:t>
            </w:r>
            <w:proofErr w:type="spellStart"/>
            <w:r w:rsidRPr="001E24B7">
              <w:rPr>
                <w:rFonts w:ascii="Book Antiqua" w:hAnsi="Book Antiqua" w:cstheme="minorHAnsi"/>
                <w:sz w:val="24"/>
                <w:szCs w:val="24"/>
              </w:rPr>
              <w:t>self forgiveness</w:t>
            </w:r>
            <w:proofErr w:type="spellEnd"/>
            <w:r w:rsidRPr="001E24B7">
              <w:rPr>
                <w:rFonts w:ascii="Book Antiqua" w:hAnsi="Book Antiqua" w:cstheme="minorHAnsi"/>
                <w:sz w:val="24"/>
                <w:szCs w:val="24"/>
              </w:rPr>
              <w:t xml:space="preserve"> (self-forgiveness / intrapersonal forgiveness), which is also a matter that needs attention, in order to maximize character education activities.</w:t>
            </w:r>
          </w:p>
        </w:tc>
      </w:tr>
    </w:tbl>
    <w:p w:rsidR="009B6526" w:rsidRPr="009B6526" w:rsidRDefault="009B6526" w:rsidP="009B6526">
      <w:pPr>
        <w:spacing w:after="0"/>
        <w:rPr>
          <w:sz w:val="10"/>
          <w:szCs w:val="10"/>
        </w:rPr>
      </w:pPr>
    </w:p>
    <w:tbl>
      <w:tblPr>
        <w:tblW w:w="9354" w:type="dxa"/>
        <w:tblInd w:w="108" w:type="dxa"/>
        <w:tblLook w:val="04A0" w:firstRow="1" w:lastRow="0" w:firstColumn="1" w:lastColumn="0" w:noHBand="0" w:noVBand="1"/>
      </w:tblPr>
      <w:tblGrid>
        <w:gridCol w:w="1701"/>
        <w:gridCol w:w="283"/>
        <w:gridCol w:w="7370"/>
      </w:tblGrid>
      <w:tr w:rsidR="004019CD" w:rsidRPr="00CC5DF0" w:rsidTr="00DB5140">
        <w:tc>
          <w:tcPr>
            <w:tcW w:w="1701" w:type="dxa"/>
            <w:shd w:val="clear" w:color="auto" w:fill="F2F2F2" w:themeFill="background1" w:themeFillShade="F2"/>
            <w:vAlign w:val="center"/>
          </w:tcPr>
          <w:p w:rsidR="004019CD" w:rsidRPr="00C71CF1" w:rsidRDefault="00290030" w:rsidP="00332192">
            <w:pPr>
              <w:spacing w:after="0"/>
              <w:jc w:val="center"/>
              <w:rPr>
                <w:rFonts w:ascii="Book Antiqua" w:hAnsi="Book Antiqua" w:cstheme="minorHAnsi"/>
                <w:sz w:val="24"/>
                <w:szCs w:val="24"/>
              </w:rPr>
            </w:pPr>
            <w:r w:rsidRPr="00C71CF1">
              <w:rPr>
                <w:rFonts w:ascii="Book Antiqua" w:hAnsi="Book Antiqua" w:cstheme="minorHAnsi"/>
                <w:b/>
                <w:bCs/>
                <w:sz w:val="24"/>
                <w:szCs w:val="24"/>
              </w:rPr>
              <w:t>Keywords</w:t>
            </w:r>
          </w:p>
        </w:tc>
        <w:tc>
          <w:tcPr>
            <w:tcW w:w="283" w:type="dxa"/>
          </w:tcPr>
          <w:p w:rsidR="00290030" w:rsidRPr="00C71CF1" w:rsidRDefault="00290030" w:rsidP="00332192">
            <w:pPr>
              <w:spacing w:after="0"/>
              <w:jc w:val="both"/>
              <w:rPr>
                <w:rFonts w:ascii="Book Antiqua" w:hAnsi="Book Antiqua" w:cstheme="minorHAnsi"/>
                <w:sz w:val="24"/>
                <w:szCs w:val="24"/>
              </w:rPr>
            </w:pPr>
          </w:p>
        </w:tc>
        <w:tc>
          <w:tcPr>
            <w:tcW w:w="7370" w:type="dxa"/>
            <w:shd w:val="clear" w:color="auto" w:fill="F2F2F2" w:themeFill="background1" w:themeFillShade="F2"/>
          </w:tcPr>
          <w:p w:rsidR="00290030" w:rsidRPr="00C71CF1" w:rsidRDefault="00A10D4B" w:rsidP="006B79C0">
            <w:pPr>
              <w:spacing w:after="0"/>
              <w:jc w:val="both"/>
              <w:rPr>
                <w:rFonts w:ascii="Book Antiqua" w:hAnsi="Book Antiqua" w:cstheme="minorHAnsi"/>
                <w:sz w:val="24"/>
                <w:szCs w:val="24"/>
              </w:rPr>
            </w:pPr>
            <w:r w:rsidRPr="001E24B7">
              <w:rPr>
                <w:rFonts w:ascii="Book Antiqua" w:hAnsi="Book Antiqua" w:cstheme="minorHAnsi"/>
                <w:sz w:val="24"/>
                <w:szCs w:val="24"/>
              </w:rPr>
              <w:t>ability to forgive others, value clarifi</w:t>
            </w:r>
            <w:r>
              <w:rPr>
                <w:rFonts w:ascii="Book Antiqua" w:hAnsi="Book Antiqua" w:cstheme="minorHAnsi"/>
                <w:sz w:val="24"/>
                <w:szCs w:val="24"/>
              </w:rPr>
              <w:t xml:space="preserve">cation techniques, </w:t>
            </w:r>
            <w:r w:rsidR="006B79C0">
              <w:rPr>
                <w:rFonts w:ascii="Book Antiqua" w:hAnsi="Book Antiqua" w:cstheme="minorHAnsi"/>
                <w:sz w:val="24"/>
                <w:szCs w:val="24"/>
              </w:rPr>
              <w:t>M</w:t>
            </w:r>
            <w:r w:rsidR="00110287">
              <w:rPr>
                <w:rFonts w:ascii="Book Antiqua" w:hAnsi="Book Antiqua" w:cstheme="minorHAnsi"/>
                <w:sz w:val="24"/>
                <w:szCs w:val="24"/>
              </w:rPr>
              <w:t>Ts</w:t>
            </w:r>
            <w:r>
              <w:rPr>
                <w:rFonts w:ascii="Book Antiqua" w:hAnsi="Book Antiqua" w:cstheme="minorHAnsi"/>
                <w:sz w:val="24"/>
                <w:szCs w:val="24"/>
              </w:rPr>
              <w:t xml:space="preserve"> students</w:t>
            </w:r>
          </w:p>
        </w:tc>
      </w:tr>
    </w:tbl>
    <w:p w:rsidR="00253C8F" w:rsidRPr="00253C8F" w:rsidRDefault="00253C8F" w:rsidP="00253C8F">
      <w:pPr>
        <w:spacing w:after="0"/>
        <w:rPr>
          <w:sz w:val="20"/>
          <w:szCs w:val="20"/>
        </w:rPr>
      </w:pPr>
    </w:p>
    <w:tbl>
      <w:tblPr>
        <w:tblW w:w="9354" w:type="dxa"/>
        <w:tblInd w:w="108" w:type="dxa"/>
        <w:tblLook w:val="04A0" w:firstRow="1" w:lastRow="0" w:firstColumn="1" w:lastColumn="0" w:noHBand="0" w:noVBand="1"/>
      </w:tblPr>
      <w:tblGrid>
        <w:gridCol w:w="1701"/>
        <w:gridCol w:w="283"/>
        <w:gridCol w:w="7370"/>
      </w:tblGrid>
      <w:tr w:rsidR="00290030" w:rsidRPr="00CC5DF0" w:rsidTr="00DB5140">
        <w:tc>
          <w:tcPr>
            <w:tcW w:w="1701" w:type="dxa"/>
            <w:shd w:val="clear" w:color="auto" w:fill="F2F2F2" w:themeFill="background1" w:themeFillShade="F2"/>
            <w:vAlign w:val="center"/>
          </w:tcPr>
          <w:p w:rsidR="00290030" w:rsidRPr="00C71CF1" w:rsidRDefault="00290030" w:rsidP="00CC5DF0">
            <w:pPr>
              <w:jc w:val="center"/>
              <w:rPr>
                <w:rFonts w:ascii="Book Antiqua" w:hAnsi="Book Antiqua" w:cstheme="minorHAnsi"/>
                <w:b/>
                <w:bCs/>
                <w:sz w:val="24"/>
                <w:szCs w:val="24"/>
              </w:rPr>
            </w:pPr>
            <w:proofErr w:type="spellStart"/>
            <w:r w:rsidRPr="00C71CF1">
              <w:rPr>
                <w:rFonts w:ascii="Book Antiqua" w:hAnsi="Book Antiqua" w:cstheme="minorHAnsi"/>
                <w:b/>
                <w:bCs/>
                <w:sz w:val="24"/>
                <w:szCs w:val="24"/>
              </w:rPr>
              <w:t>Abstrak</w:t>
            </w:r>
            <w:proofErr w:type="spellEnd"/>
          </w:p>
        </w:tc>
        <w:tc>
          <w:tcPr>
            <w:tcW w:w="283" w:type="dxa"/>
          </w:tcPr>
          <w:p w:rsidR="00290030" w:rsidRPr="00C71CF1" w:rsidRDefault="00290030" w:rsidP="00CC5DF0">
            <w:pPr>
              <w:jc w:val="both"/>
              <w:rPr>
                <w:rFonts w:ascii="Book Antiqua" w:hAnsi="Book Antiqua" w:cstheme="minorHAnsi"/>
                <w:sz w:val="24"/>
                <w:szCs w:val="24"/>
              </w:rPr>
            </w:pPr>
          </w:p>
        </w:tc>
        <w:tc>
          <w:tcPr>
            <w:tcW w:w="7370" w:type="dxa"/>
          </w:tcPr>
          <w:p w:rsidR="00CF05CC" w:rsidRPr="00C71CF1" w:rsidRDefault="0025716B" w:rsidP="0025716B">
            <w:pPr>
              <w:spacing w:after="120" w:line="240" w:lineRule="auto"/>
              <w:jc w:val="both"/>
              <w:rPr>
                <w:rFonts w:ascii="Book Antiqua" w:hAnsi="Book Antiqua" w:cstheme="minorHAnsi"/>
                <w:sz w:val="24"/>
                <w:szCs w:val="24"/>
              </w:rPr>
            </w:pPr>
            <w:proofErr w:type="spellStart"/>
            <w:r w:rsidRPr="0025716B">
              <w:rPr>
                <w:rFonts w:ascii="Book Antiqua" w:hAnsi="Book Antiqua" w:cstheme="minorHAnsi"/>
                <w:sz w:val="24"/>
                <w:szCs w:val="24"/>
              </w:rPr>
              <w:t>Kemampuan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memaafkan</w:t>
            </w:r>
            <w:proofErr w:type="spellEnd"/>
            <w:r w:rsidRPr="0025716B">
              <w:rPr>
                <w:rFonts w:ascii="Book Antiqua" w:hAnsi="Book Antiqua" w:cstheme="minorHAnsi"/>
                <w:sz w:val="24"/>
                <w:szCs w:val="24"/>
              </w:rPr>
              <w:t xml:space="preserve"> orang </w:t>
            </w:r>
            <w:proofErr w:type="gramStart"/>
            <w:r w:rsidRPr="0025716B">
              <w:rPr>
                <w:rFonts w:ascii="Book Antiqua" w:hAnsi="Book Antiqua" w:cstheme="minorHAnsi"/>
                <w:sz w:val="24"/>
                <w:szCs w:val="24"/>
              </w:rPr>
              <w:t>lain</w:t>
            </w:r>
            <w:proofErr w:type="gram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merupakan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sebuah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kondisi</w:t>
            </w:r>
            <w:proofErr w:type="spellEnd"/>
            <w:r w:rsidRPr="0025716B">
              <w:rPr>
                <w:rFonts w:ascii="Book Antiqua" w:hAnsi="Book Antiqua" w:cstheme="minorHAnsi"/>
                <w:sz w:val="24"/>
                <w:szCs w:val="24"/>
              </w:rPr>
              <w:t xml:space="preserve"> di </w:t>
            </w:r>
            <w:proofErr w:type="spellStart"/>
            <w:r w:rsidRPr="0025716B">
              <w:rPr>
                <w:rFonts w:ascii="Book Antiqua" w:hAnsi="Book Antiqua" w:cstheme="minorHAnsi"/>
                <w:sz w:val="24"/>
                <w:szCs w:val="24"/>
              </w:rPr>
              <w:t>mana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seseorang</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mampu</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mengubah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pengaruh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negatif</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memecahkan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disonansi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serta</w:t>
            </w:r>
            <w:proofErr w:type="spellEnd"/>
            <w:r w:rsidRPr="0025716B">
              <w:rPr>
                <w:rFonts w:ascii="Book Antiqua" w:hAnsi="Book Antiqua" w:cstheme="minorHAnsi"/>
                <w:sz w:val="24"/>
                <w:szCs w:val="24"/>
              </w:rPr>
              <w:t xml:space="preserve"> distress yang </w:t>
            </w:r>
            <w:proofErr w:type="spellStart"/>
            <w:r w:rsidRPr="0025716B">
              <w:rPr>
                <w:rFonts w:ascii="Book Antiqua" w:hAnsi="Book Antiqua" w:cstheme="minorHAnsi"/>
                <w:sz w:val="24"/>
                <w:szCs w:val="24"/>
              </w:rPr>
              <w:t>menyertai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beberapa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kejadian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kehidupan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menjadi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sesuatu</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konstruktif</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menyenangkan</w:t>
            </w:r>
            <w:proofErr w:type="spellEnd"/>
            <w:r w:rsidRPr="0025716B">
              <w:rPr>
                <w:rFonts w:ascii="Book Antiqua" w:hAnsi="Book Antiqua" w:cstheme="minorHAnsi"/>
                <w:sz w:val="24"/>
                <w:szCs w:val="24"/>
              </w:rPr>
              <w:t xml:space="preserve">. Salah </w:t>
            </w:r>
            <w:proofErr w:type="spellStart"/>
            <w:r w:rsidRPr="0025716B">
              <w:rPr>
                <w:rFonts w:ascii="Book Antiqua" w:hAnsi="Book Antiqua" w:cstheme="minorHAnsi"/>
                <w:sz w:val="24"/>
                <w:szCs w:val="24"/>
              </w:rPr>
              <w:t>satu</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dapat</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digunakan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untuk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lastRenderedPageBreak/>
              <w:t>meningkatkan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kemampuan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memaafkan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adalah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Klarifikasi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Nilai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Tujuan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ini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adalah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untuk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mengetahui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apakah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klarifikasi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nilai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efektif</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dalam</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meningkatkan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kemampuan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memaafkan</w:t>
            </w:r>
            <w:proofErr w:type="spellEnd"/>
            <w:r w:rsidRPr="0025716B">
              <w:rPr>
                <w:rFonts w:ascii="Book Antiqua" w:hAnsi="Book Antiqua" w:cstheme="minorHAnsi"/>
                <w:sz w:val="24"/>
                <w:szCs w:val="24"/>
              </w:rPr>
              <w:t xml:space="preserve"> orang lain </w:t>
            </w:r>
            <w:proofErr w:type="spellStart"/>
            <w:r w:rsidRPr="0025716B">
              <w:rPr>
                <w:rFonts w:ascii="Book Antiqua" w:hAnsi="Book Antiqua" w:cstheme="minorHAnsi"/>
                <w:sz w:val="24"/>
                <w:szCs w:val="24"/>
              </w:rPr>
              <w:t>pada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siswa</w:t>
            </w:r>
            <w:proofErr w:type="spellEnd"/>
            <w:r w:rsidRPr="0025716B">
              <w:rPr>
                <w:rFonts w:ascii="Book Antiqua" w:hAnsi="Book Antiqua" w:cstheme="minorHAnsi"/>
                <w:sz w:val="24"/>
                <w:szCs w:val="24"/>
              </w:rPr>
              <w:t xml:space="preserve"> MTs</w:t>
            </w:r>
            <w:proofErr w:type="gramStart"/>
            <w:r w:rsidRPr="0025716B">
              <w:rPr>
                <w:rFonts w:ascii="Book Antiqua" w:hAnsi="Book Antiqua" w:cstheme="minorHAnsi"/>
                <w:sz w:val="24"/>
                <w:szCs w:val="24"/>
              </w:rPr>
              <w:t>?.</w:t>
            </w:r>
            <w:proofErr w:type="gram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Metode</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digunakan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adalah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eksperimen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dengan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jenis</w:t>
            </w:r>
            <w:proofErr w:type="spellEnd"/>
            <w:r w:rsidRPr="0025716B">
              <w:rPr>
                <w:rFonts w:ascii="Book Antiqua" w:hAnsi="Book Antiqua" w:cstheme="minorHAnsi"/>
                <w:sz w:val="24"/>
                <w:szCs w:val="24"/>
              </w:rPr>
              <w:t xml:space="preserve"> One group pretest-posttest design. </w:t>
            </w:r>
            <w:proofErr w:type="spellStart"/>
            <w:r w:rsidRPr="0025716B">
              <w:rPr>
                <w:rFonts w:ascii="Book Antiqua" w:hAnsi="Book Antiqua" w:cstheme="minorHAnsi"/>
                <w:sz w:val="24"/>
                <w:szCs w:val="24"/>
              </w:rPr>
              <w:t>Subjek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adalah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kelas</w:t>
            </w:r>
            <w:proofErr w:type="spellEnd"/>
            <w:r w:rsidRPr="0025716B">
              <w:rPr>
                <w:rFonts w:ascii="Book Antiqua" w:hAnsi="Book Antiqua" w:cstheme="minorHAnsi"/>
                <w:sz w:val="24"/>
                <w:szCs w:val="24"/>
              </w:rPr>
              <w:t xml:space="preserve"> IX MTs al-</w:t>
            </w:r>
            <w:proofErr w:type="spellStart"/>
            <w:r w:rsidRPr="0025716B">
              <w:rPr>
                <w:rFonts w:ascii="Book Antiqua" w:hAnsi="Book Antiqua" w:cstheme="minorHAnsi"/>
                <w:sz w:val="24"/>
                <w:szCs w:val="24"/>
              </w:rPr>
              <w:t>Urwatul</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Wutsqo</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Jombang</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berjumlah</w:t>
            </w:r>
            <w:proofErr w:type="spellEnd"/>
            <w:r w:rsidRPr="0025716B">
              <w:rPr>
                <w:rFonts w:ascii="Book Antiqua" w:hAnsi="Book Antiqua" w:cstheme="minorHAnsi"/>
                <w:sz w:val="24"/>
                <w:szCs w:val="24"/>
              </w:rPr>
              <w:t xml:space="preserve"> 8 </w:t>
            </w:r>
            <w:proofErr w:type="spellStart"/>
            <w:r w:rsidRPr="0025716B">
              <w:rPr>
                <w:rFonts w:ascii="Book Antiqua" w:hAnsi="Book Antiqua" w:cstheme="minorHAnsi"/>
                <w:sz w:val="24"/>
                <w:szCs w:val="24"/>
              </w:rPr>
              <w:t>siswa</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dipilih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dengan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purposive sampling. </w:t>
            </w:r>
            <w:proofErr w:type="spellStart"/>
            <w:r w:rsidRPr="0025716B">
              <w:rPr>
                <w:rFonts w:ascii="Book Antiqua" w:hAnsi="Book Antiqua" w:cstheme="minorHAnsi"/>
                <w:sz w:val="24"/>
                <w:szCs w:val="24"/>
              </w:rPr>
              <w:t>Instrumen</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digunakan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yaitu</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skala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sikap</w:t>
            </w:r>
            <w:proofErr w:type="spellEnd"/>
            <w:r w:rsidRPr="0025716B">
              <w:rPr>
                <w:rFonts w:ascii="Book Antiqua" w:hAnsi="Book Antiqua" w:cstheme="minorHAnsi"/>
                <w:sz w:val="24"/>
                <w:szCs w:val="24"/>
              </w:rPr>
              <w:t xml:space="preserve"> Enright Forgiveness Inventory (EFI), </w:t>
            </w:r>
            <w:proofErr w:type="spellStart"/>
            <w:r w:rsidRPr="0025716B">
              <w:rPr>
                <w:rFonts w:ascii="Book Antiqua" w:hAnsi="Book Antiqua" w:cstheme="minorHAnsi"/>
                <w:sz w:val="24"/>
                <w:szCs w:val="24"/>
              </w:rPr>
              <w:t>dan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panduan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pelatihan</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digunakan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sebagai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materi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pelatihan</w:t>
            </w:r>
            <w:proofErr w:type="spellEnd"/>
            <w:r w:rsidRPr="0025716B">
              <w:rPr>
                <w:rFonts w:ascii="Book Antiqua" w:hAnsi="Book Antiqua" w:cstheme="minorHAnsi"/>
                <w:sz w:val="24"/>
                <w:szCs w:val="24"/>
              </w:rPr>
              <w:t xml:space="preserve">. Data </w:t>
            </w:r>
            <w:proofErr w:type="spellStart"/>
            <w:r w:rsidRPr="0025716B">
              <w:rPr>
                <w:rFonts w:ascii="Book Antiqua" w:hAnsi="Book Antiqua" w:cstheme="minorHAnsi"/>
                <w:sz w:val="24"/>
                <w:szCs w:val="24"/>
              </w:rPr>
              <w:t>dianalisis</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dengan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analis</w:t>
            </w:r>
            <w:proofErr w:type="spellEnd"/>
            <w:r w:rsidRPr="0025716B">
              <w:rPr>
                <w:rFonts w:ascii="Book Antiqua" w:hAnsi="Book Antiqua" w:cstheme="minorHAnsi"/>
                <w:sz w:val="24"/>
                <w:szCs w:val="24"/>
              </w:rPr>
              <w:t xml:space="preserve"> Wilcoxon Matched Pairs Signed Ranks Test. </w:t>
            </w:r>
            <w:proofErr w:type="spellStart"/>
            <w:r w:rsidRPr="0025716B">
              <w:rPr>
                <w:rFonts w:ascii="Book Antiqua" w:hAnsi="Book Antiqua" w:cstheme="minorHAnsi"/>
                <w:sz w:val="24"/>
                <w:szCs w:val="24"/>
              </w:rPr>
              <w:t>Berdasarkan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hasil</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dapat</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disimpulkan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bahwa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klarifikasi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nilai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efektif</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dalam</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meningkatkan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kemampuan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memaafkan</w:t>
            </w:r>
            <w:proofErr w:type="spellEnd"/>
            <w:r w:rsidRPr="0025716B">
              <w:rPr>
                <w:rFonts w:ascii="Book Antiqua" w:hAnsi="Book Antiqua" w:cstheme="minorHAnsi"/>
                <w:sz w:val="24"/>
                <w:szCs w:val="24"/>
              </w:rPr>
              <w:t xml:space="preserve"> orang lain </w:t>
            </w:r>
            <w:proofErr w:type="spellStart"/>
            <w:r w:rsidRPr="0025716B">
              <w:rPr>
                <w:rFonts w:ascii="Book Antiqua" w:hAnsi="Book Antiqua" w:cstheme="minorHAnsi"/>
                <w:sz w:val="24"/>
                <w:szCs w:val="24"/>
              </w:rPr>
              <w:t>pada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siswa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MTs.</w:t>
            </w:r>
            <w:proofErr w:type="spellEnd"/>
            <w:r w:rsidRPr="0025716B">
              <w:rPr>
                <w:rFonts w:ascii="Book Antiqua" w:hAnsi="Book Antiqua" w:cstheme="minorHAnsi"/>
                <w:sz w:val="24"/>
                <w:szCs w:val="24"/>
              </w:rPr>
              <w:t xml:space="preserve"> Saran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adalah</w:t>
            </w:r>
            <w:proofErr w:type="spellEnd"/>
            <w:r w:rsidRPr="0025716B">
              <w:rPr>
                <w:rFonts w:ascii="Book Antiqua" w:hAnsi="Book Antiqua" w:cstheme="minorHAnsi"/>
                <w:sz w:val="24"/>
                <w:szCs w:val="24"/>
              </w:rPr>
              <w:t xml:space="preserve">: (1) </w:t>
            </w:r>
            <w:proofErr w:type="spellStart"/>
            <w:r w:rsidRPr="0025716B">
              <w:rPr>
                <w:rFonts w:ascii="Book Antiqua" w:hAnsi="Book Antiqua" w:cstheme="minorHAnsi"/>
                <w:sz w:val="24"/>
                <w:szCs w:val="24"/>
              </w:rPr>
              <w:t>Untuk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mendapatkan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hasil</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maksimal</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dalam</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penerapan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teknik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klarifikasi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nilai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konselor</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diharapkan</w:t>
            </w:r>
            <w:proofErr w:type="spellEnd"/>
            <w:r w:rsidRPr="0025716B">
              <w:rPr>
                <w:rFonts w:ascii="Book Antiqua" w:hAnsi="Book Antiqua" w:cstheme="minorHAnsi"/>
                <w:sz w:val="24"/>
                <w:szCs w:val="24"/>
              </w:rPr>
              <w:t xml:space="preserve"> agar </w:t>
            </w:r>
            <w:proofErr w:type="spellStart"/>
            <w:r w:rsidRPr="0025716B">
              <w:rPr>
                <w:rFonts w:ascii="Book Antiqua" w:hAnsi="Book Antiqua" w:cstheme="minorHAnsi"/>
                <w:sz w:val="24"/>
                <w:szCs w:val="24"/>
              </w:rPr>
              <w:t>lebih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memperhatikan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faktor</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budaya</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dimiliki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oleh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subyek</w:t>
            </w:r>
            <w:proofErr w:type="spellEnd"/>
            <w:r w:rsidRPr="0025716B">
              <w:rPr>
                <w:rFonts w:ascii="Book Antiqua" w:hAnsi="Book Antiqua" w:cstheme="minorHAnsi"/>
                <w:sz w:val="24"/>
                <w:szCs w:val="24"/>
              </w:rPr>
              <w:t xml:space="preserve">, (2) </w:t>
            </w:r>
            <w:proofErr w:type="spellStart"/>
            <w:r w:rsidRPr="0025716B">
              <w:rPr>
                <w:rFonts w:ascii="Book Antiqua" w:hAnsi="Book Antiqua" w:cstheme="minorHAnsi"/>
                <w:sz w:val="24"/>
                <w:szCs w:val="24"/>
              </w:rPr>
              <w:t>Peneliti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selanjutnya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diharapkan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untuk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lebih</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memperdalam</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topik</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penelitian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terhadap</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pengampunan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terhadap</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diri</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sendiri</w:t>
            </w:r>
            <w:proofErr w:type="spellEnd"/>
            <w:r w:rsidRPr="0025716B">
              <w:rPr>
                <w:rFonts w:ascii="Book Antiqua" w:hAnsi="Book Antiqua" w:cstheme="minorHAnsi"/>
                <w:sz w:val="24"/>
                <w:szCs w:val="24"/>
              </w:rPr>
              <w:t xml:space="preserve"> (self-forgiveness/</w:t>
            </w:r>
            <w:r>
              <w:rPr>
                <w:rFonts w:ascii="Book Antiqua" w:hAnsi="Book Antiqua" w:cstheme="minorHAnsi"/>
                <w:sz w:val="24"/>
                <w:szCs w:val="24"/>
              </w:rPr>
              <w:t xml:space="preserve"> </w:t>
            </w:r>
            <w:r w:rsidRPr="0025716B">
              <w:rPr>
                <w:rFonts w:ascii="Book Antiqua" w:hAnsi="Book Antiqua" w:cstheme="minorHAnsi"/>
                <w:sz w:val="24"/>
                <w:szCs w:val="24"/>
              </w:rPr>
              <w:t xml:space="preserve">intrapersonal forgiveness), yang </w:t>
            </w:r>
            <w:proofErr w:type="spellStart"/>
            <w:r w:rsidRPr="0025716B">
              <w:rPr>
                <w:rFonts w:ascii="Book Antiqua" w:hAnsi="Book Antiqua" w:cstheme="minorHAnsi"/>
                <w:sz w:val="24"/>
                <w:szCs w:val="24"/>
              </w:rPr>
              <w:t>juga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merupakan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hal</w:t>
            </w:r>
            <w:proofErr w:type="spellEnd"/>
            <w:r w:rsidRPr="0025716B">
              <w:rPr>
                <w:rFonts w:ascii="Book Antiqua" w:hAnsi="Book Antiqua" w:cstheme="minorHAnsi"/>
                <w:sz w:val="24"/>
                <w:szCs w:val="24"/>
              </w:rPr>
              <w:t xml:space="preserve"> yang </w:t>
            </w:r>
            <w:proofErr w:type="spellStart"/>
            <w:r w:rsidRPr="0025716B">
              <w:rPr>
                <w:rFonts w:ascii="Book Antiqua" w:hAnsi="Book Antiqua" w:cstheme="minorHAnsi"/>
                <w:sz w:val="24"/>
                <w:szCs w:val="24"/>
              </w:rPr>
              <w:t>perlu</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mendapatkan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perhatian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dalam</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rangka</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memaksimalkan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kegiatan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pendidikan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karakter</w:t>
            </w:r>
            <w:proofErr w:type="spellEnd"/>
            <w:r w:rsidRPr="0025716B">
              <w:rPr>
                <w:rFonts w:ascii="Book Antiqua" w:hAnsi="Book Antiqua" w:cs="Times New Roman"/>
                <w:sz w:val="24"/>
                <w:szCs w:val="24"/>
                <w:rtl/>
              </w:rPr>
              <w:t>.</w:t>
            </w:r>
          </w:p>
        </w:tc>
      </w:tr>
    </w:tbl>
    <w:p w:rsidR="009B6526" w:rsidRPr="009B6526" w:rsidRDefault="009B6526" w:rsidP="009B6526">
      <w:pPr>
        <w:spacing w:after="0" w:line="240" w:lineRule="auto"/>
        <w:rPr>
          <w:sz w:val="10"/>
          <w:szCs w:val="10"/>
        </w:rPr>
      </w:pPr>
    </w:p>
    <w:tbl>
      <w:tblPr>
        <w:tblW w:w="9354" w:type="dxa"/>
        <w:tblInd w:w="108" w:type="dxa"/>
        <w:tblLook w:val="04A0" w:firstRow="1" w:lastRow="0" w:firstColumn="1" w:lastColumn="0" w:noHBand="0" w:noVBand="1"/>
      </w:tblPr>
      <w:tblGrid>
        <w:gridCol w:w="1701"/>
        <w:gridCol w:w="283"/>
        <w:gridCol w:w="7370"/>
      </w:tblGrid>
      <w:tr w:rsidR="00290030" w:rsidRPr="00C71CF1" w:rsidTr="00DB5140">
        <w:tc>
          <w:tcPr>
            <w:tcW w:w="1701" w:type="dxa"/>
            <w:shd w:val="clear" w:color="auto" w:fill="F2F2F2" w:themeFill="background1" w:themeFillShade="F2"/>
            <w:vAlign w:val="center"/>
          </w:tcPr>
          <w:p w:rsidR="004019CD" w:rsidRPr="00C71CF1" w:rsidRDefault="00290030" w:rsidP="00CC5DF0">
            <w:pPr>
              <w:spacing w:after="0"/>
              <w:jc w:val="center"/>
              <w:rPr>
                <w:rFonts w:ascii="Book Antiqua" w:hAnsi="Book Antiqua" w:cstheme="minorHAnsi"/>
                <w:b/>
                <w:bCs/>
                <w:sz w:val="24"/>
                <w:szCs w:val="24"/>
              </w:rPr>
            </w:pPr>
            <w:r w:rsidRPr="00C71CF1">
              <w:rPr>
                <w:rFonts w:ascii="Book Antiqua" w:hAnsi="Book Antiqua" w:cstheme="minorHAnsi"/>
                <w:b/>
                <w:bCs/>
                <w:sz w:val="24"/>
                <w:szCs w:val="24"/>
              </w:rPr>
              <w:t xml:space="preserve">Kata </w:t>
            </w:r>
            <w:proofErr w:type="spellStart"/>
            <w:r w:rsidRPr="00C71CF1">
              <w:rPr>
                <w:rFonts w:ascii="Book Antiqua" w:hAnsi="Book Antiqua" w:cstheme="minorHAnsi"/>
                <w:b/>
                <w:bCs/>
                <w:sz w:val="24"/>
                <w:szCs w:val="24"/>
              </w:rPr>
              <w:t>Kunci</w:t>
            </w:r>
            <w:proofErr w:type="spellEnd"/>
          </w:p>
        </w:tc>
        <w:tc>
          <w:tcPr>
            <w:tcW w:w="283" w:type="dxa"/>
          </w:tcPr>
          <w:p w:rsidR="00290030" w:rsidRPr="00C71CF1" w:rsidRDefault="00290030" w:rsidP="00CC5DF0">
            <w:pPr>
              <w:spacing w:after="0"/>
              <w:jc w:val="both"/>
              <w:rPr>
                <w:rFonts w:ascii="Book Antiqua" w:hAnsi="Book Antiqua" w:cstheme="minorHAnsi"/>
                <w:sz w:val="24"/>
                <w:szCs w:val="24"/>
              </w:rPr>
            </w:pPr>
          </w:p>
        </w:tc>
        <w:tc>
          <w:tcPr>
            <w:tcW w:w="7370" w:type="dxa"/>
            <w:shd w:val="clear" w:color="auto" w:fill="F2F2F2" w:themeFill="background1" w:themeFillShade="F2"/>
          </w:tcPr>
          <w:p w:rsidR="00290030" w:rsidRPr="00C71CF1" w:rsidRDefault="00A10D4B" w:rsidP="001E24B7">
            <w:pPr>
              <w:spacing w:after="0"/>
              <w:jc w:val="both"/>
              <w:rPr>
                <w:rFonts w:ascii="Book Antiqua" w:hAnsi="Book Antiqua" w:cstheme="minorHAnsi"/>
                <w:sz w:val="24"/>
                <w:szCs w:val="24"/>
              </w:rPr>
            </w:pPr>
            <w:proofErr w:type="spellStart"/>
            <w:r w:rsidRPr="0025716B">
              <w:rPr>
                <w:rFonts w:ascii="Book Antiqua" w:hAnsi="Book Antiqua" w:cstheme="minorHAnsi"/>
                <w:sz w:val="24"/>
                <w:szCs w:val="24"/>
              </w:rPr>
              <w:t>kemampuan</w:t>
            </w:r>
            <w:proofErr w:type="spellEnd"/>
            <w:r w:rsidRPr="0025716B">
              <w:rPr>
                <w:rFonts w:ascii="Book Antiqua" w:hAnsi="Book Antiqua" w:cstheme="minorHAnsi"/>
                <w:sz w:val="24"/>
                <w:szCs w:val="24"/>
              </w:rPr>
              <w:t xml:space="preserve"> </w:t>
            </w:r>
            <w:proofErr w:type="spellStart"/>
            <w:r w:rsidRPr="0025716B">
              <w:rPr>
                <w:rFonts w:ascii="Book Antiqua" w:hAnsi="Book Antiqua" w:cstheme="minorHAnsi"/>
                <w:sz w:val="24"/>
                <w:szCs w:val="24"/>
              </w:rPr>
              <w:t>memaafkan</w:t>
            </w:r>
            <w:proofErr w:type="spellEnd"/>
            <w:r w:rsidRPr="0025716B">
              <w:rPr>
                <w:rFonts w:ascii="Book Antiqua" w:hAnsi="Book Antiqua" w:cstheme="minorHAnsi"/>
                <w:sz w:val="24"/>
                <w:szCs w:val="24"/>
              </w:rPr>
              <w:t xml:space="preserve"> orang lain, </w:t>
            </w:r>
            <w:proofErr w:type="spellStart"/>
            <w:r w:rsidRPr="0025716B">
              <w:rPr>
                <w:rFonts w:ascii="Book Antiqua" w:hAnsi="Book Antiqua" w:cstheme="minorHAnsi"/>
                <w:sz w:val="24"/>
                <w:szCs w:val="24"/>
              </w:rPr>
              <w:t>tekn</w:t>
            </w:r>
            <w:r>
              <w:rPr>
                <w:rFonts w:ascii="Book Antiqua" w:hAnsi="Book Antiqua" w:cstheme="minorHAnsi"/>
                <w:sz w:val="24"/>
                <w:szCs w:val="24"/>
              </w:rPr>
              <w:t>ik</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klarifikasi</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nilai</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siswa</w:t>
            </w:r>
            <w:proofErr w:type="spellEnd"/>
            <w:r>
              <w:rPr>
                <w:rFonts w:ascii="Book Antiqua" w:hAnsi="Book Antiqua" w:cstheme="minorHAnsi"/>
                <w:sz w:val="24"/>
                <w:szCs w:val="24"/>
              </w:rPr>
              <w:t xml:space="preserve"> </w:t>
            </w:r>
            <w:r w:rsidR="00425AC3">
              <w:rPr>
                <w:rFonts w:ascii="Book Antiqua" w:hAnsi="Book Antiqua" w:cstheme="minorHAnsi"/>
                <w:sz w:val="24"/>
                <w:szCs w:val="24"/>
              </w:rPr>
              <w:t>MT</w:t>
            </w:r>
            <w:r>
              <w:rPr>
                <w:rFonts w:ascii="Book Antiqua" w:hAnsi="Book Antiqua" w:cstheme="minorHAnsi"/>
                <w:sz w:val="24"/>
                <w:szCs w:val="24"/>
              </w:rPr>
              <w:t xml:space="preserve">s </w:t>
            </w:r>
          </w:p>
        </w:tc>
      </w:tr>
    </w:tbl>
    <w:p w:rsidR="00290030" w:rsidRDefault="00290030" w:rsidP="00290030">
      <w:pPr>
        <w:spacing w:after="0"/>
        <w:jc w:val="both"/>
        <w:rPr>
          <w:rFonts w:cstheme="minorHAnsi"/>
          <w:sz w:val="20"/>
          <w:szCs w:val="20"/>
        </w:rPr>
      </w:pPr>
    </w:p>
    <w:p w:rsidR="00D84AEB" w:rsidRDefault="00D84AEB" w:rsidP="00290030">
      <w:pPr>
        <w:spacing w:after="0"/>
        <w:jc w:val="both"/>
        <w:rPr>
          <w:rFonts w:cstheme="minorHAnsi"/>
          <w:sz w:val="20"/>
          <w:szCs w:val="20"/>
        </w:rPr>
      </w:pPr>
    </w:p>
    <w:p w:rsidR="009C6632" w:rsidRPr="00836376" w:rsidRDefault="00836376" w:rsidP="00836376">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tl/>
        </w:rPr>
      </w:pPr>
      <w:r>
        <w:rPr>
          <w:rFonts w:ascii="Sakkal Majalla" w:hAnsi="Sakkal Majalla" w:cs="Sakkal Majalla" w:hint="cs"/>
          <w:b/>
          <w:bCs/>
          <w:sz w:val="36"/>
          <w:szCs w:val="36"/>
          <w:shd w:val="clear" w:color="auto" w:fill="F2F2F2" w:themeFill="background1" w:themeFillShade="F2"/>
          <w:rtl/>
        </w:rPr>
        <w:t>Introduction</w:t>
      </w:r>
    </w:p>
    <w:p w:rsidR="00836376" w:rsidRPr="00836376" w:rsidRDefault="00836376" w:rsidP="00DD2518">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Every individual is a social creature who will always interact with other people</w:t>
      </w:r>
      <w:r w:rsidR="00991037">
        <w:rPr>
          <w:rFonts w:ascii="Book Antiqua" w:hAnsi="Book Antiqua" w:cs="Sakkal Majalla"/>
          <w:sz w:val="24"/>
          <w:szCs w:val="24"/>
        </w:rPr>
        <w:t xml:space="preserve"> </w:t>
      </w:r>
      <w:r w:rsidR="007F4472">
        <w:rPr>
          <w:rFonts w:ascii="Book Antiqua" w:hAnsi="Book Antiqua" w:cs="Sakkal Majalla"/>
          <w:sz w:val="24"/>
          <w:szCs w:val="24"/>
        </w:rPr>
        <w:fldChar w:fldCharType="begin" w:fldLock="1"/>
      </w:r>
      <w:r w:rsidR="007F4472">
        <w:rPr>
          <w:rFonts w:ascii="Book Antiqua" w:hAnsi="Book Antiqua" w:cs="Sakkal Majalla"/>
          <w:sz w:val="24"/>
          <w:szCs w:val="24"/>
        </w:rPr>
        <w:instrText>ADDIN CSL_CITATION {"citationItems":[{"id":"ITEM-1","itemData":{"ISBN":"1351490273","author":[{"dropping-particle":"","family":"Sherif","given":"Muzafer","non-dropping-particle":"","parse-names":false,"suffix":""}],"id":"ITEM-1","issued":{"date-parts":[["2017"]]},"publisher":"Routledge","publisher-place":"New York","title":"Social interaction: Process and products","type":"book"},"uris":["http://www.mendeley.com/documents/?uuid=26751a31-d59f-4dfe-85cb-23f7252a1b75"]}],"mendeley":{"formattedCitation":"(Sherif, 2017)","plainTextFormattedCitation":"(Sherif, 2017)","previouslyFormattedCitation":"(Sherif, 2017)"},"properties":{"noteIndex":0},"schema":"https://github.com/citation-style-language/schema/raw/master/csl-citation.json"}</w:instrText>
      </w:r>
      <w:r w:rsidR="007F4472">
        <w:rPr>
          <w:rFonts w:ascii="Book Antiqua" w:hAnsi="Book Antiqua" w:cs="Sakkal Majalla"/>
          <w:sz w:val="24"/>
          <w:szCs w:val="24"/>
        </w:rPr>
        <w:fldChar w:fldCharType="separate"/>
      </w:r>
      <w:r w:rsidR="007F4472" w:rsidRPr="007F4472">
        <w:rPr>
          <w:rFonts w:ascii="Book Antiqua" w:hAnsi="Book Antiqua" w:cs="Sakkal Majalla"/>
          <w:noProof/>
          <w:sz w:val="24"/>
          <w:szCs w:val="24"/>
        </w:rPr>
        <w:t>(Sherif, 2017)</w:t>
      </w:r>
      <w:r w:rsidR="007F4472">
        <w:rPr>
          <w:rFonts w:ascii="Book Antiqua" w:hAnsi="Book Antiqua" w:cs="Sakkal Majalla"/>
          <w:sz w:val="24"/>
          <w:szCs w:val="24"/>
        </w:rPr>
        <w:fldChar w:fldCharType="end"/>
      </w:r>
      <w:r w:rsidRPr="00836376">
        <w:rPr>
          <w:rFonts w:ascii="Book Antiqua" w:hAnsi="Book Antiqua" w:cs="Sakkal Majalla"/>
          <w:sz w:val="24"/>
          <w:szCs w:val="24"/>
        </w:rPr>
        <w:t>. This interaction will run harmoniously if you can understand each other, and accept each other's advantages and disadvantages</w:t>
      </w:r>
      <w:r w:rsidR="007F4472">
        <w:rPr>
          <w:rFonts w:ascii="Book Antiqua" w:hAnsi="Book Antiqua" w:cs="Sakkal Majalla"/>
          <w:sz w:val="24"/>
          <w:szCs w:val="24"/>
        </w:rPr>
        <w:t xml:space="preserve"> </w:t>
      </w:r>
      <w:r w:rsidR="007F4472">
        <w:rPr>
          <w:rFonts w:ascii="Book Antiqua" w:hAnsi="Book Antiqua" w:cs="Sakkal Majalla"/>
          <w:sz w:val="24"/>
          <w:szCs w:val="24"/>
        </w:rPr>
        <w:fldChar w:fldCharType="begin" w:fldLock="1"/>
      </w:r>
      <w:r w:rsidR="00DD2518">
        <w:rPr>
          <w:rFonts w:ascii="Book Antiqua" w:hAnsi="Book Antiqua" w:cs="Sakkal Majalla"/>
          <w:sz w:val="24"/>
          <w:szCs w:val="24"/>
        </w:rPr>
        <w:instrText>ADDIN CSL_CITATION {"citationItems":[{"id":"ITEM-1","itemData":{"author":[{"dropping-particle":"","family":"Kawamichi","given":"Hiroaki","non-dropping-particle":"","parse-names":false,"suffix":""},{"dropping-particle":"","family":"Sugawara","given":"Sho K","non-dropping-particle":"","parse-names":false,"suffix":""},{"dropping-particle":"","family":"Hamano","given":"Yuki H","non-dropping-particle":"","parse-names":false,"suffix":""},{"dropping-particle":"","family":"Makita","given":"Kai","non-dropping-particle":"","parse-names":false,"suffix":""},{"dropping-particle":"","family":"Kochiyama","given":"Takanori","non-dropping-particle":"","parse-names":false,"suffix":""},{"dropping-particle":"","family":"Sadato","given":"Norihiro","non-dropping-particle":"","parse-names":false,"suffix":""}],"container-title":"Scientific Reports","id":"ITEM-1","issued":{"date-parts":[["2016","4","19"]]},"page":"24561","publisher":"The Author(s)","title":"Increased frequency of social interaction is associated with enjoyment enhancement and reward system activation","type":"article-journal","volume":"6"},"uris":["http://www.mendeley.com/documents/?uuid=a6e609d3-2e05-4e60-a9d3-d34d1d30c392"]}],"mendeley":{"formattedCitation":"(Kawamichi et al., 2016)","plainTextFormattedCitation":"(Kawamichi et al., 2016)","previouslyFormattedCitation":"(Kawamichi et al., 2016)"},"properties":{"noteIndex":0},"schema":"https://github.com/citation-style-language/schema/raw/master/csl-citation.json"}</w:instrText>
      </w:r>
      <w:r w:rsidR="007F4472">
        <w:rPr>
          <w:rFonts w:ascii="Book Antiqua" w:hAnsi="Book Antiqua" w:cs="Sakkal Majalla"/>
          <w:sz w:val="24"/>
          <w:szCs w:val="24"/>
        </w:rPr>
        <w:fldChar w:fldCharType="separate"/>
      </w:r>
      <w:r w:rsidR="007F4472" w:rsidRPr="007F4472">
        <w:rPr>
          <w:rFonts w:ascii="Book Antiqua" w:hAnsi="Book Antiqua" w:cs="Sakkal Majalla"/>
          <w:noProof/>
          <w:sz w:val="24"/>
          <w:szCs w:val="24"/>
        </w:rPr>
        <w:t>(Kawamichi et al., 2016)</w:t>
      </w:r>
      <w:r w:rsidR="007F4472">
        <w:rPr>
          <w:rFonts w:ascii="Book Antiqua" w:hAnsi="Book Antiqua" w:cs="Sakkal Majalla"/>
          <w:sz w:val="24"/>
          <w:szCs w:val="24"/>
        </w:rPr>
        <w:fldChar w:fldCharType="end"/>
      </w:r>
      <w:r w:rsidRPr="00836376">
        <w:rPr>
          <w:rFonts w:ascii="Book Antiqua" w:hAnsi="Book Antiqua" w:cs="Sakkal Majalla"/>
          <w:sz w:val="24"/>
          <w:szCs w:val="24"/>
        </w:rPr>
        <w:t xml:space="preserve">. Many things can happen in the process of interacting with other people, one of which is the occurrence of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namely the emergence of unpleasant experiences that can be caused by other people or by yourself</w:t>
      </w:r>
      <w:r w:rsidR="00DD2518">
        <w:rPr>
          <w:rFonts w:ascii="Book Antiqua" w:hAnsi="Book Antiqua" w:cs="Sakkal Majalla"/>
          <w:sz w:val="24"/>
          <w:szCs w:val="24"/>
        </w:rPr>
        <w:t xml:space="preserve"> </w:t>
      </w:r>
      <w:r w:rsidR="00DD2518">
        <w:rPr>
          <w:rFonts w:ascii="Book Antiqua" w:hAnsi="Book Antiqua" w:cs="Sakkal Majalla"/>
          <w:sz w:val="24"/>
          <w:szCs w:val="24"/>
        </w:rPr>
        <w:fldChar w:fldCharType="begin" w:fldLock="1"/>
      </w:r>
      <w:r w:rsidR="00E76A0D">
        <w:rPr>
          <w:rFonts w:ascii="Book Antiqua" w:hAnsi="Book Antiqua" w:cs="Sakkal Majalla"/>
          <w:sz w:val="24"/>
          <w:szCs w:val="24"/>
        </w:rPr>
        <w:instrText>ADDIN CSL_CITATION {"citationItems":[{"id":"ITEM-1","itemData":{"ISSN":"1946-3014","author":[{"dropping-particle":"","family":"Hazel","given":"Spencer","non-dropping-particle":"","parse-names":false,"suffix":""},{"dropping-particle":"","family":"Mortensen","given":"Kristian","non-dropping-particle":"","parse-names":false,"suffix":""}],"container-title":"Classroom Discourse","id":"ITEM-1","issue":"3","issued":{"date-parts":[["2017"]]},"page":"214-234","publisher":"Taylor &amp; Francis","title":"The classroom moral compass–participation, engagement and transgression in classroom interaction","type":"article-journal","volume":"8"},"uris":["http://www.mendeley.com/documents/?uuid=f44a1ad7-d054-4d92-a7e4-314e21b85ae6"]}],"mendeley":{"formattedCitation":"(Hazel &amp; Mortensen, 2017)","plainTextFormattedCitation":"(Hazel &amp; Mortensen, 2017)","previouslyFormattedCitation":"(Hazel &amp; Mortensen, 2017)"},"properties":{"noteIndex":0},"schema":"https://github.com/citation-style-language/schema/raw/master/csl-citation.json"}</w:instrText>
      </w:r>
      <w:r w:rsidR="00DD2518">
        <w:rPr>
          <w:rFonts w:ascii="Book Antiqua" w:hAnsi="Book Antiqua" w:cs="Sakkal Majalla"/>
          <w:sz w:val="24"/>
          <w:szCs w:val="24"/>
        </w:rPr>
        <w:fldChar w:fldCharType="separate"/>
      </w:r>
      <w:r w:rsidR="00DD2518" w:rsidRPr="00DD2518">
        <w:rPr>
          <w:rFonts w:ascii="Book Antiqua" w:hAnsi="Book Antiqua" w:cs="Sakkal Majalla"/>
          <w:noProof/>
          <w:sz w:val="24"/>
          <w:szCs w:val="24"/>
        </w:rPr>
        <w:t>(Hazel &amp; Mortensen, 2017)</w:t>
      </w:r>
      <w:r w:rsidR="00DD2518">
        <w:rPr>
          <w:rFonts w:ascii="Book Antiqua" w:hAnsi="Book Antiqua" w:cs="Sakkal Majalla"/>
          <w:sz w:val="24"/>
          <w:szCs w:val="24"/>
        </w:rPr>
        <w:fldChar w:fldCharType="end"/>
      </w:r>
      <w:r w:rsidRPr="00836376">
        <w:rPr>
          <w:rFonts w:ascii="Book Antiqua" w:hAnsi="Book Antiqua" w:cs="Sakkal Majalla"/>
          <w:sz w:val="24"/>
          <w:szCs w:val="24"/>
        </w:rPr>
        <w:t xml:space="preserve">.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can cause negative emotions in the individual, such as anger, sadness, hatred, hurt, feeling insulted, jealousy, revenge, and so forth</w:t>
      </w:r>
      <w:r w:rsidR="00DD2518">
        <w:rPr>
          <w:rFonts w:ascii="Book Antiqua" w:hAnsi="Book Antiqua" w:cs="Sakkal Majalla"/>
          <w:sz w:val="24"/>
          <w:szCs w:val="24"/>
        </w:rPr>
        <w:t xml:space="preserve"> </w:t>
      </w:r>
      <w:r w:rsidR="00E76A0D">
        <w:rPr>
          <w:rFonts w:ascii="Book Antiqua" w:hAnsi="Book Antiqua" w:cs="Sakkal Majalla"/>
          <w:sz w:val="24"/>
          <w:szCs w:val="24"/>
        </w:rPr>
        <w:fldChar w:fldCharType="begin" w:fldLock="1"/>
      </w:r>
      <w:r w:rsidR="00E76A0D">
        <w:rPr>
          <w:rFonts w:ascii="Book Antiqua" w:hAnsi="Book Antiqua" w:cs="Sakkal Majalla"/>
          <w:sz w:val="24"/>
          <w:szCs w:val="24"/>
        </w:rPr>
        <w:instrText>ADDIN CSL_CITATION {"citationItems":[{"id":"ITEM-1","itemData":{"DOI":"doi:10.1002/9781118783665.ieicc0162","ISBN":"9781118783665","abstract":"Abstract The overwhelming majority of intercultural interactions are impacted by real or perceived intercultural threats. Most of these threats are either realistic (concern about potentially negative tangible outcomes) or symbolic (concern about potential threat to the ingroup's values, norms, or beliefs). Perceptions of threat are caused by prior or current intercultural relations, personality traits, and other personal characteristics (e.g., ingroup identity), negative attitudes toward the other cultural group and related negative cognitions, lack of prior personal contact with individuals from the other culture, and situational factors (e.g., competition between the cultural groups). When threats are perceived to exist, they can lead to negative emotional and physiological reactions, negative attitudes and intercultural biases, negative verbal and nonverbal behaviors, and overt hostile behavior. This entry ends with a discussion of techniques that could be used to reduce the negative effects of intercultural threats on intercultural interactions.","author":[{"dropping-particle":"","family":"Stephan","given":"Walter G","non-dropping-particle":"","parse-names":false,"suffix":""},{"dropping-particle":"","family":"Stephan","given":"Cookie White","non-dropping-particle":"","parse-names":false,"suffix":""}],"collection-title":"Major Reference Works","container-title":"The International Encyclopedia of Intercultural Communication","id":"ITEM-1","issued":{"date-parts":[["2017","12","13"]]},"note":"doi:10.1002/9781118783665.ieicc0162","title":"Intergroup Threat Theory","type":"article"},"uris":["http://www.mendeley.com/documents/?uuid=68442f7f-8f98-48e8-a88f-e2bd5f90e01d"]}],"mendeley":{"formattedCitation":"(Stephan &amp; Stephan, 2017)","plainTextFormattedCitation":"(Stephan &amp; Stephan, 2017)","previouslyFormattedCitation":"(Stephan &amp; Stephan, 2017)"},"properties":{"noteIndex":0},"schema":"https://github.com/citation-style-language/schema/raw/master/csl-citation.json"}</w:instrText>
      </w:r>
      <w:r w:rsidR="00E76A0D">
        <w:rPr>
          <w:rFonts w:ascii="Book Antiqua" w:hAnsi="Book Antiqua" w:cs="Sakkal Majalla"/>
          <w:sz w:val="24"/>
          <w:szCs w:val="24"/>
        </w:rPr>
        <w:fldChar w:fldCharType="separate"/>
      </w:r>
      <w:r w:rsidR="00E76A0D" w:rsidRPr="00E76A0D">
        <w:rPr>
          <w:rFonts w:ascii="Book Antiqua" w:hAnsi="Book Antiqua" w:cs="Sakkal Majalla"/>
          <w:noProof/>
          <w:sz w:val="24"/>
          <w:szCs w:val="24"/>
        </w:rPr>
        <w:t>(Stephan &amp; Stephan, 2017)</w:t>
      </w:r>
      <w:r w:rsidR="00E76A0D">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451135">
      <w:pPr>
        <w:spacing w:before="120" w:after="120"/>
        <w:ind w:firstLine="567"/>
        <w:jc w:val="both"/>
        <w:rPr>
          <w:rFonts w:ascii="Book Antiqua" w:hAnsi="Book Antiqua" w:cs="Sakkal Majalla"/>
          <w:sz w:val="24"/>
          <w:szCs w:val="24"/>
        </w:rPr>
      </w:pP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can be experienced by individuals of various ages and in different situations, with different causes</w:t>
      </w:r>
      <w:r w:rsidR="00E76A0D">
        <w:rPr>
          <w:rFonts w:ascii="Book Antiqua" w:hAnsi="Book Antiqua" w:cs="Sakkal Majalla"/>
          <w:sz w:val="24"/>
          <w:szCs w:val="24"/>
        </w:rPr>
        <w:t xml:space="preserve"> </w:t>
      </w:r>
      <w:r w:rsidR="00E76A0D">
        <w:rPr>
          <w:rFonts w:ascii="Book Antiqua" w:hAnsi="Book Antiqua" w:cs="Sakkal Majalla"/>
          <w:sz w:val="24"/>
          <w:szCs w:val="24"/>
        </w:rPr>
        <w:fldChar w:fldCharType="begin" w:fldLock="1"/>
      </w:r>
      <w:r w:rsidR="00451135">
        <w:rPr>
          <w:rFonts w:ascii="Book Antiqua" w:hAnsi="Book Antiqua" w:cs="Sakkal Majalla"/>
          <w:sz w:val="24"/>
          <w:szCs w:val="24"/>
        </w:rPr>
        <w:instrText>ADDIN CSL_CITATION {"citationItems":[{"id":"ITEM-1","itemData":{"author":[{"dropping-particle":"","family":"Bandura","given":"Albert","non-dropping-particle":"","parse-names":false,"suffix":""}],"container-title":"Handbook of moral behavior and development","id":"ITEM-1","issued":{"date-parts":[["2014"]]},"page":"69-128","publisher":"Psychology Press","publisher-place":"London","title":"Social cognitive theory of moral thought and action","type":"chapter"},"uris":["http://www.mendeley.com/documents/?uuid=4095646d-3cb5-4287-a497-b0b47bbc1c3a"]}],"mendeley":{"formattedCitation":"(Bandura, 2014)","plainTextFormattedCitation":"(Bandura, 2014)","previouslyFormattedCitation":"(Bandura, 2014)"},"properties":{"noteIndex":0},"schema":"https://github.com/citation-style-language/schema/raw/master/csl-citation.json"}</w:instrText>
      </w:r>
      <w:r w:rsidR="00E76A0D">
        <w:rPr>
          <w:rFonts w:ascii="Book Antiqua" w:hAnsi="Book Antiqua" w:cs="Sakkal Majalla"/>
          <w:sz w:val="24"/>
          <w:szCs w:val="24"/>
        </w:rPr>
        <w:fldChar w:fldCharType="separate"/>
      </w:r>
      <w:r w:rsidR="00E76A0D" w:rsidRPr="00E76A0D">
        <w:rPr>
          <w:rFonts w:ascii="Book Antiqua" w:hAnsi="Book Antiqua" w:cs="Sakkal Majalla"/>
          <w:noProof/>
          <w:sz w:val="24"/>
          <w:szCs w:val="24"/>
        </w:rPr>
        <w:t>(Bandura, 2014)</w:t>
      </w:r>
      <w:r w:rsidR="00E76A0D">
        <w:rPr>
          <w:rFonts w:ascii="Book Antiqua" w:hAnsi="Book Antiqua" w:cs="Sakkal Majalla"/>
          <w:sz w:val="24"/>
          <w:szCs w:val="24"/>
        </w:rPr>
        <w:fldChar w:fldCharType="end"/>
      </w:r>
      <w:r w:rsidRPr="00836376">
        <w:rPr>
          <w:rFonts w:ascii="Book Antiqua" w:hAnsi="Book Antiqua" w:cs="Sakkal Majalla"/>
          <w:sz w:val="24"/>
          <w:szCs w:val="24"/>
        </w:rPr>
        <w:t xml:space="preserve">. Teenagers also often experience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in their interpersonal relationships</w:t>
      </w:r>
      <w:r w:rsidR="00451135">
        <w:rPr>
          <w:rFonts w:ascii="Book Antiqua" w:hAnsi="Book Antiqua" w:cs="Sakkal Majalla"/>
          <w:sz w:val="24"/>
          <w:szCs w:val="24"/>
        </w:rPr>
        <w:t xml:space="preserve"> </w:t>
      </w:r>
      <w:r w:rsidR="00451135">
        <w:rPr>
          <w:rFonts w:ascii="Book Antiqua" w:hAnsi="Book Antiqua" w:cs="Sakkal Majalla"/>
          <w:sz w:val="24"/>
          <w:szCs w:val="24"/>
        </w:rPr>
        <w:fldChar w:fldCharType="begin" w:fldLock="1"/>
      </w:r>
      <w:r w:rsidR="00451135">
        <w:rPr>
          <w:rFonts w:ascii="Book Antiqua" w:hAnsi="Book Antiqua" w:cs="Sakkal Majalla"/>
          <w:sz w:val="24"/>
          <w:szCs w:val="24"/>
        </w:rPr>
        <w:instrText>ADDIN CSL_CITATION {"citationItems":[{"id":"ITEM-1","itemData":{"ISSN":"0888-4080","author":[{"dropping-particle":"","family":"Merrill","given":"Natalie","non-dropping-particle":"","parse-names":false,"suffix":""},{"dropping-particle":"","family":"Srinivas","given":"Etasha","non-dropping-particle":"","parse-names":false,"suffix":""},{"dropping-particle":"","family":"Fivush","given":"Robyn","non-dropping-particle":"","parse-names":false,"suffix":""}],"container-title":"Applied Cognitive Psychology","id":"ITEM-1","issue":"2","issued":{"date-parts":[["2017"]]},"page":"119-127","publisher":"Wiley Online Library","title":"Personal and intergenerational narratives of transgression and pride in emerging adulthood: Links to gender and well</w:instrText>
      </w:r>
      <w:r w:rsidR="00451135">
        <w:rPr>
          <w:rFonts w:ascii="Cambria Math" w:hAnsi="Cambria Math" w:cs="Cambria Math"/>
          <w:sz w:val="24"/>
          <w:szCs w:val="24"/>
        </w:rPr>
        <w:instrText>‐</w:instrText>
      </w:r>
      <w:r w:rsidR="00451135">
        <w:rPr>
          <w:rFonts w:ascii="Book Antiqua" w:hAnsi="Book Antiqua" w:cs="Sakkal Majalla"/>
          <w:sz w:val="24"/>
          <w:szCs w:val="24"/>
        </w:rPr>
        <w:instrText>being","type":"article-journal","volume":"31"},"uris":["http://www.mendeley.com/documents/?uuid=114d0c75-94e5-4c8a-ae90-1604c410fba5"]}],"mendeley":{"formattedCitation":"(Merrill, Srinivas, &amp; Fivush, 2017)","plainTextFormattedCitation":"(Merrill, Srinivas, &amp; Fivush, 2017)","previouslyFormattedCitation":"(Merrill, Srinivas, &amp; Fivush, 2017)"},"properties":{"noteIndex":0},"schema":"https://github.com/citation-style-language/schema/raw/master/csl-citation.json"}</w:instrText>
      </w:r>
      <w:r w:rsidR="00451135">
        <w:rPr>
          <w:rFonts w:ascii="Book Antiqua" w:hAnsi="Book Antiqua" w:cs="Sakkal Majalla"/>
          <w:sz w:val="24"/>
          <w:szCs w:val="24"/>
        </w:rPr>
        <w:fldChar w:fldCharType="separate"/>
      </w:r>
      <w:r w:rsidR="00451135" w:rsidRPr="00451135">
        <w:rPr>
          <w:rFonts w:ascii="Book Antiqua" w:hAnsi="Book Antiqua" w:cs="Sakkal Majalla"/>
          <w:noProof/>
          <w:sz w:val="24"/>
          <w:szCs w:val="24"/>
        </w:rPr>
        <w:t>(Merrill, Srinivas, &amp; Fivush, 2017)</w:t>
      </w:r>
      <w:r w:rsidR="00451135">
        <w:rPr>
          <w:rFonts w:ascii="Book Antiqua" w:hAnsi="Book Antiqua" w:cs="Sakkal Majalla"/>
          <w:sz w:val="24"/>
          <w:szCs w:val="24"/>
        </w:rPr>
        <w:fldChar w:fldCharType="end"/>
      </w:r>
      <w:r w:rsidRPr="00836376">
        <w:rPr>
          <w:rFonts w:ascii="Book Antiqua" w:hAnsi="Book Antiqua" w:cs="Sakkal Majalla"/>
          <w:sz w:val="24"/>
          <w:szCs w:val="24"/>
        </w:rPr>
        <w:t>. This is mostly due to their unstable emotional condition. In this period, adolescents have the intensity of emotions that are often out of proportion</w:t>
      </w:r>
      <w:r w:rsidR="00451135">
        <w:rPr>
          <w:rFonts w:ascii="Book Antiqua" w:hAnsi="Book Antiqua" w:cs="Sakkal Majalla"/>
          <w:sz w:val="24"/>
          <w:szCs w:val="24"/>
        </w:rPr>
        <w:t xml:space="preserve"> </w:t>
      </w:r>
      <w:r w:rsidR="00451135">
        <w:rPr>
          <w:rFonts w:ascii="Book Antiqua" w:hAnsi="Book Antiqua" w:cs="Sakkal Majalla"/>
          <w:sz w:val="24"/>
          <w:szCs w:val="24"/>
        </w:rPr>
        <w:fldChar w:fldCharType="begin" w:fldLock="1"/>
      </w:r>
      <w:r w:rsidR="00380337">
        <w:rPr>
          <w:rFonts w:ascii="Book Antiqua" w:hAnsi="Book Antiqua" w:cs="Sakkal Majalla"/>
          <w:sz w:val="24"/>
          <w:szCs w:val="24"/>
        </w:rPr>
        <w:instrText>ADDIN CSL_CITATION {"citationItems":[{"id":"ITEM-1","itemData":{"DOI":"10.1002/mpr.1720","ISSN":"1049-8931","abstract":"Abstract Objectives Emotional lability (EL) is an important trans-diagnostic concept that is associated with significant functional impairment in childhood and adolescence. EL is typically measured with questionnaires, although little is known about the ecological validity of these ratings. In this paper, we undertook 2 studies addressing this issue by examining the relationship between rating-based measures of EL and directly measured emotional expressions and experiences. Furthermore, the associations between directly measured emotional expressions and experiences and attention-deficit/hyperactivity disorder (ADHD) symptomatology were also examined, given the clear association of EL with ADHD in former research. Methods In Study 1, we examined the relationship between parental report of children's EL and ADHD, and children's emotional expressions in an experimental context (N = 67). In Study 2, we examined the relationship between parental ratings and real-time measures of emotional experiences in daily life in adolescents (N = 65). Results EL ratings were associated with different elements of real-time emotional experiences and expressions. Elements of emotional expressions but not emotional experiences were also associated with ADHD symptom reports. Conclusions These studies provide evidence for the ecological validity of EL ratings. Furthermore, they add evidence for the associations between EL and ADHD.","author":[{"dropping-particle":"","family":"Liefferinge","given":"Dagmar","non-dropping-particle":"Van","parse-names":false,"suffix":""},{"dropping-particle":"","family":"Sonuga-Barke","given":"Edmund","non-dropping-particle":"","parse-names":false,"suffix":""},{"dropping-particle":"","family":"Danckaerts","given":"Marina","non-dropping-particle":"","parse-names":false,"suffix":""},{"dropping-particle":"","family":"Fayn","given":"Kirill","non-dropping-particle":"","parse-names":false,"suffix":""},{"dropping-particle":"","family":"Broeck","given":"Nady","non-dropping-particle":"Van","parse-names":false,"suffix":""},{"dropping-particle":"","family":"Oord","given":"Saskia","non-dropping-particle":"van der","parse-names":false,"suffix":""}],"container-title":"International Journal of Methods in Psychiatric Research","id":"ITEM-1","issue":"3","issued":{"date-parts":[["2018","9","1"]]},"note":"doi: 10.1002/mpr.1720","page":"e1720","publisher":"John Wiley &amp; Sons, Ltd","title":"Measuring child and adolescent emotional lability: How do questionnaire-based ratings relate to experienced and observed emotion in everyday life and experimental settings?","type":"article-journal","volume":"27"},"uris":["http://www.mendeley.com/documents/?uuid=71e68d1b-e50e-4d08-9aa9-398b17fa87ca"]}],"mendeley":{"formattedCitation":"(Van Liefferinge et al., 2018)","plainTextFormattedCitation":"(Van Liefferinge et al., 2018)","previouslyFormattedCitation":"(Van Liefferinge et al., 2018)"},"properties":{"noteIndex":0},"schema":"https://github.com/citation-style-language/schema/raw/master/csl-citation.json"}</w:instrText>
      </w:r>
      <w:r w:rsidR="00451135">
        <w:rPr>
          <w:rFonts w:ascii="Book Antiqua" w:hAnsi="Book Antiqua" w:cs="Sakkal Majalla"/>
          <w:sz w:val="24"/>
          <w:szCs w:val="24"/>
        </w:rPr>
        <w:fldChar w:fldCharType="separate"/>
      </w:r>
      <w:r w:rsidR="00451135" w:rsidRPr="00451135">
        <w:rPr>
          <w:rFonts w:ascii="Book Antiqua" w:hAnsi="Book Antiqua" w:cs="Sakkal Majalla"/>
          <w:noProof/>
          <w:sz w:val="24"/>
          <w:szCs w:val="24"/>
        </w:rPr>
        <w:t xml:space="preserve">(Van </w:t>
      </w:r>
      <w:r w:rsidR="00451135" w:rsidRPr="00451135">
        <w:rPr>
          <w:rFonts w:ascii="Book Antiqua" w:hAnsi="Book Antiqua" w:cs="Sakkal Majalla"/>
          <w:noProof/>
          <w:sz w:val="24"/>
          <w:szCs w:val="24"/>
        </w:rPr>
        <w:lastRenderedPageBreak/>
        <w:t>Liefferinge et al., 2018)</w:t>
      </w:r>
      <w:r w:rsidR="00451135">
        <w:rPr>
          <w:rFonts w:ascii="Book Antiqua" w:hAnsi="Book Antiqua" w:cs="Sakkal Majalla"/>
          <w:sz w:val="24"/>
          <w:szCs w:val="24"/>
        </w:rPr>
        <w:fldChar w:fldCharType="end"/>
      </w:r>
      <w:r w:rsidRPr="00836376">
        <w:rPr>
          <w:rFonts w:ascii="Book Antiqua" w:hAnsi="Book Antiqua" w:cs="Sakkal Majalla"/>
          <w:sz w:val="24"/>
          <w:szCs w:val="24"/>
        </w:rPr>
        <w:t xml:space="preserve">. When he feels a victim or perceives himself as a victim of a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 the usual reaction is anger</w:t>
      </w:r>
      <w:r w:rsidR="00380337">
        <w:rPr>
          <w:rFonts w:ascii="Book Antiqua" w:hAnsi="Book Antiqua" w:cs="Sakkal Majalla"/>
          <w:sz w:val="24"/>
          <w:szCs w:val="24"/>
        </w:rPr>
        <w:t xml:space="preserve"> </w:t>
      </w:r>
      <w:r w:rsidR="00380337">
        <w:rPr>
          <w:rFonts w:ascii="Book Antiqua" w:hAnsi="Book Antiqua" w:cs="Sakkal Majalla"/>
          <w:sz w:val="24"/>
          <w:szCs w:val="24"/>
        </w:rPr>
        <w:fldChar w:fldCharType="begin" w:fldLock="1"/>
      </w:r>
      <w:r w:rsidR="00B33AAC">
        <w:rPr>
          <w:rFonts w:ascii="Book Antiqua" w:hAnsi="Book Antiqua" w:cs="Sakkal Majalla"/>
          <w:sz w:val="24"/>
          <w:szCs w:val="24"/>
        </w:rPr>
        <w:instrText>ADDIN CSL_CITATION {"citationItems":[{"id":"ITEM-1","itemData":{"ISSN":"1939-1315","author":[{"dropping-particle":"","family":"Adams","given":"Gabrielle S","non-dropping-particle":"","parse-names":false,"suffix":""},{"dropping-particle":"","family":"Inesi","given":"M Ena","non-dropping-particle":"","parse-names":false,"suffix":""}],"container-title":"Journal of personality and social psychology","id":"ITEM-1","issue":"6","issued":{"date-parts":[["2016"]]},"page":"866","publisher":"American Psychological Association","title":"Impediments to forgiveness: Victim and transgressor attributions of intent and guilt.","type":"article-journal","volume":"111"},"uris":["http://www.mendeley.com/documents/?uuid=118584b3-e529-4bae-b852-2c087616a457"]}],"mendeley":{"formattedCitation":"(Adams &amp; Inesi, 2016)","plainTextFormattedCitation":"(Adams &amp; Inesi, 2016)","previouslyFormattedCitation":"(Adams &amp; Inesi, 2016)"},"properties":{"noteIndex":0},"schema":"https://github.com/citation-style-language/schema/raw/master/csl-citation.json"}</w:instrText>
      </w:r>
      <w:r w:rsidR="00380337">
        <w:rPr>
          <w:rFonts w:ascii="Book Antiqua" w:hAnsi="Book Antiqua" w:cs="Sakkal Majalla"/>
          <w:sz w:val="24"/>
          <w:szCs w:val="24"/>
        </w:rPr>
        <w:fldChar w:fldCharType="separate"/>
      </w:r>
      <w:r w:rsidR="00380337" w:rsidRPr="00380337">
        <w:rPr>
          <w:rFonts w:ascii="Book Antiqua" w:hAnsi="Book Antiqua" w:cs="Sakkal Majalla"/>
          <w:noProof/>
          <w:sz w:val="24"/>
          <w:szCs w:val="24"/>
        </w:rPr>
        <w:t>(Adams &amp; Inesi, 2016)</w:t>
      </w:r>
      <w:r w:rsidR="00380337">
        <w:rPr>
          <w:rFonts w:ascii="Book Antiqua" w:hAnsi="Book Antiqua" w:cs="Sakkal Majalla"/>
          <w:sz w:val="24"/>
          <w:szCs w:val="24"/>
        </w:rPr>
        <w:fldChar w:fldCharType="end"/>
      </w:r>
      <w:r w:rsidRPr="00836376">
        <w:rPr>
          <w:rFonts w:ascii="Book Antiqua" w:hAnsi="Book Antiqua" w:cs="Sakkal Majalla"/>
          <w:sz w:val="24"/>
          <w:szCs w:val="24"/>
        </w:rPr>
        <w:t>. Someone who is angry will try to retaliate because of a vengeful or prolonged hostility towards the perpetrator</w:t>
      </w:r>
      <w:r w:rsidR="00B33AAC">
        <w:rPr>
          <w:rFonts w:ascii="Book Antiqua" w:hAnsi="Book Antiqua" w:cs="Sakkal Majalla"/>
          <w:sz w:val="24"/>
          <w:szCs w:val="24"/>
        </w:rPr>
        <w:t xml:space="preserve"> </w:t>
      </w:r>
      <w:r w:rsidR="00B33AAC">
        <w:rPr>
          <w:rFonts w:ascii="Book Antiqua" w:hAnsi="Book Antiqua" w:cs="Sakkal Majalla"/>
          <w:sz w:val="24"/>
          <w:szCs w:val="24"/>
        </w:rPr>
        <w:fldChar w:fldCharType="begin" w:fldLock="1"/>
      </w:r>
      <w:r w:rsidR="00342FF0">
        <w:rPr>
          <w:rFonts w:ascii="Book Antiqua" w:hAnsi="Book Antiqua" w:cs="Sakkal Majalla"/>
          <w:sz w:val="24"/>
          <w:szCs w:val="24"/>
        </w:rPr>
        <w:instrText>ADDIN CSL_CITATION {"citationItems":[{"id":"ITEM-1","itemData":{"DOI":"10.1016/J.APPDEV.2014.08.002","ISSN":"0193-3973","abstract":"A surprising omission of much research on bullying is the role of retaliation, a common response to bullying that predicts increased victimization. Retaliation appears to be a ubiquitous feature of human society and may be used to justify bullying. Yet bullying evaluations rarely measure whether programs have reduced retaliation. This paper examines the utility of multiple theoretical frames for understanding the implications of retaliation for bullying prevention. It summarizes evolutionary, cultural, and developmental affordances, and presents a recursive model of bystander—friend reciprocity. The authors argue that adolescents influence retaliation in their friends by contributing to emotion regulation, advising responses to bullying, and by serving as mediators or proxy retaliators. The help they give friends is posited to engender powerful feelings of pride and other identity-relevant feelings that encourage future assistance, and elicit reciprocal feelings of obligation and influence. Implications of the model for prevention efforts are detailed.","author":[{"dropping-particle":"","family":"Frey","given":"Karin S.","non-dropping-particle":"","parse-names":false,"suffix":""},{"dropping-particle":"","family":"Pearson","given":"Cynthia R.","non-dropping-particle":"","parse-names":false,"suffix":""},{"dropping-particle":"","family":"Cohen","given":"Dov","non-dropping-particle":"","parse-names":false,"suffix":""}],"container-title":"Journal of Applied Developmental Psychology","id":"ITEM-1","issued":{"date-parts":[["2015","3","1"]]},"page":"25-35","publisher":"JAI","title":"Revenge is seductive, if not sweet: Why friends matter for prevention efforts","type":"article-journal","volume":"37"},"uris":["http://www.mendeley.com/documents/?uuid=17d02251-b7ba-328a-87ab-6640fd2fabca"]}],"mendeley":{"formattedCitation":"(Frey, Pearson, &amp; Cohen, 2015)","plainTextFormattedCitation":"(Frey, Pearson, &amp; Cohen, 2015)","previouslyFormattedCitation":"(Frey, Pearson, &amp; Cohen, 2015)"},"properties":{"noteIndex":0},"schema":"https://github.com/citation-style-language/schema/raw/master/csl-citation.json"}</w:instrText>
      </w:r>
      <w:r w:rsidR="00B33AAC">
        <w:rPr>
          <w:rFonts w:ascii="Book Antiqua" w:hAnsi="Book Antiqua" w:cs="Sakkal Majalla"/>
          <w:sz w:val="24"/>
          <w:szCs w:val="24"/>
        </w:rPr>
        <w:fldChar w:fldCharType="separate"/>
      </w:r>
      <w:r w:rsidR="00B33AAC" w:rsidRPr="00B33AAC">
        <w:rPr>
          <w:rFonts w:ascii="Book Antiqua" w:hAnsi="Book Antiqua" w:cs="Sakkal Majalla"/>
          <w:noProof/>
          <w:sz w:val="24"/>
          <w:szCs w:val="24"/>
        </w:rPr>
        <w:t>(Frey, Pearson, &amp; Cohen, 2015)</w:t>
      </w:r>
      <w:r w:rsidR="00B33AAC">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D37577">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 xml:space="preserve">Some cases often occur due to the inability of teenagers to control anger, one of them is the phenomenon of  bullying, </w:t>
      </w:r>
      <w:r w:rsidR="00342FF0">
        <w:rPr>
          <w:rFonts w:ascii="Book Antiqua" w:hAnsi="Book Antiqua" w:cs="Sakkal Majalla"/>
          <w:sz w:val="24"/>
          <w:szCs w:val="24"/>
        </w:rPr>
        <w:fldChar w:fldCharType="begin" w:fldLock="1"/>
      </w:r>
      <w:r w:rsidR="00342FF0">
        <w:rPr>
          <w:rFonts w:ascii="Book Antiqua" w:hAnsi="Book Antiqua" w:cs="Sakkal Majalla"/>
          <w:sz w:val="24"/>
          <w:szCs w:val="24"/>
        </w:rPr>
        <w:instrText>ADDIN CSL_CITATION {"citationItems":[{"id":"ITEM-1","itemData":{"ISSN":"2222-1735","author":[{"dropping-particle":"","family":"Jan","given":"Afroz","non-dropping-particle":"","parse-names":false,"suffix":""},{"dropping-particle":"","family":"Husain","given":"Shafqat","non-dropping-particle":"","parse-names":false,"suffix":""}],"container-title":"Journal of Education and Practice","id":"ITEM-1","issue":"19","issued":{"date-parts":[["2015"]]},"page":"43-56","publisher":"ERIC","title":"Bullying in Elementary Schools: Its Causes and Effects on Students.","type":"article-journal","volume":"6"},"uris":["http://www.mendeley.com/documents/?uuid=1f879da3-570a-464f-9528-4f386eb0e914"]}],"mendeley":{"formattedCitation":"(Jan &amp; Husain, 2015)","plainTextFormattedCitation":"(Jan &amp; Husain, 2015)","previouslyFormattedCitation":"(Jan &amp; Husain, 2015)"},"properties":{"noteIndex":0},"schema":"https://github.com/citation-style-language/schema/raw/master/csl-citation.json"}</w:instrText>
      </w:r>
      <w:r w:rsidR="00342FF0">
        <w:rPr>
          <w:rFonts w:ascii="Book Antiqua" w:hAnsi="Book Antiqua" w:cs="Sakkal Majalla"/>
          <w:sz w:val="24"/>
          <w:szCs w:val="24"/>
        </w:rPr>
        <w:fldChar w:fldCharType="separate"/>
      </w:r>
      <w:r w:rsidR="00342FF0" w:rsidRPr="00342FF0">
        <w:rPr>
          <w:rFonts w:ascii="Book Antiqua" w:hAnsi="Book Antiqua" w:cs="Sakkal Majalla"/>
          <w:noProof/>
          <w:sz w:val="24"/>
          <w:szCs w:val="24"/>
        </w:rPr>
        <w:t>(Jan &amp; Husain, 2015)</w:t>
      </w:r>
      <w:r w:rsidR="00342FF0">
        <w:rPr>
          <w:rFonts w:ascii="Book Antiqua" w:hAnsi="Book Antiqua" w:cs="Sakkal Majalla"/>
          <w:sz w:val="24"/>
          <w:szCs w:val="24"/>
        </w:rPr>
        <w:fldChar w:fldCharType="end"/>
      </w:r>
      <w:r w:rsidR="00342FF0">
        <w:rPr>
          <w:rFonts w:ascii="Book Antiqua" w:hAnsi="Book Antiqua" w:cs="Sakkal Majalla"/>
          <w:sz w:val="24"/>
          <w:szCs w:val="24"/>
        </w:rPr>
        <w:t xml:space="preserve"> </w:t>
      </w:r>
      <w:r w:rsidRPr="00836376">
        <w:rPr>
          <w:rFonts w:ascii="Book Antiqua" w:hAnsi="Book Antiqua" w:cs="Sakkal Majalla"/>
          <w:sz w:val="24"/>
          <w:szCs w:val="24"/>
        </w:rPr>
        <w:t>states that bullying usually occurs on the basis of junior revenge because they have also been victims of senior bullying before them. Not to mention the cases of student fights in our environment, almost every day we can listen to news about brawls on television and newspapers, presumably one of the causes of fights is the existence of revenge</w:t>
      </w:r>
      <w:r w:rsidR="00342FF0">
        <w:rPr>
          <w:rFonts w:ascii="Book Antiqua" w:hAnsi="Book Antiqua" w:cs="Sakkal Majalla"/>
          <w:sz w:val="24"/>
          <w:szCs w:val="24"/>
        </w:rPr>
        <w:t xml:space="preserve"> </w:t>
      </w:r>
      <w:r w:rsidR="00342FF0">
        <w:rPr>
          <w:rFonts w:ascii="Book Antiqua" w:hAnsi="Book Antiqua" w:cs="Sakkal Majalla"/>
          <w:sz w:val="24"/>
          <w:szCs w:val="24"/>
        </w:rPr>
        <w:fldChar w:fldCharType="begin" w:fldLock="1"/>
      </w:r>
      <w:r w:rsidR="00D37577">
        <w:rPr>
          <w:rFonts w:ascii="Book Antiqua" w:hAnsi="Book Antiqua" w:cs="Sakkal Majalla"/>
          <w:sz w:val="24"/>
          <w:szCs w:val="24"/>
        </w:rPr>
        <w:instrText>ADDIN CSL_CITATION {"citationItems":[{"id":"ITEM-1","itemData":{"ISSN":"0743-5584","author":[{"dropping-particle":"","family":"Jäggi","given":"Lena","non-dropping-particle":"","parse-names":false,"suffix":""},{"dropping-particle":"","family":"Kliewer","given":"Wendy","non-dropping-particle":"","parse-names":false,"suffix":""}],"container-title":"Journal of adolescent research","id":"ITEM-1","issue":"1","issued":{"date-parts":[["2016"]]},"page":"32-58","publisher":"Sage Publications Sage CA: Los Angeles, CA","title":"“Cause That’s the Only Skills in School You Need” A Qualitative Analysis of Revenge Goals in Poor Urban Youth","type":"article-journal","volume":"31"},"uris":["http://www.mendeley.com/documents/?uuid=ddee9421-e79c-408c-bdbc-36c03475ea81"]}],"mendeley":{"formattedCitation":"(Jäggi &amp; Kliewer, 2016)","plainTextFormattedCitation":"(Jäggi &amp; Kliewer, 2016)","previouslyFormattedCitation":"(Jäggi &amp; Kliewer, 2016)"},"properties":{"noteIndex":0},"schema":"https://github.com/citation-style-language/schema/raw/master/csl-citation.json"}</w:instrText>
      </w:r>
      <w:r w:rsidR="00342FF0">
        <w:rPr>
          <w:rFonts w:ascii="Book Antiqua" w:hAnsi="Book Antiqua" w:cs="Sakkal Majalla"/>
          <w:sz w:val="24"/>
          <w:szCs w:val="24"/>
        </w:rPr>
        <w:fldChar w:fldCharType="separate"/>
      </w:r>
      <w:r w:rsidR="00342FF0" w:rsidRPr="00342FF0">
        <w:rPr>
          <w:rFonts w:ascii="Book Antiqua" w:hAnsi="Book Antiqua" w:cs="Sakkal Majalla"/>
          <w:noProof/>
          <w:sz w:val="24"/>
          <w:szCs w:val="24"/>
        </w:rPr>
        <w:t>(Jäggi &amp; Kliewer, 2016)</w:t>
      </w:r>
      <w:r w:rsidR="00342FF0">
        <w:rPr>
          <w:rFonts w:ascii="Book Antiqua" w:hAnsi="Book Antiqua" w:cs="Sakkal Majalla"/>
          <w:sz w:val="24"/>
          <w:szCs w:val="24"/>
        </w:rPr>
        <w:fldChar w:fldCharType="end"/>
      </w:r>
      <w:r w:rsidRPr="00836376">
        <w:rPr>
          <w:rFonts w:ascii="Book Antiqua" w:hAnsi="Book Antiqua" w:cs="Sakkal Majalla"/>
          <w:sz w:val="24"/>
          <w:szCs w:val="24"/>
        </w:rPr>
        <w:t>. By reason of a high sense of solidarity the students reciprocate the treatment caused by other school students who are considered detrimental to a student, or defame their school</w:t>
      </w:r>
      <w:r w:rsidR="00D37577">
        <w:rPr>
          <w:rFonts w:ascii="Book Antiqua" w:hAnsi="Book Antiqua" w:cs="Sakkal Majalla"/>
          <w:sz w:val="24"/>
          <w:szCs w:val="24"/>
        </w:rPr>
        <w:t xml:space="preserve"> </w:t>
      </w:r>
      <w:r w:rsidR="00D37577">
        <w:rPr>
          <w:rFonts w:ascii="Book Antiqua" w:hAnsi="Book Antiqua" w:cs="Sakkal Majalla"/>
          <w:sz w:val="24"/>
          <w:szCs w:val="24"/>
        </w:rPr>
        <w:fldChar w:fldCharType="begin" w:fldLock="1"/>
      </w:r>
      <w:r w:rsidR="00464B4D">
        <w:rPr>
          <w:rFonts w:ascii="Book Antiqua" w:hAnsi="Book Antiqua" w:cs="Sakkal Majalla"/>
          <w:sz w:val="24"/>
          <w:szCs w:val="24"/>
        </w:rPr>
        <w:instrText>ADDIN CSL_CITATION {"citationItems":[{"id":"ITEM-1","itemData":{"ISSN":"2302-9277","author":[{"dropping-particle":"","family":"Mujiyati","given":"Novita","non-dropping-particle":"","parse-names":false,"suffix":""},{"dropping-particle":"","family":"Warto","given":"Warto","non-dropping-particle":"","parse-names":false,"suffix":""},{"dropping-particle":"","family":"Agung","given":"Leo","non-dropping-particle":"","parse-names":false,"suffix":""}],"container-title":"Journal of Education and Learning (EduLearn)","id":"ITEM-1","issue":"2","issued":{"date-parts":[["2017"]]},"page":"130-137","title":"The Strategies to Improve Social Solidarity of Senior High School Students through History Module Based on Problems","type":"article-journal","volume":"11"},"uris":["http://www.mendeley.com/documents/?uuid=509e6292-4ef8-4298-b8c3-bc9383de64a5"]}],"mendeley":{"formattedCitation":"(Mujiyati, Warto, &amp; Agung, 2017)","plainTextFormattedCitation":"(Mujiyati, Warto, &amp; Agung, 2017)","previouslyFormattedCitation":"(Mujiyati, Warto, &amp; Agung, 2017)"},"properties":{"noteIndex":0},"schema":"https://github.com/citation-style-language/schema/raw/master/csl-citation.json"}</w:instrText>
      </w:r>
      <w:r w:rsidR="00D37577">
        <w:rPr>
          <w:rFonts w:ascii="Book Antiqua" w:hAnsi="Book Antiqua" w:cs="Sakkal Majalla"/>
          <w:sz w:val="24"/>
          <w:szCs w:val="24"/>
        </w:rPr>
        <w:fldChar w:fldCharType="separate"/>
      </w:r>
      <w:r w:rsidR="00D37577" w:rsidRPr="00D37577">
        <w:rPr>
          <w:rFonts w:ascii="Book Antiqua" w:hAnsi="Book Antiqua" w:cs="Sakkal Majalla"/>
          <w:noProof/>
          <w:sz w:val="24"/>
          <w:szCs w:val="24"/>
        </w:rPr>
        <w:t>(Mujiyati, Warto, &amp; Agung, 2017)</w:t>
      </w:r>
      <w:r w:rsidR="00D37577">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464B4D">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 xml:space="preserve">One effective way to deal with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is to practice grant forgiveness, a condition in which a person is able to change negative influences and solve dissonance and distress that accompanies some life events into constructive and pleasant things</w:t>
      </w:r>
      <w:r w:rsidR="00464B4D">
        <w:rPr>
          <w:rFonts w:ascii="Book Antiqua" w:hAnsi="Book Antiqua" w:cs="Sakkal Majalla"/>
          <w:sz w:val="24"/>
          <w:szCs w:val="24"/>
        </w:rPr>
        <w:t xml:space="preserve"> </w:t>
      </w:r>
      <w:r w:rsidR="00464B4D">
        <w:rPr>
          <w:rFonts w:ascii="Book Antiqua" w:hAnsi="Book Antiqua" w:cs="Sakkal Majalla"/>
          <w:sz w:val="24"/>
          <w:szCs w:val="24"/>
        </w:rPr>
        <w:fldChar w:fldCharType="begin" w:fldLock="1"/>
      </w:r>
      <w:r w:rsidR="00464B4D">
        <w:rPr>
          <w:rFonts w:ascii="Book Antiqua" w:hAnsi="Book Antiqua" w:cs="Sakkal Majalla"/>
          <w:sz w:val="24"/>
          <w:szCs w:val="24"/>
        </w:rPr>
        <w:instrText>ADDIN CSL_CITATION {"citationItems":[{"id":"ITEM-1","itemData":{"author":[{"dropping-particle":"","family":"Woodyatt","given":"Lydia","non-dropping-particle":"","parse-names":false,"suffix":""},{"dropping-particle":"","family":"Wenzel","given":"Michael","non-dropping-particle":"","parse-names":false,"suffix":""},{"dropping-particle":"","family":"Vel-Palumbo","given":"Melissa","non-dropping-particle":"de","parse-names":false,"suffix":""}],"container-title":"Handbook of the psychology of self-forgiveness","id":"ITEM-1","issued":{"date-parts":[["2017"]]},"page":"43-58","publisher":"Springer","title":"Working through psychological needs following transgressions to arrive at self-forgiveness","type":"chapter"},"uris":["http://www.mendeley.com/documents/?uuid=1ae4743f-6310-473e-95a1-c1a38fb952f6"]}],"mendeley":{"formattedCitation":"(Woodyatt, Wenzel, &amp; de Vel-Palumbo, 2017)","plainTextFormattedCitation":"(Woodyatt, Wenzel, &amp; de Vel-Palumbo, 2017)","previouslyFormattedCitation":"(Woodyatt, Wenzel, &amp; de Vel-Palumbo, 2017)"},"properties":{"noteIndex":0},"schema":"https://github.com/citation-style-language/schema/raw/master/csl-citation.json"}</w:instrText>
      </w:r>
      <w:r w:rsidR="00464B4D">
        <w:rPr>
          <w:rFonts w:ascii="Book Antiqua" w:hAnsi="Book Antiqua" w:cs="Sakkal Majalla"/>
          <w:sz w:val="24"/>
          <w:szCs w:val="24"/>
        </w:rPr>
        <w:fldChar w:fldCharType="separate"/>
      </w:r>
      <w:r w:rsidR="00464B4D" w:rsidRPr="00464B4D">
        <w:rPr>
          <w:rFonts w:ascii="Book Antiqua" w:hAnsi="Book Antiqua" w:cs="Sakkal Majalla"/>
          <w:noProof/>
          <w:sz w:val="24"/>
          <w:szCs w:val="24"/>
        </w:rPr>
        <w:t>(Woodyatt, Wenzel, &amp; de Vel-Palumbo, 2017)</w:t>
      </w:r>
      <w:r w:rsidR="00464B4D">
        <w:rPr>
          <w:rFonts w:ascii="Book Antiqua" w:hAnsi="Book Antiqua" w:cs="Sakkal Majalla"/>
          <w:sz w:val="24"/>
          <w:szCs w:val="24"/>
        </w:rPr>
        <w:fldChar w:fldCharType="end"/>
      </w:r>
      <w:r w:rsidRPr="00836376">
        <w:rPr>
          <w:rFonts w:ascii="Book Antiqua" w:hAnsi="Book Antiqua" w:cs="Sakkal Majalla"/>
          <w:sz w:val="24"/>
          <w:szCs w:val="24"/>
        </w:rPr>
        <w:t xml:space="preserve">. In line with this </w:t>
      </w:r>
      <w:proofErr w:type="spellStart"/>
      <w:r w:rsidRPr="00836376">
        <w:rPr>
          <w:rFonts w:ascii="Book Antiqua" w:hAnsi="Book Antiqua" w:cs="Sakkal Majalla"/>
          <w:sz w:val="24"/>
          <w:szCs w:val="24"/>
        </w:rPr>
        <w:t>statment</w:t>
      </w:r>
      <w:proofErr w:type="spellEnd"/>
      <w:r w:rsidRPr="00836376">
        <w:rPr>
          <w:rFonts w:ascii="Book Antiqua" w:hAnsi="Book Antiqua" w:cs="Sakkal Majalla"/>
          <w:sz w:val="24"/>
          <w:szCs w:val="24"/>
        </w:rPr>
        <w:t xml:space="preserve"> Snyder,</w:t>
      </w:r>
      <w:r w:rsidR="00464B4D">
        <w:rPr>
          <w:rFonts w:ascii="Book Antiqua" w:hAnsi="Book Antiqua" w:cs="Sakkal Majalla"/>
          <w:sz w:val="24"/>
          <w:szCs w:val="24"/>
        </w:rPr>
        <w:t xml:space="preserve"> </w:t>
      </w:r>
      <w:r w:rsidR="00464B4D">
        <w:rPr>
          <w:rFonts w:ascii="Book Antiqua" w:hAnsi="Book Antiqua" w:cs="Sakkal Majalla"/>
          <w:sz w:val="24"/>
          <w:szCs w:val="24"/>
        </w:rPr>
        <w:fldChar w:fldCharType="begin" w:fldLock="1"/>
      </w:r>
      <w:r w:rsidR="00837A1B">
        <w:rPr>
          <w:rFonts w:ascii="Book Antiqua" w:hAnsi="Book Antiqua" w:cs="Sakkal Majalla"/>
          <w:sz w:val="24"/>
          <w:szCs w:val="24"/>
        </w:rPr>
        <w:instrText>ADDIN CSL_CITATION {"citationItems":[{"id":"ITEM-1","itemData":{"author":[{"dropping-particle":"","family":"Worthington","given":"Everett L","non-dropping-particle":"","parse-names":false,"suffix":""},{"dropping-particle":"","family":"Lavelock","given":"Caroline","non-dropping-particle":"","parse-names":false,"suffix":""},{"dropping-particle":"","family":"vanOyen Witvliet","given":"Charlotte","non-dropping-particle":"","parse-names":false,"suffix":""},{"dropping-particle":"","family":"Rye","given":"Mark S","non-dropping-particle":"","parse-names":false,"suffix":""},{"dropping-particle":"","family":"Tsang","given":"Jo-Ann","non-dropping-particle":"","parse-names":false,"suffix":""},{"dropping-particle":"","family":"Toussaint","given":"Loren","non-dropping-particle":"","parse-names":false,"suffix":""}],"container-title":"Measures of personality and social psychological constructs","id":"ITEM-1","issued":{"date-parts":[["2015"]]},"page":"474-502","publisher":"Elsevier","title":"Measures of forgiveness: Self-report, physiological, chemical, and behavioral indicators","type":"chapter"},"uris":["http://www.mendeley.com/documents/?uuid=f8490d5d-a263-419d-9945-b6cd5b10ec75"]}],"mendeley":{"formattedCitation":"(Worthington et al., 2015)","plainTextFormattedCitation":"(Worthington et al., 2015)","previouslyFormattedCitation":"(Worthington et al., 2015)"},"properties":{"noteIndex":0},"schema":"https://github.com/citation-style-language/schema/raw/master/csl-citation.json"}</w:instrText>
      </w:r>
      <w:r w:rsidR="00464B4D">
        <w:rPr>
          <w:rFonts w:ascii="Book Antiqua" w:hAnsi="Book Antiqua" w:cs="Sakkal Majalla"/>
          <w:sz w:val="24"/>
          <w:szCs w:val="24"/>
        </w:rPr>
        <w:fldChar w:fldCharType="separate"/>
      </w:r>
      <w:r w:rsidR="00464B4D" w:rsidRPr="00464B4D">
        <w:rPr>
          <w:rFonts w:ascii="Book Antiqua" w:hAnsi="Book Antiqua" w:cs="Sakkal Majalla"/>
          <w:noProof/>
          <w:sz w:val="24"/>
          <w:szCs w:val="24"/>
        </w:rPr>
        <w:t>(Worthington et al., 2015)</w:t>
      </w:r>
      <w:r w:rsidR="00464B4D">
        <w:rPr>
          <w:rFonts w:ascii="Book Antiqua" w:hAnsi="Book Antiqua" w:cs="Sakkal Majalla"/>
          <w:sz w:val="24"/>
          <w:szCs w:val="24"/>
        </w:rPr>
        <w:fldChar w:fldCharType="end"/>
      </w:r>
      <w:r w:rsidRPr="00836376">
        <w:rPr>
          <w:rFonts w:ascii="Book Antiqua" w:hAnsi="Book Antiqua" w:cs="Sakkal Majalla"/>
          <w:sz w:val="24"/>
          <w:szCs w:val="24"/>
        </w:rPr>
        <w:t xml:space="preserve"> also states that by giving mercy, individuals can welcome new days with confidence, and create better relationships with others.</w:t>
      </w:r>
    </w:p>
    <w:p w:rsidR="00836376" w:rsidRPr="00836376" w:rsidRDefault="00836376" w:rsidP="00837A1B">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Forgiveness is a set of motivations that change one's desire to take revenge, and alleviate the urge to maintain hatred towards people who have hurt or act unfairly, and increase the urge to reconcile</w:t>
      </w:r>
      <w:r w:rsidR="00837A1B">
        <w:rPr>
          <w:rFonts w:ascii="Book Antiqua" w:hAnsi="Book Antiqua" w:cs="Sakkal Majalla"/>
          <w:sz w:val="24"/>
          <w:szCs w:val="24"/>
        </w:rPr>
        <w:t xml:space="preserve"> </w:t>
      </w:r>
      <w:r w:rsidR="00837A1B">
        <w:rPr>
          <w:rFonts w:ascii="Book Antiqua" w:hAnsi="Book Antiqua" w:cs="Sakkal Majalla"/>
          <w:sz w:val="24"/>
          <w:szCs w:val="24"/>
        </w:rPr>
        <w:fldChar w:fldCharType="begin" w:fldLock="1"/>
      </w:r>
      <w:r w:rsidR="00837A1B">
        <w:rPr>
          <w:rFonts w:ascii="Book Antiqua" w:hAnsi="Book Antiqua" w:cs="Sakkal Majalla"/>
          <w:sz w:val="24"/>
          <w:szCs w:val="24"/>
        </w:rPr>
        <w:instrText>ADDIN CSL_CITATION {"citationItems":[{"id":"ITEM-1","itemData":{"ISSN":"1538-8220","author":[{"dropping-particle":"","family":"Gerlsma","given":"Coby","non-dropping-particle":"","parse-names":false,"suffix":""},{"dropping-particle":"","family":"Lugtmeyer","given":"Valerie","non-dropping-particle":"","parse-names":false,"suffix":""}],"container-title":"Journal of school violence","id":"ITEM-1","issue":"1","issued":{"date-parts":[["2018"]]},"page":"16-27","publisher":"Taylor &amp; Francis","title":"Offense type as determinant of revenge and forgiveness after victimization: Adolescents’ responses to injustice and aggression","type":"article-journal","volume":"17"},"uris":["http://www.mendeley.com/documents/?uuid=423da170-9961-428b-ab4d-99b31e5bc090"]}],"mendeley":{"formattedCitation":"(Gerlsma &amp; Lugtmeyer, 2018)","plainTextFormattedCitation":"(Gerlsma &amp; Lugtmeyer, 2018)","previouslyFormattedCitation":"(Gerlsma &amp; Lugtmeyer, 2018)"},"properties":{"noteIndex":0},"schema":"https://github.com/citation-style-language/schema/raw/master/csl-citation.json"}</w:instrText>
      </w:r>
      <w:r w:rsidR="00837A1B">
        <w:rPr>
          <w:rFonts w:ascii="Book Antiqua" w:hAnsi="Book Antiqua" w:cs="Sakkal Majalla"/>
          <w:sz w:val="24"/>
          <w:szCs w:val="24"/>
        </w:rPr>
        <w:fldChar w:fldCharType="separate"/>
      </w:r>
      <w:r w:rsidR="00837A1B" w:rsidRPr="00837A1B">
        <w:rPr>
          <w:rFonts w:ascii="Book Antiqua" w:hAnsi="Book Antiqua" w:cs="Sakkal Majalla"/>
          <w:noProof/>
          <w:sz w:val="24"/>
          <w:szCs w:val="24"/>
        </w:rPr>
        <w:t>(Gerlsma &amp; Lugtmeyer, 2018)</w:t>
      </w:r>
      <w:r w:rsidR="00837A1B">
        <w:rPr>
          <w:rFonts w:ascii="Book Antiqua" w:hAnsi="Book Antiqua" w:cs="Sakkal Majalla"/>
          <w:sz w:val="24"/>
          <w:szCs w:val="24"/>
        </w:rPr>
        <w:fldChar w:fldCharType="end"/>
      </w:r>
      <w:r w:rsidR="00837A1B">
        <w:rPr>
          <w:rFonts w:ascii="Book Antiqua" w:hAnsi="Book Antiqua" w:cs="Sakkal Majalla"/>
          <w:sz w:val="24"/>
          <w:szCs w:val="24"/>
        </w:rPr>
        <w:t>.</w:t>
      </w:r>
      <w:r w:rsidRPr="00836376">
        <w:rPr>
          <w:rFonts w:ascii="Book Antiqua" w:hAnsi="Book Antiqua" w:cs="Sakkal Majalla"/>
          <w:sz w:val="24"/>
          <w:szCs w:val="24"/>
        </w:rPr>
        <w:t xml:space="preserve"> According to</w:t>
      </w:r>
      <w:r w:rsidR="00837A1B">
        <w:rPr>
          <w:rFonts w:ascii="Book Antiqua" w:hAnsi="Book Antiqua" w:cs="Sakkal Majalla"/>
          <w:sz w:val="24"/>
          <w:szCs w:val="24"/>
        </w:rPr>
        <w:t xml:space="preserve"> </w:t>
      </w:r>
      <w:r w:rsidR="00837A1B">
        <w:rPr>
          <w:rFonts w:ascii="Book Antiqua" w:hAnsi="Book Antiqua" w:cs="Sakkal Majalla"/>
          <w:sz w:val="24"/>
          <w:szCs w:val="24"/>
        </w:rPr>
        <w:fldChar w:fldCharType="begin" w:fldLock="1"/>
      </w:r>
      <w:r w:rsidR="007C0D2F">
        <w:rPr>
          <w:rFonts w:ascii="Book Antiqua" w:hAnsi="Book Antiqua" w:cs="Sakkal Majalla"/>
          <w:sz w:val="24"/>
          <w:szCs w:val="24"/>
        </w:rPr>
        <w:instrText>ADDIN CSL_CITATION {"citationItems":[{"id":"ITEM-1","itemData":{"ISSN":"1531-2445","author":[{"dropping-particle":"","family":"Cloke","given":"Kenneth","non-dropping-particle":"","parse-names":false,"suffix":""}],"container-title":"Family Court Review","id":"ITEM-1","issue":"3","issued":{"date-parts":[["2015"]]},"page":"418-426","publisher":"Wiley Online Library","title":"Designing Heart</w:instrText>
      </w:r>
      <w:r w:rsidR="007C0D2F">
        <w:rPr>
          <w:rFonts w:ascii="Cambria Math" w:hAnsi="Cambria Math" w:cs="Cambria Math"/>
          <w:sz w:val="24"/>
          <w:szCs w:val="24"/>
        </w:rPr>
        <w:instrText>‐</w:instrText>
      </w:r>
      <w:r w:rsidR="007C0D2F">
        <w:rPr>
          <w:rFonts w:ascii="Book Antiqua" w:hAnsi="Book Antiqua" w:cs="Sakkal Majalla"/>
          <w:sz w:val="24"/>
          <w:szCs w:val="24"/>
        </w:rPr>
        <w:instrText>Based Systems to Encourage Forgiveness and Reconciliation in Divorcing Families","type":"article-journal","volume":"53"},"uris":["http://www.mendeley.com/documents/?uuid=db085991-13a0-4ba9-a672-488de22789de"]}],"mendeley":{"formattedCitation":"(Cloke, 2015)","plainTextFormattedCitation":"(Cloke, 2015)","previouslyFormattedCitation":"(Cloke, 2015)"},"properties":{"noteIndex":0},"schema":"https://github.com/citation-style-language/schema/raw/master/csl-citation.json"}</w:instrText>
      </w:r>
      <w:r w:rsidR="00837A1B">
        <w:rPr>
          <w:rFonts w:ascii="Book Antiqua" w:hAnsi="Book Antiqua" w:cs="Sakkal Majalla"/>
          <w:sz w:val="24"/>
          <w:szCs w:val="24"/>
        </w:rPr>
        <w:fldChar w:fldCharType="separate"/>
      </w:r>
      <w:r w:rsidR="00837A1B" w:rsidRPr="00837A1B">
        <w:rPr>
          <w:rFonts w:ascii="Book Antiqua" w:hAnsi="Book Antiqua" w:cs="Sakkal Majalla"/>
          <w:noProof/>
          <w:sz w:val="24"/>
          <w:szCs w:val="24"/>
        </w:rPr>
        <w:t>(Cloke, 2015)</w:t>
      </w:r>
      <w:r w:rsidR="00837A1B">
        <w:rPr>
          <w:rFonts w:ascii="Book Antiqua" w:hAnsi="Book Antiqua" w:cs="Sakkal Majalla"/>
          <w:sz w:val="24"/>
          <w:szCs w:val="24"/>
        </w:rPr>
        <w:fldChar w:fldCharType="end"/>
      </w:r>
      <w:r w:rsidRPr="00836376">
        <w:rPr>
          <w:rFonts w:ascii="Book Antiqua" w:hAnsi="Book Antiqua" w:cs="Sakkal Majalla"/>
          <w:sz w:val="24"/>
          <w:szCs w:val="24"/>
        </w:rPr>
        <w:t xml:space="preserve">, forgiveness is a decision to no longer suffer, and also to heal the heart and soul. </w:t>
      </w:r>
      <w:proofErr w:type="gramStart"/>
      <w:r w:rsidRPr="00836376">
        <w:rPr>
          <w:rFonts w:ascii="Book Antiqua" w:hAnsi="Book Antiqua" w:cs="Sakkal Majalla"/>
          <w:sz w:val="24"/>
          <w:szCs w:val="24"/>
        </w:rPr>
        <w:t>A choice to no longer seek value in anger and hatred.</w:t>
      </w:r>
      <w:proofErr w:type="gramEnd"/>
      <w:r w:rsidRPr="00836376">
        <w:rPr>
          <w:rFonts w:ascii="Book Antiqua" w:hAnsi="Book Antiqua" w:cs="Sakkal Majalla"/>
          <w:sz w:val="24"/>
          <w:szCs w:val="24"/>
        </w:rPr>
        <w:t xml:space="preserve"> This also means dismissing the desire to hurt other people or ourselves, for the events that have occurred</w:t>
      </w:r>
      <w:r w:rsidR="007C0D2F">
        <w:rPr>
          <w:rFonts w:ascii="Book Antiqua" w:hAnsi="Book Antiqua" w:cs="Sakkal Majalla"/>
          <w:sz w:val="24"/>
          <w:szCs w:val="24"/>
        </w:rPr>
        <w:t xml:space="preserve"> </w:t>
      </w:r>
      <w:r w:rsidR="007C0D2F">
        <w:rPr>
          <w:rFonts w:ascii="Book Antiqua" w:hAnsi="Book Antiqua" w:cs="Sakkal Majalla"/>
          <w:sz w:val="24"/>
          <w:szCs w:val="24"/>
        </w:rPr>
        <w:fldChar w:fldCharType="begin" w:fldLock="1"/>
      </w:r>
      <w:r w:rsidR="00F54A3F">
        <w:rPr>
          <w:rFonts w:ascii="Book Antiqua" w:hAnsi="Book Antiqua" w:cs="Sakkal Majalla"/>
          <w:sz w:val="24"/>
          <w:szCs w:val="24"/>
        </w:rPr>
        <w:instrText>ADDIN CSL_CITATION {"citationItems":[{"id":"ITEM-1","itemData":{"ISSN":"1751-9004","author":[{"dropping-particle":"","family":"Graham","given":"Jesse","non-dropping-particle":"","parse-names":false,"suffix":""},{"dropping-particle":"","family":"Meindl","given":"Peter","non-dropping-particle":"","parse-names":false,"suffix":""},{"dropping-particle":"","family":"Koleva","given":"Spassena","non-dropping-particle":"","parse-names":false,"suffix":""},{"dropping-particle":"","family":"Iyer","given":"Ravi","non-dropping-particle":"","parse-names":false,"suffix":""},{"dropping-particle":"","family":"Johnson","given":"Kate M","non-dropping-particle":"","parse-names":false,"suffix":""}],"container-title":"Social and Personality Psychology Compass","id":"ITEM-1","issue":"3","issued":{"date-parts":[["2015"]]},"page":"158-170","publisher":"Wiley Online Library","title":"When values and behavior conflict: Moral pluralism and intrapersonal moral hypocrisy","type":"article-journal","volume":"9"},"uris":["http://www.mendeley.com/documents/?uuid=fed80f51-93e9-48cc-aa21-661d65bd8bca"]}],"mendeley":{"formattedCitation":"(J. Graham, Meindl, Koleva, Iyer, &amp; Johnson, 2015)","plainTextFormattedCitation":"(J. Graham, Meindl, Koleva, Iyer, &amp; Johnson, 2015)","previouslyFormattedCitation":"(J. Graham, Meindl, Koleva, Iyer, &amp; Johnson, 2015)"},"properties":{"noteIndex":0},"schema":"https://github.com/citation-style-language/schema/raw/master/csl-citation.json"}</w:instrText>
      </w:r>
      <w:r w:rsidR="007C0D2F">
        <w:rPr>
          <w:rFonts w:ascii="Book Antiqua" w:hAnsi="Book Antiqua" w:cs="Sakkal Majalla"/>
          <w:sz w:val="24"/>
          <w:szCs w:val="24"/>
        </w:rPr>
        <w:fldChar w:fldCharType="separate"/>
      </w:r>
      <w:r w:rsidR="00F54A3F" w:rsidRPr="00F54A3F">
        <w:rPr>
          <w:rFonts w:ascii="Book Antiqua" w:hAnsi="Book Antiqua" w:cs="Sakkal Majalla"/>
          <w:noProof/>
          <w:sz w:val="24"/>
          <w:szCs w:val="24"/>
        </w:rPr>
        <w:t>(J. Graham, Meindl, Koleva, Iyer, &amp; Johnson, 2015)</w:t>
      </w:r>
      <w:r w:rsidR="007C0D2F">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FA0498">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 xml:space="preserve">Based on the results of several studies, forgiveness has been shown to significantly contribute to physical health, psychological well-being, and the quality of interpersonal relationships. </w:t>
      </w:r>
      <w:r w:rsidR="005F1ABA">
        <w:rPr>
          <w:rFonts w:ascii="Book Antiqua" w:hAnsi="Book Antiqua" w:cs="Sakkal Majalla"/>
          <w:sz w:val="24"/>
          <w:szCs w:val="24"/>
        </w:rPr>
        <w:t>E</w:t>
      </w:r>
      <w:r w:rsidRPr="00836376">
        <w:rPr>
          <w:rFonts w:ascii="Book Antiqua" w:hAnsi="Book Antiqua" w:cs="Sakkal Majalla"/>
          <w:sz w:val="24"/>
          <w:szCs w:val="24"/>
        </w:rPr>
        <w:t>very time someone feels resentful and resentful, he is more at risk of developing health problems</w:t>
      </w:r>
      <w:r w:rsidR="005F1ABA">
        <w:rPr>
          <w:rFonts w:ascii="Book Antiqua" w:hAnsi="Book Antiqua" w:cs="Sakkal Majalla"/>
          <w:sz w:val="24"/>
          <w:szCs w:val="24"/>
        </w:rPr>
        <w:t xml:space="preserve"> </w:t>
      </w:r>
      <w:r w:rsidR="005F1ABA">
        <w:rPr>
          <w:rFonts w:ascii="Book Antiqua" w:hAnsi="Book Antiqua" w:cs="Sakkal Majalla"/>
          <w:sz w:val="24"/>
          <w:szCs w:val="24"/>
        </w:rPr>
        <w:fldChar w:fldCharType="begin" w:fldLock="1"/>
      </w:r>
      <w:r w:rsidR="00FA0498">
        <w:rPr>
          <w:rFonts w:ascii="Book Antiqua" w:hAnsi="Book Antiqua" w:cs="Sakkal Majalla"/>
          <w:sz w:val="24"/>
          <w:szCs w:val="24"/>
        </w:rPr>
        <w:instrText>ADDIN CSL_CITATION {"citationItems":[{"id":"ITEM-1","itemData":{"ISSN":"143389002X","author":[{"dropping-particle":"","family":"Beasley","given":"Asaf","non-dropping-particle":"","parse-names":false,"suffix":""},{"dropping-particle":"","family":"Mason","given":"Winter","non-dropping-particle":"","parse-names":false,"suffix":""},{"dropping-particle":"","family":"Smith","given":"Eliot","non-dropping-particle":"","parse-names":false,"suffix":""}],"container-title":"Translational Issues in Psychological Science","id":"ITEM-1","issue":"3","issued":{"date-parts":[["2016"]]},"page":"238","publisher":"Educational Publishing Foundation","title":"Inferring emotions and self-relevant domains in social media: Challenges and future directions.","type":"article-journal","volume":"2"},"uris":["http://www.mendeley.com/documents/?uuid=47bc1c87-4047-4e84-913a-bc50dc28b8b9"]}],"mendeley":{"formattedCitation":"(Beasley, Mason, &amp; Smith, 2016)","plainTextFormattedCitation":"(Beasley, Mason, &amp; Smith, 2016)","previouslyFormattedCitation":"(Beasley, Mason, &amp; Smith, 2016)"},"properties":{"noteIndex":0},"schema":"https://github.com/citation-style-language/schema/raw/master/csl-citation.json"}</w:instrText>
      </w:r>
      <w:r w:rsidR="005F1ABA">
        <w:rPr>
          <w:rFonts w:ascii="Book Antiqua" w:hAnsi="Book Antiqua" w:cs="Sakkal Majalla"/>
          <w:sz w:val="24"/>
          <w:szCs w:val="24"/>
        </w:rPr>
        <w:fldChar w:fldCharType="separate"/>
      </w:r>
      <w:r w:rsidR="005F1ABA" w:rsidRPr="005F1ABA">
        <w:rPr>
          <w:rFonts w:ascii="Book Antiqua" w:hAnsi="Book Antiqua" w:cs="Sakkal Majalla"/>
          <w:noProof/>
          <w:sz w:val="24"/>
          <w:szCs w:val="24"/>
        </w:rPr>
        <w:t>(Beasley, Mason, &amp; Smith, 2016)</w:t>
      </w:r>
      <w:r w:rsidR="005F1ABA">
        <w:rPr>
          <w:rFonts w:ascii="Book Antiqua" w:hAnsi="Book Antiqua" w:cs="Sakkal Majalla"/>
          <w:sz w:val="24"/>
          <w:szCs w:val="24"/>
        </w:rPr>
        <w:fldChar w:fldCharType="end"/>
      </w:r>
      <w:r w:rsidRPr="00836376">
        <w:rPr>
          <w:rFonts w:ascii="Book Antiqua" w:hAnsi="Book Antiqua" w:cs="Sakkal Majalla"/>
          <w:sz w:val="24"/>
          <w:szCs w:val="24"/>
        </w:rPr>
        <w:t>. Great anger and hostility have been shown to have a significant relationship with decreased immune function, depression, drug ab</w:t>
      </w:r>
      <w:r w:rsidR="00FA0498">
        <w:rPr>
          <w:rFonts w:ascii="Book Antiqua" w:hAnsi="Book Antiqua" w:cs="Sakkal Majalla"/>
          <w:sz w:val="24"/>
          <w:szCs w:val="24"/>
        </w:rPr>
        <w:t xml:space="preserve">use, and poor health conditions, </w:t>
      </w:r>
      <w:r w:rsidRPr="00836376">
        <w:rPr>
          <w:rFonts w:ascii="Book Antiqua" w:hAnsi="Book Antiqua" w:cs="Sakkal Majalla"/>
          <w:sz w:val="24"/>
          <w:szCs w:val="24"/>
        </w:rPr>
        <w:t>high blood pressure, and heart problems</w:t>
      </w:r>
      <w:r w:rsidR="00FA0498">
        <w:rPr>
          <w:rFonts w:ascii="Book Antiqua" w:hAnsi="Book Antiqua" w:cs="Sakkal Majalla"/>
          <w:sz w:val="24"/>
          <w:szCs w:val="24"/>
        </w:rPr>
        <w:t xml:space="preserve"> </w:t>
      </w:r>
      <w:r w:rsidR="00FA0498">
        <w:rPr>
          <w:rFonts w:ascii="Book Antiqua" w:hAnsi="Book Antiqua" w:cs="Sakkal Majalla"/>
          <w:sz w:val="24"/>
          <w:szCs w:val="24"/>
        </w:rPr>
        <w:fldChar w:fldCharType="begin" w:fldLock="1"/>
      </w:r>
      <w:r w:rsidR="000F622A">
        <w:rPr>
          <w:rFonts w:ascii="Book Antiqua" w:hAnsi="Book Antiqua" w:cs="Sakkal Majalla"/>
          <w:sz w:val="24"/>
          <w:szCs w:val="24"/>
        </w:rPr>
        <w:instrText>ADDIN CSL_CITATION {"citationItems":[{"id":"ITEM-1","itemData":{"ISSN":"0882-5963","author":[{"dropping-particle":"","family":"Yoo","given":"Yang-Gyeong","non-dropping-particle":"","parse-names":false,"suffix":""},{"dropping-particle":"","family":"Lee","given":"Duck-Joo","non-dropping-particle":"","parse-names":false,"suffix":""},{"dropping-particle":"","family":"Lee","given":"In-Soo","non-dropping-particle":"","parse-names":false,"suffix":""},{"dropping-particle":"","family":"Shin","given":"Namin","non-dropping-particle":"","parse-names":false,"suffix":""},{"dropping-particle":"","family":"Park","given":"Ju-Yeon","non-dropping-particle":"","parse-names":false,"suffix":""},{"dropping-particle":"","family":"Yoon","given":"Mi-Ra","non-dropping-particle":"","parse-names":false,"suffix":""},{"dropping-particle":"","family":"Yu","given":"Boas","non-dropping-particle":"","parse-names":false,"suffix":""}],"container-title":"Journal of pediatric nursing","id":"ITEM-1","issue":"3","issued":{"date-parts":[["2016"]]},"page":"e185-e197","publisher":"Elsevier","title":"The effects of mind subtraction meditation on depression, social anxiety, aggression, and salivary cortisol levels of elementary school children in South Korea","type":"article-journal","volume":"31"},"uris":["http://www.mendeley.com/documents/?uuid=16771848-90aa-4a46-92dd-16c5941d67d6"]}],"mendeley":{"formattedCitation":"(Yoo et al., 2016)","plainTextFormattedCitation":"(Yoo et al., 2016)","previouslyFormattedCitation":"(Yoo et al., 2016)"},"properties":{"noteIndex":0},"schema":"https://github.com/citation-style-language/schema/raw/master/csl-citation.json"}</w:instrText>
      </w:r>
      <w:r w:rsidR="00FA0498">
        <w:rPr>
          <w:rFonts w:ascii="Book Antiqua" w:hAnsi="Book Antiqua" w:cs="Sakkal Majalla"/>
          <w:sz w:val="24"/>
          <w:szCs w:val="24"/>
        </w:rPr>
        <w:fldChar w:fldCharType="separate"/>
      </w:r>
      <w:r w:rsidR="00FA0498" w:rsidRPr="00FA0498">
        <w:rPr>
          <w:rFonts w:ascii="Book Antiqua" w:hAnsi="Book Antiqua" w:cs="Sakkal Majalla"/>
          <w:noProof/>
          <w:sz w:val="24"/>
          <w:szCs w:val="24"/>
        </w:rPr>
        <w:t>(Yoo et al., 2016)</w:t>
      </w:r>
      <w:r w:rsidR="00FA0498">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0F622A" w:rsidP="00F00E6F">
      <w:pPr>
        <w:spacing w:before="120" w:after="120"/>
        <w:ind w:firstLine="567"/>
        <w:jc w:val="both"/>
        <w:rPr>
          <w:rFonts w:ascii="Book Antiqua" w:hAnsi="Book Antiqua" w:cs="Sakkal Majalla"/>
          <w:sz w:val="24"/>
          <w:szCs w:val="24"/>
        </w:rPr>
      </w:pPr>
      <w:r>
        <w:rPr>
          <w:rFonts w:ascii="Book Antiqua" w:hAnsi="Book Antiqua" w:cs="Sakkal Majalla"/>
          <w:sz w:val="24"/>
          <w:szCs w:val="24"/>
        </w:rPr>
        <w:fldChar w:fldCharType="begin" w:fldLock="1"/>
      </w:r>
      <w:r>
        <w:rPr>
          <w:rFonts w:ascii="Book Antiqua" w:hAnsi="Book Antiqua" w:cs="Sakkal Majalla"/>
          <w:sz w:val="24"/>
          <w:szCs w:val="24"/>
        </w:rPr>
        <w:instrText>ADDIN CSL_CITATION {"citationItems":[{"id":"ITEM-1","itemData":{"ISSN":"1477-9757","author":[{"dropping-particle":"","family":"Greenberg","given":"Leslie S","non-dropping-particle":"","parse-names":false,"suffix":""}],"container-title":"Person-Centered &amp; Experiential Psychotherapies","id":"ITEM-1","issue":"2","issued":{"date-parts":[["2017"]]},"page":"106-117","publisher":"Taylor &amp; Francis","title":"Emotion-focused therapy of depression","type":"article-journal","volume":"16"},"uris":["http://www.mendeley.com/documents/?uuid=2079d151-ed92-43a7-afd9-cc855c780470"]}],"mendeley":{"formattedCitation":"(Greenberg, 2017)","plainTextFormattedCitation":"(Greenberg, 2017)","previouslyFormattedCitation":"(Greenberg, 2017)"},"properties":{"noteIndex":0},"schema":"https://github.com/citation-style-language/schema/raw/master/csl-citation.json"}</w:instrText>
      </w:r>
      <w:r>
        <w:rPr>
          <w:rFonts w:ascii="Book Antiqua" w:hAnsi="Book Antiqua" w:cs="Sakkal Majalla"/>
          <w:sz w:val="24"/>
          <w:szCs w:val="24"/>
        </w:rPr>
        <w:fldChar w:fldCharType="separate"/>
      </w:r>
      <w:r w:rsidRPr="000F622A">
        <w:rPr>
          <w:rFonts w:ascii="Book Antiqua" w:hAnsi="Book Antiqua" w:cs="Sakkal Majalla"/>
          <w:noProof/>
          <w:sz w:val="24"/>
          <w:szCs w:val="24"/>
        </w:rPr>
        <w:t>(Greenberg, 2017)</w:t>
      </w:r>
      <w:r>
        <w:rPr>
          <w:rFonts w:ascii="Book Antiqua" w:hAnsi="Book Antiqua" w:cs="Sakkal Majalla"/>
          <w:sz w:val="24"/>
          <w:szCs w:val="24"/>
        </w:rPr>
        <w:fldChar w:fldCharType="end"/>
      </w:r>
      <w:r>
        <w:rPr>
          <w:rFonts w:ascii="Book Antiqua" w:hAnsi="Book Antiqua" w:cs="Sakkal Majalla"/>
          <w:sz w:val="24"/>
          <w:szCs w:val="24"/>
        </w:rPr>
        <w:t xml:space="preserve"> </w:t>
      </w:r>
      <w:r w:rsidR="00836376" w:rsidRPr="00836376">
        <w:rPr>
          <w:rFonts w:ascii="Book Antiqua" w:hAnsi="Book Antiqua" w:cs="Sakkal Majalla"/>
          <w:sz w:val="24"/>
          <w:szCs w:val="24"/>
        </w:rPr>
        <w:t>show that psychologically forgiveness therapy (forgiving others) is useful for overcoming depression and anxiety for women who experience emotional violence as a result of the long-term violence of their partners. Other research results show that forgiveness is also useful as a mechanism of healing and resilience to trauma</w:t>
      </w:r>
      <w:r>
        <w:rPr>
          <w:rFonts w:ascii="Book Antiqua" w:hAnsi="Book Antiqua" w:cs="Sakkal Majalla"/>
          <w:sz w:val="24"/>
          <w:szCs w:val="24"/>
        </w:rPr>
        <w:t xml:space="preserve"> </w:t>
      </w:r>
      <w:r>
        <w:rPr>
          <w:rFonts w:ascii="Book Antiqua" w:hAnsi="Book Antiqua" w:cs="Sakkal Majalla"/>
          <w:sz w:val="24"/>
          <w:szCs w:val="24"/>
        </w:rPr>
        <w:fldChar w:fldCharType="begin" w:fldLock="1"/>
      </w:r>
      <w:r w:rsidR="00F00E6F">
        <w:rPr>
          <w:rFonts w:ascii="Book Antiqua" w:hAnsi="Book Antiqua" w:cs="Sakkal Majalla"/>
          <w:sz w:val="24"/>
          <w:szCs w:val="24"/>
        </w:rPr>
        <w:instrText>ADDIN CSL_CITATION {"citationItems":[{"id":"ITEM-1","itemData":{"author":[{"dropping-particle":"","family":"Kurasawa","given":"Fuyuki","non-dropping-particle":"","parse-names":false,"suffix":""}],"container-title":"Culture, Society, and Democracy","id":"ITEM-1","issued":{"date-parts":[["2015"]]},"page":"135-168","publisher":"Routledge","title":"The Healing of Wounds: Forgiveness as a Cultural Practice","type":"chapter"},"uris":["http://www.mendeley.com/documents/?uuid=b704c9b4-7766-4702-8e6b-0bf438801048"]}],"mendeley":{"formattedCitation":"(Kurasawa, 2015)","plainTextFormattedCitation":"(Kurasawa, 2015)","previouslyFormattedCitation":"(Kurasawa, 2015)"},"properties":{"noteIndex":0},"schema":"https://github.com/citation-style-language/schema/raw/master/csl-citation.json"}</w:instrText>
      </w:r>
      <w:r>
        <w:rPr>
          <w:rFonts w:ascii="Book Antiqua" w:hAnsi="Book Antiqua" w:cs="Sakkal Majalla"/>
          <w:sz w:val="24"/>
          <w:szCs w:val="24"/>
        </w:rPr>
        <w:fldChar w:fldCharType="separate"/>
      </w:r>
      <w:r w:rsidRPr="000F622A">
        <w:rPr>
          <w:rFonts w:ascii="Book Antiqua" w:hAnsi="Book Antiqua" w:cs="Sakkal Majalla"/>
          <w:noProof/>
          <w:sz w:val="24"/>
          <w:szCs w:val="24"/>
        </w:rPr>
        <w:t>(Kurasawa, 2015)</w:t>
      </w:r>
      <w:r>
        <w:rPr>
          <w:rFonts w:ascii="Book Antiqua" w:hAnsi="Book Antiqua" w:cs="Sakkal Majalla"/>
          <w:sz w:val="24"/>
          <w:szCs w:val="24"/>
        </w:rPr>
        <w:fldChar w:fldCharType="end"/>
      </w:r>
      <w:r w:rsidR="00836376" w:rsidRPr="00836376">
        <w:rPr>
          <w:rFonts w:ascii="Book Antiqua" w:hAnsi="Book Antiqua" w:cs="Sakkal Majalla"/>
          <w:sz w:val="24"/>
          <w:szCs w:val="24"/>
        </w:rPr>
        <w:t xml:space="preserve">. In the school setting, the ability to forgive others is also </w:t>
      </w:r>
      <w:r w:rsidR="00836376" w:rsidRPr="00836376">
        <w:rPr>
          <w:rFonts w:ascii="Book Antiqua" w:hAnsi="Book Antiqua" w:cs="Sakkal Majalla"/>
          <w:sz w:val="24"/>
          <w:szCs w:val="24"/>
        </w:rPr>
        <w:lastRenderedPageBreak/>
        <w:t>proven to be able to help students who are victims of bullying in dealing with the trauma they experience</w:t>
      </w:r>
      <w:r w:rsidR="00F00E6F">
        <w:rPr>
          <w:rFonts w:ascii="Book Antiqua" w:hAnsi="Book Antiqua" w:cs="Sakkal Majalla"/>
          <w:sz w:val="24"/>
          <w:szCs w:val="24"/>
        </w:rPr>
        <w:t xml:space="preserve"> </w:t>
      </w:r>
      <w:r w:rsidR="00F00E6F">
        <w:rPr>
          <w:rFonts w:ascii="Book Antiqua" w:hAnsi="Book Antiqua" w:cs="Sakkal Majalla"/>
          <w:sz w:val="24"/>
          <w:szCs w:val="24"/>
        </w:rPr>
        <w:fldChar w:fldCharType="begin" w:fldLock="1"/>
      </w:r>
      <w:r w:rsidR="00621712">
        <w:rPr>
          <w:rFonts w:ascii="Book Antiqua" w:hAnsi="Book Antiqua" w:cs="Sakkal Majalla"/>
          <w:sz w:val="24"/>
          <w:szCs w:val="24"/>
        </w:rPr>
        <w:instrText>ADDIN CSL_CITATION {"citationItems":[{"id":"ITEM-1","itemData":{"ISSN":"0886-2605","author":[{"dropping-particle":"","family":"Watson","given":"Hayley","non-dropping-particle":"","parse-names":false,"suffix":""},{"dropping-particle":"","family":"Rapee","given":"Ron","non-dropping-particle":"","parse-names":false,"suffix":""},{"dropping-particle":"","family":"Todorov","given":"Natasha","non-dropping-particle":"","parse-names":false,"suffix":""}],"container-title":"Journal of interpersonal violence","id":"ITEM-1","issue":"11","issued":{"date-parts":[["2017"]]},"page":"1642-1657","publisher":"Sage Publications Sage CA: Los Angeles, CA","title":"Forgiveness reduces anger in a school bullying context","type":"article-journal","volume":"32"},"uris":["http://www.mendeley.com/documents/?uuid=bbed39d4-3b50-4d67-88d6-ee296401c426"]}],"mendeley":{"formattedCitation":"(Watson, Rapee, &amp; Todorov, 2017)","plainTextFormattedCitation":"(Watson, Rapee, &amp; Todorov, 2017)","previouslyFormattedCitation":"(Watson, Rapee, &amp; Todorov, 2017)"},"properties":{"noteIndex":0},"schema":"https://github.com/citation-style-language/schema/raw/master/csl-citation.json"}</w:instrText>
      </w:r>
      <w:r w:rsidR="00F00E6F">
        <w:rPr>
          <w:rFonts w:ascii="Book Antiqua" w:hAnsi="Book Antiqua" w:cs="Sakkal Majalla"/>
          <w:sz w:val="24"/>
          <w:szCs w:val="24"/>
        </w:rPr>
        <w:fldChar w:fldCharType="separate"/>
      </w:r>
      <w:r w:rsidR="00F00E6F" w:rsidRPr="00F00E6F">
        <w:rPr>
          <w:rFonts w:ascii="Book Antiqua" w:hAnsi="Book Antiqua" w:cs="Sakkal Majalla"/>
          <w:noProof/>
          <w:sz w:val="24"/>
          <w:szCs w:val="24"/>
        </w:rPr>
        <w:t>(Watson, Rapee, &amp; Todorov, 2017)</w:t>
      </w:r>
      <w:r w:rsidR="00F00E6F">
        <w:rPr>
          <w:rFonts w:ascii="Book Antiqua" w:hAnsi="Book Antiqua" w:cs="Sakkal Majalla"/>
          <w:sz w:val="24"/>
          <w:szCs w:val="24"/>
        </w:rPr>
        <w:fldChar w:fldCharType="end"/>
      </w:r>
      <w:r w:rsidR="00836376" w:rsidRPr="00836376">
        <w:rPr>
          <w:rFonts w:ascii="Book Antiqua" w:hAnsi="Book Antiqua" w:cs="Sakkal Majalla"/>
          <w:sz w:val="24"/>
          <w:szCs w:val="24"/>
        </w:rPr>
        <w:t>.</w:t>
      </w:r>
    </w:p>
    <w:p w:rsidR="00836376" w:rsidRPr="00836376" w:rsidRDefault="00836376" w:rsidP="00CE31F3">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The ability to forgive others also influences happiness and individual satisfaction in interpersonal relationships</w:t>
      </w:r>
      <w:r w:rsidR="00621712">
        <w:rPr>
          <w:rFonts w:ascii="Book Antiqua" w:hAnsi="Book Antiqua" w:cs="Sakkal Majalla"/>
          <w:sz w:val="24"/>
          <w:szCs w:val="24"/>
        </w:rPr>
        <w:t xml:space="preserve"> </w:t>
      </w:r>
      <w:r w:rsidR="00621712">
        <w:rPr>
          <w:rFonts w:ascii="Book Antiqua" w:hAnsi="Book Antiqua" w:cs="Sakkal Majalla"/>
          <w:sz w:val="24"/>
          <w:szCs w:val="24"/>
        </w:rPr>
        <w:fldChar w:fldCharType="begin" w:fldLock="1"/>
      </w:r>
      <w:r w:rsidR="00CE31F3">
        <w:rPr>
          <w:rFonts w:ascii="Book Antiqua" w:hAnsi="Book Antiqua" w:cs="Sakkal Majalla"/>
          <w:sz w:val="24"/>
          <w:szCs w:val="24"/>
        </w:rPr>
        <w:instrText>ADDIN CSL_CITATION {"citationItems":[{"id":"ITEM-1","itemData":{"ISSN":"0036-5564","author":[{"dropping-particle":"","family":"Jiang","given":"Feng","non-dropping-particle":"","parse-names":false,"suffix":""},{"dropping-particle":"","family":"Yue","given":"Xiaodong","non-dropping-particle":"","parse-names":false,"suffix":""},{"dropping-particle":"","family":"Lu","given":"Su","non-dropping-particle":"","parse-names":false,"suffix":""},{"dropping-particle":"","family":"Yu","given":"Guangtao","non-dropping-particle":"","parse-names":false,"suffix":""}],"container-title":"Scandinavian journal of psychology","id":"ITEM-1","issue":"2","issued":{"date-parts":[["2015"]]},"page":"182-188","publisher":"Wiley Online Library","title":"Can you forgive? It depends on how happy you are","type":"article-journal","volume":"56"},"uris":["http://www.mendeley.com/documents/?uuid=19cc7b8d-8f02-42b1-a829-5b781098d29c"]}],"mendeley":{"formattedCitation":"(Jiang, Yue, Lu, &amp; Yu, 2015)","plainTextFormattedCitation":"(Jiang, Yue, Lu, &amp; Yu, 2015)","previouslyFormattedCitation":"(Jiang, Yue, Lu, &amp; Yu, 2015)"},"properties":{"noteIndex":0},"schema":"https://github.com/citation-style-language/schema/raw/master/csl-citation.json"}</w:instrText>
      </w:r>
      <w:r w:rsidR="00621712">
        <w:rPr>
          <w:rFonts w:ascii="Book Antiqua" w:hAnsi="Book Antiqua" w:cs="Sakkal Majalla"/>
          <w:sz w:val="24"/>
          <w:szCs w:val="24"/>
        </w:rPr>
        <w:fldChar w:fldCharType="separate"/>
      </w:r>
      <w:r w:rsidR="00621712" w:rsidRPr="00621712">
        <w:rPr>
          <w:rFonts w:ascii="Book Antiqua" w:hAnsi="Book Antiqua" w:cs="Sakkal Majalla"/>
          <w:noProof/>
          <w:sz w:val="24"/>
          <w:szCs w:val="24"/>
        </w:rPr>
        <w:t>(Jiang, Yue, Lu, &amp; Yu, 2015)</w:t>
      </w:r>
      <w:r w:rsidR="00621712">
        <w:rPr>
          <w:rFonts w:ascii="Book Antiqua" w:hAnsi="Book Antiqua" w:cs="Sakkal Majalla"/>
          <w:sz w:val="24"/>
          <w:szCs w:val="24"/>
        </w:rPr>
        <w:fldChar w:fldCharType="end"/>
      </w:r>
      <w:r w:rsidRPr="00836376">
        <w:rPr>
          <w:rFonts w:ascii="Book Antiqua" w:hAnsi="Book Antiqua" w:cs="Sakkal Majalla"/>
          <w:sz w:val="24"/>
          <w:szCs w:val="24"/>
        </w:rPr>
        <w:t>. In addition, forgiveness is also proven to be able to improve relationship closeness and commitment after a painful event</w:t>
      </w:r>
      <w:r w:rsidR="00CE31F3">
        <w:rPr>
          <w:rFonts w:ascii="Book Antiqua" w:hAnsi="Book Antiqua" w:cs="Sakkal Majalla"/>
          <w:sz w:val="24"/>
          <w:szCs w:val="24"/>
        </w:rPr>
        <w:t xml:space="preserve"> </w:t>
      </w:r>
      <w:r w:rsidR="00CE31F3">
        <w:rPr>
          <w:rFonts w:ascii="Book Antiqua" w:hAnsi="Book Antiqua" w:cs="Sakkal Majalla"/>
          <w:sz w:val="24"/>
          <w:szCs w:val="24"/>
        </w:rPr>
        <w:fldChar w:fldCharType="begin" w:fldLock="1"/>
      </w:r>
      <w:r w:rsidR="0006397F">
        <w:rPr>
          <w:rFonts w:ascii="Book Antiqua" w:hAnsi="Book Antiqua" w:cs="Sakkal Majalla"/>
          <w:sz w:val="24"/>
          <w:szCs w:val="24"/>
        </w:rPr>
        <w:instrText>ADDIN CSL_CITATION {"citationItems":[{"id":"ITEM-1","itemData":{"ISSN":"0303-8300","author":[{"dropping-particle":"","family":"Zhu","given":"Haidong","non-dropping-particle":"","parse-names":false,"suffix":""}],"container-title":"Social Indicators Research","id":"ITEM-1","issue":"2","issued":{"date-parts":[["2015"]]},"page":"671-681","publisher":"Springer","title":"Social support and affect balance mediate the association between forgiveness and life satisfaction","type":"article-journal","volume":"124"},"uris":["http://www.mendeley.com/documents/?uuid=c3208a03-a038-4c88-9557-977ae38a4ba7"]}],"mendeley":{"formattedCitation":"(Zhu, 2015)","plainTextFormattedCitation":"(Zhu, 2015)","previouslyFormattedCitation":"(Zhu, 2015)"},"properties":{"noteIndex":0},"schema":"https://github.com/citation-style-language/schema/raw/master/csl-citation.json"}</w:instrText>
      </w:r>
      <w:r w:rsidR="00CE31F3">
        <w:rPr>
          <w:rFonts w:ascii="Book Antiqua" w:hAnsi="Book Antiqua" w:cs="Sakkal Majalla"/>
          <w:sz w:val="24"/>
          <w:szCs w:val="24"/>
        </w:rPr>
        <w:fldChar w:fldCharType="separate"/>
      </w:r>
      <w:r w:rsidR="00CE31F3" w:rsidRPr="00CE31F3">
        <w:rPr>
          <w:rFonts w:ascii="Book Antiqua" w:hAnsi="Book Antiqua" w:cs="Sakkal Majalla"/>
          <w:noProof/>
          <w:sz w:val="24"/>
          <w:szCs w:val="24"/>
        </w:rPr>
        <w:t>(Zhu, 2015)</w:t>
      </w:r>
      <w:r w:rsidR="00CE31F3">
        <w:rPr>
          <w:rFonts w:ascii="Book Antiqua" w:hAnsi="Book Antiqua" w:cs="Sakkal Majalla"/>
          <w:sz w:val="24"/>
          <w:szCs w:val="24"/>
        </w:rPr>
        <w:fldChar w:fldCharType="end"/>
      </w:r>
      <w:r w:rsidRPr="00836376">
        <w:rPr>
          <w:rFonts w:ascii="Book Antiqua" w:hAnsi="Book Antiqua" w:cs="Sakkal Majalla"/>
          <w:sz w:val="24"/>
          <w:szCs w:val="24"/>
        </w:rPr>
        <w:t>. If the victim is willing to forgive the offender, the relationship with the offender can be restored, but if the victim does not forgive the offender, a relationship can be broken</w:t>
      </w:r>
      <w:r w:rsidR="0006397F">
        <w:rPr>
          <w:rFonts w:ascii="Book Antiqua" w:hAnsi="Book Antiqua" w:cs="Sakkal Majalla"/>
          <w:sz w:val="24"/>
          <w:szCs w:val="24"/>
        </w:rPr>
        <w:t xml:space="preserve"> </w:t>
      </w:r>
      <w:r w:rsidR="0006397F">
        <w:rPr>
          <w:rFonts w:ascii="Book Antiqua" w:hAnsi="Book Antiqua" w:cs="Sakkal Majalla"/>
          <w:sz w:val="24"/>
          <w:szCs w:val="24"/>
        </w:rPr>
        <w:fldChar w:fldCharType="begin" w:fldLock="1"/>
      </w:r>
      <w:r w:rsidR="002E5699">
        <w:rPr>
          <w:rFonts w:ascii="Book Antiqua" w:hAnsi="Book Antiqua" w:cs="Sakkal Majalla"/>
          <w:sz w:val="24"/>
          <w:szCs w:val="24"/>
        </w:rPr>
        <w:instrText>ADDIN CSL_CITATION {"citationItems":[{"id":"ITEM-1","itemData":{"ISSN":"1942-4620","author":[{"dropping-particle":"","family":"Pelucchi","given":"Sara","non-dropping-particle":"","parse-names":false,"suffix":""},{"dropping-particle":"","family":"Paleari","given":"F Giorgia","non-dropping-particle":"","parse-names":false,"suffix":""},{"dropping-particle":"","family":"Regalia","given":"Camillo","non-dropping-particle":"","parse-names":false,"suffix":""},{"dropping-particle":"","family":"Fincham","given":"Frank D","non-dropping-particle":"","parse-names":false,"suffix":""}],"container-title":"Family Science","id":"ITEM-1","issue":"1","issued":{"date-parts":[["2015"]]},"page":"181-190","publisher":"Taylor &amp; Francis","title":"Self-forgiveness in romantic relationships: 2. Impact on interpersonal forgiveness","type":"article-journal","volume":"6"},"uris":["http://www.mendeley.com/documents/?uuid=281ddfa0-a81e-402a-b719-7ff47ea0b256"]}],"mendeley":{"formattedCitation":"(Pelucchi, Paleari, Regalia, &amp; Fincham, 2015)","plainTextFormattedCitation":"(Pelucchi, Paleari, Regalia, &amp; Fincham, 2015)","previouslyFormattedCitation":"(Pelucchi, Paleari, Regalia, &amp; Fincham, 2015)"},"properties":{"noteIndex":0},"schema":"https://github.com/citation-style-language/schema/raw/master/csl-citation.json"}</w:instrText>
      </w:r>
      <w:r w:rsidR="0006397F">
        <w:rPr>
          <w:rFonts w:ascii="Book Antiqua" w:hAnsi="Book Antiqua" w:cs="Sakkal Majalla"/>
          <w:sz w:val="24"/>
          <w:szCs w:val="24"/>
        </w:rPr>
        <w:fldChar w:fldCharType="separate"/>
      </w:r>
      <w:r w:rsidR="0006397F" w:rsidRPr="0006397F">
        <w:rPr>
          <w:rFonts w:ascii="Book Antiqua" w:hAnsi="Book Antiqua" w:cs="Sakkal Majalla"/>
          <w:noProof/>
          <w:sz w:val="24"/>
          <w:szCs w:val="24"/>
        </w:rPr>
        <w:t>(Pelucchi, Paleari, Regalia, &amp; Fincham, 2015)</w:t>
      </w:r>
      <w:r w:rsidR="0006397F">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F54A3F">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In line with discussion, individuals who are willing to give mercy will have closer relations and brotherhood that are more stable than individuals</w:t>
      </w:r>
      <w:r w:rsidR="002E5699">
        <w:rPr>
          <w:rFonts w:ascii="Book Antiqua" w:hAnsi="Book Antiqua" w:cs="Sakkal Majalla"/>
          <w:sz w:val="24"/>
          <w:szCs w:val="24"/>
        </w:rPr>
        <w:t xml:space="preserve"> who are not willing to forgive </w:t>
      </w:r>
      <w:r w:rsidR="002E5699">
        <w:rPr>
          <w:rFonts w:ascii="Book Antiqua" w:hAnsi="Book Antiqua" w:cs="Sakkal Majalla"/>
          <w:sz w:val="24"/>
          <w:szCs w:val="24"/>
        </w:rPr>
        <w:fldChar w:fldCharType="begin" w:fldLock="1"/>
      </w:r>
      <w:r w:rsidR="00F54A3F">
        <w:rPr>
          <w:rFonts w:ascii="Book Antiqua" w:hAnsi="Book Antiqua" w:cs="Sakkal Majalla"/>
          <w:sz w:val="24"/>
          <w:szCs w:val="24"/>
        </w:rPr>
        <w:instrText>ADDIN CSL_CITATION {"citationItems":[{"id":"ITEM-1","itemData":{"ISBN":"1134953429","author":[{"dropping-particle":"","family":"Young","given":"Lawrence A","non-dropping-particle":"","parse-names":false,"suffix":""}],"id":"ITEM-1","issued":{"date-parts":[["2016"]]},"publisher":"Routledge","publisher-place":"New York","title":"Rational choice theory and religion: Summary and assessment","type":"book"},"uris":["http://www.mendeley.com/documents/?uuid=cc71ddad-5ef3-4a01-b7fe-848a9fe31b40"]}],"mendeley":{"formattedCitation":"(Young, 2016)","plainTextFormattedCitation":"(Young, 2016)","previouslyFormattedCitation":"(Young, 2016)"},"properties":{"noteIndex":0},"schema":"https://github.com/citation-style-language/schema/raw/master/csl-citation.json"}</w:instrText>
      </w:r>
      <w:r w:rsidR="002E5699">
        <w:rPr>
          <w:rFonts w:ascii="Book Antiqua" w:hAnsi="Book Antiqua" w:cs="Sakkal Majalla"/>
          <w:sz w:val="24"/>
          <w:szCs w:val="24"/>
        </w:rPr>
        <w:fldChar w:fldCharType="separate"/>
      </w:r>
      <w:r w:rsidR="002E5699" w:rsidRPr="002E5699">
        <w:rPr>
          <w:rFonts w:ascii="Book Antiqua" w:hAnsi="Book Antiqua" w:cs="Sakkal Majalla"/>
          <w:noProof/>
          <w:sz w:val="24"/>
          <w:szCs w:val="24"/>
        </w:rPr>
        <w:t>(Young, 2016)</w:t>
      </w:r>
      <w:r w:rsidR="002E5699">
        <w:rPr>
          <w:rFonts w:ascii="Book Antiqua" w:hAnsi="Book Antiqua" w:cs="Sakkal Majalla"/>
          <w:sz w:val="24"/>
          <w:szCs w:val="24"/>
        </w:rPr>
        <w:fldChar w:fldCharType="end"/>
      </w:r>
      <w:r w:rsidR="002E5699">
        <w:rPr>
          <w:rFonts w:ascii="Book Antiqua" w:hAnsi="Book Antiqua" w:cs="Sakkal Majalla"/>
          <w:sz w:val="24"/>
          <w:szCs w:val="24"/>
        </w:rPr>
        <w:t xml:space="preserve">. </w:t>
      </w:r>
      <w:r w:rsidRPr="00836376">
        <w:rPr>
          <w:rFonts w:ascii="Book Antiqua" w:hAnsi="Book Antiqua" w:cs="Sakkal Majalla"/>
          <w:sz w:val="24"/>
          <w:szCs w:val="24"/>
        </w:rPr>
        <w:t>Feelings of revenge and hurt in an interpersonal relationship will potentially disrupt the stability of the relationship. Removing displeasure and the effort to forgive are important things to maintain closeness and intimate relationships with other people</w:t>
      </w:r>
      <w:r w:rsidR="00F54A3F">
        <w:rPr>
          <w:rFonts w:ascii="Book Antiqua" w:hAnsi="Book Antiqua" w:cs="Sakkal Majalla"/>
          <w:sz w:val="24"/>
          <w:szCs w:val="24"/>
        </w:rPr>
        <w:t xml:space="preserve"> </w:t>
      </w:r>
      <w:r w:rsidR="00F54A3F">
        <w:rPr>
          <w:rFonts w:ascii="Book Antiqua" w:hAnsi="Book Antiqua" w:cs="Sakkal Majalla"/>
          <w:sz w:val="24"/>
          <w:szCs w:val="24"/>
        </w:rPr>
        <w:fldChar w:fldCharType="begin" w:fldLock="1"/>
      </w:r>
      <w:r w:rsidR="00F54A3F">
        <w:rPr>
          <w:rFonts w:ascii="Book Antiqua" w:hAnsi="Book Antiqua" w:cs="Sakkal Majalla"/>
          <w:sz w:val="24"/>
          <w:szCs w:val="24"/>
        </w:rPr>
        <w:instrText>ADDIN CSL_CITATION {"citationItems":[{"id":"ITEM-1","itemData":{"author":[{"dropping-particle":"","family":"Graham","given":"Kirsten L","non-dropping-particle":"","parse-names":false,"suffix":""},{"dropping-particle":"","family":"Morse","given":"Jessica L","non-dropping-particle":"","parse-names":false,"suffix":""},{"dropping-particle":"","family":"O’Donnell","given":"Maeve B","non-dropping-particle":"","parse-names":false,"suffix":""},{"dropping-particle":"","family":"Steger","given":"Michael F","non-dropping-particle":"","parse-names":false,"suffix":""}],"container-title":"Handbook of the psychology of self-forgiveness","id":"ITEM-1","issued":{"date-parts":[["2017"]]},"page":"59-72","publisher":"Springer","title":"Repairing meaning, resolving rumination, and moving toward self-forgiveness","type":"chapter"},"uris":["http://www.mendeley.com/documents/?uuid=794279ba-dd83-4641-ac75-be2f5d90f2aa"]}],"mendeley":{"formattedCitation":"(K. L. Graham, Morse, O’Donnell, &amp; Steger, 2017)","plainTextFormattedCitation":"(K. L. Graham, Morse, O’Donnell, &amp; Steger, 2017)","previouslyFormattedCitation":"(K. L. Graham, Morse, O’Donnell, &amp; Steger, 2017)"},"properties":{"noteIndex":0},"schema":"https://github.com/citation-style-language/schema/raw/master/csl-citation.json"}</w:instrText>
      </w:r>
      <w:r w:rsidR="00F54A3F">
        <w:rPr>
          <w:rFonts w:ascii="Book Antiqua" w:hAnsi="Book Antiqua" w:cs="Sakkal Majalla"/>
          <w:sz w:val="24"/>
          <w:szCs w:val="24"/>
        </w:rPr>
        <w:fldChar w:fldCharType="separate"/>
      </w:r>
      <w:r w:rsidR="00F54A3F" w:rsidRPr="00F54A3F">
        <w:rPr>
          <w:rFonts w:ascii="Book Antiqua" w:hAnsi="Book Antiqua" w:cs="Sakkal Majalla"/>
          <w:noProof/>
          <w:sz w:val="24"/>
          <w:szCs w:val="24"/>
        </w:rPr>
        <w:t>(K. L. Graham, Morse, O’Donnell, &amp; Steger, 2017)</w:t>
      </w:r>
      <w:r w:rsidR="00F54A3F">
        <w:rPr>
          <w:rFonts w:ascii="Book Antiqua" w:hAnsi="Book Antiqua" w:cs="Sakkal Majalla"/>
          <w:sz w:val="24"/>
          <w:szCs w:val="24"/>
        </w:rPr>
        <w:fldChar w:fldCharType="end"/>
      </w:r>
      <w:r w:rsidRPr="00836376">
        <w:rPr>
          <w:rFonts w:ascii="Book Antiqua" w:hAnsi="Book Antiqua" w:cs="Sakkal Majalla"/>
          <w:sz w:val="24"/>
          <w:szCs w:val="24"/>
        </w:rPr>
        <w:t xml:space="preserve">. Having a healthy physical, emotional, and social will lead one towards a happier life, as stated by </w:t>
      </w:r>
      <w:r w:rsidR="00F54A3F">
        <w:rPr>
          <w:rFonts w:ascii="Book Antiqua" w:hAnsi="Book Antiqua" w:cs="Sakkal Majalla"/>
          <w:sz w:val="24"/>
          <w:szCs w:val="24"/>
        </w:rPr>
        <w:fldChar w:fldCharType="begin" w:fldLock="1"/>
      </w:r>
      <w:r w:rsidR="00FE6C79">
        <w:rPr>
          <w:rFonts w:ascii="Book Antiqua" w:hAnsi="Book Antiqua" w:cs="Sakkal Majalla"/>
          <w:sz w:val="24"/>
          <w:szCs w:val="24"/>
        </w:rPr>
        <w:instrText>ADDIN CSL_CITATION {"citationItems":[{"id":"ITEM-1","itemData":{"author":[{"dropping-particle":"","family":"Diener","given":"Ed","non-dropping-particle":"","parse-names":false,"suffix":""},{"dropping-particle":"","family":"Tay","given":"Louis","non-dropping-particle":"","parse-names":false,"suffix":""}],"container-title":"Happiness","id":"ITEM-1","issued":{"date-parts":[["2017"]]},"page":"90","title":"A scientific review of the remarkable benefits of happiness for successful and healthy living","type":"article-journal"},"uris":["http://www.mendeley.com/documents/?uuid=1eaf27cb-e9c1-4f6e-b7b5-33f6619dac28"]}],"mendeley":{"formattedCitation":"(Diener &amp; Tay, 2017)","plainTextFormattedCitation":"(Diener &amp; Tay, 2017)","previouslyFormattedCitation":"(Diener &amp; Tay, 2017)"},"properties":{"noteIndex":0},"schema":"https://github.com/citation-style-language/schema/raw/master/csl-citation.json"}</w:instrText>
      </w:r>
      <w:r w:rsidR="00F54A3F">
        <w:rPr>
          <w:rFonts w:ascii="Book Antiqua" w:hAnsi="Book Antiqua" w:cs="Sakkal Majalla"/>
          <w:sz w:val="24"/>
          <w:szCs w:val="24"/>
        </w:rPr>
        <w:fldChar w:fldCharType="separate"/>
      </w:r>
      <w:r w:rsidR="00F54A3F" w:rsidRPr="00F54A3F">
        <w:rPr>
          <w:rFonts w:ascii="Book Antiqua" w:hAnsi="Book Antiqua" w:cs="Sakkal Majalla"/>
          <w:noProof/>
          <w:sz w:val="24"/>
          <w:szCs w:val="24"/>
        </w:rPr>
        <w:t>(Diener &amp; Tay, 2017)</w:t>
      </w:r>
      <w:r w:rsidR="00F54A3F">
        <w:rPr>
          <w:rFonts w:ascii="Book Antiqua" w:hAnsi="Book Antiqua" w:cs="Sakkal Majalla"/>
          <w:sz w:val="24"/>
          <w:szCs w:val="24"/>
        </w:rPr>
        <w:fldChar w:fldCharType="end"/>
      </w:r>
      <w:r w:rsidR="00F54A3F">
        <w:rPr>
          <w:rFonts w:ascii="Book Antiqua" w:hAnsi="Book Antiqua" w:cs="Sakkal Majalla"/>
          <w:sz w:val="24"/>
          <w:szCs w:val="24"/>
        </w:rPr>
        <w:t xml:space="preserve"> </w:t>
      </w:r>
      <w:r w:rsidRPr="00836376">
        <w:rPr>
          <w:rFonts w:ascii="Book Antiqua" w:hAnsi="Book Antiqua" w:cs="Sakkal Majalla"/>
          <w:sz w:val="24"/>
          <w:szCs w:val="24"/>
        </w:rPr>
        <w:t>that besides being able to improve interpersonal relations, forgiving others can also improve well-being.</w:t>
      </w:r>
    </w:p>
    <w:p w:rsidR="00836376" w:rsidRPr="00836376" w:rsidRDefault="00836376" w:rsidP="00FE6C79">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One technique that can be used by counselors to improve forgiveness skills for students is the Value Clarification Technique (VCT)</w:t>
      </w:r>
      <w:r w:rsidR="00FE6C79">
        <w:rPr>
          <w:rFonts w:ascii="Book Antiqua" w:hAnsi="Book Antiqua" w:cs="Sakkal Majalla"/>
          <w:sz w:val="24"/>
          <w:szCs w:val="24"/>
        </w:rPr>
        <w:t xml:space="preserve"> </w:t>
      </w:r>
      <w:r w:rsidR="00FE6C79">
        <w:rPr>
          <w:rFonts w:ascii="Book Antiqua" w:hAnsi="Book Antiqua" w:cs="Sakkal Majalla"/>
          <w:sz w:val="24"/>
          <w:szCs w:val="24"/>
        </w:rPr>
        <w:fldChar w:fldCharType="begin" w:fldLock="1"/>
      </w:r>
      <w:r w:rsidR="00FE6C79">
        <w:rPr>
          <w:rFonts w:ascii="Book Antiqua" w:hAnsi="Book Antiqua" w:cs="Sakkal Majalla"/>
          <w:sz w:val="24"/>
          <w:szCs w:val="24"/>
        </w:rPr>
        <w:instrText>ADDIN CSL_CITATION {"citationItems":[{"id":"ITEM-1","itemData":{"ISSN":"0305-7240","author":[{"dropping-particle":"","family":"Neng Lin","given":"Wei","non-dropping-particle":"","parse-names":false,"suffix":""},{"dropping-particle":"","family":"Enright","given":"Robert","non-dropping-particle":"","parse-names":false,"suffix":""},{"dropping-particle":"","family":"Klatt","given":"John","non-dropping-particle":"","parse-names":false,"suffix":""}],"container-title":"Journal of Moral Education","id":"ITEM-1","issue":"2","issued":{"date-parts":[["2011"]]},"page":"237-253","publisher":"Taylor &amp; Francis","title":"Forgiveness as character education for children and adolescents","type":"article-journal","volume":"40"},"uris":["http://www.mendeley.com/documents/?uuid=cbb8e9d8-9a0e-4176-a589-d13d8feb9b0e"]}],"mendeley":{"formattedCitation":"(Neng Lin, Enright, &amp; Klatt, 2011)","plainTextFormattedCitation":"(Neng Lin, Enright, &amp; Klatt, 2011)","previouslyFormattedCitation":"(Neng Lin, Enright, &amp; Klatt, 2011)"},"properties":{"noteIndex":0},"schema":"https://github.com/citation-style-language/schema/raw/master/csl-citation.json"}</w:instrText>
      </w:r>
      <w:r w:rsidR="00FE6C79">
        <w:rPr>
          <w:rFonts w:ascii="Book Antiqua" w:hAnsi="Book Antiqua" w:cs="Sakkal Majalla"/>
          <w:sz w:val="24"/>
          <w:szCs w:val="24"/>
        </w:rPr>
        <w:fldChar w:fldCharType="separate"/>
      </w:r>
      <w:r w:rsidR="00FE6C79" w:rsidRPr="00FE6C79">
        <w:rPr>
          <w:rFonts w:ascii="Book Antiqua" w:hAnsi="Book Antiqua" w:cs="Sakkal Majalla"/>
          <w:noProof/>
          <w:sz w:val="24"/>
          <w:szCs w:val="24"/>
        </w:rPr>
        <w:t>(Neng Lin, Enright, &amp; Klatt, 2011)</w:t>
      </w:r>
      <w:r w:rsidR="00FE6C79">
        <w:rPr>
          <w:rFonts w:ascii="Book Antiqua" w:hAnsi="Book Antiqua" w:cs="Sakkal Majalla"/>
          <w:sz w:val="24"/>
          <w:szCs w:val="24"/>
        </w:rPr>
        <w:fldChar w:fldCharType="end"/>
      </w:r>
      <w:r w:rsidRPr="00836376">
        <w:rPr>
          <w:rFonts w:ascii="Book Antiqua" w:hAnsi="Book Antiqua" w:cs="Sakkal Majalla"/>
          <w:sz w:val="24"/>
          <w:szCs w:val="24"/>
        </w:rPr>
        <w:t>. VCT is a method to help people find or realize the values underlying their behavior, feelings, ideas, and important choices that have been made</w:t>
      </w:r>
      <w:r w:rsidR="00FE6C79">
        <w:rPr>
          <w:rFonts w:ascii="Book Antiqua" w:hAnsi="Book Antiqua" w:cs="Sakkal Majalla"/>
          <w:sz w:val="24"/>
          <w:szCs w:val="24"/>
        </w:rPr>
        <w:t xml:space="preserve"> </w:t>
      </w:r>
      <w:r w:rsidR="00FE6C79">
        <w:rPr>
          <w:rFonts w:ascii="Book Antiqua" w:hAnsi="Book Antiqua" w:cs="Sakkal Majalla"/>
          <w:sz w:val="24"/>
          <w:szCs w:val="24"/>
        </w:rPr>
        <w:fldChar w:fldCharType="begin" w:fldLock="1"/>
      </w:r>
      <w:r w:rsidR="00D675D8">
        <w:rPr>
          <w:rFonts w:ascii="Book Antiqua" w:hAnsi="Book Antiqua" w:cs="Sakkal Majalla"/>
          <w:sz w:val="24"/>
          <w:szCs w:val="24"/>
        </w:rPr>
        <w:instrText>ADDIN CSL_CITATION {"citationItems":[{"id":"ITEM-1","itemData":{"ISSN":"0272-989X","author":[{"dropping-particle":"","family":"Witteman","given":"Holly O","non-dropping-particle":"","parse-names":false,"suffix":""},{"dropping-particle":"","family":"Scherer","given":"Laura D","non-dropping-particle":"","parse-names":false,"suffix":""},{"dropping-particle":"","family":"Gavaruzzi","given":"Teresa","non-dropping-particle":"","parse-names":false,"suffix":""},{"dropping-particle":"","family":"Pieterse","given":"Arwen H","non-dropping-particle":"","parse-names":false,"suffix":""},{"dropping-particle":"","family":"Fuhrel-Forbis","given":"Andrea","non-dropping-particle":"","parse-names":false,"suffix":""},{"dropping-particle":"","family":"Chipenda Dansokho","given":"Selma","non-dropping-particle":"","parse-names":false,"suffix":""},{"dropping-particle":"","family":"Exe","given":"Nicole","non-dropping-particle":"","parse-names":false,"suffix":""},{"dropping-particle":"","family":"Kahn","given":"Valerie C","non-dropping-particle":"","parse-names":false,"suffix":""},{"dropping-particle":"","family":"Feldman-Stewart","given":"Deb","non-dropping-particle":"","parse-names":false,"suffix":""},{"dropping-particle":"","family":"Col","given":"Nananda F","non-dropping-particle":"","parse-names":false,"suffix":""}],"container-title":"Medical Decision Making","id":"ITEM-1","issue":"4","issued":{"date-parts":[["2016"]]},"page":"453-471","publisher":"SAGE Publications Sage CA: Los Angeles, CA","title":"Design features of explicit values clarification methods: a systematic review","type":"article-journal","volume":"36"},"uris":["http://www.mendeley.com/documents/?uuid=2ceba69d-157f-469e-9143-dd0cbeb32c78"]}],"mendeley":{"formattedCitation":"(Witteman et al., 2016)","plainTextFormattedCitation":"(Witteman et al., 2016)","previouslyFormattedCitation":"(Witteman et al., 2016)"},"properties":{"noteIndex":0},"schema":"https://github.com/citation-style-language/schema/raw/master/csl-citation.json"}</w:instrText>
      </w:r>
      <w:r w:rsidR="00FE6C79">
        <w:rPr>
          <w:rFonts w:ascii="Book Antiqua" w:hAnsi="Book Antiqua" w:cs="Sakkal Majalla"/>
          <w:sz w:val="24"/>
          <w:szCs w:val="24"/>
        </w:rPr>
        <w:fldChar w:fldCharType="separate"/>
      </w:r>
      <w:r w:rsidR="00FE6C79" w:rsidRPr="00FE6C79">
        <w:rPr>
          <w:rFonts w:ascii="Book Antiqua" w:hAnsi="Book Antiqua" w:cs="Sakkal Majalla"/>
          <w:noProof/>
          <w:sz w:val="24"/>
          <w:szCs w:val="24"/>
        </w:rPr>
        <w:t>(Witteman et al., 2016)</w:t>
      </w:r>
      <w:r w:rsidR="00FE6C79">
        <w:rPr>
          <w:rFonts w:ascii="Book Antiqua" w:hAnsi="Book Antiqua" w:cs="Sakkal Majalla"/>
          <w:sz w:val="24"/>
          <w:szCs w:val="24"/>
        </w:rPr>
        <w:fldChar w:fldCharType="end"/>
      </w:r>
      <w:r w:rsidRPr="00836376">
        <w:rPr>
          <w:rFonts w:ascii="Book Antiqua" w:hAnsi="Book Antiqua" w:cs="Sakkal Majalla"/>
          <w:sz w:val="24"/>
          <w:szCs w:val="24"/>
        </w:rPr>
        <w:t>. In the context of this research the researcher intends to help students discover and realize the values contained in forgiveness, with the hope that after being able to realize the importance of the value of forgiveness, students will have a commitment to be more forgiving, and ultimately have forgiving behavior other people.</w:t>
      </w:r>
    </w:p>
    <w:p w:rsidR="00836376" w:rsidRPr="00836376" w:rsidRDefault="00836376" w:rsidP="00836376">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The Value Clarification technique was chosen because it was considered as one of the appropriate techniques for intervening in value education</w:t>
      </w:r>
      <w:r w:rsidR="00D675D8">
        <w:rPr>
          <w:rFonts w:ascii="Book Antiqua" w:hAnsi="Book Antiqua" w:cs="Sakkal Majalla"/>
          <w:sz w:val="24"/>
          <w:szCs w:val="24"/>
        </w:rPr>
        <w:t xml:space="preserve"> </w:t>
      </w:r>
      <w:r w:rsidR="00D675D8">
        <w:rPr>
          <w:rFonts w:ascii="Book Antiqua" w:hAnsi="Book Antiqua" w:cs="Sakkal Majalla"/>
          <w:sz w:val="24"/>
          <w:szCs w:val="24"/>
        </w:rPr>
        <w:fldChar w:fldCharType="begin" w:fldLock="1"/>
      </w:r>
      <w:r w:rsidR="00D675D8">
        <w:rPr>
          <w:rFonts w:ascii="Book Antiqua" w:hAnsi="Book Antiqua" w:cs="Sakkal Majalla"/>
          <w:sz w:val="24"/>
          <w:szCs w:val="24"/>
        </w:rPr>
        <w:instrText>ADDIN CSL_CITATION {"citationItems":[{"id":"ITEM-1","itemData":{"ISSN":"2615-7993","author":[{"dropping-particle":"","family":"Suryani","given":"Nunuk","non-dropping-particle":"","parse-names":false,"suffix":""}],"container-title":"Historia: Jurnal Pendidik dan Peneliti Sejarah","id":"ITEM-1","issue":"2","issued":{"date-parts":[["2018"]]},"page":"198-217","title":"VCT (Value Clarification Technique) Learning Model Application to Improve Historical Value Understanding","type":"article-journal","volume":"11"},"uris":["http://www.mendeley.com/documents/?uuid=2fbb88cc-9e47-43af-8753-dbd81d4d182f"]}],"mendeley":{"formattedCitation":"(Suryani, 2018)","plainTextFormattedCitation":"(Suryani, 2018)","previouslyFormattedCitation":"(Suryani, 2018)"},"properties":{"noteIndex":0},"schema":"https://github.com/citation-style-language/schema/raw/master/csl-citation.json"}</w:instrText>
      </w:r>
      <w:r w:rsidR="00D675D8">
        <w:rPr>
          <w:rFonts w:ascii="Book Antiqua" w:hAnsi="Book Antiqua" w:cs="Sakkal Majalla"/>
          <w:sz w:val="24"/>
          <w:szCs w:val="24"/>
        </w:rPr>
        <w:fldChar w:fldCharType="separate"/>
      </w:r>
      <w:r w:rsidR="00D675D8" w:rsidRPr="00D675D8">
        <w:rPr>
          <w:rFonts w:ascii="Book Antiqua" w:hAnsi="Book Antiqua" w:cs="Sakkal Majalla"/>
          <w:noProof/>
          <w:sz w:val="24"/>
          <w:szCs w:val="24"/>
        </w:rPr>
        <w:t>(Suryani, 2018)</w:t>
      </w:r>
      <w:r w:rsidR="00D675D8">
        <w:rPr>
          <w:rFonts w:ascii="Book Antiqua" w:hAnsi="Book Antiqua" w:cs="Sakkal Majalla"/>
          <w:sz w:val="24"/>
          <w:szCs w:val="24"/>
        </w:rPr>
        <w:fldChar w:fldCharType="end"/>
      </w:r>
      <w:r w:rsidRPr="00836376">
        <w:rPr>
          <w:rFonts w:ascii="Book Antiqua" w:hAnsi="Book Antiqua" w:cs="Sakkal Majalla"/>
          <w:sz w:val="24"/>
          <w:szCs w:val="24"/>
        </w:rPr>
        <w:t>. Clarification of values to develop moral values in students in the learning process emphasizes the approach in the form of analyzing the values both factual and rational by considering the pluses of existing values to the problem of values, to produce decisions about problems. the issue of moral value or conflict of moral values intelligently and critically, which contains the best value obtained through self-awareness of the students themselves, not by coercion from other parties</w:t>
      </w:r>
      <w:r w:rsidR="00D675D8">
        <w:rPr>
          <w:rFonts w:ascii="Book Antiqua" w:hAnsi="Book Antiqua" w:cs="Sakkal Majalla"/>
          <w:sz w:val="24"/>
          <w:szCs w:val="24"/>
        </w:rPr>
        <w:t xml:space="preserve"> </w:t>
      </w:r>
      <w:r w:rsidR="00D675D8">
        <w:rPr>
          <w:rFonts w:ascii="Book Antiqua" w:hAnsi="Book Antiqua" w:cs="Sakkal Majalla"/>
          <w:sz w:val="24"/>
          <w:szCs w:val="24"/>
        </w:rPr>
        <w:fldChar w:fldCharType="begin" w:fldLock="1"/>
      </w:r>
      <w:r w:rsidR="007D78CE">
        <w:rPr>
          <w:rFonts w:ascii="Book Antiqua" w:hAnsi="Book Antiqua" w:cs="Sakkal Majalla"/>
          <w:sz w:val="24"/>
          <w:szCs w:val="24"/>
        </w:rPr>
        <w:instrText>ADDIN CSL_CITATION {"citationItems":[{"id":"ITEM-1","itemData":{"author":[{"dropping-particle":"","family":"Adu","given":"Emmanuel O","non-dropping-particle":"","parse-names":false,"suffix":""},{"dropping-particle":"","family":"Ige","given":"Olugbenga A","non-dropping-particle":"","parse-names":false,"suffix":""},{"dropping-particle":"","family":"Adu","given":"Kemi O","non-dropping-particle":"","parse-names":false,"suffix":""}],"container-title":"New Media for Educational Change","id":"ITEM-1","issued":{"date-parts":[["2018"]]},"page":"11-26","publisher":"Springer","title":"Action Learning, Value Clarification, Conventional Lecture Method, and Secondary School Students’ Attitude to Information and Communication Technology Concepts in Social Studies in Rural Learning Ecologies","type":"chapter"},"uris":["http://www.mendeley.com/documents/?uuid=c03bb22d-053f-40f7-a308-14fe7cfb51c6"]}],"mendeley":{"formattedCitation":"(Adu, Ige, &amp; Adu, 2018)","plainTextFormattedCitation":"(Adu, Ige, &amp; Adu, 2018)","previouslyFormattedCitation":"(Adu, Ige, &amp; Adu, 2018)"},"properties":{"noteIndex":0},"schema":"https://github.com/citation-style-language/schema/raw/master/csl-citation.json"}</w:instrText>
      </w:r>
      <w:r w:rsidR="00D675D8">
        <w:rPr>
          <w:rFonts w:ascii="Book Antiqua" w:hAnsi="Book Antiqua" w:cs="Sakkal Majalla"/>
          <w:sz w:val="24"/>
          <w:szCs w:val="24"/>
        </w:rPr>
        <w:fldChar w:fldCharType="separate"/>
      </w:r>
      <w:r w:rsidR="00D675D8" w:rsidRPr="00D675D8">
        <w:rPr>
          <w:rFonts w:ascii="Book Antiqua" w:hAnsi="Book Antiqua" w:cs="Sakkal Majalla"/>
          <w:noProof/>
          <w:sz w:val="24"/>
          <w:szCs w:val="24"/>
        </w:rPr>
        <w:t>(Adu, Ige, &amp; Adu, 2018)</w:t>
      </w:r>
      <w:r w:rsidR="00D675D8">
        <w:rPr>
          <w:rFonts w:ascii="Book Antiqua" w:hAnsi="Book Antiqua" w:cs="Sakkal Majalla"/>
          <w:sz w:val="24"/>
          <w:szCs w:val="24"/>
        </w:rPr>
        <w:fldChar w:fldCharType="end"/>
      </w:r>
      <w:r w:rsidRPr="00836376">
        <w:rPr>
          <w:rFonts w:ascii="Book Antiqua" w:hAnsi="Book Antiqua" w:cs="Sakkal Majalla"/>
          <w:sz w:val="24"/>
          <w:szCs w:val="24"/>
        </w:rPr>
        <w:t>.</w:t>
      </w:r>
    </w:p>
    <w:p w:rsidR="00836376" w:rsidRPr="00836376" w:rsidRDefault="00836376" w:rsidP="007D78CE">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VCT has three main stages, namely choosing, prizing, and acting</w:t>
      </w:r>
      <w:r w:rsidR="007D78CE">
        <w:rPr>
          <w:rFonts w:ascii="Book Antiqua" w:hAnsi="Book Antiqua" w:cs="Sakkal Majalla"/>
          <w:sz w:val="24"/>
          <w:szCs w:val="24"/>
        </w:rPr>
        <w:t xml:space="preserve"> </w:t>
      </w:r>
      <w:r w:rsidR="007D78CE">
        <w:rPr>
          <w:rFonts w:ascii="Book Antiqua" w:hAnsi="Book Antiqua" w:cs="Sakkal Majalla"/>
          <w:sz w:val="24"/>
          <w:szCs w:val="24"/>
        </w:rPr>
        <w:fldChar w:fldCharType="begin" w:fldLock="1"/>
      </w:r>
      <w:r w:rsidR="007D78CE">
        <w:rPr>
          <w:rFonts w:ascii="Book Antiqua" w:hAnsi="Book Antiqua" w:cs="Sakkal Majalla"/>
          <w:sz w:val="24"/>
          <w:szCs w:val="24"/>
        </w:rPr>
        <w:instrText>ADDIN CSL_CITATION {"citationItems":[{"id":"ITEM-1","itemData":{"ISSN":"0272-989X","author":[{"dropping-particle":"","family":"Witteman","given":"Holly O","non-dropping-particle":"","parse-names":false,"suffix":""},{"dropping-particle":"","family":"Scherer","given":"Laura D","non-dropping-particle":"","parse-names":false,"suffix":""},{"dropping-particle":"","family":"Gavaruzzi","given":"Teresa","non-dropping-particle":"","parse-names":false,"suffix":""},{"dropping-particle":"","family":"Pieterse","given":"Arwen H","non-dropping-particle":"","parse-names":false,"suffix":""},{"dropping-particle":"","family":"Fuhrel-Forbis","given":"Andrea","non-dropping-particle":"","parse-names":false,"suffix":""},{"dropping-particle":"","family":"Chipenda Dansokho","given":"Selma","non-dropping-particle":"","parse-names":false,"suffix":""},{"dropping-particle":"","family":"Exe","given":"Nicole","non-dropping-particle":"","parse-names":false,"suffix":""},{"dropping-particle":"","family":"Kahn","given":"Valerie C","non-dropping-particle":"","parse-names":false,"suffix":""},{"dropping-particle":"","family":"Feldman-Stewart","given":"Deb","non-dropping-particle":"","parse-names":false,"suffix":""},{"dropping-particle":"","family":"Col","given":"Nananda F","non-dropping-particle":"","parse-names":false,"suffix":""}],"container-title":"Medical Decision Making","id":"ITEM-1","issue":"4","issued":{"date-parts":[["2016"]]},"page":"453-471","publisher":"SAGE Publications Sage CA: Los Angeles, CA","title":"Design features of explicit values clarification methods: a systematic review","type":"article-journal","volume":"36"},"uris":["http://www.mendeley.com/documents/?uuid=2ceba69d-157f-469e-9143-dd0cbeb32c78"]}],"mendeley":{"formattedCitation":"(Witteman et al., 2016)","plainTextFormattedCitation":"(Witteman et al., 2016)","previouslyFormattedCitation":"(Witteman et al., 2016)"},"properties":{"noteIndex":0},"schema":"https://github.com/citation-style-language/schema/raw/master/csl-citation.json"}</w:instrText>
      </w:r>
      <w:r w:rsidR="007D78CE">
        <w:rPr>
          <w:rFonts w:ascii="Book Antiqua" w:hAnsi="Book Antiqua" w:cs="Sakkal Majalla"/>
          <w:sz w:val="24"/>
          <w:szCs w:val="24"/>
        </w:rPr>
        <w:fldChar w:fldCharType="separate"/>
      </w:r>
      <w:r w:rsidR="007D78CE" w:rsidRPr="007D78CE">
        <w:rPr>
          <w:rFonts w:ascii="Book Antiqua" w:hAnsi="Book Antiqua" w:cs="Sakkal Majalla"/>
          <w:noProof/>
          <w:sz w:val="24"/>
          <w:szCs w:val="24"/>
        </w:rPr>
        <w:t>(Witteman et al., 2016)</w:t>
      </w:r>
      <w:r w:rsidR="007D78CE">
        <w:rPr>
          <w:rFonts w:ascii="Book Antiqua" w:hAnsi="Book Antiqua" w:cs="Sakkal Majalla"/>
          <w:sz w:val="24"/>
          <w:szCs w:val="24"/>
        </w:rPr>
        <w:fldChar w:fldCharType="end"/>
      </w:r>
      <w:r w:rsidRPr="00836376">
        <w:rPr>
          <w:rFonts w:ascii="Book Antiqua" w:hAnsi="Book Antiqua" w:cs="Sakkal Majalla"/>
          <w:sz w:val="24"/>
          <w:szCs w:val="24"/>
        </w:rPr>
        <w:t xml:space="preserve">, which are in accordance with the stages of forgiveness, so this method is expected to be effective in increasing forgiveness of others in students. The stage of choosing / choosing to work in the cognitive domain, in this stage students will be </w:t>
      </w:r>
      <w:r w:rsidRPr="00836376">
        <w:rPr>
          <w:rFonts w:ascii="Book Antiqua" w:hAnsi="Book Antiqua" w:cs="Sakkal Majalla"/>
          <w:sz w:val="24"/>
          <w:szCs w:val="24"/>
        </w:rPr>
        <w:lastRenderedPageBreak/>
        <w:t xml:space="preserve">given the opportunity to choose. In the context of the forgiveness process, the uncovering and decision phases can be taken through a voting procedure, where students are given the opportunity to choose directly, by providing alternatives, and by presenting various consequences of the decisions taken. The next stage is prizing / rewarding which works in the affective domain. In this stage the third forgiveness process is the work phase takes place, where students are helped to do reframing, develop empathy, and begin learning to accept the </w:t>
      </w:r>
      <w:proofErr w:type="spellStart"/>
      <w:r w:rsidRPr="00836376">
        <w:rPr>
          <w:rFonts w:ascii="Book Antiqua" w:hAnsi="Book Antiqua" w:cs="Sakkal Majalla"/>
          <w:sz w:val="24"/>
          <w:szCs w:val="24"/>
        </w:rPr>
        <w:t>transgressive</w:t>
      </w:r>
      <w:proofErr w:type="spellEnd"/>
      <w:r w:rsidRPr="00836376">
        <w:rPr>
          <w:rFonts w:ascii="Book Antiqua" w:hAnsi="Book Antiqua" w:cs="Sakkal Majalla"/>
          <w:sz w:val="24"/>
          <w:szCs w:val="24"/>
        </w:rPr>
        <w:t xml:space="preserve"> events they experience. The last step in the value clarification technique is acting. As the name suggests, this stage is in the realm of behavior, and in accordance with the last stage in the forgiveness process, which is outcome/deepening phase. In this phase individuals have found new meaning about the concept of forgiveness, and realize that forgiveness has a positive impact on their lives. Next, the individual will open himself up to always be a person who is forgiving, and make forgiveness behavior an attitude of his daily life</w:t>
      </w:r>
    </w:p>
    <w:p w:rsidR="00836376" w:rsidRPr="00836376" w:rsidRDefault="00836376" w:rsidP="007D78CE">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According to</w:t>
      </w:r>
      <w:r w:rsidR="007D78CE">
        <w:rPr>
          <w:rFonts w:ascii="Book Antiqua" w:hAnsi="Book Antiqua" w:cs="Sakkal Majalla"/>
          <w:sz w:val="24"/>
          <w:szCs w:val="24"/>
        </w:rPr>
        <w:t xml:space="preserve"> </w:t>
      </w:r>
      <w:r w:rsidR="007D78CE">
        <w:rPr>
          <w:rFonts w:ascii="Book Antiqua" w:hAnsi="Book Antiqua" w:cs="Sakkal Majalla"/>
          <w:sz w:val="24"/>
          <w:szCs w:val="24"/>
        </w:rPr>
        <w:fldChar w:fldCharType="begin" w:fldLock="1"/>
      </w:r>
      <w:r w:rsidR="007D78CE">
        <w:rPr>
          <w:rFonts w:ascii="Book Antiqua" w:hAnsi="Book Antiqua" w:cs="Sakkal Majalla"/>
          <w:sz w:val="24"/>
          <w:szCs w:val="24"/>
        </w:rPr>
        <w:instrText>ADDIN CSL_CITATION {"citationItems":[{"id":"ITEM-1","itemData":{"ISSN":"0277-9536","author":[{"dropping-particle":"","family":"Pieterse","given":"Arwen H","non-dropping-particle":"","parse-names":false,"suffix":""},{"dropping-particle":"","family":"Vries","given":"Marieke","non-dropping-particle":"de","parse-names":false,"suffix":""},{"dropping-particle":"","family":"Kunneman","given":"Marleen","non-dropping-particle":"","parse-names":false,"suffix":""},{"dropping-particle":"","family":"Stiggelbout","given":"Anne M","non-dropping-particle":"","parse-names":false,"suffix":""},{"dropping-particle":"","family":"Feldman-Stewart","given":"Deb","non-dropping-particle":"","parse-names":false,"suffix":""}],"container-title":"Social science &amp; medicine","id":"ITEM-1","issued":{"date-parts":[["2013"]]},"page":"156-163","publisher":"Elsevier","title":"Theory-informed design of values clarification methods: a cognitive psychological perspective on patient health-related decision making","type":"article-journal","volume":"77"},"uris":["http://www.mendeley.com/documents/?uuid=c4e7d7ac-3876-46e4-b585-c2d261770cfc"]}],"mendeley":{"formattedCitation":"(Pieterse, de Vries, Kunneman, Stiggelbout, &amp; Feldman-Stewart, 2013)","plainTextFormattedCitation":"(Pieterse, de Vries, Kunneman, Stiggelbout, &amp; Feldman-Stewart, 2013)","previouslyFormattedCitation":"(Pieterse, de Vries, Kunneman, Stiggelbout, &amp; Feldman-Stewart, 2013)"},"properties":{"noteIndex":0},"schema":"https://github.com/citation-style-language/schema/raw/master/csl-citation.json"}</w:instrText>
      </w:r>
      <w:r w:rsidR="007D78CE">
        <w:rPr>
          <w:rFonts w:ascii="Book Antiqua" w:hAnsi="Book Antiqua" w:cs="Sakkal Majalla"/>
          <w:sz w:val="24"/>
          <w:szCs w:val="24"/>
        </w:rPr>
        <w:fldChar w:fldCharType="separate"/>
      </w:r>
      <w:r w:rsidR="007D78CE" w:rsidRPr="007D78CE">
        <w:rPr>
          <w:rFonts w:ascii="Book Antiqua" w:hAnsi="Book Antiqua" w:cs="Sakkal Majalla"/>
          <w:noProof/>
          <w:sz w:val="24"/>
          <w:szCs w:val="24"/>
        </w:rPr>
        <w:t>(Pieterse, de Vries, Kunneman, Stiggelbout, &amp; Feldman-Stewart, 2013)</w:t>
      </w:r>
      <w:r w:rsidR="007D78CE">
        <w:rPr>
          <w:rFonts w:ascii="Book Antiqua" w:hAnsi="Book Antiqua" w:cs="Sakkal Majalla"/>
          <w:sz w:val="24"/>
          <w:szCs w:val="24"/>
        </w:rPr>
        <w:fldChar w:fldCharType="end"/>
      </w:r>
      <w:r w:rsidRPr="00836376">
        <w:rPr>
          <w:rFonts w:ascii="Book Antiqua" w:hAnsi="Book Antiqua" w:cs="Sakkal Majalla"/>
          <w:sz w:val="24"/>
          <w:szCs w:val="24"/>
        </w:rPr>
        <w:t>, the purpose of the value clarification approach is a) Helping students to realize and identify their own values and other people's values, b) Helping students to be able to communicate their own values to others openly and honestly, and c) Helping students to be able to use their rational thinking abilities and emotional awareness together, in order to understand their own feelings, values, and behavior patterns.</w:t>
      </w:r>
    </w:p>
    <w:p w:rsidR="00836376" w:rsidRPr="00836376" w:rsidRDefault="00836376" w:rsidP="00836376">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There are a number of benefits that can be learned when a value clarification approach is applied. By using this approach, we can improve the ability of students to a) Communicate / express ideas, beliefs, values and feelings, b) empathize, c) Solve problems, d) Be assertive, e) Take decisio</w:t>
      </w:r>
      <w:r w:rsidR="007D78CE">
        <w:rPr>
          <w:rFonts w:ascii="Book Antiqua" w:hAnsi="Book Antiqua" w:cs="Sakkal Majalla"/>
          <w:sz w:val="24"/>
          <w:szCs w:val="24"/>
        </w:rPr>
        <w:t xml:space="preserve">ns, and f) Have establishment </w:t>
      </w:r>
      <w:r w:rsidR="007D78CE">
        <w:rPr>
          <w:rFonts w:ascii="Book Antiqua" w:hAnsi="Book Antiqua" w:cs="Sakkal Majalla"/>
          <w:sz w:val="24"/>
          <w:szCs w:val="24"/>
        </w:rPr>
        <w:fldChar w:fldCharType="begin" w:fldLock="1"/>
      </w:r>
      <w:r w:rsidR="002D00D3">
        <w:rPr>
          <w:rFonts w:ascii="Book Antiqua" w:hAnsi="Book Antiqua" w:cs="Sakkal Majalla"/>
          <w:sz w:val="24"/>
          <w:szCs w:val="24"/>
        </w:rPr>
        <w:instrText>ADDIN CSL_CITATION {"citationItems":[{"id":"ITEM-1","itemData":{"ISSN":"1077-5587","author":[{"dropping-particle":"","family":"Llewellyn-Thomas","given":"Hilary A","non-dropping-particle":"","parse-names":false,"suffix":""},{"dropping-particle":"","family":"Crump","given":"R Trafford","non-dropping-particle":"","parse-names":false,"suffix":""}],"container-title":"Medical care research and review","id":"ITEM-1","issue":"1_suppl","issued":{"date-parts":[["2013"]]},"page":"50S-79S","publisher":"Sage Publications Sage CA: Los Angeles, CA","title":"Decision support for patients: values clarification and preference elicitation","type":"article-journal","volume":"70"},"uris":["http://www.mendeley.com/documents/?uuid=5c31e492-2e7a-4c09-a794-f7792cbfd62d"]}],"mendeley":{"formattedCitation":"(Llewellyn-Thomas &amp; Crump, 2013)","plainTextFormattedCitation":"(Llewellyn-Thomas &amp; Crump, 2013)","previouslyFormattedCitation":"(Llewellyn-Thomas &amp; Crump, 2013)"},"properties":{"noteIndex":0},"schema":"https://github.com/citation-style-language/schema/raw/master/csl-citation.json"}</w:instrText>
      </w:r>
      <w:r w:rsidR="007D78CE">
        <w:rPr>
          <w:rFonts w:ascii="Book Antiqua" w:hAnsi="Book Antiqua" w:cs="Sakkal Majalla"/>
          <w:sz w:val="24"/>
          <w:szCs w:val="24"/>
        </w:rPr>
        <w:fldChar w:fldCharType="separate"/>
      </w:r>
      <w:r w:rsidR="007D78CE" w:rsidRPr="007D78CE">
        <w:rPr>
          <w:rFonts w:ascii="Book Antiqua" w:hAnsi="Book Antiqua" w:cs="Sakkal Majalla"/>
          <w:noProof/>
          <w:sz w:val="24"/>
          <w:szCs w:val="24"/>
        </w:rPr>
        <w:t>(Llewellyn-Thomas &amp; Crump, 2013)</w:t>
      </w:r>
      <w:r w:rsidR="007D78CE">
        <w:rPr>
          <w:rFonts w:ascii="Book Antiqua" w:hAnsi="Book Antiqua" w:cs="Sakkal Majalla"/>
          <w:sz w:val="24"/>
          <w:szCs w:val="24"/>
        </w:rPr>
        <w:fldChar w:fldCharType="end"/>
      </w:r>
      <w:r w:rsidRPr="00836376">
        <w:rPr>
          <w:rFonts w:ascii="Book Antiqua" w:hAnsi="Book Antiqua" w:cs="Sakkal Majalla"/>
          <w:sz w:val="24"/>
          <w:szCs w:val="24"/>
        </w:rPr>
        <w:t>.</w:t>
      </w:r>
    </w:p>
    <w:p w:rsidR="00F70C58" w:rsidRPr="00BB4C7E" w:rsidRDefault="00836376" w:rsidP="00D73056">
      <w:pPr>
        <w:spacing w:before="120" w:after="120"/>
        <w:ind w:firstLine="567"/>
        <w:jc w:val="both"/>
        <w:rPr>
          <w:rFonts w:ascii="Book Antiqua" w:hAnsi="Book Antiqua" w:cs="Sakkal Majalla"/>
          <w:sz w:val="24"/>
          <w:szCs w:val="24"/>
        </w:rPr>
      </w:pPr>
      <w:r w:rsidRPr="00836376">
        <w:rPr>
          <w:rFonts w:ascii="Book Antiqua" w:hAnsi="Book Antiqua" w:cs="Sakkal Majalla"/>
          <w:sz w:val="24"/>
          <w:szCs w:val="24"/>
        </w:rPr>
        <w:t>Based on the background exposure of the problem, the formulation of the problem in this study is whether the value clarification technique is effective in increasing the ability to forgive others in MTs students?</w:t>
      </w:r>
    </w:p>
    <w:p w:rsidR="00253C8F" w:rsidRPr="00B0714C" w:rsidRDefault="004C07AE" w:rsidP="00CC5DF0">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Pr>
      </w:pPr>
      <w:r>
        <w:rPr>
          <w:rFonts w:ascii="Sakkal Majalla" w:hAnsi="Sakkal Majalla" w:cs="Sakkal Majalla" w:hint="cs"/>
          <w:b/>
          <w:bCs/>
          <w:sz w:val="36"/>
          <w:szCs w:val="36"/>
          <w:shd w:val="clear" w:color="auto" w:fill="F2F2F2" w:themeFill="background1" w:themeFillShade="F2"/>
          <w:rtl/>
        </w:rPr>
        <w:t>Method</w:t>
      </w:r>
    </w:p>
    <w:p w:rsidR="00BB4C7E" w:rsidRPr="00BB4C7E" w:rsidRDefault="004C07AE" w:rsidP="00BB4C7E">
      <w:pPr>
        <w:spacing w:before="120" w:after="120"/>
        <w:ind w:firstLine="567"/>
        <w:jc w:val="both"/>
        <w:rPr>
          <w:rFonts w:ascii="Book Antiqua" w:hAnsi="Book Antiqua" w:cs="Sakkal Majalla"/>
          <w:sz w:val="24"/>
          <w:szCs w:val="24"/>
        </w:rPr>
      </w:pPr>
      <w:r w:rsidRPr="004C07AE">
        <w:rPr>
          <w:rFonts w:ascii="Book Antiqua" w:hAnsi="Book Antiqua" w:cs="Sakkal Majalla"/>
          <w:sz w:val="24"/>
          <w:szCs w:val="24"/>
        </w:rPr>
        <w:t>The research method used in this study was experimental research with the type of One group pretest-posttest design</w:t>
      </w:r>
      <w:r w:rsidR="002D00D3">
        <w:rPr>
          <w:rFonts w:ascii="Book Antiqua" w:hAnsi="Book Antiqua" w:cs="Sakkal Majalla"/>
          <w:sz w:val="24"/>
          <w:szCs w:val="24"/>
        </w:rPr>
        <w:t xml:space="preserve"> </w:t>
      </w:r>
      <w:r w:rsidR="002D00D3">
        <w:rPr>
          <w:rFonts w:ascii="Book Antiqua" w:hAnsi="Book Antiqua" w:cs="Sakkal Majalla"/>
          <w:sz w:val="24"/>
          <w:szCs w:val="24"/>
        </w:rPr>
        <w:fldChar w:fldCharType="begin" w:fldLock="1"/>
      </w:r>
      <w:r w:rsidR="002D00D3">
        <w:rPr>
          <w:rFonts w:ascii="Book Antiqua" w:hAnsi="Book Antiqua" w:cs="Sakkal Majalla"/>
          <w:sz w:val="24"/>
          <w:szCs w:val="24"/>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Publications","publisher-place":"Thousand Oaks, CA","title":"Research Design: Qualitative, Quantitative, and Mixed Methods Approaches","type":"book"},"uris":["http://www.mendeley.com/documents/?uuid=2812e89a-aa34-42ae-b2ca-d2b3116bd1aa"]}],"mendeley":{"formattedCitation":"(Creswell &amp; Creswell, 2017)","plainTextFormattedCitation":"(Creswell &amp; Creswell, 2017)","previouslyFormattedCitation":"(Creswell &amp; Creswell, 2017)"},"properties":{"noteIndex":0},"schema":"https://github.com/citation-style-language/schema/raw/master/csl-citation.json"}</w:instrText>
      </w:r>
      <w:r w:rsidR="002D00D3">
        <w:rPr>
          <w:rFonts w:ascii="Book Antiqua" w:hAnsi="Book Antiqua" w:cs="Sakkal Majalla"/>
          <w:sz w:val="24"/>
          <w:szCs w:val="24"/>
        </w:rPr>
        <w:fldChar w:fldCharType="separate"/>
      </w:r>
      <w:r w:rsidR="002D00D3" w:rsidRPr="002D00D3">
        <w:rPr>
          <w:rFonts w:ascii="Book Antiqua" w:hAnsi="Book Antiqua" w:cs="Sakkal Majalla"/>
          <w:noProof/>
          <w:sz w:val="24"/>
          <w:szCs w:val="24"/>
        </w:rPr>
        <w:t>(Creswell &amp; Creswell, 2017)</w:t>
      </w:r>
      <w:r w:rsidR="002D00D3">
        <w:rPr>
          <w:rFonts w:ascii="Book Antiqua" w:hAnsi="Book Antiqua" w:cs="Sakkal Majalla"/>
          <w:sz w:val="24"/>
          <w:szCs w:val="24"/>
        </w:rPr>
        <w:fldChar w:fldCharType="end"/>
      </w:r>
      <w:r w:rsidRPr="004C07AE">
        <w:rPr>
          <w:rFonts w:ascii="Book Antiqua" w:hAnsi="Book Antiqua" w:cs="Sakkal Majalla"/>
          <w:sz w:val="24"/>
          <w:szCs w:val="24"/>
        </w:rPr>
        <w:t>. The variable in this study consisted of the dependent variable (y), namely the ability to forgive others and the independent variable (x), namely the value clarification technique. The subjects in this study were 8th grade MTs al-</w:t>
      </w:r>
      <w:proofErr w:type="spellStart"/>
      <w:r w:rsidRPr="004C07AE">
        <w:rPr>
          <w:rFonts w:ascii="Book Antiqua" w:hAnsi="Book Antiqua" w:cs="Sakkal Majalla"/>
          <w:sz w:val="24"/>
          <w:szCs w:val="24"/>
        </w:rPr>
        <w:t>Urwatul</w:t>
      </w:r>
      <w:proofErr w:type="spellEnd"/>
      <w:r w:rsidRPr="004C07AE">
        <w:rPr>
          <w:rFonts w:ascii="Book Antiqua" w:hAnsi="Book Antiqua" w:cs="Sakkal Majalla"/>
          <w:sz w:val="24"/>
          <w:szCs w:val="24"/>
        </w:rPr>
        <w:t xml:space="preserve"> </w:t>
      </w:r>
      <w:proofErr w:type="spellStart"/>
      <w:r w:rsidRPr="004C07AE">
        <w:rPr>
          <w:rFonts w:ascii="Book Antiqua" w:hAnsi="Book Antiqua" w:cs="Sakkal Majalla"/>
          <w:sz w:val="24"/>
          <w:szCs w:val="24"/>
        </w:rPr>
        <w:t>Wutsqo</w:t>
      </w:r>
      <w:proofErr w:type="spellEnd"/>
      <w:r w:rsidRPr="004C07AE">
        <w:rPr>
          <w:rFonts w:ascii="Book Antiqua" w:hAnsi="Book Antiqua" w:cs="Sakkal Majalla"/>
          <w:sz w:val="24"/>
          <w:szCs w:val="24"/>
        </w:rPr>
        <w:t xml:space="preserve"> </w:t>
      </w:r>
      <w:proofErr w:type="spellStart"/>
      <w:r w:rsidRPr="004C07AE">
        <w:rPr>
          <w:rFonts w:ascii="Book Antiqua" w:hAnsi="Book Antiqua" w:cs="Sakkal Majalla"/>
          <w:sz w:val="24"/>
          <w:szCs w:val="24"/>
        </w:rPr>
        <w:t>Jombang</w:t>
      </w:r>
      <w:proofErr w:type="spellEnd"/>
      <w:r w:rsidRPr="004C07AE">
        <w:rPr>
          <w:rFonts w:ascii="Book Antiqua" w:hAnsi="Book Antiqua" w:cs="Sakkal Majalla"/>
          <w:sz w:val="24"/>
          <w:szCs w:val="24"/>
        </w:rPr>
        <w:t xml:space="preserve"> students selected by purposive sampling technique that is students who have the ability to forgive others who are low. These 8 students live in boarding schools. In this study there are 3 types of instruments used, namely, the scale of the Enright Forgiveness Inventory (EFI) is an adaptation of an inventory compiled by Robert D. Enright and Julio </w:t>
      </w:r>
      <w:proofErr w:type="spellStart"/>
      <w:r w:rsidRPr="004C07AE">
        <w:rPr>
          <w:rFonts w:ascii="Book Antiqua" w:hAnsi="Book Antiqua" w:cs="Sakkal Majalla"/>
          <w:sz w:val="24"/>
          <w:szCs w:val="24"/>
        </w:rPr>
        <w:t>Rique</w:t>
      </w:r>
      <w:proofErr w:type="spellEnd"/>
      <w:r w:rsidRPr="004C07AE">
        <w:rPr>
          <w:rFonts w:ascii="Book Antiqua" w:hAnsi="Book Antiqua" w:cs="Sakkal Majalla"/>
          <w:sz w:val="24"/>
          <w:szCs w:val="24"/>
        </w:rPr>
        <w:t xml:space="preserve">, as well as </w:t>
      </w:r>
      <w:r w:rsidRPr="004C07AE">
        <w:rPr>
          <w:rFonts w:ascii="Book Antiqua" w:hAnsi="Book Antiqua" w:cs="Sakkal Majalla"/>
          <w:sz w:val="24"/>
          <w:szCs w:val="24"/>
        </w:rPr>
        <w:lastRenderedPageBreak/>
        <w:t xml:space="preserve">training guides used as material in training activities and have been through expert validation or assessment from expert judgment. To answer the research problem formulation the data were analyzed by </w:t>
      </w:r>
      <w:proofErr w:type="spellStart"/>
      <w:r w:rsidRPr="004C07AE">
        <w:rPr>
          <w:rFonts w:ascii="Book Antiqua" w:hAnsi="Book Antiqua" w:cs="Sakkal Majalla"/>
          <w:sz w:val="24"/>
          <w:szCs w:val="24"/>
        </w:rPr>
        <w:t>non parametric</w:t>
      </w:r>
      <w:proofErr w:type="spellEnd"/>
      <w:r w:rsidRPr="004C07AE">
        <w:rPr>
          <w:rFonts w:ascii="Book Antiqua" w:hAnsi="Book Antiqua" w:cs="Sakkal Majalla"/>
          <w:sz w:val="24"/>
          <w:szCs w:val="24"/>
        </w:rPr>
        <w:t xml:space="preserve"> statistical analysis, namely by using Wilcoxon Matched P</w:t>
      </w:r>
      <w:r w:rsidR="002D00D3">
        <w:rPr>
          <w:rFonts w:ascii="Book Antiqua" w:hAnsi="Book Antiqua" w:cs="Sakkal Majalla"/>
          <w:sz w:val="24"/>
          <w:szCs w:val="24"/>
        </w:rPr>
        <w:t xml:space="preserve">airs Signed Ranks Test analysts </w:t>
      </w:r>
      <w:r w:rsidR="002D00D3">
        <w:rPr>
          <w:rFonts w:ascii="Book Antiqua" w:hAnsi="Book Antiqua" w:cs="Sakkal Majalla"/>
          <w:sz w:val="24"/>
          <w:szCs w:val="24"/>
        </w:rPr>
        <w:fldChar w:fldCharType="begin" w:fldLock="1"/>
      </w:r>
      <w:r w:rsidR="005E14A4">
        <w:rPr>
          <w:rFonts w:ascii="Book Antiqua" w:hAnsi="Book Antiqua" w:cs="Sakkal Majalla"/>
          <w:sz w:val="24"/>
          <w:szCs w:val="24"/>
        </w:rPr>
        <w:instrText>ADDIN CSL_CITATION {"citationItems":[{"id":"ITEM-1","itemData":{"author":[{"dropping-particle":"","family":"Rey","given":"Denise","non-dropping-particle":"","parse-names":false,"suffix":""},{"dropping-particle":"","family":"Neuhäuser","given":"Markus","non-dropping-particle":"","parse-names":false,"suffix":""}],"container-title":"International encyclopedia of statistical science","id":"ITEM-1","issued":{"date-parts":[["2011"]]},"page":"1658-1659","publisher":"Springer","title":"Wilcoxon-signed-rank test","type":"chapter"},"uris":["http://www.mendeley.com/documents/?uuid=ba4e3af7-cb16-4106-8c6d-f60edfe4a164"]}],"mendeley":{"formattedCitation":"(Rey &amp; Neuhäuser, 2011)","plainTextFormattedCitation":"(Rey &amp; Neuhäuser, 2011)","previouslyFormattedCitation":"(Rey &amp; Neuhäuser, 2011)"},"properties":{"noteIndex":0},"schema":"https://github.com/citation-style-language/schema/raw/master/csl-citation.json"}</w:instrText>
      </w:r>
      <w:r w:rsidR="002D00D3">
        <w:rPr>
          <w:rFonts w:ascii="Book Antiqua" w:hAnsi="Book Antiqua" w:cs="Sakkal Majalla"/>
          <w:sz w:val="24"/>
          <w:szCs w:val="24"/>
        </w:rPr>
        <w:fldChar w:fldCharType="separate"/>
      </w:r>
      <w:r w:rsidR="002D00D3" w:rsidRPr="002D00D3">
        <w:rPr>
          <w:rFonts w:ascii="Book Antiqua" w:hAnsi="Book Antiqua" w:cs="Sakkal Majalla"/>
          <w:noProof/>
          <w:sz w:val="24"/>
          <w:szCs w:val="24"/>
        </w:rPr>
        <w:t>(Rey &amp; Neuhäuser, 2011)</w:t>
      </w:r>
      <w:r w:rsidR="002D00D3">
        <w:rPr>
          <w:rFonts w:ascii="Book Antiqua" w:hAnsi="Book Antiqua" w:cs="Sakkal Majalla"/>
          <w:sz w:val="24"/>
          <w:szCs w:val="24"/>
        </w:rPr>
        <w:fldChar w:fldCharType="end"/>
      </w:r>
      <w:r>
        <w:rPr>
          <w:rFonts w:ascii="Book Antiqua" w:hAnsi="Book Antiqua" w:cs="Sakkal Majalla"/>
          <w:sz w:val="24"/>
          <w:szCs w:val="24"/>
        </w:rPr>
        <w:t>.</w:t>
      </w:r>
    </w:p>
    <w:p w:rsidR="00202DC6" w:rsidRPr="00CF1EAB" w:rsidRDefault="004C07AE" w:rsidP="00CF1EAB">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Pr>
      </w:pPr>
      <w:r>
        <w:rPr>
          <w:rFonts w:ascii="Sakkal Majalla" w:hAnsi="Sakkal Majalla" w:cs="Sakkal Majalla" w:hint="cs"/>
          <w:b/>
          <w:bCs/>
          <w:sz w:val="36"/>
          <w:szCs w:val="36"/>
          <w:shd w:val="clear" w:color="auto" w:fill="F2F2F2" w:themeFill="background1" w:themeFillShade="F2"/>
          <w:rtl/>
        </w:rPr>
        <w:t>Results</w:t>
      </w:r>
    </w:p>
    <w:p w:rsidR="00CF1EAB" w:rsidRPr="00CF1EAB" w:rsidRDefault="00CF1EAB" w:rsidP="00CF1EAB">
      <w:pPr>
        <w:spacing w:before="12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Based on the results of the study obtained several important findings. The first is that the level of ability to forgive others in students before training is in the low category. The eight research subjects have diverse backgrounds for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events; the A1 subject holds a grudge against his roommate because he was accused of stealing his friend's clothes. A2 subjects had problems similar to A6, they both felt hurt after receiving unfair treatment from </w:t>
      </w:r>
      <w:proofErr w:type="spellStart"/>
      <w:r w:rsidRPr="00CF1EAB">
        <w:rPr>
          <w:rFonts w:ascii="Book Antiqua" w:hAnsi="Book Antiqua" w:cs="Sakkal Majalla"/>
          <w:sz w:val="24"/>
          <w:szCs w:val="24"/>
        </w:rPr>
        <w:t>santri</w:t>
      </w:r>
      <w:proofErr w:type="spellEnd"/>
      <w:r w:rsidRPr="00CF1EAB">
        <w:rPr>
          <w:rFonts w:ascii="Book Antiqua" w:hAnsi="Book Antiqua" w:cs="Sakkal Majalla"/>
          <w:sz w:val="24"/>
          <w:szCs w:val="24"/>
        </w:rPr>
        <w:t xml:space="preserve"> coaches. Subject A3 experienced a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 after being betrayed by his closest </w:t>
      </w:r>
      <w:proofErr w:type="gramStart"/>
      <w:r w:rsidRPr="00CF1EAB">
        <w:rPr>
          <w:rFonts w:ascii="Book Antiqua" w:hAnsi="Book Antiqua" w:cs="Sakkal Majalla"/>
          <w:sz w:val="24"/>
          <w:szCs w:val="24"/>
        </w:rPr>
        <w:t>friend,</w:t>
      </w:r>
      <w:proofErr w:type="gramEnd"/>
      <w:r w:rsidRPr="00CF1EAB">
        <w:rPr>
          <w:rFonts w:ascii="Book Antiqua" w:hAnsi="Book Antiqua" w:cs="Sakkal Majalla"/>
          <w:sz w:val="24"/>
          <w:szCs w:val="24"/>
        </w:rPr>
        <w:t xml:space="preserve"> and A4 was in conflict with his father. While the A5 subject was in conflict with his senior who had woken him up by watering, and the A7 subject had recently been summoned to the counselor for fighting with an MA student, while A8 subjects were experiencing a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 after being shunned by their little friend. Of the eight subjects in this study, only the A7 subjects were references from the counselor, the other seven subjects were captured using an attitude scale launched by the researcher.</w:t>
      </w:r>
    </w:p>
    <w:p w:rsidR="00CF1EAB" w:rsidRPr="00CF1EAB" w:rsidRDefault="00CF1EAB" w:rsidP="00CF1EAB">
      <w:pPr>
        <w:spacing w:before="12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The researcher then provided training to 8 subjects by applying value clarification techniques. The intervention procedure with value clarification techniques is carried out through several stages, namely: 1) The stage of choosing, which includes: Choosing freely, Choosing from various alternatives, Choosing from various alternatives after considering various consequences, 2) Stage of respect, which includes: Respect and feel happy with his choice, Willing to acknowledge choices in public, 3) Stage of action, which includes: Behaving according to choice, Repeating behavior according to choice, until finally it becomes a pattern of behavior in life. The intervention was carried out for 6 meetings with the duration of each meeting 45 minutes. Based on the results of the </w:t>
      </w:r>
      <w:proofErr w:type="spellStart"/>
      <w:r w:rsidRPr="00CF1EAB">
        <w:rPr>
          <w:rFonts w:ascii="Book Antiqua" w:hAnsi="Book Antiqua" w:cs="Sakkal Majalla"/>
          <w:sz w:val="24"/>
          <w:szCs w:val="24"/>
        </w:rPr>
        <w:t>post test</w:t>
      </w:r>
      <w:proofErr w:type="spellEnd"/>
      <w:r w:rsidRPr="00CF1EAB">
        <w:rPr>
          <w:rFonts w:ascii="Book Antiqua" w:hAnsi="Book Antiqua" w:cs="Sakkal Majalla"/>
          <w:sz w:val="24"/>
          <w:szCs w:val="24"/>
        </w:rPr>
        <w:t xml:space="preserve"> after the introduction of the value clarification technique, the following data are obtained:</w:t>
      </w:r>
    </w:p>
    <w:p w:rsidR="00BB4C7E" w:rsidRPr="005E14A4" w:rsidRDefault="00CF1EAB" w:rsidP="005E14A4">
      <w:pPr>
        <w:spacing w:before="120" w:after="120" w:line="240" w:lineRule="auto"/>
        <w:ind w:firstLine="567"/>
        <w:jc w:val="center"/>
        <w:rPr>
          <w:rFonts w:ascii="Book Antiqua" w:hAnsi="Book Antiqua" w:cs="Sakkal Majalla"/>
          <w:b/>
          <w:sz w:val="20"/>
          <w:szCs w:val="20"/>
        </w:rPr>
      </w:pPr>
      <w:proofErr w:type="gramStart"/>
      <w:r w:rsidRPr="005E14A4">
        <w:rPr>
          <w:rFonts w:ascii="Book Antiqua" w:hAnsi="Book Antiqua" w:cs="Sakkal Majalla"/>
          <w:b/>
          <w:sz w:val="20"/>
          <w:szCs w:val="20"/>
        </w:rPr>
        <w:t>Table 1.</w:t>
      </w:r>
      <w:proofErr w:type="gramEnd"/>
      <w:r w:rsidRPr="005E14A4">
        <w:rPr>
          <w:rFonts w:ascii="Book Antiqua" w:hAnsi="Book Antiqua" w:cs="Sakkal Majalla"/>
          <w:b/>
          <w:sz w:val="20"/>
          <w:szCs w:val="20"/>
        </w:rPr>
        <w:t xml:space="preserve"> Pretest and </w:t>
      </w:r>
      <w:proofErr w:type="spellStart"/>
      <w:r w:rsidRPr="005E14A4">
        <w:rPr>
          <w:rFonts w:ascii="Book Antiqua" w:hAnsi="Book Antiqua" w:cs="Sakkal Majalla"/>
          <w:b/>
          <w:sz w:val="20"/>
          <w:szCs w:val="20"/>
        </w:rPr>
        <w:t>Posttes</w:t>
      </w:r>
      <w:proofErr w:type="spellEnd"/>
      <w:r w:rsidRPr="005E14A4">
        <w:rPr>
          <w:rFonts w:ascii="Book Antiqua" w:hAnsi="Book Antiqua" w:cs="Sakkal Majalla"/>
          <w:b/>
          <w:sz w:val="20"/>
          <w:szCs w:val="20"/>
        </w:rPr>
        <w:t xml:space="preserve"> results data ability to forgive others after the application of value clarification techniques</w:t>
      </w:r>
    </w:p>
    <w:tbl>
      <w:tblPr>
        <w:tblStyle w:val="TableGrid"/>
        <w:tblW w:w="0" w:type="auto"/>
        <w:jc w:val="center"/>
        <w:tblLook w:val="04A0" w:firstRow="1" w:lastRow="0" w:firstColumn="1" w:lastColumn="0" w:noHBand="0" w:noVBand="1"/>
      </w:tblPr>
      <w:tblGrid>
        <w:gridCol w:w="913"/>
        <w:gridCol w:w="944"/>
        <w:gridCol w:w="787"/>
        <w:gridCol w:w="1111"/>
        <w:gridCol w:w="787"/>
        <w:gridCol w:w="1111"/>
      </w:tblGrid>
      <w:tr w:rsidR="00CF1EAB" w:rsidRPr="003C568D" w:rsidTr="00CF1EAB">
        <w:trPr>
          <w:trHeight w:val="302"/>
          <w:tblHeader/>
          <w:jc w:val="center"/>
        </w:trPr>
        <w:tc>
          <w:tcPr>
            <w:tcW w:w="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Subject</w:t>
            </w:r>
          </w:p>
        </w:tc>
        <w:tc>
          <w:tcPr>
            <w:tcW w:w="8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Gender</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Before  intervention</w:t>
            </w:r>
          </w:p>
        </w:tc>
        <w:tc>
          <w:tcPr>
            <w:tcW w:w="1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After Intervention</w:t>
            </w:r>
          </w:p>
        </w:tc>
      </w:tr>
      <w:tr w:rsidR="00CF1EAB" w:rsidRPr="003C568D" w:rsidTr="00CF1EAB">
        <w:trPr>
          <w:trHeight w:val="192"/>
          <w:tblHeade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rPr>
                <w:rFonts w:ascii="Book Antiqua" w:hAnsi="Book Antiq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rPr>
                <w:rFonts w:ascii="Book Antiqua" w:hAnsi="Book Antiqua"/>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Value</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Category</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Value</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Category</w:t>
            </w:r>
          </w:p>
        </w:tc>
      </w:tr>
      <w:tr w:rsidR="00CF1EAB" w:rsidRPr="003C568D" w:rsidTr="00CF1EAB">
        <w:trPr>
          <w:trHeight w:val="252"/>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A1</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83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 xml:space="preserve">Low </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265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 xml:space="preserve">High </w:t>
            </w:r>
          </w:p>
        </w:tc>
      </w:tr>
      <w:tr w:rsidR="00CF1EAB" w:rsidRPr="003C568D" w:rsidTr="00CF1EAB">
        <w:trPr>
          <w:trHeight w:val="238"/>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A2</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Female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98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292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High</w:t>
            </w:r>
          </w:p>
        </w:tc>
      </w:tr>
      <w:tr w:rsidR="00CF1EAB" w:rsidRPr="003C568D" w:rsidTr="00CF1EAB">
        <w:trPr>
          <w:trHeight w:val="238"/>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A3</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Female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64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rPr>
                <w:rFonts w:ascii="Book Antiqua" w:hAnsi="Book Antiqua"/>
              </w:rPr>
            </w:pPr>
            <w:r w:rsidRPr="003C568D">
              <w:rPr>
                <w:rFonts w:ascii="Book Antiqua" w:hAnsi="Book Antiqua"/>
              </w:rPr>
              <w:t xml:space="preserve">    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235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High</w:t>
            </w:r>
          </w:p>
        </w:tc>
      </w:tr>
      <w:tr w:rsidR="00CF1EAB" w:rsidRPr="003C568D" w:rsidTr="00CF1EAB">
        <w:trPr>
          <w:trHeight w:val="252"/>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A4</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Female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105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247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tabs>
                <w:tab w:val="left" w:pos="0"/>
              </w:tabs>
              <w:jc w:val="center"/>
              <w:rPr>
                <w:rFonts w:ascii="Book Antiqua" w:hAnsi="Book Antiqua"/>
              </w:rPr>
            </w:pPr>
            <w:r w:rsidRPr="003C568D">
              <w:rPr>
                <w:rFonts w:ascii="Book Antiqua" w:hAnsi="Book Antiqua"/>
              </w:rPr>
              <w:t>High</w:t>
            </w:r>
          </w:p>
        </w:tc>
      </w:tr>
      <w:tr w:rsidR="00CF1EAB" w:rsidRPr="003C568D" w:rsidTr="00CF1EAB">
        <w:trPr>
          <w:trHeight w:val="238"/>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A5</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103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281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High</w:t>
            </w:r>
          </w:p>
        </w:tc>
      </w:tr>
      <w:tr w:rsidR="00CF1EAB" w:rsidRPr="003C568D" w:rsidTr="00CF1EAB">
        <w:trPr>
          <w:trHeight w:val="252"/>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lastRenderedPageBreak/>
              <w:t>A6</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Female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89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259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High</w:t>
            </w:r>
          </w:p>
        </w:tc>
      </w:tr>
      <w:tr w:rsidR="00CF1EAB" w:rsidRPr="003C568D" w:rsidTr="00CF1EAB">
        <w:trPr>
          <w:trHeight w:val="238"/>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A7</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149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Medium</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308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High</w:t>
            </w:r>
          </w:p>
        </w:tc>
      </w:tr>
      <w:tr w:rsidR="00CF1EAB" w:rsidRPr="003C568D" w:rsidTr="00CF1EAB">
        <w:trPr>
          <w:trHeight w:val="238"/>
          <w:jc w:val="center"/>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A8</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Female</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116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Low</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271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1EAB" w:rsidRPr="003C568D" w:rsidRDefault="00CF1EAB" w:rsidP="003B0CE4">
            <w:pPr>
              <w:jc w:val="center"/>
              <w:rPr>
                <w:rFonts w:ascii="Book Antiqua" w:hAnsi="Book Antiqua"/>
              </w:rPr>
            </w:pPr>
            <w:r w:rsidRPr="003C568D">
              <w:rPr>
                <w:rFonts w:ascii="Book Antiqua" w:hAnsi="Book Antiqua"/>
              </w:rPr>
              <w:t>High</w:t>
            </w:r>
          </w:p>
        </w:tc>
      </w:tr>
    </w:tbl>
    <w:p w:rsidR="00CF1EAB" w:rsidRPr="00CF1EAB" w:rsidRDefault="00CF1EAB" w:rsidP="00CF1EAB">
      <w:pPr>
        <w:spacing w:before="120" w:after="120"/>
        <w:ind w:firstLine="567"/>
        <w:jc w:val="both"/>
        <w:rPr>
          <w:rFonts w:ascii="Book Antiqua" w:hAnsi="Book Antiqua" w:cs="Sakkal Majalla"/>
          <w:sz w:val="24"/>
          <w:szCs w:val="24"/>
        </w:rPr>
      </w:pPr>
      <w:r w:rsidRPr="00CF1EAB">
        <w:rPr>
          <w:rFonts w:ascii="Book Antiqua" w:hAnsi="Book Antiqua" w:cs="Sakkal Majalla"/>
          <w:sz w:val="24"/>
          <w:szCs w:val="24"/>
        </w:rPr>
        <w:t>Based on the explanation of the results of the above research it can be seen that all research subjects showed a positive response to the intervention provided, this can be seen from the increase in the scores achieved by the eight subjects after the training. The eight subjects had a forgiveness ability score that was in the low category before training which then increased to a high category after training.</w:t>
      </w:r>
    </w:p>
    <w:p w:rsidR="00CF1EAB" w:rsidRPr="00CF1EAB" w:rsidRDefault="00CF1EAB" w:rsidP="00CF1EAB">
      <w:pPr>
        <w:spacing w:before="120" w:after="120"/>
        <w:ind w:firstLine="567"/>
        <w:jc w:val="both"/>
        <w:rPr>
          <w:rFonts w:ascii="Book Antiqua" w:hAnsi="Book Antiqua" w:cs="Sakkal Majalla"/>
          <w:sz w:val="24"/>
          <w:szCs w:val="24"/>
          <w:rtl/>
        </w:rPr>
      </w:pPr>
      <w:r w:rsidRPr="00CF1EAB">
        <w:rPr>
          <w:rFonts w:ascii="Book Antiqua" w:hAnsi="Book Antiqua" w:cs="Sakkal Majalla"/>
          <w:sz w:val="24"/>
          <w:szCs w:val="24"/>
        </w:rPr>
        <w:t xml:space="preserve">The test results of different abilities to forgive others through pretest and </w:t>
      </w:r>
      <w:proofErr w:type="spellStart"/>
      <w:r w:rsidRPr="00CF1EAB">
        <w:rPr>
          <w:rFonts w:ascii="Book Antiqua" w:hAnsi="Book Antiqua" w:cs="Sakkal Majalla"/>
          <w:sz w:val="24"/>
          <w:szCs w:val="24"/>
        </w:rPr>
        <w:t>posstest</w:t>
      </w:r>
      <w:proofErr w:type="spellEnd"/>
      <w:r w:rsidRPr="00CF1EAB">
        <w:rPr>
          <w:rFonts w:ascii="Book Antiqua" w:hAnsi="Book Antiqua" w:cs="Sakkal Majalla"/>
          <w:sz w:val="24"/>
          <w:szCs w:val="24"/>
        </w:rPr>
        <w:t xml:space="preserve"> also showed supportive results. When compared between pretest and </w:t>
      </w:r>
      <w:proofErr w:type="spellStart"/>
      <w:r w:rsidRPr="00CF1EAB">
        <w:rPr>
          <w:rFonts w:ascii="Book Antiqua" w:hAnsi="Book Antiqua" w:cs="Sakkal Majalla"/>
          <w:sz w:val="24"/>
          <w:szCs w:val="24"/>
        </w:rPr>
        <w:t>posstest</w:t>
      </w:r>
      <w:proofErr w:type="spellEnd"/>
      <w:r w:rsidRPr="00CF1EAB">
        <w:rPr>
          <w:rFonts w:ascii="Book Antiqua" w:hAnsi="Book Antiqua" w:cs="Sakkal Majalla"/>
          <w:sz w:val="24"/>
          <w:szCs w:val="24"/>
        </w:rPr>
        <w:t xml:space="preserve"> data, the Z value of -2.521b is obtained which falls on the probability of 0.012 (&lt;0.25), which means that H0 is rejected. There was a significant difference in the ability to forgive others between pretest and post-test or an increase in the ability to forgive others after the application of value clarification techniques.</w:t>
      </w:r>
    </w:p>
    <w:p w:rsidR="00C6686A" w:rsidRPr="00B0714C" w:rsidRDefault="004C07AE" w:rsidP="00CC5DF0">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Pr>
      </w:pPr>
      <w:r>
        <w:rPr>
          <w:rFonts w:ascii="Sakkal Majalla" w:hAnsi="Sakkal Majalla" w:cs="Sakkal Majalla" w:hint="cs"/>
          <w:b/>
          <w:bCs/>
          <w:sz w:val="36"/>
          <w:szCs w:val="36"/>
          <w:shd w:val="clear" w:color="auto" w:fill="F2F2F2" w:themeFill="background1" w:themeFillShade="F2"/>
          <w:rtl/>
        </w:rPr>
        <w:t>Discussion</w:t>
      </w:r>
    </w:p>
    <w:p w:rsidR="00CF1EAB" w:rsidRPr="00CF1EAB" w:rsidRDefault="00CF1EAB" w:rsidP="00915B0F">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Although they have different backgrounds for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events, the eight research subjects felt more or less the same psychological stress in their daily lives, both at school and at the cottage. They have feelings of hurt, hatred, and revenge against the perpetrators of this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 This information is obtained from observation, interviews, attitude scale, and additional information obtained from the counselor and coaches of the students. Some subjects were noted to have increased truancy rates, not only from school learning activities, but also from </w:t>
      </w:r>
      <w:proofErr w:type="spellStart"/>
      <w:r w:rsidRPr="00CF1EAB">
        <w:rPr>
          <w:rFonts w:ascii="Book Antiqua" w:hAnsi="Book Antiqua" w:cs="Sakkal Majalla"/>
          <w:sz w:val="24"/>
          <w:szCs w:val="24"/>
        </w:rPr>
        <w:t>pondok</w:t>
      </w:r>
      <w:proofErr w:type="spellEnd"/>
      <w:r w:rsidRPr="00CF1EAB">
        <w:rPr>
          <w:rFonts w:ascii="Book Antiqua" w:hAnsi="Book Antiqua" w:cs="Sakkal Majalla"/>
          <w:sz w:val="24"/>
          <w:szCs w:val="24"/>
        </w:rPr>
        <w:t xml:space="preserve"> </w:t>
      </w:r>
      <w:proofErr w:type="spellStart"/>
      <w:r w:rsidRPr="00CF1EAB">
        <w:rPr>
          <w:rFonts w:ascii="Book Antiqua" w:hAnsi="Book Antiqua" w:cs="Sakkal Majalla"/>
          <w:sz w:val="24"/>
          <w:szCs w:val="24"/>
        </w:rPr>
        <w:t>diniyah</w:t>
      </w:r>
      <w:proofErr w:type="spellEnd"/>
      <w:r w:rsidRPr="00CF1EAB">
        <w:rPr>
          <w:rFonts w:ascii="Book Antiqua" w:hAnsi="Book Antiqua" w:cs="Sakkal Majalla"/>
          <w:sz w:val="24"/>
          <w:szCs w:val="24"/>
        </w:rPr>
        <w:t xml:space="preserve"> activities, this indicates that the consequences of a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 can cause psychological pressures that force students to take shortcuts by breaking the rules</w:t>
      </w:r>
      <w:r w:rsidR="005E14A4">
        <w:rPr>
          <w:rFonts w:ascii="Book Antiqua" w:hAnsi="Book Antiqua" w:cs="Sakkal Majalla"/>
          <w:sz w:val="24"/>
          <w:szCs w:val="24"/>
        </w:rPr>
        <w:t xml:space="preserve"> </w:t>
      </w:r>
      <w:r w:rsidR="005E14A4">
        <w:rPr>
          <w:rFonts w:ascii="Book Antiqua" w:hAnsi="Book Antiqua" w:cs="Sakkal Majalla"/>
          <w:sz w:val="24"/>
          <w:szCs w:val="24"/>
        </w:rPr>
        <w:fldChar w:fldCharType="begin" w:fldLock="1"/>
      </w:r>
      <w:r w:rsidR="00915B0F">
        <w:rPr>
          <w:rFonts w:ascii="Book Antiqua" w:hAnsi="Book Antiqua" w:cs="Sakkal Majalla"/>
          <w:sz w:val="24"/>
          <w:szCs w:val="24"/>
        </w:rPr>
        <w:instrText>ADDIN CSL_CITATION {"citationItems":[{"id":"ITEM-1","itemData":{"ISSN":"2352-250X","author":[{"dropping-particle":"","family":"Kleef","given":"Gerben A","non-dropping-particle":"Van","parse-names":false,"suffix":""},{"dropping-particle":"","family":"Wanders","given":"Florian","non-dropping-particle":"","parse-names":false,"suffix":""},{"dropping-particle":"","family":"Stamkou","given":"Eftychia","non-dropping-particle":"","parse-names":false,"suffix":""},{"dropping-particle":"","family":"Homan","given":"Astrid C","non-dropping-particle":"","parse-names":false,"suffix":""}],"container-title":"Current Opinion in Psychology","id":"ITEM-1","issued":{"date-parts":[["2015"]]},"page":"25-31","publisher":"Elsevier","title":"The social dynamics of breaking the rules: antecedents and consequences of norm-violating behavior","type":"article-journal","volume":"6"},"uris":["http://www.mendeley.com/documents/?uuid=fd0cb801-9e44-4f10-a40d-a963bdb981f4"]}],"mendeley":{"formattedCitation":"(Van Kleef, Wanders, Stamkou, &amp; Homan, 2015)","plainTextFormattedCitation":"(Van Kleef, Wanders, Stamkou, &amp; Homan, 2015)","previouslyFormattedCitation":"(Van Kleef, Wanders, Stamkou, &amp; Homan, 2015)"},"properties":{"noteIndex":0},"schema":"https://github.com/citation-style-language/schema/raw/master/csl-citation.json"}</w:instrText>
      </w:r>
      <w:r w:rsidR="005E14A4">
        <w:rPr>
          <w:rFonts w:ascii="Book Antiqua" w:hAnsi="Book Antiqua" w:cs="Sakkal Majalla"/>
          <w:sz w:val="24"/>
          <w:szCs w:val="24"/>
        </w:rPr>
        <w:fldChar w:fldCharType="separate"/>
      </w:r>
      <w:r w:rsidR="005E14A4" w:rsidRPr="005E14A4">
        <w:rPr>
          <w:rFonts w:ascii="Book Antiqua" w:hAnsi="Book Antiqua" w:cs="Sakkal Majalla"/>
          <w:noProof/>
          <w:sz w:val="24"/>
          <w:szCs w:val="24"/>
        </w:rPr>
        <w:t>(Van Kleef, Wanders, Stamkou, &amp; Homan, 2015)</w:t>
      </w:r>
      <w:r w:rsidR="005E14A4">
        <w:rPr>
          <w:rFonts w:ascii="Book Antiqua" w:hAnsi="Book Antiqua" w:cs="Sakkal Majalla"/>
          <w:sz w:val="24"/>
          <w:szCs w:val="24"/>
        </w:rPr>
        <w:fldChar w:fldCharType="end"/>
      </w:r>
      <w:r w:rsidRPr="00CF1EAB">
        <w:rPr>
          <w:rFonts w:ascii="Book Antiqua" w:hAnsi="Book Antiqua" w:cs="Sakkal Majalla"/>
          <w:sz w:val="24"/>
          <w:szCs w:val="24"/>
        </w:rPr>
        <w:t xml:space="preserve">. From the results of observations and interviews, information was also obtained that some subjects seemed to tend to avoid interaction with the actors of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events, and withdraw from association with their friends. This shows that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events also have an influence on the quality of individual interpersonal relationships</w:t>
      </w:r>
      <w:r w:rsidR="00915B0F">
        <w:rPr>
          <w:rFonts w:ascii="Book Antiqua" w:hAnsi="Book Antiqua" w:cs="Sakkal Majalla"/>
          <w:sz w:val="24"/>
          <w:szCs w:val="24"/>
        </w:rPr>
        <w:t xml:space="preserve"> </w:t>
      </w:r>
      <w:r w:rsidR="00915B0F">
        <w:rPr>
          <w:rFonts w:ascii="Book Antiqua" w:hAnsi="Book Antiqua" w:cs="Sakkal Majalla"/>
          <w:sz w:val="24"/>
          <w:szCs w:val="24"/>
        </w:rPr>
        <w:fldChar w:fldCharType="begin" w:fldLock="1"/>
      </w:r>
      <w:r w:rsidR="003F598E">
        <w:rPr>
          <w:rFonts w:ascii="Book Antiqua" w:hAnsi="Book Antiqua" w:cs="Sakkal Majalla"/>
          <w:sz w:val="24"/>
          <w:szCs w:val="24"/>
        </w:rPr>
        <w:instrText>ADDIN CSL_CITATION {"citationItems":[{"id":"ITEM-1","itemData":{"ISSN":"1751-3057","author":[{"dropping-particle":"","family":"Zhang","given":"Qin","non-dropping-particle":"","parse-names":false,"suffix":""},{"dropping-particle":"","family":"Ting-Toomey","given":"Stella","non-dropping-particle":"","parse-names":false,"suffix":""},{"dropping-particle":"","family":"Oetzel","given":"John G","non-dropping-particle":"","parse-names":false,"suffix":""},{"dropping-particle":"","family":"Zhang","given":"Jibiao","non-dropping-particle":"","parse-names":false,"suffix":""}],"container-title":"Journal of International and Intercultural Communication","id":"ITEM-1","issue":"4","issued":{"date-parts":[["2015"]]},"page":"311-329","publisher":"Taylor &amp; Francis","title":"The Emotional Side of Forgiveness: A Cross-Cultural Investigation of the Role of Anger and Compassion and Face Threat in Interpersonal Forgiveness and Reconciliation","type":"article-journal","volume":"8"},"uris":["http://www.mendeley.com/documents/?uuid=aa5417a6-63df-4f43-a012-7e3908f5e9a6"]}],"mendeley":{"formattedCitation":"(Zhang, Ting-Toomey, Oetzel, &amp; Zhang, 2015)","plainTextFormattedCitation":"(Zhang, Ting-Toomey, Oetzel, &amp; Zhang, 2015)","previouslyFormattedCitation":"(Zhang, Ting-Toomey, Oetzel, &amp; Zhang, 2015)"},"properties":{"noteIndex":0},"schema":"https://github.com/citation-style-language/schema/raw/master/csl-citation.json"}</w:instrText>
      </w:r>
      <w:r w:rsidR="00915B0F">
        <w:rPr>
          <w:rFonts w:ascii="Book Antiqua" w:hAnsi="Book Antiqua" w:cs="Sakkal Majalla"/>
          <w:sz w:val="24"/>
          <w:szCs w:val="24"/>
        </w:rPr>
        <w:fldChar w:fldCharType="separate"/>
      </w:r>
      <w:r w:rsidR="00915B0F" w:rsidRPr="00915B0F">
        <w:rPr>
          <w:rFonts w:ascii="Book Antiqua" w:hAnsi="Book Antiqua" w:cs="Sakkal Majalla"/>
          <w:noProof/>
          <w:sz w:val="24"/>
          <w:szCs w:val="24"/>
        </w:rPr>
        <w:t>(Zhang, Ting-Toomey, Oetzel, &amp; Zhang, 2015)</w:t>
      </w:r>
      <w:r w:rsidR="00915B0F">
        <w:rPr>
          <w:rFonts w:ascii="Book Antiqua" w:hAnsi="Book Antiqua" w:cs="Sakkal Majalla"/>
          <w:sz w:val="24"/>
          <w:szCs w:val="24"/>
        </w:rPr>
        <w:fldChar w:fldCharType="end"/>
      </w:r>
      <w:r w:rsidRPr="00CF1EAB">
        <w:rPr>
          <w:rFonts w:ascii="Book Antiqua" w:hAnsi="Book Antiqua" w:cs="Sakkal Majalla"/>
          <w:sz w:val="24"/>
          <w:szCs w:val="24"/>
        </w:rPr>
        <w:t>.</w:t>
      </w:r>
    </w:p>
    <w:p w:rsidR="00CF1EAB" w:rsidRPr="00CF1EAB" w:rsidRDefault="00CF1EAB" w:rsidP="007617A1">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Based on the explanation of the results of the study it was found that all research subjects showed a positive response to the intervention provided, this can be seen from the increase in the scores achieved by the eight subjects after the training. In increasing the ability to forgive others, the application of value clarification techniques in this study was carried out through three main stages, namely choosing, prizing, and acting</w:t>
      </w:r>
      <w:r w:rsidR="003F598E">
        <w:rPr>
          <w:rFonts w:ascii="Book Antiqua" w:hAnsi="Book Antiqua" w:cs="Sakkal Majalla"/>
          <w:sz w:val="24"/>
          <w:szCs w:val="24"/>
        </w:rPr>
        <w:t xml:space="preserve"> </w:t>
      </w:r>
      <w:r w:rsidR="003F598E">
        <w:rPr>
          <w:rFonts w:ascii="Book Antiqua" w:hAnsi="Book Antiqua" w:cs="Sakkal Majalla"/>
          <w:sz w:val="24"/>
          <w:szCs w:val="24"/>
        </w:rPr>
        <w:fldChar w:fldCharType="begin" w:fldLock="1"/>
      </w:r>
      <w:r w:rsidR="007617A1">
        <w:rPr>
          <w:rFonts w:ascii="Book Antiqua" w:hAnsi="Book Antiqua" w:cs="Sakkal Majalla"/>
          <w:sz w:val="24"/>
          <w:szCs w:val="24"/>
        </w:rPr>
        <w:instrText>ADDIN CSL_CITATION {"citationItems":[{"id":"ITEM-1","itemData":{"ISSN":"0272-989X","author":[{"dropping-particle":"","family":"Witteman","given":"Holly O","non-dropping-particle":"","parse-names":false,"suffix":""},{"dropping-particle":"","family":"Scherer","given":"Laura D","non-dropping-particle":"","parse-names":false,"suffix":""},{"dropping-particle":"","family":"Gavaruzzi","given":"Teresa","non-dropping-particle":"","parse-names":false,"suffix":""},{"dropping-particle":"","family":"Pieterse","given":"Arwen H","non-dropping-particle":"","parse-names":false,"suffix":""},{"dropping-particle":"","family":"Fuhrel-Forbis","given":"Andrea","non-dropping-particle":"","parse-names":false,"suffix":""},{"dropping-particle":"","family":"Chipenda Dansokho","given":"Selma","non-dropping-particle":"","parse-names":false,"suffix":""},{"dropping-particle":"","family":"Exe","given":"Nicole","non-dropping-particle":"","parse-names":false,"suffix":""},{"dropping-particle":"","family":"Kahn","given":"Valerie C","non-dropping-particle":"","parse-names":false,"suffix":""},{"dropping-particle":"","family":"Feldman-Stewart","given":"Deb","non-dropping-particle":"","parse-names":false,"suffix":""},{"dropping-particle":"","family":"Col","given":"Nananda F","non-dropping-particle":"","parse-names":false,"suffix":""}],"container-title":"Medical Decision Making","id":"ITEM-1","issue":"4","issued":{"date-parts":[["2016"]]},"page":"453-471","publisher":"SAGE Publications Sage CA: Los Angeles, CA","title":"Design features of explicit values clarification methods: a systematic review","type":"article-journal","volume":"36"},"uris":["http://www.mendeley.com/documents/?uuid=2ceba69d-157f-469e-9143-dd0cbeb32c78"]}],"mendeley":{"formattedCitation":"(Witteman et al., 2016)","plainTextFormattedCitation":"(Witteman et al., 2016)","previouslyFormattedCitation":"(Witteman et al., 2016)"},"properties":{"noteIndex":0},"schema":"https://github.com/citation-style-language/schema/raw/master/csl-citation.json"}</w:instrText>
      </w:r>
      <w:r w:rsidR="003F598E">
        <w:rPr>
          <w:rFonts w:ascii="Book Antiqua" w:hAnsi="Book Antiqua" w:cs="Sakkal Majalla"/>
          <w:sz w:val="24"/>
          <w:szCs w:val="24"/>
        </w:rPr>
        <w:fldChar w:fldCharType="separate"/>
      </w:r>
      <w:r w:rsidR="003F598E" w:rsidRPr="003F598E">
        <w:rPr>
          <w:rFonts w:ascii="Book Antiqua" w:hAnsi="Book Antiqua" w:cs="Sakkal Majalla"/>
          <w:noProof/>
          <w:sz w:val="24"/>
          <w:szCs w:val="24"/>
        </w:rPr>
        <w:t>(Witteman et al., 2016)</w:t>
      </w:r>
      <w:r w:rsidR="003F598E">
        <w:rPr>
          <w:rFonts w:ascii="Book Antiqua" w:hAnsi="Book Antiqua" w:cs="Sakkal Majalla"/>
          <w:sz w:val="24"/>
          <w:szCs w:val="24"/>
        </w:rPr>
        <w:fldChar w:fldCharType="end"/>
      </w:r>
      <w:r w:rsidRPr="00CF1EAB">
        <w:rPr>
          <w:rFonts w:ascii="Book Antiqua" w:hAnsi="Book Antiqua" w:cs="Sakkal Majalla"/>
          <w:sz w:val="24"/>
          <w:szCs w:val="24"/>
        </w:rPr>
        <w:t xml:space="preserve">. These three stages work by involving three psychological </w:t>
      </w:r>
      <w:r w:rsidRPr="00CF1EAB">
        <w:rPr>
          <w:rFonts w:ascii="Book Antiqua" w:hAnsi="Book Antiqua" w:cs="Sakkal Majalla"/>
          <w:sz w:val="24"/>
          <w:szCs w:val="24"/>
        </w:rPr>
        <w:lastRenderedPageBreak/>
        <w:t>domains, namely cognitive, affective, and behavior / behavior. This is in accordance with the 3 components of forgiveness which are also the main stages in forgiveness, namely cognitive, emotional, and behavioral</w:t>
      </w:r>
      <w:r w:rsidR="007617A1">
        <w:rPr>
          <w:rFonts w:ascii="Book Antiqua" w:hAnsi="Book Antiqua" w:cs="Sakkal Majalla"/>
          <w:sz w:val="24"/>
          <w:szCs w:val="24"/>
        </w:rPr>
        <w:t xml:space="preserve"> </w:t>
      </w:r>
      <w:r w:rsidR="007617A1">
        <w:rPr>
          <w:rFonts w:ascii="Book Antiqua" w:hAnsi="Book Antiqua" w:cs="Sakkal Majalla"/>
          <w:sz w:val="24"/>
          <w:szCs w:val="24"/>
        </w:rPr>
        <w:fldChar w:fldCharType="begin" w:fldLock="1"/>
      </w:r>
      <w:r w:rsidR="00C664CC">
        <w:rPr>
          <w:rFonts w:ascii="Book Antiqua" w:hAnsi="Book Antiqua" w:cs="Sakkal Majalla"/>
          <w:sz w:val="24"/>
          <w:szCs w:val="24"/>
        </w:rPr>
        <w:instrText>ADDIN CSL_CITATION {"citationItems":[{"id":"ITEM-1","itemData":{"author":[{"dropping-particle":"","family":"Cornish","given":"Marilyn A","non-dropping-particle":"","parse-names":false,"suffix":""},{"dropping-particle":"","family":"Wade","given":"Nathaniel G","non-dropping-particle":"","parse-names":false,"suffix":""},{"dropping-particle":"","family":"Cikara","given":"Ana","non-dropping-particle":"","parse-names":false,"suffix":""}],"container-title":"Handbook of the psychology of self-forgiveness","id":"ITEM-1","issued":{"date-parts":[["2017"]]},"page":"163-177","publisher":"Springer","title":"Self-Forgiveness in individual psychotherapy: Therapeutic models and counseling outcomes","type":"chapter"},"uris":["http://www.mendeley.com/documents/?uuid=76ec5cb9-0211-4d9a-b3eb-769f0f623bc7"]}],"mendeley":{"formattedCitation":"(Cornish, Wade, &amp; Cikara, 2017)","plainTextFormattedCitation":"(Cornish, Wade, &amp; Cikara, 2017)","previouslyFormattedCitation":"(Cornish, Wade, &amp; Cikara, 2017)"},"properties":{"noteIndex":0},"schema":"https://github.com/citation-style-language/schema/raw/master/csl-citation.json"}</w:instrText>
      </w:r>
      <w:r w:rsidR="007617A1">
        <w:rPr>
          <w:rFonts w:ascii="Book Antiqua" w:hAnsi="Book Antiqua" w:cs="Sakkal Majalla"/>
          <w:sz w:val="24"/>
          <w:szCs w:val="24"/>
        </w:rPr>
        <w:fldChar w:fldCharType="separate"/>
      </w:r>
      <w:r w:rsidR="007617A1" w:rsidRPr="007617A1">
        <w:rPr>
          <w:rFonts w:ascii="Book Antiqua" w:hAnsi="Book Antiqua" w:cs="Sakkal Majalla"/>
          <w:noProof/>
          <w:sz w:val="24"/>
          <w:szCs w:val="24"/>
        </w:rPr>
        <w:t>(Cornish, Wade, &amp; Cikara, 2017)</w:t>
      </w:r>
      <w:r w:rsidR="007617A1">
        <w:rPr>
          <w:rFonts w:ascii="Book Antiqua" w:hAnsi="Book Antiqua" w:cs="Sakkal Majalla"/>
          <w:sz w:val="24"/>
          <w:szCs w:val="24"/>
        </w:rPr>
        <w:fldChar w:fldCharType="end"/>
      </w:r>
      <w:r w:rsidRPr="00CF1EAB">
        <w:rPr>
          <w:rFonts w:ascii="Book Antiqua" w:hAnsi="Book Antiqua" w:cs="Sakkal Majalla"/>
          <w:sz w:val="24"/>
          <w:szCs w:val="24"/>
        </w:rPr>
        <w:t>. This condition causes the value clarification technique to produce effective results, because the value clarification technique uses an approach that is exactly the same as the stages possessed by the ability to forgive others, so that the results achieved by the subject are more maximal.</w:t>
      </w:r>
    </w:p>
    <w:p w:rsidR="00CF1EAB" w:rsidRPr="00CF1EAB" w:rsidRDefault="00CF1EAB" w:rsidP="00CF1EAB">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At the choosing stage, the stimulus given works in the realm of cognition by placing the subject on the choices that must be made. At the prizing stage, subjects are challenged to appreciate the choices that have been made, taking into account the feelings of the perpetrators of the </w:t>
      </w:r>
      <w:proofErr w:type="spellStart"/>
      <w:r w:rsidRPr="00CF1EAB">
        <w:rPr>
          <w:rFonts w:ascii="Book Antiqua" w:hAnsi="Book Antiqua" w:cs="Sakkal Majalla"/>
          <w:sz w:val="24"/>
          <w:szCs w:val="24"/>
        </w:rPr>
        <w:t>transgressive</w:t>
      </w:r>
      <w:proofErr w:type="spellEnd"/>
      <w:r w:rsidRPr="00CF1EAB">
        <w:rPr>
          <w:rFonts w:ascii="Book Antiqua" w:hAnsi="Book Antiqua" w:cs="Sakkal Majalla"/>
          <w:sz w:val="24"/>
          <w:szCs w:val="24"/>
        </w:rPr>
        <w:t xml:space="preserve"> events. Subjects were invited to reframing and develop empathy. Subjects were also asked to show that they felt happy after taking the choice to forgive, and dare to state it in front of group members. In the acting stage, subjects were asked to reflect on the choices they had taken and appreciated, on the events they experienced. At the same time the subjects were invited to make a commitment to be individuals who were easy to forgive others.</w:t>
      </w:r>
    </w:p>
    <w:p w:rsidR="00CF1EAB" w:rsidRPr="00CF1EAB" w:rsidRDefault="00CF1EAB" w:rsidP="00933E7E">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Clarification of values as a procedure for developing moral values in students in the learning process emphasizes approaches in the form of analyzing both factual and rational values by considering the pluses of existing values for the problem of values, to produce decisions about issues of moral value or conflict of moral values intelligently and critically, which contain the best value obtained through self-awareness of the students themselves, not by coercion from other parties</w:t>
      </w:r>
      <w:r w:rsidR="00933E7E">
        <w:rPr>
          <w:rFonts w:ascii="Book Antiqua" w:hAnsi="Book Antiqua" w:cs="Sakkal Majalla"/>
          <w:sz w:val="24"/>
          <w:szCs w:val="24"/>
        </w:rPr>
        <w:t xml:space="preserve"> </w:t>
      </w:r>
      <w:r w:rsidR="00D17D03">
        <w:rPr>
          <w:rFonts w:ascii="Book Antiqua" w:hAnsi="Book Antiqua" w:cs="Sakkal Majalla"/>
          <w:sz w:val="24"/>
          <w:szCs w:val="24"/>
        </w:rPr>
        <w:fldChar w:fldCharType="begin" w:fldLock="1"/>
      </w:r>
      <w:r w:rsidR="00D17D03">
        <w:rPr>
          <w:rFonts w:ascii="Book Antiqua" w:hAnsi="Book Antiqua" w:cs="Sakkal Majalla"/>
          <w:sz w:val="24"/>
          <w:szCs w:val="24"/>
        </w:rPr>
        <w:instrText>ADDIN CSL_CITATION {"citationItems":[{"id":"ITEM-1","itemData":{"ISSN":"0272-989X","author":[{"dropping-particle":"","family":"Weernink","given":"Marieke G M","non-dropping-particle":"","parse-names":false,"suffix":""},{"dropping-particle":"","family":"Til","given":"Janine A","non-dropping-particle":"van","parse-names":false,"suffix":""},{"dropping-particle":"","family":"Witteman","given":"Holly O","non-dropping-particle":"","parse-names":false,"suffix":""},{"dropping-particle":"","family":"Fraenkel","given":"Liana","non-dropping-particle":"","parse-names":false,"suffix":""},{"dropping-particle":"","family":"IJzerman","given":"Maarten J","non-dropping-particle":"","parse-names":false,"suffix":""}],"container-title":"Medical decision making","id":"ITEM-1","issued":{"date-parts":[["2018"]]},"page":"0272989X18765185","publisher":"Sage Publications Sage CA: Los Angeles, CA","title":"Individual Value Clarification Methods Based on Conjoint Analysis: A Systematic Review of Common Practice in Task Design, Statistical Analysis, and Presentation of Results","type":"article-journal"},"uris":["http://www.mendeley.com/documents/?uuid=9cf00e26-e118-4f16-96c5-07f0d854ec82"]}],"mendeley":{"formattedCitation":"(Weernink, van Til, Witteman, Fraenkel, &amp; IJzerman, 2018)","plainTextFormattedCitation":"(Weernink, van Til, Witteman, Fraenkel, &amp; IJzerman, 2018)","previouslyFormattedCitation":"(Weernink, van Til, Witteman, Fraenkel, &amp; IJzerman, 2018)"},"properties":{"noteIndex":0},"schema":"https://github.com/citation-style-language/schema/raw/master/csl-citation.json"}</w:instrText>
      </w:r>
      <w:r w:rsidR="00D17D03">
        <w:rPr>
          <w:rFonts w:ascii="Book Antiqua" w:hAnsi="Book Antiqua" w:cs="Sakkal Majalla"/>
          <w:sz w:val="24"/>
          <w:szCs w:val="24"/>
        </w:rPr>
        <w:fldChar w:fldCharType="separate"/>
      </w:r>
      <w:r w:rsidR="00D17D03" w:rsidRPr="00D17D03">
        <w:rPr>
          <w:rFonts w:ascii="Book Antiqua" w:hAnsi="Book Antiqua" w:cs="Sakkal Majalla"/>
          <w:noProof/>
          <w:sz w:val="24"/>
          <w:szCs w:val="24"/>
        </w:rPr>
        <w:t>(Weernink, van Til, Witteman, Fraenkel, &amp; IJzerman, 2018)</w:t>
      </w:r>
      <w:r w:rsidR="00D17D03">
        <w:rPr>
          <w:rFonts w:ascii="Book Antiqua" w:hAnsi="Book Antiqua" w:cs="Sakkal Majalla"/>
          <w:sz w:val="24"/>
          <w:szCs w:val="24"/>
        </w:rPr>
        <w:fldChar w:fldCharType="end"/>
      </w:r>
      <w:r w:rsidRPr="00CF1EAB">
        <w:rPr>
          <w:rFonts w:ascii="Book Antiqua" w:hAnsi="Book Antiqua" w:cs="Sakkal Majalla"/>
          <w:sz w:val="24"/>
          <w:szCs w:val="24"/>
        </w:rPr>
        <w:t>.</w:t>
      </w:r>
    </w:p>
    <w:p w:rsidR="00CF1EAB" w:rsidRPr="00CF1EAB" w:rsidRDefault="00CF1EAB" w:rsidP="00933E7E">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According to</w:t>
      </w:r>
      <w:r w:rsidR="00933E7E">
        <w:rPr>
          <w:rFonts w:ascii="Book Antiqua" w:hAnsi="Book Antiqua" w:cs="Sakkal Majalla"/>
          <w:sz w:val="24"/>
          <w:szCs w:val="24"/>
        </w:rPr>
        <w:t xml:space="preserve"> </w:t>
      </w:r>
      <w:r w:rsidR="00933E7E">
        <w:rPr>
          <w:rFonts w:ascii="Book Antiqua" w:hAnsi="Book Antiqua" w:cs="Sakkal Majalla"/>
          <w:sz w:val="24"/>
          <w:szCs w:val="24"/>
        </w:rPr>
        <w:fldChar w:fldCharType="begin" w:fldLock="1"/>
      </w:r>
      <w:r w:rsidR="00D17D03">
        <w:rPr>
          <w:rFonts w:ascii="Book Antiqua" w:hAnsi="Book Antiqua" w:cs="Sakkal Majalla"/>
          <w:sz w:val="24"/>
          <w:szCs w:val="24"/>
        </w:rPr>
        <w:instrText>ADDIN CSL_CITATION {"citationItems":[{"id":"ITEM-1","itemData":{"ISSN":"0277-9536","author":[{"dropping-particle":"","family":"Pieterse","given":"Arwen H","non-dropping-particle":"","parse-names":false,"suffix":""},{"dropping-particle":"","family":"Vries","given":"Marieke","non-dropping-particle":"de","parse-names":false,"suffix":""},{"dropping-particle":"","family":"Kunneman","given":"Marleen","non-dropping-particle":"","parse-names":false,"suffix":""},{"dropping-particle":"","family":"Stiggelbout","given":"Anne M","non-dropping-particle":"","parse-names":false,"suffix":""},{"dropping-particle":"","family":"Feldman-Stewart","given":"Deb","non-dropping-particle":"","parse-names":false,"suffix":""}],"container-title":"Social science &amp; medicine","id":"ITEM-1","issued":{"date-parts":[["2013"]]},"page":"156-163","publisher":"Elsevier","title":"Theory-informed design of values clarification methods: a cognitive psychological perspective on patient health-related decision making","type":"article-journal","volume":"77"},"uris":["http://www.mendeley.com/documents/?uuid=c4e7d7ac-3876-46e4-b585-c2d261770cfc"]}],"mendeley":{"formattedCitation":"(Pieterse et al., 2013)","plainTextFormattedCitation":"(Pieterse et al., 2013)","previouslyFormattedCitation":"(Pieterse et al., 2013)"},"properties":{"noteIndex":0},"schema":"https://github.com/citation-style-language/schema/raw/master/csl-citation.json"}</w:instrText>
      </w:r>
      <w:r w:rsidR="00933E7E">
        <w:rPr>
          <w:rFonts w:ascii="Book Antiqua" w:hAnsi="Book Antiqua" w:cs="Sakkal Majalla"/>
          <w:sz w:val="24"/>
          <w:szCs w:val="24"/>
        </w:rPr>
        <w:fldChar w:fldCharType="separate"/>
      </w:r>
      <w:r w:rsidR="00933E7E" w:rsidRPr="00933E7E">
        <w:rPr>
          <w:rFonts w:ascii="Book Antiqua" w:hAnsi="Book Antiqua" w:cs="Sakkal Majalla"/>
          <w:noProof/>
          <w:sz w:val="24"/>
          <w:szCs w:val="24"/>
        </w:rPr>
        <w:t>(Pieterse et al., 2013)</w:t>
      </w:r>
      <w:r w:rsidR="00933E7E">
        <w:rPr>
          <w:rFonts w:ascii="Book Antiqua" w:hAnsi="Book Antiqua" w:cs="Sakkal Majalla"/>
          <w:sz w:val="24"/>
          <w:szCs w:val="24"/>
        </w:rPr>
        <w:fldChar w:fldCharType="end"/>
      </w:r>
      <w:r w:rsidRPr="00CF1EAB">
        <w:rPr>
          <w:rFonts w:ascii="Book Antiqua" w:hAnsi="Book Antiqua" w:cs="Sakkal Majalla"/>
          <w:sz w:val="24"/>
          <w:szCs w:val="24"/>
        </w:rPr>
        <w:t>, the purpose of the value clarification approach is a) Helping students to realize and identify their own values and other people's values, b) Helping students to be able to communicate their own values to others openly and honestly, and c) Helping students to be able to use their rational thinking abilities and emotional awareness together, in order to understand their own feelings, values, and behavior patterns.</w:t>
      </w:r>
    </w:p>
    <w:p w:rsidR="00CF1EAB" w:rsidRPr="00CF1EAB" w:rsidRDefault="00CF1EAB" w:rsidP="00D17D03">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Furthermore, by providing training to increase the ability to forgive others through the Value Clarification technique, it can also help students change the negative influence and solve dissonance and distress that accompany some negative life events into constructive and pleasant things so that students can easily forgive against the mistakes of others around him</w:t>
      </w:r>
      <w:r w:rsidR="00D17D03">
        <w:rPr>
          <w:rFonts w:ascii="Book Antiqua" w:hAnsi="Book Antiqua" w:cs="Sakkal Majalla"/>
          <w:sz w:val="24"/>
          <w:szCs w:val="24"/>
        </w:rPr>
        <w:t xml:space="preserve"> </w:t>
      </w:r>
      <w:r w:rsidR="00D17D03">
        <w:rPr>
          <w:rFonts w:ascii="Book Antiqua" w:hAnsi="Book Antiqua" w:cs="Sakkal Majalla"/>
          <w:sz w:val="24"/>
          <w:szCs w:val="24"/>
        </w:rPr>
        <w:fldChar w:fldCharType="begin" w:fldLock="1"/>
      </w:r>
      <w:r w:rsidR="00D17D03">
        <w:rPr>
          <w:rFonts w:ascii="Book Antiqua" w:hAnsi="Book Antiqua" w:cs="Sakkal Majalla"/>
          <w:sz w:val="24"/>
          <w:szCs w:val="24"/>
        </w:rPr>
        <w:instrText>ADDIN CSL_CITATION {"citationItems":[{"id":"ITEM-1","itemData":{"ISSN":"2212-1447","author":[{"dropping-particle":"","family":"Gregg","given":"Jennifer A","non-dropping-particle":"","parse-names":false,"suffix":""},{"dropping-particle":"","family":"Namekata","given":"Michael S","non-dropping-particle":"","parse-names":false,"suffix":""},{"dropping-particle":"","family":"Louie","given":"Walter A","non-dropping-particle":"","parse-names":false,"suffix":""},{"dropping-particle":"","family":"Chancellor-Freeland","given":"Cheryl","non-dropping-particle":"","parse-names":false,"suffix":""}],"container-title":"Journal of Contextual Behavioral Science","id":"ITEM-1","issue":"4","issued":{"date-parts":[["2014"]]},"page":"299-304","publisher":"Elsevier","title":"Impact of values clarification on cortisol reactivity to an acute stressor","type":"article-journal","volume":"3"},"uris":["http://www.mendeley.com/documents/?uuid=0444c9db-08fe-41e2-8082-e1a5e2fb76cb"]}],"mendeley":{"formattedCitation":"(Gregg, Namekata, Louie, &amp; Chancellor-Freeland, 2014)","plainTextFormattedCitation":"(Gregg, Namekata, Louie, &amp; Chancellor-Freeland, 2014)","previouslyFormattedCitation":"(Gregg, Namekata, Louie, &amp; Chancellor-Freeland, 2014)"},"properties":{"noteIndex":0},"schema":"https://github.com/citation-style-language/schema/raw/master/csl-citation.json"}</w:instrText>
      </w:r>
      <w:r w:rsidR="00D17D03">
        <w:rPr>
          <w:rFonts w:ascii="Book Antiqua" w:hAnsi="Book Antiqua" w:cs="Sakkal Majalla"/>
          <w:sz w:val="24"/>
          <w:szCs w:val="24"/>
        </w:rPr>
        <w:fldChar w:fldCharType="separate"/>
      </w:r>
      <w:r w:rsidR="00D17D03" w:rsidRPr="00D17D03">
        <w:rPr>
          <w:rFonts w:ascii="Book Antiqua" w:hAnsi="Book Antiqua" w:cs="Sakkal Majalla"/>
          <w:noProof/>
          <w:sz w:val="24"/>
          <w:szCs w:val="24"/>
        </w:rPr>
        <w:t>(Gregg, Namekata, Louie, &amp; Chancellor-Freeland, 2014)</w:t>
      </w:r>
      <w:r w:rsidR="00D17D03">
        <w:rPr>
          <w:rFonts w:ascii="Book Antiqua" w:hAnsi="Book Antiqua" w:cs="Sakkal Majalla"/>
          <w:sz w:val="24"/>
          <w:szCs w:val="24"/>
        </w:rPr>
        <w:fldChar w:fldCharType="end"/>
      </w:r>
      <w:r w:rsidR="00D17D03">
        <w:rPr>
          <w:rFonts w:ascii="Book Antiqua" w:hAnsi="Book Antiqua" w:cs="Sakkal Majalla"/>
          <w:sz w:val="24"/>
          <w:szCs w:val="24"/>
        </w:rPr>
        <w:t>.</w:t>
      </w:r>
    </w:p>
    <w:p w:rsidR="00BB4C7E" w:rsidRPr="00BB4C7E" w:rsidRDefault="00CF1EAB" w:rsidP="00D17D03">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Meanwhile, as one of the values in character education, forgiveness that is embedded in students is able to form students to understand, experience, and integrate values that become the core values in the education they carry into their personalities so that the character education goals planned to shape students not only superior and also </w:t>
      </w:r>
      <w:r w:rsidRPr="00CF1EAB">
        <w:rPr>
          <w:rFonts w:ascii="Book Antiqua" w:hAnsi="Book Antiqua" w:cs="Sakkal Majalla"/>
          <w:sz w:val="24"/>
          <w:szCs w:val="24"/>
        </w:rPr>
        <w:lastRenderedPageBreak/>
        <w:t>smart students both in terms of science and personality can also be realized</w:t>
      </w:r>
      <w:r w:rsidR="00D17D03">
        <w:rPr>
          <w:rFonts w:ascii="Book Antiqua" w:hAnsi="Book Antiqua" w:cs="Sakkal Majalla"/>
          <w:sz w:val="24"/>
          <w:szCs w:val="24"/>
        </w:rPr>
        <w:t xml:space="preserve"> </w:t>
      </w:r>
      <w:r w:rsidR="00D17D03">
        <w:rPr>
          <w:rFonts w:ascii="Book Antiqua" w:hAnsi="Book Antiqua" w:cs="Sakkal Majalla"/>
          <w:sz w:val="24"/>
          <w:szCs w:val="24"/>
        </w:rPr>
        <w:fldChar w:fldCharType="begin" w:fldLock="1"/>
      </w:r>
      <w:r w:rsidR="00D17D03">
        <w:rPr>
          <w:rFonts w:ascii="Book Antiqua" w:hAnsi="Book Antiqua" w:cs="Sakkal Majalla"/>
          <w:sz w:val="24"/>
          <w:szCs w:val="24"/>
        </w:rPr>
        <w:instrText>ADDIN CSL_CITATION {"citationItems":[{"id":"ITEM-1","itemData":{"DOI":"10.1002/jclp.22610","ISSN":"0021-9762","abstract":"Abstract Objective Evaluate the incremental effects of a computerized values clarification (VC) activity on anxiety symptomology and quality of life over and above establishment of a mindfulness meditation (MM) practice. Method Anxious participants (N = 120, Female = 86; Mage = 22.26) were randomly assigned to a 2-week, 10-min daily MM practice + control task or a 2-week, 10-min daily MM practice + VC task. Pre-assessments and post-assessments included well-established and ideographic self-report measures. Results Overall decreases in past week and past 24-h anxiety symptom frequency, as well as increased quality of life during the previous 24-h cycle only. VC did not have a demonstrable impact on outcomes. Conclusions Though findings are preliminary, brief VC exercises may not enhance outcomes that follow from mindfulness practice. Additional research is needed to isolate specific and shared impacts of mindfulness-based and values-based treatment strategies on anxiety symptoms and quality of life.","author":[{"dropping-particle":"","family":"Berghoff","given":"Christopher R","non-dropping-particle":"","parse-names":false,"suffix":""},{"dropping-particle":"","family":"Forsyth","given":"John P","non-dropping-particle":"","parse-names":false,"suffix":""},{"dropping-particle":"","family":"Ritzert","given":"Timothy R","non-dropping-particle":"","parse-names":false,"suffix":""},{"dropping-particle":"","family":"Eifert","given":"Georg H","non-dropping-particle":"","parse-names":false,"suffix":""},{"dropping-particle":"","family":"Anderson","given":"Drew A","non-dropping-particle":"","parse-names":false,"suffix":""}],"container-title":"Journal of Clinical Psychology","id":"ITEM-1","issue":"9","issued":{"date-parts":[["2018","9","1"]]},"note":"doi: 10.1002/jclp.22610","page":"1387-1402","publisher":"John Wiley &amp; Sons, Ltd","title":"Evaluation of the contribution of values clarification to a brief mindfulness meditation intervention for anxiety","type":"article-journal","volume":"74"},"uris":["http://www.mendeley.com/documents/?uuid=aaa079cd-644b-48e7-8135-de1ed3b6b227"]}],"mendeley":{"formattedCitation":"(Berghoff, Forsyth, Ritzert, Eifert, &amp; Anderson, 2018)","plainTextFormattedCitation":"(Berghoff, Forsyth, Ritzert, Eifert, &amp; Anderson, 2018)"},"properties":{"noteIndex":0},"schema":"https://github.com/citation-style-language/schema/raw/master/csl-citation.json"}</w:instrText>
      </w:r>
      <w:r w:rsidR="00D17D03">
        <w:rPr>
          <w:rFonts w:ascii="Book Antiqua" w:hAnsi="Book Antiqua" w:cs="Sakkal Majalla"/>
          <w:sz w:val="24"/>
          <w:szCs w:val="24"/>
        </w:rPr>
        <w:fldChar w:fldCharType="separate"/>
      </w:r>
      <w:r w:rsidR="00D17D03" w:rsidRPr="00D17D03">
        <w:rPr>
          <w:rFonts w:ascii="Book Antiqua" w:hAnsi="Book Antiqua" w:cs="Sakkal Majalla"/>
          <w:noProof/>
          <w:sz w:val="24"/>
          <w:szCs w:val="24"/>
        </w:rPr>
        <w:t>(Berghoff, Forsyth, Ritzert, Eifert, &amp; Anderson, 2018)</w:t>
      </w:r>
      <w:r w:rsidR="00D17D03">
        <w:rPr>
          <w:rFonts w:ascii="Book Antiqua" w:hAnsi="Book Antiqua" w:cs="Sakkal Majalla"/>
          <w:sz w:val="24"/>
          <w:szCs w:val="24"/>
        </w:rPr>
        <w:fldChar w:fldCharType="end"/>
      </w:r>
      <w:r w:rsidRPr="00CF1EAB">
        <w:rPr>
          <w:rFonts w:ascii="Book Antiqua" w:hAnsi="Book Antiqua" w:cs="Sakkal Majalla"/>
          <w:sz w:val="24"/>
          <w:szCs w:val="24"/>
        </w:rPr>
        <w:t>.</w:t>
      </w:r>
    </w:p>
    <w:p w:rsidR="00182FA7" w:rsidRPr="00CF1EAB" w:rsidRDefault="00044461" w:rsidP="00CF1EAB">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tl/>
        </w:rPr>
      </w:pPr>
      <w:r>
        <w:rPr>
          <w:rFonts w:ascii="Sakkal Majalla" w:hAnsi="Sakkal Majalla" w:cs="Sakkal Majalla" w:hint="cs"/>
          <w:b/>
          <w:bCs/>
          <w:sz w:val="36"/>
          <w:szCs w:val="36"/>
          <w:shd w:val="clear" w:color="auto" w:fill="F2F2F2" w:themeFill="background1" w:themeFillShade="F2"/>
          <w:rtl/>
        </w:rPr>
        <w:t>Conclusion</w:t>
      </w:r>
    </w:p>
    <w:p w:rsidR="00CF1EAB" w:rsidRPr="00CF1EAB" w:rsidRDefault="00CF1EAB" w:rsidP="00CF1EAB">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Based on the results of the study it can be concluded that the ability to forgive others in MTs </w:t>
      </w:r>
      <w:proofErr w:type="gramStart"/>
      <w:r w:rsidRPr="00CF1EAB">
        <w:rPr>
          <w:rFonts w:ascii="Book Antiqua" w:hAnsi="Book Antiqua" w:cs="Sakkal Majalla"/>
          <w:sz w:val="24"/>
          <w:szCs w:val="24"/>
        </w:rPr>
        <w:t>students</w:t>
      </w:r>
      <w:proofErr w:type="gramEnd"/>
      <w:r w:rsidRPr="00CF1EAB">
        <w:rPr>
          <w:rFonts w:ascii="Book Antiqua" w:hAnsi="Book Antiqua" w:cs="Sakkal Majalla"/>
          <w:sz w:val="24"/>
          <w:szCs w:val="24"/>
        </w:rPr>
        <w:t xml:space="preserve"> increases after the application of value clarification techniques or value clarification techniques is effective in increasing the ability to forgive others in MTs students.</w:t>
      </w:r>
    </w:p>
    <w:p w:rsidR="00BB4C7E" w:rsidRPr="00BB4C7E" w:rsidRDefault="00CF1EAB" w:rsidP="00CF1EAB">
      <w:pPr>
        <w:spacing w:before="80" w:after="120"/>
        <w:ind w:firstLine="567"/>
        <w:jc w:val="both"/>
        <w:rPr>
          <w:rFonts w:ascii="Book Antiqua" w:hAnsi="Book Antiqua" w:cs="Sakkal Majalla"/>
          <w:sz w:val="24"/>
          <w:szCs w:val="24"/>
        </w:rPr>
      </w:pPr>
      <w:r w:rsidRPr="00CF1EAB">
        <w:rPr>
          <w:rFonts w:ascii="Book Antiqua" w:hAnsi="Book Antiqua" w:cs="Sakkal Majalla"/>
          <w:sz w:val="24"/>
          <w:szCs w:val="24"/>
        </w:rPr>
        <w:t xml:space="preserve">Suggestions for research are: (1) </w:t>
      </w:r>
      <w:proofErr w:type="gramStart"/>
      <w:r w:rsidRPr="00CF1EAB">
        <w:rPr>
          <w:rFonts w:ascii="Book Antiqua" w:hAnsi="Book Antiqua" w:cs="Sakkal Majalla"/>
          <w:sz w:val="24"/>
          <w:szCs w:val="24"/>
        </w:rPr>
        <w:t>To</w:t>
      </w:r>
      <w:proofErr w:type="gramEnd"/>
      <w:r w:rsidRPr="00CF1EAB">
        <w:rPr>
          <w:rFonts w:ascii="Book Antiqua" w:hAnsi="Book Antiqua" w:cs="Sakkal Majalla"/>
          <w:sz w:val="24"/>
          <w:szCs w:val="24"/>
        </w:rPr>
        <w:t xml:space="preserve"> get maximum results in the application of value clarification techniques, the counselor is expected to pay more attention to the cultural factors possessed by the subject, in the context of this research the counselor is expected to be more active and open. This condition needs to be created so that the counselor can act as a model for students / students in order to develop a more open and active attitude, not only in training activities such as those carried out in this study, but more towards students' self-development goals to meet the future. (2) Further researchers are expected to further deepen the research topic. If in this study forgiveness is seen from an interpersonal perspective, it is expected that the next researcher can conduct research on </w:t>
      </w:r>
      <w:proofErr w:type="spellStart"/>
      <w:r w:rsidRPr="00CF1EAB">
        <w:rPr>
          <w:rFonts w:ascii="Book Antiqua" w:hAnsi="Book Antiqua" w:cs="Sakkal Majalla"/>
          <w:sz w:val="24"/>
          <w:szCs w:val="24"/>
        </w:rPr>
        <w:t>self forgiveness</w:t>
      </w:r>
      <w:proofErr w:type="spellEnd"/>
      <w:r w:rsidRPr="00CF1EAB">
        <w:rPr>
          <w:rFonts w:ascii="Book Antiqua" w:hAnsi="Book Antiqua" w:cs="Sakkal Majalla"/>
          <w:sz w:val="24"/>
          <w:szCs w:val="24"/>
        </w:rPr>
        <w:t xml:space="preserve"> (self-forgiveness / intrapersonal forgiveness), which is also a matter that needs attention, in order to maximize character education activities.</w:t>
      </w:r>
    </w:p>
    <w:p w:rsidR="00253C8F" w:rsidRPr="00696613" w:rsidRDefault="00044461" w:rsidP="00CC5DF0">
      <w:pPr>
        <w:shd w:val="clear" w:color="auto" w:fill="F2F2F2" w:themeFill="background1" w:themeFillShade="F2"/>
        <w:bidi/>
        <w:spacing w:line="240" w:lineRule="auto"/>
        <w:jc w:val="center"/>
        <w:rPr>
          <w:rFonts w:ascii="Sakkal Majalla" w:hAnsi="Sakkal Majalla" w:cs="Sakkal Majalla"/>
          <w:b/>
          <w:bCs/>
          <w:sz w:val="36"/>
          <w:szCs w:val="36"/>
          <w:shd w:val="clear" w:color="auto" w:fill="F2F2F2" w:themeFill="background1" w:themeFillShade="F2"/>
        </w:rPr>
      </w:pPr>
      <w:r>
        <w:rPr>
          <w:rFonts w:ascii="Sakkal Majalla" w:hAnsi="Sakkal Majalla" w:cs="Sakkal Majalla" w:hint="cs"/>
          <w:b/>
          <w:bCs/>
          <w:sz w:val="36"/>
          <w:szCs w:val="36"/>
          <w:shd w:val="clear" w:color="auto" w:fill="F2F2F2" w:themeFill="background1" w:themeFillShade="F2"/>
          <w:rtl/>
        </w:rPr>
        <w:t>References</w:t>
      </w:r>
    </w:p>
    <w:p w:rsidR="00D17D03" w:rsidRPr="00D17D03" w:rsidRDefault="007F4472"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676163">
        <w:rPr>
          <w:rFonts w:ascii="Book Antiqua" w:hAnsi="Book Antiqua" w:cs="Sakkal Majalla"/>
          <w:sz w:val="24"/>
          <w:szCs w:val="24"/>
          <w:rtl/>
        </w:rPr>
        <w:fldChar w:fldCharType="begin" w:fldLock="1"/>
      </w:r>
      <w:r w:rsidRPr="00676163">
        <w:rPr>
          <w:rFonts w:ascii="Book Antiqua" w:hAnsi="Book Antiqua" w:cs="Sakkal Majalla"/>
          <w:sz w:val="24"/>
          <w:szCs w:val="24"/>
        </w:rPr>
        <w:instrText>ADDIN Mendeley Bibliography CSL_BIBLIOGRAPHY</w:instrText>
      </w:r>
      <w:r w:rsidRPr="00676163">
        <w:rPr>
          <w:rFonts w:ascii="Book Antiqua" w:hAnsi="Book Antiqua" w:cs="Sakkal Majalla"/>
          <w:sz w:val="24"/>
          <w:szCs w:val="24"/>
          <w:rtl/>
        </w:rPr>
        <w:instrText xml:space="preserve"> </w:instrText>
      </w:r>
      <w:r w:rsidRPr="00676163">
        <w:rPr>
          <w:rFonts w:ascii="Book Antiqua" w:hAnsi="Book Antiqua" w:cs="Sakkal Majalla"/>
          <w:sz w:val="24"/>
          <w:szCs w:val="24"/>
          <w:rtl/>
        </w:rPr>
        <w:fldChar w:fldCharType="separate"/>
      </w:r>
      <w:r w:rsidR="00D17D03" w:rsidRPr="00D17D03">
        <w:rPr>
          <w:rFonts w:ascii="Book Antiqua" w:hAnsi="Book Antiqua" w:cs="Times New Roman"/>
          <w:noProof/>
          <w:sz w:val="24"/>
          <w:szCs w:val="24"/>
        </w:rPr>
        <w:t xml:space="preserve">Adams, G. S., &amp; Inesi, M. E. (2016). Impediments to forgiveness: Victim and transgressor attributions of intent and guilt. </w:t>
      </w:r>
      <w:r w:rsidR="00D17D03" w:rsidRPr="00D17D03">
        <w:rPr>
          <w:rFonts w:ascii="Book Antiqua" w:hAnsi="Book Antiqua" w:cs="Times New Roman"/>
          <w:i/>
          <w:iCs/>
          <w:noProof/>
          <w:sz w:val="24"/>
          <w:szCs w:val="24"/>
        </w:rPr>
        <w:t>Journal of Personality and Social Psychology</w:t>
      </w:r>
      <w:r w:rsidR="00D17D03" w:rsidRPr="00D17D03">
        <w:rPr>
          <w:rFonts w:ascii="Book Antiqua" w:hAnsi="Book Antiqua" w:cs="Times New Roman"/>
          <w:noProof/>
          <w:sz w:val="24"/>
          <w:szCs w:val="24"/>
        </w:rPr>
        <w:t xml:space="preserve">, </w:t>
      </w:r>
      <w:r w:rsidR="00D17D03" w:rsidRPr="00D17D03">
        <w:rPr>
          <w:rFonts w:ascii="Book Antiqua" w:hAnsi="Book Antiqua" w:cs="Times New Roman"/>
          <w:i/>
          <w:iCs/>
          <w:noProof/>
          <w:sz w:val="24"/>
          <w:szCs w:val="24"/>
        </w:rPr>
        <w:t>111</w:t>
      </w:r>
      <w:r w:rsidR="00D17D03" w:rsidRPr="00D17D03">
        <w:rPr>
          <w:rFonts w:ascii="Book Antiqua" w:hAnsi="Book Antiqua" w:cs="Times New Roman"/>
          <w:noProof/>
          <w:sz w:val="24"/>
          <w:szCs w:val="24"/>
        </w:rPr>
        <w:t>(6), 866.</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Adu, E. O., Ige, O. A., &amp; Adu, K. O. (2018). Action Learning, Value Clarification, Conventional Lecture Method, and Secondary School Students’ Attitude to Information and Communication Technology Concepts in Social Studies in Rural Learning Ecologies. In </w:t>
      </w:r>
      <w:r w:rsidRPr="00D17D03">
        <w:rPr>
          <w:rFonts w:ascii="Book Antiqua" w:hAnsi="Book Antiqua" w:cs="Times New Roman"/>
          <w:i/>
          <w:iCs/>
          <w:noProof/>
          <w:sz w:val="24"/>
          <w:szCs w:val="24"/>
        </w:rPr>
        <w:t>New Media for Educational Change</w:t>
      </w:r>
      <w:r w:rsidRPr="00D17D03">
        <w:rPr>
          <w:rFonts w:ascii="Book Antiqua" w:hAnsi="Book Antiqua" w:cs="Times New Roman"/>
          <w:noProof/>
          <w:sz w:val="24"/>
          <w:szCs w:val="24"/>
        </w:rPr>
        <w:t xml:space="preserve"> (pp. 11–26). Springer.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Bandura, A. (2014). Social cognitive theory of moral thought and action. In </w:t>
      </w:r>
      <w:r w:rsidRPr="00D17D03">
        <w:rPr>
          <w:rFonts w:ascii="Book Antiqua" w:hAnsi="Book Antiqua" w:cs="Times New Roman"/>
          <w:i/>
          <w:iCs/>
          <w:noProof/>
          <w:sz w:val="24"/>
          <w:szCs w:val="24"/>
        </w:rPr>
        <w:t>Handbook of moral behavior and development</w:t>
      </w:r>
      <w:r w:rsidRPr="00D17D03">
        <w:rPr>
          <w:rFonts w:ascii="Book Antiqua" w:hAnsi="Book Antiqua" w:cs="Times New Roman"/>
          <w:noProof/>
          <w:sz w:val="24"/>
          <w:szCs w:val="24"/>
        </w:rPr>
        <w:t xml:space="preserve"> (pp. 69–128). London: Psychology Press.</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Beasley, A., Mason, W., &amp; Smith, E. (2016). Inferring emotions and self-relevant domains in social media: Challenges and future directions. </w:t>
      </w:r>
      <w:r w:rsidRPr="00D17D03">
        <w:rPr>
          <w:rFonts w:ascii="Book Antiqua" w:hAnsi="Book Antiqua" w:cs="Times New Roman"/>
          <w:i/>
          <w:iCs/>
          <w:noProof/>
          <w:sz w:val="24"/>
          <w:szCs w:val="24"/>
        </w:rPr>
        <w:t>Translational Issues in Psychological Science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2</w:t>
      </w:r>
      <w:r w:rsidRPr="00D17D03">
        <w:rPr>
          <w:rFonts w:ascii="Book Antiqua" w:hAnsi="Book Antiqua" w:cs="Times New Roman"/>
          <w:noProof/>
          <w:sz w:val="24"/>
          <w:szCs w:val="24"/>
        </w:rPr>
        <w:t>(3), 238.</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Berghoff, C. R., Forsyth, J. P., Ritzert, T. R., Eifert, G. H., &amp; Anderson, D. A. (2018). Evaluation of the contribution of values clarification to a brief mindfulness meditation intervention for anxiety. </w:t>
      </w:r>
      <w:r w:rsidRPr="00D17D03">
        <w:rPr>
          <w:rFonts w:ascii="Book Antiqua" w:hAnsi="Book Antiqua" w:cs="Times New Roman"/>
          <w:i/>
          <w:iCs/>
          <w:noProof/>
          <w:sz w:val="24"/>
          <w:szCs w:val="24"/>
        </w:rPr>
        <w:t>Journal of Clinical Psychology</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74</w:t>
      </w:r>
      <w:r w:rsidRPr="00D17D03">
        <w:rPr>
          <w:rFonts w:ascii="Book Antiqua" w:hAnsi="Book Antiqua" w:cs="Times New Roman"/>
          <w:noProof/>
          <w:sz w:val="24"/>
          <w:szCs w:val="24"/>
        </w:rPr>
        <w:t>(9), 1387–1402. https://doi.org/10.1002/jclp.22610</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Cloke, K. (2015). Designing Heart</w:t>
      </w:r>
      <w:r w:rsidRPr="00D17D03">
        <w:rPr>
          <w:rFonts w:ascii="Book Antiqua" w:hAnsi="Book Antiqua" w:cs="Cambria Math"/>
          <w:noProof/>
          <w:sz w:val="24"/>
          <w:szCs w:val="24"/>
        </w:rPr>
        <w:t>‐</w:t>
      </w:r>
      <w:r w:rsidRPr="00D17D03">
        <w:rPr>
          <w:rFonts w:ascii="Book Antiqua" w:hAnsi="Book Antiqua" w:cs="Times New Roman"/>
          <w:noProof/>
          <w:sz w:val="24"/>
          <w:szCs w:val="24"/>
        </w:rPr>
        <w:t xml:space="preserve">Based Systems to Encourage Forgiveness and Reconciliation in Divorcing Families. </w:t>
      </w:r>
      <w:r w:rsidRPr="00D17D03">
        <w:rPr>
          <w:rFonts w:ascii="Book Antiqua" w:hAnsi="Book Antiqua" w:cs="Times New Roman"/>
          <w:i/>
          <w:iCs/>
          <w:noProof/>
          <w:sz w:val="24"/>
          <w:szCs w:val="24"/>
        </w:rPr>
        <w:t>Family Court Review</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53</w:t>
      </w:r>
      <w:r w:rsidRPr="00D17D03">
        <w:rPr>
          <w:rFonts w:ascii="Book Antiqua" w:hAnsi="Book Antiqua" w:cs="Times New Roman"/>
          <w:noProof/>
          <w:sz w:val="24"/>
          <w:szCs w:val="24"/>
        </w:rPr>
        <w:t>(3), 418–426.</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lastRenderedPageBreak/>
        <w:t xml:space="preserve">Cornish, M. A., Wade, N. G., &amp; Cikara, A. (2017). Self-Forgiveness in individual psychotherapy: Therapeutic models and counseling outcomes. In </w:t>
      </w:r>
      <w:r w:rsidRPr="00D17D03">
        <w:rPr>
          <w:rFonts w:ascii="Book Antiqua" w:hAnsi="Book Antiqua" w:cs="Times New Roman"/>
          <w:i/>
          <w:iCs/>
          <w:noProof/>
          <w:sz w:val="24"/>
          <w:szCs w:val="24"/>
        </w:rPr>
        <w:t>Handbook of the psychology of self-forgiveness</w:t>
      </w:r>
      <w:r w:rsidRPr="00D17D03">
        <w:rPr>
          <w:rFonts w:ascii="Book Antiqua" w:hAnsi="Book Antiqua" w:cs="Times New Roman"/>
          <w:noProof/>
          <w:sz w:val="24"/>
          <w:szCs w:val="24"/>
        </w:rPr>
        <w:t xml:space="preserve"> (pp. 163–177). Springer.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Creswell, J. W., &amp; Creswell, J. D. (2017). </w:t>
      </w:r>
      <w:r w:rsidRPr="00D17D03">
        <w:rPr>
          <w:rFonts w:ascii="Book Antiqua" w:hAnsi="Book Antiqua" w:cs="Times New Roman"/>
          <w:i/>
          <w:iCs/>
          <w:noProof/>
          <w:sz w:val="24"/>
          <w:szCs w:val="24"/>
        </w:rPr>
        <w:t>Research Design: Qualitative, Quantitative, and Mixed Methods Approaches</w:t>
      </w:r>
      <w:r w:rsidRPr="00D17D03">
        <w:rPr>
          <w:rFonts w:ascii="Book Antiqua" w:hAnsi="Book Antiqua" w:cs="Times New Roman"/>
          <w:noProof/>
          <w:sz w:val="24"/>
          <w:szCs w:val="24"/>
        </w:rPr>
        <w:t>. Thousand Oaks, CA: Sage Publications.</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Diener, E., &amp; Tay, L. (2017). A scientific review of the remarkable benefits of happiness for successful and healthy living. </w:t>
      </w:r>
      <w:r w:rsidRPr="00D17D03">
        <w:rPr>
          <w:rFonts w:ascii="Book Antiqua" w:hAnsi="Book Antiqua" w:cs="Times New Roman"/>
          <w:i/>
          <w:iCs/>
          <w:noProof/>
          <w:sz w:val="24"/>
          <w:szCs w:val="24"/>
        </w:rPr>
        <w:t>Happiness</w:t>
      </w:r>
      <w:r w:rsidRPr="00D17D03">
        <w:rPr>
          <w:rFonts w:ascii="Book Antiqua" w:hAnsi="Book Antiqua" w:cs="Times New Roman"/>
          <w:noProof/>
          <w:sz w:val="24"/>
          <w:szCs w:val="24"/>
        </w:rPr>
        <w:t>, 90.</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Frey, K. S., Pearson, C. R., &amp; Cohen, D. (2015). Revenge is seductive, if not sweet: Why friends matter for prevention efforts. </w:t>
      </w:r>
      <w:r w:rsidRPr="00D17D03">
        <w:rPr>
          <w:rFonts w:ascii="Book Antiqua" w:hAnsi="Book Antiqua" w:cs="Times New Roman"/>
          <w:i/>
          <w:iCs/>
          <w:noProof/>
          <w:sz w:val="24"/>
          <w:szCs w:val="24"/>
        </w:rPr>
        <w:t>Journal of Applied Developmental Psychology</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37</w:t>
      </w:r>
      <w:r w:rsidRPr="00D17D03">
        <w:rPr>
          <w:rFonts w:ascii="Book Antiqua" w:hAnsi="Book Antiqua" w:cs="Times New Roman"/>
          <w:noProof/>
          <w:sz w:val="24"/>
          <w:szCs w:val="24"/>
        </w:rPr>
        <w:t>, 25–35. https://doi.org/10.1016/J.APPDEV.2014.08.002</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Gerlsma, C., &amp; Lugtmeyer, V. (2018). Offense type as determinant of revenge and forgiveness after victimization: Adolescents’ responses to injustice and aggression. </w:t>
      </w:r>
      <w:r w:rsidRPr="00D17D03">
        <w:rPr>
          <w:rFonts w:ascii="Book Antiqua" w:hAnsi="Book Antiqua" w:cs="Times New Roman"/>
          <w:i/>
          <w:iCs/>
          <w:noProof/>
          <w:sz w:val="24"/>
          <w:szCs w:val="24"/>
        </w:rPr>
        <w:t>Journal of School Violence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17</w:t>
      </w:r>
      <w:r w:rsidRPr="00D17D03">
        <w:rPr>
          <w:rFonts w:ascii="Book Antiqua" w:hAnsi="Book Antiqua" w:cs="Times New Roman"/>
          <w:noProof/>
          <w:sz w:val="24"/>
          <w:szCs w:val="24"/>
        </w:rPr>
        <w:t>(1), 16–27.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Graham, J., Meindl, P., Koleva, S., Iyer, R., &amp; Johnson, K. M. (2015). When values and behavior conflict: Moral pluralism and intrapersonal moral hypocrisy. </w:t>
      </w:r>
      <w:r w:rsidRPr="00D17D03">
        <w:rPr>
          <w:rFonts w:ascii="Book Antiqua" w:hAnsi="Book Antiqua" w:cs="Times New Roman"/>
          <w:i/>
          <w:iCs/>
          <w:noProof/>
          <w:sz w:val="24"/>
          <w:szCs w:val="24"/>
        </w:rPr>
        <w:t>Social and Personality Psychology Compass</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9</w:t>
      </w:r>
      <w:r w:rsidRPr="00D17D03">
        <w:rPr>
          <w:rFonts w:ascii="Book Antiqua" w:hAnsi="Book Antiqua" w:cs="Times New Roman"/>
          <w:noProof/>
          <w:sz w:val="24"/>
          <w:szCs w:val="24"/>
        </w:rPr>
        <w:t>(3), 158–170.</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Graham, K. L., Morse, J. L., O’Donnell, M. B., &amp; Steger, M. F. (2017). Repairing meaning, resolving rumination, and moving toward self-forgiveness. In </w:t>
      </w:r>
      <w:r w:rsidRPr="00D17D03">
        <w:rPr>
          <w:rFonts w:ascii="Book Antiqua" w:hAnsi="Book Antiqua" w:cs="Times New Roman"/>
          <w:i/>
          <w:iCs/>
          <w:noProof/>
          <w:sz w:val="24"/>
          <w:szCs w:val="24"/>
        </w:rPr>
        <w:t>Handbook of the psychology of self-forgiveness</w:t>
      </w:r>
      <w:r w:rsidRPr="00D17D03">
        <w:rPr>
          <w:rFonts w:ascii="Book Antiqua" w:hAnsi="Book Antiqua" w:cs="Times New Roman"/>
          <w:noProof/>
          <w:sz w:val="24"/>
          <w:szCs w:val="24"/>
        </w:rPr>
        <w:t xml:space="preserve"> (pp. 59–72). Springer.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Greenberg, L. S. (2017). Emotion-focused therapy of depression. </w:t>
      </w:r>
      <w:r w:rsidRPr="00D17D03">
        <w:rPr>
          <w:rFonts w:ascii="Book Antiqua" w:hAnsi="Book Antiqua" w:cs="Times New Roman"/>
          <w:i/>
          <w:iCs/>
          <w:noProof/>
          <w:sz w:val="24"/>
          <w:szCs w:val="24"/>
        </w:rPr>
        <w:t>Person-Centered &amp; Experiential Psychotherapies</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16</w:t>
      </w:r>
      <w:r w:rsidRPr="00D17D03">
        <w:rPr>
          <w:rFonts w:ascii="Book Antiqua" w:hAnsi="Book Antiqua" w:cs="Times New Roman"/>
          <w:noProof/>
          <w:sz w:val="24"/>
          <w:szCs w:val="24"/>
        </w:rPr>
        <w:t>(2), 106–117.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Gregg, J. A., Namekata, M. S., Louie, W. A., &amp; Chancellor-Freeland, C. (2014). Impact of values clarification on cortisol reactivity to an acute stressor. </w:t>
      </w:r>
      <w:r w:rsidRPr="00D17D03">
        <w:rPr>
          <w:rFonts w:ascii="Book Antiqua" w:hAnsi="Book Antiqua" w:cs="Times New Roman"/>
          <w:i/>
          <w:iCs/>
          <w:noProof/>
          <w:sz w:val="24"/>
          <w:szCs w:val="24"/>
        </w:rPr>
        <w:t>Journal of Contextual Behavioral Science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w:t>
      </w:r>
      <w:r w:rsidRPr="00D17D03">
        <w:rPr>
          <w:rFonts w:ascii="Book Antiqua" w:hAnsi="Book Antiqua" w:cs="Times New Roman"/>
          <w:noProof/>
          <w:sz w:val="24"/>
          <w:szCs w:val="24"/>
        </w:rPr>
        <w:t>(4), 299–304.</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Hazel, S., &amp; Mortensen, K. (2017). The classroom moral compass–participation, engagement and transgression in classroom interaction. </w:t>
      </w:r>
      <w:r w:rsidRPr="00D17D03">
        <w:rPr>
          <w:rFonts w:ascii="Book Antiqua" w:hAnsi="Book Antiqua" w:cs="Times New Roman"/>
          <w:i/>
          <w:iCs/>
          <w:noProof/>
          <w:sz w:val="24"/>
          <w:szCs w:val="24"/>
        </w:rPr>
        <w:t>Classroom Discourse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8</w:t>
      </w:r>
      <w:r w:rsidRPr="00D17D03">
        <w:rPr>
          <w:rFonts w:ascii="Book Antiqua" w:hAnsi="Book Antiqua" w:cs="Times New Roman"/>
          <w:noProof/>
          <w:sz w:val="24"/>
          <w:szCs w:val="24"/>
        </w:rPr>
        <w:t>(3), 214–234.</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Jäggi, L., &amp; Kliewer, W. (2016). “Cause That’s the Only Skills in School You Need” A Qualitative Analysis of Revenge Goals in Poor Urban Youth. </w:t>
      </w:r>
      <w:r w:rsidRPr="00D17D03">
        <w:rPr>
          <w:rFonts w:ascii="Book Antiqua" w:hAnsi="Book Antiqua" w:cs="Times New Roman"/>
          <w:i/>
          <w:iCs/>
          <w:noProof/>
          <w:sz w:val="24"/>
          <w:szCs w:val="24"/>
        </w:rPr>
        <w:t>Journal of Adolescent Research</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31</w:t>
      </w:r>
      <w:r w:rsidRPr="00D17D03">
        <w:rPr>
          <w:rFonts w:ascii="Book Antiqua" w:hAnsi="Book Antiqua" w:cs="Times New Roman"/>
          <w:noProof/>
          <w:sz w:val="24"/>
          <w:szCs w:val="24"/>
        </w:rPr>
        <w:t>(1), 32–58.</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Jan, A., &amp; Husain, S. (2015). Bullying in Elementary Schools: Its Causes and Effects on Students. </w:t>
      </w:r>
      <w:r w:rsidRPr="00D17D03">
        <w:rPr>
          <w:rFonts w:ascii="Book Antiqua" w:hAnsi="Book Antiqua" w:cs="Times New Roman"/>
          <w:i/>
          <w:iCs/>
          <w:noProof/>
          <w:sz w:val="24"/>
          <w:szCs w:val="24"/>
        </w:rPr>
        <w:t>Journal of Education and Practice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6</w:t>
      </w:r>
      <w:r w:rsidRPr="00D17D03">
        <w:rPr>
          <w:rFonts w:ascii="Book Antiqua" w:hAnsi="Book Antiqua" w:cs="Times New Roman"/>
          <w:noProof/>
          <w:sz w:val="24"/>
          <w:szCs w:val="24"/>
        </w:rPr>
        <w:t>(19), 43–56.</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Jiang, F., Yue, X., Lu, S., &amp; Yu, G. (2015). Can you forgive? It depends on how happy you are. </w:t>
      </w:r>
      <w:r w:rsidRPr="00D17D03">
        <w:rPr>
          <w:rFonts w:ascii="Book Antiqua" w:hAnsi="Book Antiqua" w:cs="Times New Roman"/>
          <w:i/>
          <w:iCs/>
          <w:noProof/>
          <w:sz w:val="24"/>
          <w:szCs w:val="24"/>
        </w:rPr>
        <w:t>Scandinavian Journal of Psychology</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56</w:t>
      </w:r>
      <w:r w:rsidRPr="00D17D03">
        <w:rPr>
          <w:rFonts w:ascii="Book Antiqua" w:hAnsi="Book Antiqua" w:cs="Times New Roman"/>
          <w:noProof/>
          <w:sz w:val="24"/>
          <w:szCs w:val="24"/>
        </w:rPr>
        <w:t>(2), 182–188.</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Kawamichi, H., Sugawara, S. K., Hamano, Y. H., Makita, K., Kochiyama, T., &amp; Sadato, N. (2016). Increased frequency of social interaction is associated with enjoyment enhancement and reward system activation. </w:t>
      </w:r>
      <w:r w:rsidRPr="00D17D03">
        <w:rPr>
          <w:rFonts w:ascii="Book Antiqua" w:hAnsi="Book Antiqua" w:cs="Times New Roman"/>
          <w:i/>
          <w:iCs/>
          <w:noProof/>
          <w:sz w:val="24"/>
          <w:szCs w:val="24"/>
        </w:rPr>
        <w:t>Scientific Reports</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6</w:t>
      </w:r>
      <w:r w:rsidRPr="00D17D03">
        <w:rPr>
          <w:rFonts w:ascii="Book Antiqua" w:hAnsi="Book Antiqua" w:cs="Times New Roman"/>
          <w:noProof/>
          <w:sz w:val="24"/>
          <w:szCs w:val="24"/>
        </w:rPr>
        <w:t>, 24561. Retrieved from https://doi.org/10.1038/srep24561</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Kurasawa, F. (2015). The Healing of Wounds: Forgiveness as a Cultural Practice. In </w:t>
      </w:r>
      <w:r w:rsidRPr="00D17D03">
        <w:rPr>
          <w:rFonts w:ascii="Book Antiqua" w:hAnsi="Book Antiqua" w:cs="Times New Roman"/>
          <w:i/>
          <w:iCs/>
          <w:noProof/>
          <w:sz w:val="24"/>
          <w:szCs w:val="24"/>
        </w:rPr>
        <w:t>Culture, Society, and Democracy</w:t>
      </w:r>
      <w:r w:rsidRPr="00D17D03">
        <w:rPr>
          <w:rFonts w:ascii="Book Antiqua" w:hAnsi="Book Antiqua" w:cs="Times New Roman"/>
          <w:noProof/>
          <w:sz w:val="24"/>
          <w:szCs w:val="24"/>
        </w:rPr>
        <w:t xml:space="preserve"> (pp. 135–168). Routledge.</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Llewellyn-Thomas, H. A., &amp; Crump, R. T. (2013). Decision support for patients: values clarification and preference elicitation. </w:t>
      </w:r>
      <w:r w:rsidRPr="00D17D03">
        <w:rPr>
          <w:rFonts w:ascii="Book Antiqua" w:hAnsi="Book Antiqua" w:cs="Times New Roman"/>
          <w:i/>
          <w:iCs/>
          <w:noProof/>
          <w:sz w:val="24"/>
          <w:szCs w:val="24"/>
        </w:rPr>
        <w:t>Medical Care Research and Review</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70</w:t>
      </w:r>
      <w:r w:rsidRPr="00D17D03">
        <w:rPr>
          <w:rFonts w:ascii="Book Antiqua" w:hAnsi="Book Antiqua" w:cs="Times New Roman"/>
          <w:noProof/>
          <w:sz w:val="24"/>
          <w:szCs w:val="24"/>
        </w:rPr>
        <w:t>(1_suppl), 50S–79S.</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Merrill, N., Srinivas, E., &amp; Fivush, R. (2017). Personal and intergenerational narratives of transgression and pride in emerging adulthood: Links to gender and well</w:t>
      </w:r>
      <w:r w:rsidRPr="00D17D03">
        <w:rPr>
          <w:rFonts w:ascii="Book Antiqua" w:hAnsi="Book Antiqua" w:cs="Cambria Math"/>
          <w:noProof/>
          <w:sz w:val="24"/>
          <w:szCs w:val="24"/>
        </w:rPr>
        <w:t>‐</w:t>
      </w:r>
      <w:r w:rsidRPr="00D17D03">
        <w:rPr>
          <w:rFonts w:ascii="Book Antiqua" w:hAnsi="Book Antiqua" w:cs="Times New Roman"/>
          <w:noProof/>
          <w:sz w:val="24"/>
          <w:szCs w:val="24"/>
        </w:rPr>
        <w:t xml:space="preserve">being. </w:t>
      </w:r>
      <w:r w:rsidRPr="00D17D03">
        <w:rPr>
          <w:rFonts w:ascii="Book Antiqua" w:hAnsi="Book Antiqua" w:cs="Times New Roman"/>
          <w:i/>
          <w:iCs/>
          <w:noProof/>
          <w:sz w:val="24"/>
          <w:szCs w:val="24"/>
        </w:rPr>
        <w:t>Applied Cognitive Psychology</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31</w:t>
      </w:r>
      <w:r w:rsidRPr="00D17D03">
        <w:rPr>
          <w:rFonts w:ascii="Book Antiqua" w:hAnsi="Book Antiqua" w:cs="Times New Roman"/>
          <w:noProof/>
          <w:sz w:val="24"/>
          <w:szCs w:val="24"/>
        </w:rPr>
        <w:t>(2), 119–127.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lastRenderedPageBreak/>
        <w:t xml:space="preserve">Mujiyati, N., Warto, W., &amp; Agung, L. (2017). The Strategies to Improve Social Solidarity of Senior High School Students through History Module Based on Problems. </w:t>
      </w:r>
      <w:r w:rsidRPr="00D17D03">
        <w:rPr>
          <w:rFonts w:ascii="Book Antiqua" w:hAnsi="Book Antiqua" w:cs="Times New Roman"/>
          <w:i/>
          <w:iCs/>
          <w:noProof/>
          <w:sz w:val="24"/>
          <w:szCs w:val="24"/>
        </w:rPr>
        <w:t>Journal of Education and Learning (EduLearn)</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11</w:t>
      </w:r>
      <w:r w:rsidRPr="00D17D03">
        <w:rPr>
          <w:rFonts w:ascii="Book Antiqua" w:hAnsi="Book Antiqua" w:cs="Times New Roman"/>
          <w:noProof/>
          <w:sz w:val="24"/>
          <w:szCs w:val="24"/>
        </w:rPr>
        <w:t>(2), 130–137.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Neng Lin, W., Enright, R., &amp; Klatt, J. (2011). Forgiveness as character education for children and adolescents. </w:t>
      </w:r>
      <w:r w:rsidRPr="00D17D03">
        <w:rPr>
          <w:rFonts w:ascii="Book Antiqua" w:hAnsi="Book Antiqua" w:cs="Times New Roman"/>
          <w:i/>
          <w:iCs/>
          <w:noProof/>
          <w:sz w:val="24"/>
          <w:szCs w:val="24"/>
        </w:rPr>
        <w:t>Journal of Moral Education</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40</w:t>
      </w:r>
      <w:r w:rsidRPr="00D17D03">
        <w:rPr>
          <w:rFonts w:ascii="Book Antiqua" w:hAnsi="Book Antiqua" w:cs="Times New Roman"/>
          <w:noProof/>
          <w:sz w:val="24"/>
          <w:szCs w:val="24"/>
        </w:rPr>
        <w:t>(2), 237–253.</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Pelucchi, S., Paleari, F. G., Regalia, C., &amp; Fincham, F. D. (2015). Self-forgiveness in romantic relationships: 2. Impact on interpersonal forgiveness. </w:t>
      </w:r>
      <w:r w:rsidRPr="00D17D03">
        <w:rPr>
          <w:rFonts w:ascii="Book Antiqua" w:hAnsi="Book Antiqua" w:cs="Times New Roman"/>
          <w:i/>
          <w:iCs/>
          <w:noProof/>
          <w:sz w:val="24"/>
          <w:szCs w:val="24"/>
        </w:rPr>
        <w:t>Family Science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6</w:t>
      </w:r>
      <w:r w:rsidRPr="00D17D03">
        <w:rPr>
          <w:rFonts w:ascii="Book Antiqua" w:hAnsi="Book Antiqua" w:cs="Times New Roman"/>
          <w:noProof/>
          <w:sz w:val="24"/>
          <w:szCs w:val="24"/>
        </w:rPr>
        <w:t>(1), 181–190.</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Pieterse, A. H., de Vries, M., Kunneman, M., Stiggelbout, A. M., &amp; Feldman-Stewart, D. (2013). Theory-informed design of values clarification methods: a cognitive psychological perspective on patient health-related decision making. </w:t>
      </w:r>
      <w:r w:rsidRPr="00D17D03">
        <w:rPr>
          <w:rFonts w:ascii="Book Antiqua" w:hAnsi="Book Antiqua" w:cs="Times New Roman"/>
          <w:i/>
          <w:iCs/>
          <w:noProof/>
          <w:sz w:val="24"/>
          <w:szCs w:val="24"/>
        </w:rPr>
        <w:t>Social Science &amp; Medicine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77</w:t>
      </w:r>
      <w:r w:rsidRPr="00D17D03">
        <w:rPr>
          <w:rFonts w:ascii="Book Antiqua" w:hAnsi="Book Antiqua" w:cs="Times New Roman"/>
          <w:noProof/>
          <w:sz w:val="24"/>
          <w:szCs w:val="24"/>
        </w:rPr>
        <w:t>, 156–163.</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Rey, D., &amp; Neuhäuser, M. (2011). Wilcoxon-signed-rank test. In </w:t>
      </w:r>
      <w:r w:rsidRPr="00D17D03">
        <w:rPr>
          <w:rFonts w:ascii="Book Antiqua" w:hAnsi="Book Antiqua" w:cs="Times New Roman"/>
          <w:i/>
          <w:iCs/>
          <w:noProof/>
          <w:sz w:val="24"/>
          <w:szCs w:val="24"/>
        </w:rPr>
        <w:t>International encyclopedia of statistical science</w:t>
      </w:r>
      <w:r w:rsidRPr="00D17D03">
        <w:rPr>
          <w:rFonts w:ascii="Book Antiqua" w:hAnsi="Book Antiqua" w:cs="Times New Roman"/>
          <w:noProof/>
          <w:sz w:val="24"/>
          <w:szCs w:val="24"/>
        </w:rPr>
        <w:t xml:space="preserve"> (pp. 1658–1659). Springer.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Sherif, M. (2017). </w:t>
      </w:r>
      <w:r w:rsidRPr="00D17D03">
        <w:rPr>
          <w:rFonts w:ascii="Book Antiqua" w:hAnsi="Book Antiqua" w:cs="Times New Roman"/>
          <w:i/>
          <w:iCs/>
          <w:noProof/>
          <w:sz w:val="24"/>
          <w:szCs w:val="24"/>
        </w:rPr>
        <w:t>Social interaction: Process and products</w:t>
      </w:r>
      <w:r w:rsidRPr="00D17D03">
        <w:rPr>
          <w:rFonts w:ascii="Book Antiqua" w:hAnsi="Book Antiqua" w:cs="Times New Roman"/>
          <w:noProof/>
          <w:sz w:val="24"/>
          <w:szCs w:val="24"/>
        </w:rPr>
        <w:t>. New York: Routledge.</w:t>
      </w:r>
    </w:p>
    <w:p w:rsidR="00D17D03" w:rsidRPr="00D17D03" w:rsidRDefault="00D17D03" w:rsidP="005E70D7">
      <w:pPr>
        <w:widowControl w:val="0"/>
        <w:autoSpaceDE w:val="0"/>
        <w:autoSpaceDN w:val="0"/>
        <w:adjustRightInd w:val="0"/>
        <w:spacing w:after="0" w:line="240" w:lineRule="auto"/>
        <w:ind w:left="851" w:hanging="851"/>
        <w:jc w:val="both"/>
        <w:rPr>
          <w:rFonts w:ascii="Book Antiqua" w:hAnsi="Book Antiqua" w:cs="Times New Roman"/>
          <w:noProof/>
          <w:sz w:val="24"/>
          <w:szCs w:val="24"/>
        </w:rPr>
      </w:pPr>
      <w:r w:rsidRPr="00D17D03">
        <w:rPr>
          <w:rFonts w:ascii="Book Antiqua" w:hAnsi="Book Antiqua" w:cs="Times New Roman"/>
          <w:noProof/>
          <w:sz w:val="24"/>
          <w:szCs w:val="24"/>
        </w:rPr>
        <w:t xml:space="preserve">Stephan, W. G., &amp; Stephan, C. W. (2017, December 13). Intergroup Threat Theory. </w:t>
      </w:r>
      <w:r w:rsidRPr="00D17D03">
        <w:rPr>
          <w:rFonts w:ascii="Book Antiqua" w:hAnsi="Book Antiqua" w:cs="Times New Roman"/>
          <w:i/>
          <w:iCs/>
          <w:noProof/>
          <w:sz w:val="24"/>
          <w:szCs w:val="24"/>
        </w:rPr>
        <w:t>The International Encyclopedia of Intercultural Communication</w:t>
      </w:r>
      <w:r w:rsidR="005E70D7">
        <w:rPr>
          <w:rFonts w:ascii="Book Antiqua" w:hAnsi="Book Antiqua" w:cs="Times New Roman"/>
          <w:noProof/>
          <w:sz w:val="24"/>
          <w:szCs w:val="24"/>
        </w:rPr>
        <w:t xml:space="preserve">. </w:t>
      </w:r>
      <w:r w:rsidRPr="00D17D03">
        <w:rPr>
          <w:rFonts w:ascii="Book Antiqua" w:hAnsi="Book Antiqua" w:cs="Times New Roman"/>
          <w:noProof/>
          <w:sz w:val="24"/>
          <w:szCs w:val="24"/>
        </w:rPr>
        <w:t>https://doi.org/</w:t>
      </w:r>
      <w:r w:rsidR="005E70D7">
        <w:rPr>
          <w:rFonts w:ascii="Book Antiqua" w:hAnsi="Book Antiqua" w:cs="Times New Roman"/>
          <w:noProof/>
          <w:sz w:val="24"/>
          <w:szCs w:val="24"/>
        </w:rPr>
        <w:t xml:space="preserve"> </w:t>
      </w:r>
      <w:r w:rsidRPr="00D17D03">
        <w:rPr>
          <w:rFonts w:ascii="Book Antiqua" w:hAnsi="Book Antiqua" w:cs="Times New Roman"/>
          <w:noProof/>
          <w:sz w:val="24"/>
          <w:szCs w:val="24"/>
        </w:rPr>
        <w:t>doi:10.1002/9781118783665.ieicc0162</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Suryani, N. (2018). VCT (Value Clarification Technique) Learning Model Application to Improve Historical Value Understanding. </w:t>
      </w:r>
      <w:r w:rsidRPr="00D17D03">
        <w:rPr>
          <w:rFonts w:ascii="Book Antiqua" w:hAnsi="Book Antiqua" w:cs="Times New Roman"/>
          <w:i/>
          <w:iCs/>
          <w:noProof/>
          <w:sz w:val="24"/>
          <w:szCs w:val="24"/>
        </w:rPr>
        <w:t>Historia: Jurnal Pendidik Dan Peneliti Sejarah</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11</w:t>
      </w:r>
      <w:r w:rsidRPr="00D17D03">
        <w:rPr>
          <w:rFonts w:ascii="Book Antiqua" w:hAnsi="Book Antiqua" w:cs="Times New Roman"/>
          <w:noProof/>
          <w:sz w:val="24"/>
          <w:szCs w:val="24"/>
        </w:rPr>
        <w:t>(2), 198–217.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Van Kleef, G. A., Wanders, F., Stamkou, E., &amp; Homan, A. C. (2015). The social dynamics of breaking the rules: antecedents and consequences of norm-violating behavior. </w:t>
      </w:r>
      <w:r w:rsidRPr="00D17D03">
        <w:rPr>
          <w:rFonts w:ascii="Book Antiqua" w:hAnsi="Book Antiqua" w:cs="Times New Roman"/>
          <w:i/>
          <w:iCs/>
          <w:noProof/>
          <w:sz w:val="24"/>
          <w:szCs w:val="24"/>
        </w:rPr>
        <w:t>Current Opinion in Psychology</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6</w:t>
      </w:r>
      <w:r w:rsidRPr="00D17D03">
        <w:rPr>
          <w:rFonts w:ascii="Book Antiqua" w:hAnsi="Book Antiqua" w:cs="Times New Roman"/>
          <w:noProof/>
          <w:sz w:val="24"/>
          <w:szCs w:val="24"/>
        </w:rPr>
        <w:t>, 25–31.</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Van Liefferinge, D., Sonuga-Barke, E., Danckaerts, M., Fayn, K., Van Broeck, N., &amp; van der Oord, S. (2018). Measuring child and adolescent emotional lability: How do questionnaire-based ratings relate to experienced and observed emotion in everyday life and experimental settings? </w:t>
      </w:r>
      <w:r w:rsidRPr="00D17D03">
        <w:rPr>
          <w:rFonts w:ascii="Book Antiqua" w:hAnsi="Book Antiqua" w:cs="Times New Roman"/>
          <w:i/>
          <w:iCs/>
          <w:noProof/>
          <w:sz w:val="24"/>
          <w:szCs w:val="24"/>
        </w:rPr>
        <w:t>International Journal of Methods in Psychiatric Research</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27</w:t>
      </w:r>
      <w:r w:rsidRPr="00D17D03">
        <w:rPr>
          <w:rFonts w:ascii="Book Antiqua" w:hAnsi="Book Antiqua" w:cs="Times New Roman"/>
          <w:noProof/>
          <w:sz w:val="24"/>
          <w:szCs w:val="24"/>
        </w:rPr>
        <w:t>(3), e1720. https://doi.org/10.1002/mpr.1720</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Watson, H., Rapee, R., &amp; Todorov, N. (2017). Forgiveness reduces anger in a school bullying context. </w:t>
      </w:r>
      <w:r w:rsidRPr="00D17D03">
        <w:rPr>
          <w:rFonts w:ascii="Book Antiqua" w:hAnsi="Book Antiqua" w:cs="Times New Roman"/>
          <w:i/>
          <w:iCs/>
          <w:noProof/>
          <w:sz w:val="24"/>
          <w:szCs w:val="24"/>
        </w:rPr>
        <w:t>Journal of Interpersonal Violence</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32</w:t>
      </w:r>
      <w:r w:rsidRPr="00D17D03">
        <w:rPr>
          <w:rFonts w:ascii="Book Antiqua" w:hAnsi="Book Antiqua" w:cs="Times New Roman"/>
          <w:noProof/>
          <w:sz w:val="24"/>
          <w:szCs w:val="24"/>
        </w:rPr>
        <w:t>(11), 1642–1657.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Weernink, M. G. M., van Til, J. A., Witteman, H. O., Fraenkel, L., &amp; IJzerman, M. J. (2018). Individual Value Clarification Methods Based on Conjoint Analysis: A Systematic Review of Common Practice in Task Design, Statistical Analysis, and Presentation of Results. </w:t>
      </w:r>
      <w:r w:rsidRPr="00D17D03">
        <w:rPr>
          <w:rFonts w:ascii="Book Antiqua" w:hAnsi="Book Antiqua" w:cs="Times New Roman"/>
          <w:i/>
          <w:iCs/>
          <w:noProof/>
          <w:sz w:val="24"/>
          <w:szCs w:val="24"/>
        </w:rPr>
        <w:t>Medical Decision Making</w:t>
      </w:r>
      <w:r w:rsidRPr="00D17D03">
        <w:rPr>
          <w:rFonts w:ascii="Book Antiqua" w:hAnsi="Book Antiqua" w:cs="Times New Roman"/>
          <w:noProof/>
          <w:sz w:val="24"/>
          <w:szCs w:val="24"/>
        </w:rPr>
        <w:t>, 0272989X18765185.</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Witteman, H. O., Scherer, L. D., Gavaruzzi, T., Pieterse, A. H., Fuhrel-Forbis, A., Chipenda Dansokho, S., … Col, N. F. (2016). Design features of explicit values clarification methods: a systematic review. </w:t>
      </w:r>
      <w:r w:rsidRPr="00D17D03">
        <w:rPr>
          <w:rFonts w:ascii="Book Antiqua" w:hAnsi="Book Antiqua" w:cs="Times New Roman"/>
          <w:i/>
          <w:iCs/>
          <w:noProof/>
          <w:sz w:val="24"/>
          <w:szCs w:val="24"/>
        </w:rPr>
        <w:t>Medical Decision Making</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36</w:t>
      </w:r>
      <w:r w:rsidRPr="00D17D03">
        <w:rPr>
          <w:rFonts w:ascii="Book Antiqua" w:hAnsi="Book Antiqua" w:cs="Times New Roman"/>
          <w:noProof/>
          <w:sz w:val="24"/>
          <w:szCs w:val="24"/>
        </w:rPr>
        <w:t>(4), 453–471.</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Woodyatt, L., Wenzel, M., &amp; de Vel-Palumbo, M. (2017). Working through psychological needs following transgressions to arrive at self-forgiveness. In </w:t>
      </w:r>
      <w:r w:rsidRPr="00D17D03">
        <w:rPr>
          <w:rFonts w:ascii="Book Antiqua" w:hAnsi="Book Antiqua" w:cs="Times New Roman"/>
          <w:i/>
          <w:iCs/>
          <w:noProof/>
          <w:sz w:val="24"/>
          <w:szCs w:val="24"/>
        </w:rPr>
        <w:t>Handbook of the psychology of self-forgiveness</w:t>
      </w:r>
      <w:r w:rsidRPr="00D17D03">
        <w:rPr>
          <w:rFonts w:ascii="Book Antiqua" w:hAnsi="Book Antiqua" w:cs="Times New Roman"/>
          <w:noProof/>
          <w:sz w:val="24"/>
          <w:szCs w:val="24"/>
        </w:rPr>
        <w:t xml:space="preserve"> (pp. 43–58). Springer.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Worthington, E. L., Lavelock, C., vanOyen Witvliet, C., Rye, M. S., Tsang, J.-A., &amp; Toussaint, L. (2015). Measures of forgiveness: Self-report, physiological, chemical, and behavioral indicators. In </w:t>
      </w:r>
      <w:r w:rsidRPr="00D17D03">
        <w:rPr>
          <w:rFonts w:ascii="Book Antiqua" w:hAnsi="Book Antiqua" w:cs="Times New Roman"/>
          <w:i/>
          <w:iCs/>
          <w:noProof/>
          <w:sz w:val="24"/>
          <w:szCs w:val="24"/>
        </w:rPr>
        <w:t>Measures of personality and social psychological constructs</w:t>
      </w:r>
      <w:r w:rsidRPr="00D17D03">
        <w:rPr>
          <w:rFonts w:ascii="Book Antiqua" w:hAnsi="Book Antiqua" w:cs="Times New Roman"/>
          <w:noProof/>
          <w:sz w:val="24"/>
          <w:szCs w:val="24"/>
        </w:rPr>
        <w:t xml:space="preserve"> (pp. 474–502). Elsevier.</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lastRenderedPageBreak/>
        <w:t xml:space="preserve">Yoo, Y.-G., Lee, D.-J., Lee, I.-S., Shin, N., Park, J.-Y., Yoon, M.-R., &amp; Yu, B. (2016). The effects of mind subtraction meditation on depression, social anxiety, aggression, and salivary cortisol levels of elementary school children in South Korea. </w:t>
      </w:r>
      <w:r w:rsidRPr="00D17D03">
        <w:rPr>
          <w:rFonts w:ascii="Book Antiqua" w:hAnsi="Book Antiqua" w:cs="Times New Roman"/>
          <w:i/>
          <w:iCs/>
          <w:noProof/>
          <w:sz w:val="24"/>
          <w:szCs w:val="24"/>
        </w:rPr>
        <w:t>Journal of Pediatric Nursing</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31</w:t>
      </w:r>
      <w:r w:rsidRPr="00D17D03">
        <w:rPr>
          <w:rFonts w:ascii="Book Antiqua" w:hAnsi="Book Antiqua" w:cs="Times New Roman"/>
          <w:noProof/>
          <w:sz w:val="24"/>
          <w:szCs w:val="24"/>
        </w:rPr>
        <w:t>(3), e185–e197.</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Young, L. A. (2016). </w:t>
      </w:r>
      <w:r w:rsidRPr="00D17D03">
        <w:rPr>
          <w:rFonts w:ascii="Book Antiqua" w:hAnsi="Book Antiqua" w:cs="Times New Roman"/>
          <w:i/>
          <w:iCs/>
          <w:noProof/>
          <w:sz w:val="24"/>
          <w:szCs w:val="24"/>
        </w:rPr>
        <w:t>Rational choice theory and religion: Summary and assessment</w:t>
      </w:r>
      <w:r w:rsidRPr="00D17D03">
        <w:rPr>
          <w:rFonts w:ascii="Book Antiqua" w:hAnsi="Book Antiqua" w:cs="Times New Roman"/>
          <w:noProof/>
          <w:sz w:val="24"/>
          <w:szCs w:val="24"/>
        </w:rPr>
        <w:t>. New York: Routledge.</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cs="Times New Roman"/>
          <w:noProof/>
          <w:sz w:val="24"/>
          <w:szCs w:val="24"/>
        </w:rPr>
      </w:pPr>
      <w:r w:rsidRPr="00D17D03">
        <w:rPr>
          <w:rFonts w:ascii="Book Antiqua" w:hAnsi="Book Antiqua" w:cs="Times New Roman"/>
          <w:noProof/>
          <w:sz w:val="24"/>
          <w:szCs w:val="24"/>
        </w:rPr>
        <w:t xml:space="preserve">Zhang, Q., Ting-Toomey, S., Oetzel, J. G., &amp; Zhang, J. (2015). The Emotional Side of Forgiveness: A Cross-Cultural Investigation of the Role of Anger and Compassion and Face Threat in Interpersonal Forgiveness and Reconciliation. </w:t>
      </w:r>
      <w:r w:rsidRPr="00D17D03">
        <w:rPr>
          <w:rFonts w:ascii="Book Antiqua" w:hAnsi="Book Antiqua" w:cs="Times New Roman"/>
          <w:i/>
          <w:iCs/>
          <w:noProof/>
          <w:sz w:val="24"/>
          <w:szCs w:val="24"/>
        </w:rPr>
        <w:t>Journal of International and Intercultural Communication</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8</w:t>
      </w:r>
      <w:r w:rsidRPr="00D17D03">
        <w:rPr>
          <w:rFonts w:ascii="Book Antiqua" w:hAnsi="Book Antiqua" w:cs="Times New Roman"/>
          <w:noProof/>
          <w:sz w:val="24"/>
          <w:szCs w:val="24"/>
        </w:rPr>
        <w:t>(4), 311–329.</w:t>
      </w:r>
    </w:p>
    <w:p w:rsidR="00D17D03" w:rsidRPr="00D17D03" w:rsidRDefault="00D17D03" w:rsidP="003B0213">
      <w:pPr>
        <w:widowControl w:val="0"/>
        <w:autoSpaceDE w:val="0"/>
        <w:autoSpaceDN w:val="0"/>
        <w:adjustRightInd w:val="0"/>
        <w:spacing w:after="0" w:line="240" w:lineRule="auto"/>
        <w:ind w:left="851" w:hanging="851"/>
        <w:jc w:val="lowKashida"/>
        <w:rPr>
          <w:rFonts w:ascii="Book Antiqua" w:hAnsi="Book Antiqua"/>
          <w:noProof/>
          <w:sz w:val="24"/>
        </w:rPr>
      </w:pPr>
      <w:r w:rsidRPr="00D17D03">
        <w:rPr>
          <w:rFonts w:ascii="Book Antiqua" w:hAnsi="Book Antiqua" w:cs="Times New Roman"/>
          <w:noProof/>
          <w:sz w:val="24"/>
          <w:szCs w:val="24"/>
        </w:rPr>
        <w:t xml:space="preserve">Zhu, H. (2015). Social support and affect balance mediate the association between forgiveness and life satisfaction. </w:t>
      </w:r>
      <w:r w:rsidRPr="00D17D03">
        <w:rPr>
          <w:rFonts w:ascii="Book Antiqua" w:hAnsi="Book Antiqua" w:cs="Times New Roman"/>
          <w:i/>
          <w:iCs/>
          <w:noProof/>
          <w:sz w:val="24"/>
          <w:szCs w:val="24"/>
        </w:rPr>
        <w:t>Social Indicators Research</w:t>
      </w:r>
      <w:r w:rsidRPr="00D17D03">
        <w:rPr>
          <w:rFonts w:ascii="Book Antiqua" w:hAnsi="Book Antiqua" w:cs="Times New Roman"/>
          <w:noProof/>
          <w:sz w:val="24"/>
          <w:szCs w:val="24"/>
        </w:rPr>
        <w:t xml:space="preserve">, </w:t>
      </w:r>
      <w:r w:rsidRPr="00D17D03">
        <w:rPr>
          <w:rFonts w:ascii="Book Antiqua" w:hAnsi="Book Antiqua" w:cs="Times New Roman"/>
          <w:i/>
          <w:iCs/>
          <w:noProof/>
          <w:sz w:val="24"/>
          <w:szCs w:val="24"/>
        </w:rPr>
        <w:t>124</w:t>
      </w:r>
      <w:r w:rsidRPr="00D17D03">
        <w:rPr>
          <w:rFonts w:ascii="Book Antiqua" w:hAnsi="Book Antiqua" w:cs="Times New Roman"/>
          <w:noProof/>
          <w:sz w:val="24"/>
          <w:szCs w:val="24"/>
        </w:rPr>
        <w:t>(2), 671–681.</w:t>
      </w:r>
    </w:p>
    <w:p w:rsidR="00696613" w:rsidRPr="005E70D7" w:rsidRDefault="005E70D7" w:rsidP="005E70D7">
      <w:pPr>
        <w:bidi/>
        <w:spacing w:after="0" w:line="240" w:lineRule="auto"/>
        <w:contextualSpacing/>
        <w:jc w:val="lowKashida"/>
        <w:rPr>
          <w:rFonts w:ascii="Sakkal Majalla" w:hAnsi="Sakkal Majalla" w:cs="Sakkal Majalla"/>
          <w:sz w:val="32"/>
          <w:szCs w:val="32"/>
        </w:rPr>
      </w:pPr>
      <w:r>
        <w:rPr>
          <w:noProof/>
          <w:sz w:val="20"/>
          <w:szCs w:val="20"/>
          <w:lang w:val="id-ID" w:eastAsia="id-ID"/>
        </w:rPr>
        <w:drawing>
          <wp:anchor distT="0" distB="0" distL="114300" distR="114300" simplePos="0" relativeHeight="251659776" behindDoc="0" locked="0" layoutInCell="1" allowOverlap="1">
            <wp:simplePos x="0" y="0"/>
            <wp:positionH relativeFrom="column">
              <wp:posOffset>2433320</wp:posOffset>
            </wp:positionH>
            <wp:positionV relativeFrom="paragraph">
              <wp:posOffset>262255</wp:posOffset>
            </wp:positionV>
            <wp:extent cx="710292" cy="344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Abjad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292" cy="344384"/>
                    </a:xfrm>
                    <a:prstGeom prst="rect">
                      <a:avLst/>
                    </a:prstGeom>
                  </pic:spPr>
                </pic:pic>
              </a:graphicData>
            </a:graphic>
            <wp14:sizeRelH relativeFrom="page">
              <wp14:pctWidth>0</wp14:pctWidth>
            </wp14:sizeRelH>
            <wp14:sizeRelV relativeFrom="page">
              <wp14:pctHeight>0</wp14:pctHeight>
            </wp14:sizeRelV>
          </wp:anchor>
        </w:drawing>
      </w:r>
      <w:r w:rsidR="007F4472" w:rsidRPr="00676163">
        <w:rPr>
          <w:rFonts w:ascii="Book Antiqua" w:hAnsi="Book Antiqua" w:cs="Sakkal Majalla"/>
          <w:sz w:val="24"/>
          <w:szCs w:val="24"/>
          <w:rtl/>
        </w:rPr>
        <w:fldChar w:fldCharType="end"/>
      </w:r>
    </w:p>
    <w:p w:rsidR="00405433" w:rsidRPr="00582BA5" w:rsidRDefault="00405433" w:rsidP="005E70D7">
      <w:pPr>
        <w:spacing w:before="120" w:after="120"/>
        <w:rPr>
          <w:sz w:val="20"/>
          <w:szCs w:val="20"/>
        </w:rPr>
      </w:pPr>
    </w:p>
    <w:sectPr w:rsidR="00405433" w:rsidRPr="00582BA5" w:rsidSect="00202DC6">
      <w:headerReference w:type="even" r:id="rId12"/>
      <w:headerReference w:type="default" r:id="rId13"/>
      <w:footerReference w:type="even" r:id="rId14"/>
      <w:footerReference w:type="default" r:id="rId15"/>
      <w:footerReference w:type="first" r:id="rId16"/>
      <w:type w:val="continuous"/>
      <w:pgSz w:w="11907" w:h="16840" w:code="9"/>
      <w:pgMar w:top="1701" w:right="1134" w:bottom="1418" w:left="1418" w:header="737" w:footer="737" w:gutter="0"/>
      <w:pgNumType w:start="9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43" w:rsidRDefault="00BD5543" w:rsidP="00AA69AE">
      <w:pPr>
        <w:spacing w:after="0" w:line="240" w:lineRule="auto"/>
      </w:pPr>
      <w:r>
        <w:separator/>
      </w:r>
    </w:p>
  </w:endnote>
  <w:endnote w:type="continuationSeparator" w:id="0">
    <w:p w:rsidR="00BD5543" w:rsidRDefault="00BD5543" w:rsidP="00AA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GA Arabesque">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Arial"/>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3D" w:rsidRPr="00F07C1A" w:rsidRDefault="00316C3D" w:rsidP="008D5DDB">
    <w:pPr>
      <w:pStyle w:val="Footer"/>
      <w:pBdr>
        <w:top w:val="single" w:sz="4" w:space="1" w:color="A5A5A5" w:themeColor="background1" w:themeShade="A5"/>
      </w:pBdr>
      <w:shd w:val="clear" w:color="auto" w:fill="808080" w:themeFill="background1" w:themeFillShade="80"/>
      <w:jc w:val="center"/>
      <w:rPr>
        <w:b/>
        <w:bCs/>
        <w:color w:val="FFFFFF" w:themeColor="background1"/>
        <w:sz w:val="16"/>
        <w:szCs w:val="16"/>
      </w:rPr>
    </w:pPr>
    <w:r w:rsidRPr="00A02160">
      <w:rPr>
        <w:b/>
        <w:bCs/>
        <w:noProof/>
        <w:color w:val="FFFFFF" w:themeColor="background1"/>
        <w:sz w:val="16"/>
        <w:szCs w:val="16"/>
      </w:rPr>
      <w:t>Abjadia</w:t>
    </w:r>
    <w:r>
      <w:rPr>
        <w:b/>
        <w:bCs/>
        <w:noProof/>
        <w:color w:val="FFFFFF" w:themeColor="background1"/>
        <w:sz w:val="16"/>
        <w:szCs w:val="16"/>
      </w:rPr>
      <w:t xml:space="preserve">, Vol. 2 No. 1, Jan-Jun 2017 </w:t>
    </w:r>
    <w:r w:rsidRPr="00A02160">
      <w:rPr>
        <w:b/>
        <w:bCs/>
        <w:color w:val="FFFFFF" w:themeColor="background1"/>
        <w:sz w:val="16"/>
        <w:szCs w:val="16"/>
      </w:rPr>
      <w:t>| http://</w:t>
    </w:r>
    <w:r>
      <w:rPr>
        <w:b/>
        <w:bCs/>
        <w:color w:val="FFFFFF" w:themeColor="background1"/>
        <w:sz w:val="16"/>
        <w:szCs w:val="16"/>
      </w:rPr>
      <w:t>e</w:t>
    </w:r>
    <w:r w:rsidRPr="00A02160">
      <w:rPr>
        <w:b/>
        <w:bCs/>
        <w:color w:val="FFFFFF" w:themeColor="background1"/>
        <w:sz w:val="16"/>
        <w:szCs w:val="16"/>
      </w:rPr>
      <w:t>journal.uin-malang.ac.id/index</w:t>
    </w:r>
    <w:r>
      <w:rPr>
        <w:b/>
        <w:bCs/>
        <w:color w:val="FFFFFF" w:themeColor="background1"/>
        <w:sz w:val="16"/>
        <w:szCs w:val="16"/>
      </w:rPr>
      <w:t>.php</w:t>
    </w:r>
    <w:r w:rsidRPr="00A02160">
      <w:rPr>
        <w:b/>
        <w:bCs/>
        <w:color w:val="FFFFFF" w:themeColor="background1"/>
        <w:sz w:val="16"/>
        <w:szCs w:val="16"/>
      </w:rPr>
      <w:t xml:space="preserve">/abjadia | </w:t>
    </w:r>
    <w:r>
      <w:rPr>
        <w:b/>
        <w:bCs/>
        <w:color w:val="FFFFFF" w:themeColor="background1"/>
        <w:sz w:val="16"/>
        <w:szCs w:val="16"/>
      </w:rPr>
      <w:t>e</w:t>
    </w:r>
    <w:r w:rsidRPr="00A02160">
      <w:rPr>
        <w:b/>
        <w:bCs/>
        <w:color w:val="FFFFFF" w:themeColor="background1"/>
        <w:sz w:val="16"/>
        <w:szCs w:val="16"/>
      </w:rPr>
      <w:t>-ISSN:</w:t>
    </w:r>
    <w:r>
      <w:rPr>
        <w:b/>
        <w:bCs/>
        <w:color w:val="FFFFFF" w:themeColor="background1"/>
        <w:sz w:val="16"/>
        <w:szCs w:val="16"/>
      </w:rPr>
      <w:t xml:space="preserve"> </w:t>
    </w:r>
    <w:r w:rsidRPr="00AD72F9">
      <w:rPr>
        <w:b/>
        <w:bCs/>
        <w:color w:val="FFFFFF" w:themeColor="background1"/>
        <w:sz w:val="16"/>
        <w:szCs w:val="16"/>
      </w:rPr>
      <w:t>2443-0587</w:t>
    </w:r>
    <w:r>
      <w:rPr>
        <w:b/>
        <w:bCs/>
        <w:color w:val="FFFFFF" w:themeColor="background1"/>
        <w:sz w:val="16"/>
        <w:szCs w:val="16"/>
      </w:rPr>
      <w:t xml:space="preserve"> </w:t>
    </w:r>
    <w:r w:rsidRPr="00A02160">
      <w:rPr>
        <w:b/>
        <w:bCs/>
        <w:color w:val="FFFFFF" w:themeColor="background1"/>
        <w:sz w:val="16"/>
        <w:szCs w:val="16"/>
      </w:rPr>
      <w:t>| ISSN:</w:t>
    </w:r>
    <w:r>
      <w:rPr>
        <w:b/>
        <w:bCs/>
        <w:color w:val="FFFFFF" w:themeColor="background1"/>
        <w:sz w:val="16"/>
        <w:szCs w:val="16"/>
      </w:rPr>
      <w:t xml:space="preserve"> 2528-3979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3D" w:rsidRPr="00F54527" w:rsidRDefault="00316C3D" w:rsidP="008D5DDB">
    <w:pPr>
      <w:pStyle w:val="Footer"/>
      <w:pBdr>
        <w:top w:val="single" w:sz="4" w:space="1" w:color="A5A5A5" w:themeColor="background1" w:themeShade="A5"/>
      </w:pBdr>
      <w:shd w:val="clear" w:color="auto" w:fill="808080" w:themeFill="background1" w:themeFillShade="80"/>
      <w:jc w:val="center"/>
      <w:rPr>
        <w:b/>
        <w:bCs/>
        <w:color w:val="FFFFFF" w:themeColor="background1"/>
        <w:sz w:val="16"/>
        <w:szCs w:val="16"/>
      </w:rPr>
    </w:pPr>
    <w:r w:rsidRPr="00A02160">
      <w:rPr>
        <w:b/>
        <w:bCs/>
        <w:noProof/>
        <w:color w:val="FFFFFF" w:themeColor="background1"/>
        <w:sz w:val="16"/>
        <w:szCs w:val="16"/>
      </w:rPr>
      <w:t>Abjadia</w:t>
    </w:r>
    <w:r>
      <w:rPr>
        <w:b/>
        <w:bCs/>
        <w:noProof/>
        <w:color w:val="FFFFFF" w:themeColor="background1"/>
        <w:sz w:val="16"/>
        <w:szCs w:val="16"/>
      </w:rPr>
      <w:t xml:space="preserve">, Vol. 2 No. 1, Jan-Jun 2017 </w:t>
    </w:r>
    <w:r w:rsidRPr="00A02160">
      <w:rPr>
        <w:b/>
        <w:bCs/>
        <w:color w:val="FFFFFF" w:themeColor="background1"/>
        <w:sz w:val="16"/>
        <w:szCs w:val="16"/>
      </w:rPr>
      <w:t>| http://</w:t>
    </w:r>
    <w:r>
      <w:rPr>
        <w:b/>
        <w:bCs/>
        <w:color w:val="FFFFFF" w:themeColor="background1"/>
        <w:sz w:val="16"/>
        <w:szCs w:val="16"/>
      </w:rPr>
      <w:t>e</w:t>
    </w:r>
    <w:r w:rsidRPr="00A02160">
      <w:rPr>
        <w:b/>
        <w:bCs/>
        <w:color w:val="FFFFFF" w:themeColor="background1"/>
        <w:sz w:val="16"/>
        <w:szCs w:val="16"/>
      </w:rPr>
      <w:t>journal.uin-malang.ac.id/index</w:t>
    </w:r>
    <w:r>
      <w:rPr>
        <w:b/>
        <w:bCs/>
        <w:color w:val="FFFFFF" w:themeColor="background1"/>
        <w:sz w:val="16"/>
        <w:szCs w:val="16"/>
      </w:rPr>
      <w:t>.php</w:t>
    </w:r>
    <w:r w:rsidRPr="00A02160">
      <w:rPr>
        <w:b/>
        <w:bCs/>
        <w:color w:val="FFFFFF" w:themeColor="background1"/>
        <w:sz w:val="16"/>
        <w:szCs w:val="16"/>
      </w:rPr>
      <w:t xml:space="preserve">/abjadia | </w:t>
    </w:r>
    <w:r>
      <w:rPr>
        <w:b/>
        <w:bCs/>
        <w:color w:val="FFFFFF" w:themeColor="background1"/>
        <w:sz w:val="16"/>
        <w:szCs w:val="16"/>
      </w:rPr>
      <w:t>e</w:t>
    </w:r>
    <w:r w:rsidRPr="00A02160">
      <w:rPr>
        <w:b/>
        <w:bCs/>
        <w:color w:val="FFFFFF" w:themeColor="background1"/>
        <w:sz w:val="16"/>
        <w:szCs w:val="16"/>
      </w:rPr>
      <w:t>-ISSN:</w:t>
    </w:r>
    <w:r>
      <w:rPr>
        <w:b/>
        <w:bCs/>
        <w:color w:val="FFFFFF" w:themeColor="background1"/>
        <w:sz w:val="16"/>
        <w:szCs w:val="16"/>
      </w:rPr>
      <w:t xml:space="preserve"> </w:t>
    </w:r>
    <w:r w:rsidRPr="00AD72F9">
      <w:rPr>
        <w:b/>
        <w:bCs/>
        <w:color w:val="FFFFFF" w:themeColor="background1"/>
        <w:sz w:val="16"/>
        <w:szCs w:val="16"/>
      </w:rPr>
      <w:t>2443-0587</w:t>
    </w:r>
    <w:r>
      <w:rPr>
        <w:b/>
        <w:bCs/>
        <w:color w:val="FFFFFF" w:themeColor="background1"/>
        <w:sz w:val="16"/>
        <w:szCs w:val="16"/>
      </w:rPr>
      <w:t xml:space="preserve"> </w:t>
    </w:r>
    <w:r w:rsidRPr="00A02160">
      <w:rPr>
        <w:b/>
        <w:bCs/>
        <w:color w:val="FFFFFF" w:themeColor="background1"/>
        <w:sz w:val="16"/>
        <w:szCs w:val="16"/>
      </w:rPr>
      <w:t>| ISSN:</w:t>
    </w:r>
    <w:r>
      <w:rPr>
        <w:b/>
        <w:bCs/>
        <w:color w:val="FFFFFF" w:themeColor="background1"/>
        <w:sz w:val="16"/>
        <w:szCs w:val="16"/>
      </w:rPr>
      <w:t xml:space="preserve"> 2528-3979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69238322"/>
      <w:docPartObj>
        <w:docPartGallery w:val="Page Numbers (Top of Page)"/>
        <w:docPartUnique/>
      </w:docPartObj>
    </w:sdtPr>
    <w:sdtEndPr/>
    <w:sdtContent>
      <w:p w:rsidR="00316C3D" w:rsidRPr="00AD72F9" w:rsidRDefault="00316C3D" w:rsidP="008D5DDB">
        <w:pPr>
          <w:pStyle w:val="Footer"/>
          <w:tabs>
            <w:tab w:val="clear" w:pos="4320"/>
            <w:tab w:val="clear" w:pos="8640"/>
          </w:tabs>
          <w:spacing w:before="40"/>
          <w:jc w:val="center"/>
          <w:rPr>
            <w:sz w:val="16"/>
            <w:szCs w:val="16"/>
          </w:rPr>
        </w:pPr>
        <w:r w:rsidRPr="00020AAC">
          <w:rPr>
            <w:b/>
            <w:bCs/>
            <w:noProof/>
            <w:color w:val="FFFFFF" w:themeColor="background1"/>
            <w:sz w:val="16"/>
            <w:szCs w:val="16"/>
            <w:lang w:val="id-ID" w:eastAsia="id-ID"/>
          </w:rPr>
          <mc:AlternateContent>
            <mc:Choice Requires="wps">
              <w:drawing>
                <wp:anchor distT="0" distB="0" distL="114300" distR="114300" simplePos="0" relativeHeight="251664384" behindDoc="1" locked="0" layoutInCell="1" allowOverlap="1" wp14:anchorId="18D72311" wp14:editId="1068F648">
                  <wp:simplePos x="0" y="0"/>
                  <wp:positionH relativeFrom="column">
                    <wp:posOffset>323</wp:posOffset>
                  </wp:positionH>
                  <wp:positionV relativeFrom="paragraph">
                    <wp:posOffset>-4132</wp:posOffset>
                  </wp:positionV>
                  <wp:extent cx="5936776" cy="180000"/>
                  <wp:effectExtent l="57150" t="38100" r="64135" b="67945"/>
                  <wp:wrapNone/>
                  <wp:docPr id="15" name="Rectangle 15"/>
                  <wp:cNvGraphicFramePr/>
                  <a:graphic xmlns:a="http://schemas.openxmlformats.org/drawingml/2006/main">
                    <a:graphicData uri="http://schemas.microsoft.com/office/word/2010/wordprocessingShape">
                      <wps:wsp>
                        <wps:cNvSpPr/>
                        <wps:spPr>
                          <a:xfrm>
                            <a:off x="0" y="0"/>
                            <a:ext cx="5936776" cy="180000"/>
                          </a:xfrm>
                          <a:prstGeom prst="rect">
                            <a:avLst/>
                          </a:prstGeom>
                          <a:solidFill>
                            <a:srgbClr val="FF000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D36732" id="Rectangle 15" o:spid="_x0000_s1026" style="position:absolute;margin-left:.05pt;margin-top:-.35pt;width:467.4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" fillcolor="red" stroked="f">
                  <v:shadow on="t" color="black" opacity="24903f" origin=",.5" offset="0,.55556mm"/>
                </v:rect>
              </w:pict>
            </mc:Fallback>
          </mc:AlternateContent>
        </w:r>
        <w:proofErr w:type="spellStart"/>
        <w:proofErr w:type="gramStart"/>
        <w:r w:rsidRPr="00020AAC">
          <w:rPr>
            <w:b/>
            <w:bCs/>
            <w:color w:val="FFFFFF" w:themeColor="background1"/>
            <w:sz w:val="16"/>
            <w:szCs w:val="16"/>
          </w:rPr>
          <w:t>Abjadia</w:t>
        </w:r>
        <w:proofErr w:type="spellEnd"/>
        <w:r>
          <w:rPr>
            <w:b/>
            <w:bCs/>
            <w:color w:val="FFFFFF" w:themeColor="background1"/>
            <w:sz w:val="16"/>
            <w:szCs w:val="16"/>
          </w:rPr>
          <w:t xml:space="preserve"> :</w:t>
        </w:r>
        <w:proofErr w:type="gramEnd"/>
        <w:r>
          <w:rPr>
            <w:b/>
            <w:bCs/>
            <w:color w:val="FFFFFF" w:themeColor="background1"/>
            <w:sz w:val="16"/>
            <w:szCs w:val="16"/>
          </w:rPr>
          <w:t xml:space="preserve"> International Journal of Education</w:t>
        </w:r>
        <w:r w:rsidRPr="00020AAC">
          <w:rPr>
            <w:b/>
            <w:bCs/>
            <w:color w:val="FFFFFF" w:themeColor="background1"/>
            <w:sz w:val="16"/>
            <w:szCs w:val="16"/>
          </w:rPr>
          <w:t xml:space="preserve">, Vol. </w:t>
        </w:r>
        <w:r>
          <w:rPr>
            <w:b/>
            <w:bCs/>
            <w:color w:val="FFFFFF" w:themeColor="background1"/>
            <w:sz w:val="16"/>
            <w:szCs w:val="16"/>
          </w:rPr>
          <w:t>2</w:t>
        </w:r>
        <w:r w:rsidRPr="00020AAC">
          <w:rPr>
            <w:b/>
            <w:bCs/>
            <w:color w:val="FFFFFF" w:themeColor="background1"/>
            <w:sz w:val="16"/>
            <w:szCs w:val="16"/>
          </w:rPr>
          <w:t xml:space="preserve"> No. </w:t>
        </w:r>
        <w:r>
          <w:rPr>
            <w:b/>
            <w:bCs/>
            <w:color w:val="FFFFFF" w:themeColor="background1"/>
            <w:sz w:val="16"/>
            <w:szCs w:val="16"/>
          </w:rPr>
          <w:t>1</w:t>
        </w:r>
        <w:r w:rsidRPr="00020AAC">
          <w:rPr>
            <w:b/>
            <w:bCs/>
            <w:color w:val="FFFFFF" w:themeColor="background1"/>
            <w:sz w:val="16"/>
            <w:szCs w:val="16"/>
          </w:rPr>
          <w:t xml:space="preserve"> </w:t>
        </w:r>
        <w:r w:rsidRPr="00020AAC">
          <w:rPr>
            <w:rFonts w:cstheme="minorHAnsi"/>
            <w:b/>
            <w:bCs/>
            <w:color w:val="FFFFFF" w:themeColor="background1"/>
            <w:sz w:val="16"/>
            <w:szCs w:val="16"/>
          </w:rPr>
          <w:t>©</w:t>
        </w:r>
        <w:r w:rsidRPr="00020AAC">
          <w:rPr>
            <w:b/>
            <w:bCs/>
            <w:color w:val="FFFFFF" w:themeColor="background1"/>
            <w:sz w:val="16"/>
            <w:szCs w:val="16"/>
          </w:rPr>
          <w:t xml:space="preserve"> 201</w:t>
        </w:r>
        <w:r>
          <w:rPr>
            <w:b/>
            <w:bCs/>
            <w:color w:val="FFFFFF" w:themeColor="background1"/>
            <w:sz w:val="16"/>
            <w:szCs w:val="16"/>
          </w:rPr>
          <w:t>7</w:t>
        </w:r>
        <w:r w:rsidRPr="00020AAC">
          <w:rPr>
            <w:b/>
            <w:bCs/>
            <w:color w:val="FFFFFF" w:themeColor="background1"/>
            <w:sz w:val="16"/>
            <w:szCs w:val="16"/>
          </w:rPr>
          <w:t xml:space="preserve">, Page </w:t>
        </w:r>
        <w:r>
          <w:rPr>
            <w:b/>
            <w:bCs/>
            <w:color w:val="FFFFFF" w:themeColor="background1"/>
            <w:sz w:val="16"/>
            <w:szCs w:val="16"/>
          </w:rPr>
          <w:t>96 of 128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43" w:rsidRDefault="00BD5543" w:rsidP="00AA69AE">
      <w:pPr>
        <w:spacing w:after="0" w:line="240" w:lineRule="auto"/>
      </w:pPr>
      <w:r>
        <w:separator/>
      </w:r>
    </w:p>
  </w:footnote>
  <w:footnote w:type="continuationSeparator" w:id="0">
    <w:p w:rsidR="00BD5543" w:rsidRDefault="00BD5543" w:rsidP="00AA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66" w:type="pct"/>
      <w:tblInd w:w="-1026" w:type="dxa"/>
      <w:tblLook w:val="01E0" w:firstRow="1" w:lastRow="1" w:firstColumn="1" w:lastColumn="1" w:noHBand="0" w:noVBand="0"/>
    </w:tblPr>
    <w:tblGrid>
      <w:gridCol w:w="1131"/>
      <w:gridCol w:w="7801"/>
    </w:tblGrid>
    <w:tr w:rsidR="00316C3D" w:rsidTr="00827923">
      <w:tc>
        <w:tcPr>
          <w:tcW w:w="633" w:type="pct"/>
          <w:shd w:val="clear" w:color="auto" w:fill="F2F2F2" w:themeFill="background1" w:themeFillShade="F2"/>
          <w:vAlign w:val="center"/>
        </w:tcPr>
        <w:p w:rsidR="00316C3D" w:rsidRDefault="00316C3D" w:rsidP="00433AE8">
          <w:pPr>
            <w:pStyle w:val="Header"/>
            <w:jc w:val="center"/>
          </w:pPr>
          <w:r w:rsidRPr="000A428B">
            <w:rPr>
              <w:b/>
              <w:bCs/>
            </w:rPr>
            <w:fldChar w:fldCharType="begin"/>
          </w:r>
          <w:r w:rsidRPr="000A428B">
            <w:rPr>
              <w:b/>
              <w:bCs/>
            </w:rPr>
            <w:instrText xml:space="preserve"> PAGE   \* MERGEFORMAT </w:instrText>
          </w:r>
          <w:r w:rsidRPr="000A428B">
            <w:rPr>
              <w:b/>
              <w:bCs/>
            </w:rPr>
            <w:fldChar w:fldCharType="separate"/>
          </w:r>
          <w:r w:rsidR="009615C3">
            <w:rPr>
              <w:b/>
              <w:bCs/>
              <w:noProof/>
            </w:rPr>
            <w:t>106</w:t>
          </w:r>
          <w:r w:rsidRPr="000A428B">
            <w:rPr>
              <w:b/>
              <w:bCs/>
              <w:noProof/>
            </w:rPr>
            <w:fldChar w:fldCharType="end"/>
          </w:r>
        </w:p>
      </w:tc>
      <w:tc>
        <w:tcPr>
          <w:tcW w:w="4367" w:type="pct"/>
          <w:tcBorders>
            <w:left w:val="nil"/>
            <w:bottom w:val="single" w:sz="4" w:space="0" w:color="auto"/>
          </w:tcBorders>
        </w:tcPr>
        <w:p w:rsidR="0024518E" w:rsidRPr="000C2D1B" w:rsidRDefault="0024518E" w:rsidP="0024518E">
          <w:pPr>
            <w:pStyle w:val="Header"/>
            <w:tabs>
              <w:tab w:val="clear" w:pos="4320"/>
              <w:tab w:val="clear" w:pos="8640"/>
            </w:tabs>
            <w:rPr>
              <w:rFonts w:asciiTheme="majorBidi" w:hAnsiTheme="majorBidi" w:cstheme="majorBidi"/>
              <w:sz w:val="20"/>
              <w:szCs w:val="20"/>
            </w:rPr>
          </w:pPr>
          <w:r w:rsidRPr="00FF4E2C">
            <w:rPr>
              <w:rFonts w:asciiTheme="majorBidi" w:hAnsiTheme="majorBidi" w:cstheme="majorBidi"/>
              <w:sz w:val="20"/>
              <w:szCs w:val="20"/>
            </w:rPr>
            <w:t>Clarification Technique Contribution in Improving The Ability to Forgive Others</w:t>
          </w:r>
        </w:p>
        <w:p w:rsidR="00316C3D" w:rsidRPr="0024518E" w:rsidRDefault="0024518E" w:rsidP="0024518E">
          <w:pPr>
            <w:spacing w:after="0"/>
            <w:rPr>
              <w:rFonts w:cstheme="minorHAnsi"/>
              <w:b/>
              <w:bCs/>
              <w:sz w:val="18"/>
              <w:szCs w:val="18"/>
              <w:vertAlign w:val="superscript"/>
            </w:rPr>
          </w:pPr>
          <w:proofErr w:type="spellStart"/>
          <w:r w:rsidRPr="00FF4E2C">
            <w:rPr>
              <w:rFonts w:cstheme="minorHAnsi"/>
              <w:b/>
              <w:bCs/>
              <w:sz w:val="18"/>
              <w:szCs w:val="18"/>
            </w:rPr>
            <w:t>Khairul</w:t>
          </w:r>
          <w:proofErr w:type="spellEnd"/>
          <w:r w:rsidRPr="00FF4E2C">
            <w:rPr>
              <w:rFonts w:cstheme="minorHAnsi"/>
              <w:b/>
              <w:bCs/>
              <w:sz w:val="18"/>
              <w:szCs w:val="18"/>
            </w:rPr>
            <w:t xml:space="preserve"> Bariyyah</w:t>
          </w:r>
          <w:r w:rsidRPr="00FF4E2C">
            <w:rPr>
              <w:rFonts w:cstheme="minorHAnsi"/>
              <w:b/>
              <w:bCs/>
              <w:sz w:val="18"/>
              <w:szCs w:val="18"/>
              <w:vertAlign w:val="superscript"/>
            </w:rPr>
            <w:t>1</w:t>
          </w:r>
          <w:r w:rsidRPr="00FF4E2C">
            <w:rPr>
              <w:rFonts w:cstheme="minorHAnsi"/>
              <w:b/>
              <w:bCs/>
              <w:sz w:val="18"/>
              <w:szCs w:val="18"/>
            </w:rPr>
            <w:t xml:space="preserve">, Julianne </w:t>
          </w:r>
          <w:proofErr w:type="spellStart"/>
          <w:r w:rsidRPr="00FF4E2C">
            <w:rPr>
              <w:rFonts w:cstheme="minorHAnsi"/>
              <w:b/>
              <w:bCs/>
              <w:sz w:val="18"/>
              <w:szCs w:val="18"/>
            </w:rPr>
            <w:t>Kamilia</w:t>
          </w:r>
          <w:proofErr w:type="spellEnd"/>
          <w:r w:rsidRPr="00FF4E2C">
            <w:rPr>
              <w:rFonts w:cstheme="minorHAnsi"/>
              <w:b/>
              <w:bCs/>
              <w:sz w:val="18"/>
              <w:szCs w:val="18"/>
            </w:rPr>
            <w:t xml:space="preserve"> Riza</w:t>
          </w:r>
          <w:r w:rsidRPr="00FF4E2C">
            <w:rPr>
              <w:rFonts w:cstheme="minorHAnsi"/>
              <w:b/>
              <w:bCs/>
              <w:sz w:val="18"/>
              <w:szCs w:val="18"/>
              <w:vertAlign w:val="superscript"/>
            </w:rPr>
            <w:t>2</w:t>
          </w:r>
          <w:r w:rsidRPr="00FF4E2C">
            <w:rPr>
              <w:rFonts w:cstheme="minorHAnsi"/>
              <w:b/>
              <w:bCs/>
              <w:sz w:val="18"/>
              <w:szCs w:val="18"/>
            </w:rPr>
            <w:t xml:space="preserve">, </w:t>
          </w:r>
          <w:proofErr w:type="spellStart"/>
          <w:r w:rsidRPr="00FF4E2C">
            <w:rPr>
              <w:rFonts w:cstheme="minorHAnsi"/>
              <w:b/>
              <w:bCs/>
              <w:sz w:val="18"/>
              <w:szCs w:val="18"/>
            </w:rPr>
            <w:t>Parid</w:t>
          </w:r>
          <w:proofErr w:type="spellEnd"/>
          <w:r w:rsidRPr="00FF4E2C">
            <w:rPr>
              <w:rFonts w:cstheme="minorHAnsi"/>
              <w:b/>
              <w:bCs/>
              <w:sz w:val="18"/>
              <w:szCs w:val="18"/>
            </w:rPr>
            <w:t xml:space="preserve"> </w:t>
          </w:r>
          <w:proofErr w:type="spellStart"/>
          <w:r w:rsidRPr="00FF4E2C">
            <w:rPr>
              <w:rFonts w:cstheme="minorHAnsi"/>
              <w:b/>
              <w:bCs/>
              <w:sz w:val="18"/>
              <w:szCs w:val="18"/>
            </w:rPr>
            <w:t>Rilo</w:t>
          </w:r>
          <w:proofErr w:type="spellEnd"/>
          <w:r w:rsidRPr="00FF4E2C">
            <w:rPr>
              <w:rFonts w:cstheme="minorHAnsi"/>
              <w:b/>
              <w:bCs/>
              <w:sz w:val="18"/>
              <w:szCs w:val="18"/>
            </w:rPr>
            <w:t xml:space="preserve"> Pambudi</w:t>
          </w:r>
          <w:r w:rsidRPr="00FF4E2C">
            <w:rPr>
              <w:rFonts w:cstheme="minorHAnsi"/>
              <w:b/>
              <w:bCs/>
              <w:sz w:val="18"/>
              <w:szCs w:val="18"/>
              <w:vertAlign w:val="superscript"/>
            </w:rPr>
            <w:t>3</w:t>
          </w:r>
        </w:p>
      </w:tc>
    </w:tr>
  </w:tbl>
  <w:p w:rsidR="00316C3D" w:rsidRDefault="00316C3D">
    <w:pPr>
      <w:pStyle w:val="Header"/>
    </w:pPr>
    <w:r>
      <w:rPr>
        <w:noProof/>
        <w:lang w:val="id-ID" w:eastAsia="id-ID"/>
      </w:rPr>
      <w:drawing>
        <wp:anchor distT="0" distB="0" distL="114300" distR="114300" simplePos="0" relativeHeight="251643392" behindDoc="1" locked="0" layoutInCell="1" allowOverlap="1" wp14:anchorId="7CE5DEF2" wp14:editId="19A6D7E9">
          <wp:simplePos x="0" y="0"/>
          <wp:positionH relativeFrom="column">
            <wp:posOffset>5021580</wp:posOffset>
          </wp:positionH>
          <wp:positionV relativeFrom="paragraph">
            <wp:posOffset>-294640</wp:posOffset>
          </wp:positionV>
          <wp:extent cx="933450" cy="315595"/>
          <wp:effectExtent l="0" t="0" r="0" b="8255"/>
          <wp:wrapThrough wrapText="bothSides">
            <wp:wrapPolygon edited="0">
              <wp:start x="0" y="0"/>
              <wp:lineTo x="0" y="20861"/>
              <wp:lineTo x="21159" y="20861"/>
              <wp:lineTo x="2115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Abjadia Latin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1559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65" w:type="pct"/>
      <w:tblInd w:w="1668" w:type="dxa"/>
      <w:tblLook w:val="01E0" w:firstRow="1" w:lastRow="1" w:firstColumn="1" w:lastColumn="1" w:noHBand="0" w:noVBand="0"/>
    </w:tblPr>
    <w:tblGrid>
      <w:gridCol w:w="7792"/>
      <w:gridCol w:w="1138"/>
    </w:tblGrid>
    <w:tr w:rsidR="00FF4E2C" w:rsidTr="00FF4E2C">
      <w:tc>
        <w:tcPr>
          <w:tcW w:w="4363" w:type="pct"/>
          <w:tcBorders>
            <w:left w:val="nil"/>
            <w:bottom w:val="single" w:sz="4" w:space="0" w:color="auto"/>
          </w:tcBorders>
        </w:tcPr>
        <w:p w:rsidR="00FF4E2C" w:rsidRPr="000C2D1B" w:rsidRDefault="00FF4E2C" w:rsidP="00FF4E2C">
          <w:pPr>
            <w:pStyle w:val="Header"/>
            <w:tabs>
              <w:tab w:val="clear" w:pos="4320"/>
              <w:tab w:val="clear" w:pos="8640"/>
            </w:tabs>
            <w:jc w:val="right"/>
            <w:rPr>
              <w:rFonts w:asciiTheme="majorBidi" w:hAnsiTheme="majorBidi" w:cstheme="majorBidi"/>
              <w:sz w:val="20"/>
              <w:szCs w:val="20"/>
            </w:rPr>
          </w:pPr>
          <w:r w:rsidRPr="00FF4E2C">
            <w:rPr>
              <w:rFonts w:asciiTheme="majorBidi" w:hAnsiTheme="majorBidi" w:cstheme="majorBidi"/>
              <w:sz w:val="20"/>
              <w:szCs w:val="20"/>
            </w:rPr>
            <w:t>Clarification Technique Contribution in Improving The Ability to Forgive Others</w:t>
          </w:r>
        </w:p>
        <w:p w:rsidR="00FF4E2C" w:rsidRPr="0024518E" w:rsidRDefault="00FF4E2C" w:rsidP="0024518E">
          <w:pPr>
            <w:spacing w:after="0"/>
            <w:jc w:val="right"/>
            <w:rPr>
              <w:rFonts w:cstheme="minorHAnsi"/>
              <w:b/>
              <w:bCs/>
              <w:sz w:val="18"/>
              <w:szCs w:val="18"/>
              <w:vertAlign w:val="superscript"/>
            </w:rPr>
          </w:pPr>
          <w:proofErr w:type="spellStart"/>
          <w:r w:rsidRPr="00FF4E2C">
            <w:rPr>
              <w:rFonts w:cstheme="minorHAnsi"/>
              <w:b/>
              <w:bCs/>
              <w:sz w:val="18"/>
              <w:szCs w:val="18"/>
            </w:rPr>
            <w:t>Khairul</w:t>
          </w:r>
          <w:proofErr w:type="spellEnd"/>
          <w:r w:rsidRPr="00FF4E2C">
            <w:rPr>
              <w:rFonts w:cstheme="minorHAnsi"/>
              <w:b/>
              <w:bCs/>
              <w:sz w:val="18"/>
              <w:szCs w:val="18"/>
            </w:rPr>
            <w:t xml:space="preserve"> Bariyyah</w:t>
          </w:r>
          <w:r w:rsidRPr="00FF4E2C">
            <w:rPr>
              <w:rFonts w:cstheme="minorHAnsi"/>
              <w:b/>
              <w:bCs/>
              <w:sz w:val="18"/>
              <w:szCs w:val="18"/>
              <w:vertAlign w:val="superscript"/>
            </w:rPr>
            <w:t>1</w:t>
          </w:r>
          <w:r w:rsidRPr="00FF4E2C">
            <w:rPr>
              <w:rFonts w:cstheme="minorHAnsi"/>
              <w:b/>
              <w:bCs/>
              <w:sz w:val="18"/>
              <w:szCs w:val="18"/>
            </w:rPr>
            <w:t xml:space="preserve">, Julianne </w:t>
          </w:r>
          <w:proofErr w:type="spellStart"/>
          <w:r w:rsidRPr="00FF4E2C">
            <w:rPr>
              <w:rFonts w:cstheme="minorHAnsi"/>
              <w:b/>
              <w:bCs/>
              <w:sz w:val="18"/>
              <w:szCs w:val="18"/>
            </w:rPr>
            <w:t>Kamilia</w:t>
          </w:r>
          <w:proofErr w:type="spellEnd"/>
          <w:r w:rsidRPr="00FF4E2C">
            <w:rPr>
              <w:rFonts w:cstheme="minorHAnsi"/>
              <w:b/>
              <w:bCs/>
              <w:sz w:val="18"/>
              <w:szCs w:val="18"/>
            </w:rPr>
            <w:t xml:space="preserve"> Riza</w:t>
          </w:r>
          <w:r w:rsidRPr="00FF4E2C">
            <w:rPr>
              <w:rFonts w:cstheme="minorHAnsi"/>
              <w:b/>
              <w:bCs/>
              <w:sz w:val="18"/>
              <w:szCs w:val="18"/>
              <w:vertAlign w:val="superscript"/>
            </w:rPr>
            <w:t>2</w:t>
          </w:r>
          <w:r w:rsidRPr="00FF4E2C">
            <w:rPr>
              <w:rFonts w:cstheme="minorHAnsi"/>
              <w:b/>
              <w:bCs/>
              <w:sz w:val="18"/>
              <w:szCs w:val="18"/>
            </w:rPr>
            <w:t xml:space="preserve">, </w:t>
          </w:r>
          <w:proofErr w:type="spellStart"/>
          <w:r w:rsidRPr="00FF4E2C">
            <w:rPr>
              <w:rFonts w:cstheme="minorHAnsi"/>
              <w:b/>
              <w:bCs/>
              <w:sz w:val="18"/>
              <w:szCs w:val="18"/>
            </w:rPr>
            <w:t>Parid</w:t>
          </w:r>
          <w:proofErr w:type="spellEnd"/>
          <w:r w:rsidRPr="00FF4E2C">
            <w:rPr>
              <w:rFonts w:cstheme="minorHAnsi"/>
              <w:b/>
              <w:bCs/>
              <w:sz w:val="18"/>
              <w:szCs w:val="18"/>
            </w:rPr>
            <w:t xml:space="preserve"> </w:t>
          </w:r>
          <w:proofErr w:type="spellStart"/>
          <w:r w:rsidRPr="00FF4E2C">
            <w:rPr>
              <w:rFonts w:cstheme="minorHAnsi"/>
              <w:b/>
              <w:bCs/>
              <w:sz w:val="18"/>
              <w:szCs w:val="18"/>
            </w:rPr>
            <w:t>Rilo</w:t>
          </w:r>
          <w:proofErr w:type="spellEnd"/>
          <w:r w:rsidRPr="00FF4E2C">
            <w:rPr>
              <w:rFonts w:cstheme="minorHAnsi"/>
              <w:b/>
              <w:bCs/>
              <w:sz w:val="18"/>
              <w:szCs w:val="18"/>
            </w:rPr>
            <w:t xml:space="preserve"> Pambudi</w:t>
          </w:r>
          <w:r w:rsidRPr="00FF4E2C">
            <w:rPr>
              <w:rFonts w:cstheme="minorHAnsi"/>
              <w:b/>
              <w:bCs/>
              <w:sz w:val="18"/>
              <w:szCs w:val="18"/>
              <w:vertAlign w:val="superscript"/>
            </w:rPr>
            <w:t>3</w:t>
          </w:r>
        </w:p>
      </w:tc>
      <w:tc>
        <w:tcPr>
          <w:tcW w:w="637" w:type="pct"/>
          <w:tcBorders>
            <w:left w:val="nil"/>
          </w:tcBorders>
          <w:shd w:val="clear" w:color="auto" w:fill="F2F2F2" w:themeFill="background1" w:themeFillShade="F2"/>
          <w:vAlign w:val="center"/>
        </w:tcPr>
        <w:p w:rsidR="00FF4E2C" w:rsidRDefault="00FF4E2C" w:rsidP="00FF4E2C">
          <w:pPr>
            <w:pStyle w:val="Header"/>
            <w:tabs>
              <w:tab w:val="clear" w:pos="4320"/>
              <w:tab w:val="clear" w:pos="8640"/>
            </w:tabs>
            <w:jc w:val="center"/>
            <w:rPr>
              <w:sz w:val="16"/>
              <w:szCs w:val="16"/>
            </w:rPr>
          </w:pPr>
          <w:r w:rsidRPr="000A428B">
            <w:rPr>
              <w:b/>
              <w:bCs/>
            </w:rPr>
            <w:fldChar w:fldCharType="begin"/>
          </w:r>
          <w:r w:rsidRPr="000A428B">
            <w:rPr>
              <w:b/>
              <w:bCs/>
            </w:rPr>
            <w:instrText xml:space="preserve"> PAGE   \* MERGEFORMAT </w:instrText>
          </w:r>
          <w:r w:rsidRPr="000A428B">
            <w:rPr>
              <w:b/>
              <w:bCs/>
            </w:rPr>
            <w:fldChar w:fldCharType="separate"/>
          </w:r>
          <w:r w:rsidR="009615C3">
            <w:rPr>
              <w:b/>
              <w:bCs/>
              <w:noProof/>
            </w:rPr>
            <w:t>107</w:t>
          </w:r>
          <w:r w:rsidRPr="000A428B">
            <w:rPr>
              <w:b/>
              <w:bCs/>
              <w:noProof/>
            </w:rPr>
            <w:fldChar w:fldCharType="end"/>
          </w:r>
        </w:p>
      </w:tc>
    </w:tr>
  </w:tbl>
  <w:p w:rsidR="00316C3D" w:rsidRDefault="00316C3D">
    <w:pPr>
      <w:pStyle w:val="Header"/>
    </w:pPr>
    <w:r>
      <w:rPr>
        <w:noProof/>
        <w:lang w:val="id-ID" w:eastAsia="id-ID"/>
      </w:rPr>
      <w:drawing>
        <wp:anchor distT="0" distB="0" distL="114300" distR="114300" simplePos="0" relativeHeight="251676160" behindDoc="1" locked="0" layoutInCell="1" allowOverlap="1" wp14:anchorId="20B4B0CE" wp14:editId="4EEF9139">
          <wp:simplePos x="0" y="0"/>
          <wp:positionH relativeFrom="column">
            <wp:posOffset>10160</wp:posOffset>
          </wp:positionH>
          <wp:positionV relativeFrom="paragraph">
            <wp:posOffset>-295910</wp:posOffset>
          </wp:positionV>
          <wp:extent cx="933450" cy="315595"/>
          <wp:effectExtent l="0" t="0" r="0" b="8255"/>
          <wp:wrapThrough wrapText="bothSides">
            <wp:wrapPolygon edited="0">
              <wp:start x="0" y="0"/>
              <wp:lineTo x="0" y="20861"/>
              <wp:lineTo x="21159" y="20861"/>
              <wp:lineTo x="2115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Abjadia Latin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1559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AF"/>
    <w:multiLevelType w:val="hybridMultilevel"/>
    <w:tmpl w:val="795A12B2"/>
    <w:lvl w:ilvl="0" w:tplc="86F4B98E">
      <w:start w:val="1"/>
      <w:numFmt w:val="decimal"/>
      <w:lvlText w:val="%1"/>
      <w:lvlJc w:val="left"/>
      <w:pPr>
        <w:ind w:left="720" w:hanging="360"/>
      </w:pPr>
      <w:rPr>
        <w:rFonts w:hint="default"/>
        <w:sz w:val="24"/>
        <w:szCs w:val="32"/>
      </w:rPr>
    </w:lvl>
    <w:lvl w:ilvl="1" w:tplc="5D68BC8C">
      <w:start w:val="1"/>
      <w:numFmt w:val="arabicAbjad"/>
      <w:lvlText w:val="%2."/>
      <w:lvlJc w:val="left"/>
      <w:pPr>
        <w:ind w:left="1440" w:hanging="360"/>
      </w:pPr>
      <w:rPr>
        <w:rFonts w:ascii="Sakkal Majalla" w:hAnsi="Sakkal Majalla" w:cs="Sakkal Majalla" w:hint="default"/>
        <w:sz w:val="28"/>
        <w:szCs w:val="28"/>
      </w:rPr>
    </w:lvl>
    <w:lvl w:ilvl="2" w:tplc="BEDCA4F4">
      <w:start w:val="1"/>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C8B"/>
    <w:multiLevelType w:val="hybridMultilevel"/>
    <w:tmpl w:val="4112D4E6"/>
    <w:lvl w:ilvl="0" w:tplc="65A01104">
      <w:start w:val="1"/>
      <w:numFmt w:val="decimal"/>
      <w:lvlText w:val="%1."/>
      <w:lvlJc w:val="left"/>
      <w:pPr>
        <w:ind w:left="720" w:hanging="360"/>
      </w:pPr>
      <w:rPr>
        <w:rFonts w:ascii="Simplified Arabic" w:hAnsi="AGA Arabesq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2BDF"/>
    <w:multiLevelType w:val="hybridMultilevel"/>
    <w:tmpl w:val="6690371E"/>
    <w:lvl w:ilvl="0" w:tplc="D444E94E">
      <w:start w:val="1"/>
      <w:numFmt w:val="bullet"/>
      <w:lvlText w:val=""/>
      <w:lvlJc w:val="righ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E2C6A53"/>
    <w:multiLevelType w:val="hybridMultilevel"/>
    <w:tmpl w:val="2DDA7EDE"/>
    <w:lvl w:ilvl="0" w:tplc="AD540DE8">
      <w:start w:val="1"/>
      <w:numFmt w:val="decimal"/>
      <w:lvlText w:val="%1"/>
      <w:lvlJc w:val="left"/>
      <w:pPr>
        <w:ind w:left="360" w:hanging="360"/>
      </w:pPr>
      <w:rPr>
        <w:rFonts w:hint="default"/>
        <w:sz w:val="22"/>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64535D"/>
    <w:multiLevelType w:val="hybridMultilevel"/>
    <w:tmpl w:val="07688E7E"/>
    <w:lvl w:ilvl="0" w:tplc="E108823E">
      <w:start w:val="1"/>
      <w:numFmt w:val="decimal"/>
      <w:lvlText w:val="%1-"/>
      <w:lvlJc w:val="center"/>
      <w:pPr>
        <w:ind w:left="720" w:hanging="360"/>
      </w:pPr>
      <w:rPr>
        <w:rFont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4DE9"/>
    <w:multiLevelType w:val="hybridMultilevel"/>
    <w:tmpl w:val="4D6C90A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B7693E"/>
    <w:multiLevelType w:val="hybridMultilevel"/>
    <w:tmpl w:val="9B582CA2"/>
    <w:lvl w:ilvl="0" w:tplc="62F00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458F4"/>
    <w:multiLevelType w:val="hybridMultilevel"/>
    <w:tmpl w:val="E2A0A300"/>
    <w:lvl w:ilvl="0" w:tplc="B3CE5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C379E"/>
    <w:multiLevelType w:val="hybridMultilevel"/>
    <w:tmpl w:val="DC0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B4A94"/>
    <w:multiLevelType w:val="hybridMultilevel"/>
    <w:tmpl w:val="7F5C84C6"/>
    <w:lvl w:ilvl="0" w:tplc="084ED73E">
      <w:start w:val="1"/>
      <w:numFmt w:val="decimal"/>
      <w:lvlText w:val="%1"/>
      <w:lvlJc w:val="left"/>
      <w:pPr>
        <w:ind w:left="720" w:hanging="360"/>
      </w:pPr>
      <w:rPr>
        <w:rFonts w:hint="default"/>
        <w:sz w:val="22"/>
        <w:szCs w:val="28"/>
      </w:rPr>
    </w:lvl>
    <w:lvl w:ilvl="1" w:tplc="01EC2DDA">
      <w:start w:val="1"/>
      <w:numFmt w:val="arabicAbjad"/>
      <w:lvlText w:val="%2-"/>
      <w:lvlJc w:val="left"/>
      <w:pPr>
        <w:ind w:left="1440" w:hanging="360"/>
      </w:pPr>
      <w:rPr>
        <w:rFonts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2366F"/>
    <w:multiLevelType w:val="hybridMultilevel"/>
    <w:tmpl w:val="C73E0D30"/>
    <w:lvl w:ilvl="0" w:tplc="363E3752">
      <w:start w:val="1"/>
      <w:numFmt w:val="decimal"/>
      <w:lvlText w:val="%1"/>
      <w:lvlJc w:val="left"/>
      <w:pPr>
        <w:ind w:left="360" w:hanging="360"/>
      </w:pPr>
      <w:rPr>
        <w:rFonts w:hint="default"/>
        <w:sz w:val="22"/>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432E5"/>
    <w:multiLevelType w:val="hybridMultilevel"/>
    <w:tmpl w:val="2B7A39E2"/>
    <w:lvl w:ilvl="0" w:tplc="0C14C38A">
      <w:start w:val="1"/>
      <w:numFmt w:val="lowerLetter"/>
      <w:lvlText w:val="%1."/>
      <w:lvlJc w:val="left"/>
      <w:pPr>
        <w:ind w:left="1332" w:hanging="7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A520EA0"/>
    <w:multiLevelType w:val="hybridMultilevel"/>
    <w:tmpl w:val="80D61076"/>
    <w:lvl w:ilvl="0" w:tplc="9DB80892">
      <w:start w:val="1"/>
      <w:numFmt w:val="lowerLetter"/>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3D9363EA"/>
    <w:multiLevelType w:val="hybridMultilevel"/>
    <w:tmpl w:val="41C478EA"/>
    <w:lvl w:ilvl="0" w:tplc="2B12B64E">
      <w:start w:val="1"/>
      <w:numFmt w:val="decimal"/>
      <w:lvlText w:val="%1-"/>
      <w:lvlJc w:val="center"/>
      <w:pPr>
        <w:ind w:left="720" w:hanging="360"/>
      </w:pPr>
      <w:rPr>
        <w:rFont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809C5"/>
    <w:multiLevelType w:val="hybridMultilevel"/>
    <w:tmpl w:val="E2543B6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45FE6E21"/>
    <w:multiLevelType w:val="hybridMultilevel"/>
    <w:tmpl w:val="408832A0"/>
    <w:lvl w:ilvl="0" w:tplc="E04EC066">
      <w:start w:val="1"/>
      <w:numFmt w:val="bullet"/>
      <w:lvlText w:val=""/>
      <w:lvlJc w:val="left"/>
      <w:pPr>
        <w:tabs>
          <w:tab w:val="num" w:pos="783"/>
        </w:tabs>
        <w:ind w:left="783" w:hanging="360"/>
      </w:pPr>
      <w:rPr>
        <w:rFonts w:ascii="Symbol" w:hAnsi="Symbol" w:hint="default"/>
        <w:color w:val="FF0000"/>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6">
    <w:nsid w:val="472047C8"/>
    <w:multiLevelType w:val="hybridMultilevel"/>
    <w:tmpl w:val="4A400F34"/>
    <w:lvl w:ilvl="0" w:tplc="5C36DE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74D1D"/>
    <w:multiLevelType w:val="hybridMultilevel"/>
    <w:tmpl w:val="46C2117E"/>
    <w:lvl w:ilvl="0" w:tplc="AB705E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8F5A8B"/>
    <w:multiLevelType w:val="hybridMultilevel"/>
    <w:tmpl w:val="96D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44E1D"/>
    <w:multiLevelType w:val="hybridMultilevel"/>
    <w:tmpl w:val="F42008D0"/>
    <w:lvl w:ilvl="0" w:tplc="86F4B98E">
      <w:start w:val="1"/>
      <w:numFmt w:val="decimal"/>
      <w:lvlText w:val="%1"/>
      <w:lvlJc w:val="left"/>
      <w:pPr>
        <w:ind w:left="720" w:hanging="360"/>
      </w:pPr>
      <w:rPr>
        <w:rFonts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9214E"/>
    <w:multiLevelType w:val="hybridMultilevel"/>
    <w:tmpl w:val="9FBC6A0E"/>
    <w:lvl w:ilvl="0" w:tplc="AB705E66">
      <w:start w:val="1"/>
      <w:numFmt w:val="lowerLetter"/>
      <w:lvlText w:val="%1."/>
      <w:lvlJc w:val="left"/>
      <w:pPr>
        <w:ind w:left="360" w:hanging="360"/>
      </w:pPr>
      <w:rPr>
        <w:rFonts w:hint="default"/>
      </w:rPr>
    </w:lvl>
    <w:lvl w:ilvl="1" w:tplc="106A36C2">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EC0991"/>
    <w:multiLevelType w:val="hybridMultilevel"/>
    <w:tmpl w:val="3300CE4E"/>
    <w:lvl w:ilvl="0" w:tplc="0EB0C87C">
      <w:start w:val="1"/>
      <w:numFmt w:val="decimal"/>
      <w:lvlText w:val="%1-"/>
      <w:lvlJc w:val="center"/>
      <w:pPr>
        <w:ind w:left="720" w:hanging="360"/>
      </w:pPr>
      <w:rPr>
        <w:rFont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37B8E"/>
    <w:multiLevelType w:val="hybridMultilevel"/>
    <w:tmpl w:val="1410EC4A"/>
    <w:lvl w:ilvl="0" w:tplc="AB705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73EB9"/>
    <w:multiLevelType w:val="hybridMultilevel"/>
    <w:tmpl w:val="259A0E8A"/>
    <w:lvl w:ilvl="0" w:tplc="9DB80892">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1AD5D14"/>
    <w:multiLevelType w:val="hybridMultilevel"/>
    <w:tmpl w:val="B8D67E70"/>
    <w:lvl w:ilvl="0" w:tplc="2B281398">
      <w:start w:val="1"/>
      <w:numFmt w:val="decimal"/>
      <w:lvlText w:val="%1-"/>
      <w:lvlJc w:val="center"/>
      <w:pPr>
        <w:ind w:left="720" w:hanging="360"/>
      </w:pPr>
      <w:rPr>
        <w:rFonts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660C1"/>
    <w:multiLevelType w:val="hybridMultilevel"/>
    <w:tmpl w:val="915AD2F4"/>
    <w:lvl w:ilvl="0" w:tplc="899CAFF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FF3B84"/>
    <w:multiLevelType w:val="hybridMultilevel"/>
    <w:tmpl w:val="AA3E9CDE"/>
    <w:lvl w:ilvl="0" w:tplc="95FED1E2">
      <w:start w:val="1"/>
      <w:numFmt w:val="decimal"/>
      <w:lvlText w:val="%1"/>
      <w:lvlJc w:val="left"/>
      <w:pPr>
        <w:ind w:left="360" w:hanging="360"/>
      </w:pPr>
      <w:rPr>
        <w:rFonts w:hint="default"/>
        <w:sz w:val="22"/>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60C49"/>
    <w:multiLevelType w:val="hybridMultilevel"/>
    <w:tmpl w:val="0462667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nsid w:val="7E9034C1"/>
    <w:multiLevelType w:val="hybridMultilevel"/>
    <w:tmpl w:val="0A62C07A"/>
    <w:lvl w:ilvl="0" w:tplc="AB705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23"/>
  </w:num>
  <w:num w:numId="5">
    <w:abstractNumId w:val="12"/>
  </w:num>
  <w:num w:numId="6">
    <w:abstractNumId w:val="5"/>
  </w:num>
  <w:num w:numId="7">
    <w:abstractNumId w:val="17"/>
  </w:num>
  <w:num w:numId="8">
    <w:abstractNumId w:val="11"/>
  </w:num>
  <w:num w:numId="9">
    <w:abstractNumId w:val="14"/>
  </w:num>
  <w:num w:numId="10">
    <w:abstractNumId w:val="2"/>
  </w:num>
  <w:num w:numId="11">
    <w:abstractNumId w:val="1"/>
  </w:num>
  <w:num w:numId="12">
    <w:abstractNumId w:val="16"/>
  </w:num>
  <w:num w:numId="13">
    <w:abstractNumId w:val="8"/>
  </w:num>
  <w:num w:numId="14">
    <w:abstractNumId w:val="18"/>
  </w:num>
  <w:num w:numId="15">
    <w:abstractNumId w:val="27"/>
  </w:num>
  <w:num w:numId="16">
    <w:abstractNumId w:val="25"/>
  </w:num>
  <w:num w:numId="17">
    <w:abstractNumId w:val="15"/>
  </w:num>
  <w:num w:numId="18">
    <w:abstractNumId w:val="19"/>
  </w:num>
  <w:num w:numId="19">
    <w:abstractNumId w:val="6"/>
  </w:num>
  <w:num w:numId="20">
    <w:abstractNumId w:val="9"/>
  </w:num>
  <w:num w:numId="21">
    <w:abstractNumId w:val="7"/>
  </w:num>
  <w:num w:numId="22">
    <w:abstractNumId w:val="0"/>
  </w:num>
  <w:num w:numId="23">
    <w:abstractNumId w:val="26"/>
  </w:num>
  <w:num w:numId="24">
    <w:abstractNumId w:val="10"/>
  </w:num>
  <w:num w:numId="25">
    <w:abstractNumId w:val="3"/>
  </w:num>
  <w:num w:numId="26">
    <w:abstractNumId w:val="21"/>
  </w:num>
  <w:num w:numId="27">
    <w:abstractNumId w:val="13"/>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59"/>
    <w:rsid w:val="00000C1C"/>
    <w:rsid w:val="00004BE4"/>
    <w:rsid w:val="0000763B"/>
    <w:rsid w:val="00011079"/>
    <w:rsid w:val="00011255"/>
    <w:rsid w:val="00011987"/>
    <w:rsid w:val="00012278"/>
    <w:rsid w:val="00014986"/>
    <w:rsid w:val="00015295"/>
    <w:rsid w:val="000177EC"/>
    <w:rsid w:val="00022127"/>
    <w:rsid w:val="00023FBD"/>
    <w:rsid w:val="00024026"/>
    <w:rsid w:val="00030021"/>
    <w:rsid w:val="00030569"/>
    <w:rsid w:val="0003066D"/>
    <w:rsid w:val="00035F88"/>
    <w:rsid w:val="0003662F"/>
    <w:rsid w:val="00036B3B"/>
    <w:rsid w:val="0004390B"/>
    <w:rsid w:val="00043E10"/>
    <w:rsid w:val="00044461"/>
    <w:rsid w:val="00044E19"/>
    <w:rsid w:val="00044EDA"/>
    <w:rsid w:val="0004695C"/>
    <w:rsid w:val="00051E12"/>
    <w:rsid w:val="00054DF4"/>
    <w:rsid w:val="000567C9"/>
    <w:rsid w:val="000638C2"/>
    <w:rsid w:val="0006397F"/>
    <w:rsid w:val="00066006"/>
    <w:rsid w:val="00071839"/>
    <w:rsid w:val="00071910"/>
    <w:rsid w:val="00072ECF"/>
    <w:rsid w:val="000738B8"/>
    <w:rsid w:val="00073AD1"/>
    <w:rsid w:val="000742D7"/>
    <w:rsid w:val="00076933"/>
    <w:rsid w:val="00076F81"/>
    <w:rsid w:val="000774C8"/>
    <w:rsid w:val="000807CF"/>
    <w:rsid w:val="0008119C"/>
    <w:rsid w:val="00083309"/>
    <w:rsid w:val="0008338A"/>
    <w:rsid w:val="0008419A"/>
    <w:rsid w:val="00090259"/>
    <w:rsid w:val="000927AE"/>
    <w:rsid w:val="00095FDD"/>
    <w:rsid w:val="000968CD"/>
    <w:rsid w:val="000A0E07"/>
    <w:rsid w:val="000A145D"/>
    <w:rsid w:val="000A2A47"/>
    <w:rsid w:val="000A2E04"/>
    <w:rsid w:val="000A428B"/>
    <w:rsid w:val="000A4821"/>
    <w:rsid w:val="000A7E15"/>
    <w:rsid w:val="000B3B1C"/>
    <w:rsid w:val="000B3E1A"/>
    <w:rsid w:val="000B49A8"/>
    <w:rsid w:val="000B5484"/>
    <w:rsid w:val="000C056E"/>
    <w:rsid w:val="000C2A05"/>
    <w:rsid w:val="000C2D1B"/>
    <w:rsid w:val="000C47C0"/>
    <w:rsid w:val="000C5540"/>
    <w:rsid w:val="000C6A59"/>
    <w:rsid w:val="000D000B"/>
    <w:rsid w:val="000D1740"/>
    <w:rsid w:val="000D1987"/>
    <w:rsid w:val="000D2DBE"/>
    <w:rsid w:val="000D3D26"/>
    <w:rsid w:val="000D3DD5"/>
    <w:rsid w:val="000D7176"/>
    <w:rsid w:val="000D7466"/>
    <w:rsid w:val="000D7F2B"/>
    <w:rsid w:val="000E0873"/>
    <w:rsid w:val="000E2842"/>
    <w:rsid w:val="000E2E52"/>
    <w:rsid w:val="000E4E24"/>
    <w:rsid w:val="000E5F27"/>
    <w:rsid w:val="000E63B8"/>
    <w:rsid w:val="000E701E"/>
    <w:rsid w:val="000F127D"/>
    <w:rsid w:val="000F2F14"/>
    <w:rsid w:val="000F3B63"/>
    <w:rsid w:val="000F55BB"/>
    <w:rsid w:val="000F5D9E"/>
    <w:rsid w:val="000F6054"/>
    <w:rsid w:val="000F622A"/>
    <w:rsid w:val="000F7A41"/>
    <w:rsid w:val="00101D41"/>
    <w:rsid w:val="0010218D"/>
    <w:rsid w:val="00104789"/>
    <w:rsid w:val="00105EA9"/>
    <w:rsid w:val="001061AA"/>
    <w:rsid w:val="00107F9E"/>
    <w:rsid w:val="00110287"/>
    <w:rsid w:val="001115D7"/>
    <w:rsid w:val="00111EAB"/>
    <w:rsid w:val="0011364F"/>
    <w:rsid w:val="00117599"/>
    <w:rsid w:val="001206C7"/>
    <w:rsid w:val="00121CBB"/>
    <w:rsid w:val="00121E88"/>
    <w:rsid w:val="00123208"/>
    <w:rsid w:val="00123FF3"/>
    <w:rsid w:val="0012561A"/>
    <w:rsid w:val="0012591E"/>
    <w:rsid w:val="001263B9"/>
    <w:rsid w:val="001263D8"/>
    <w:rsid w:val="0012724F"/>
    <w:rsid w:val="00132361"/>
    <w:rsid w:val="001354E2"/>
    <w:rsid w:val="00140869"/>
    <w:rsid w:val="001417A4"/>
    <w:rsid w:val="001436FE"/>
    <w:rsid w:val="00144C68"/>
    <w:rsid w:val="00145149"/>
    <w:rsid w:val="00146067"/>
    <w:rsid w:val="001476C8"/>
    <w:rsid w:val="001611C9"/>
    <w:rsid w:val="0016473B"/>
    <w:rsid w:val="001650A9"/>
    <w:rsid w:val="00165810"/>
    <w:rsid w:val="001660DB"/>
    <w:rsid w:val="001662B5"/>
    <w:rsid w:val="001665D3"/>
    <w:rsid w:val="00166F3E"/>
    <w:rsid w:val="001744AC"/>
    <w:rsid w:val="00175DDD"/>
    <w:rsid w:val="0018110A"/>
    <w:rsid w:val="001816ED"/>
    <w:rsid w:val="00181AD6"/>
    <w:rsid w:val="00181B83"/>
    <w:rsid w:val="00182557"/>
    <w:rsid w:val="00182FA7"/>
    <w:rsid w:val="001831F8"/>
    <w:rsid w:val="00184217"/>
    <w:rsid w:val="00187B97"/>
    <w:rsid w:val="00190F87"/>
    <w:rsid w:val="00193135"/>
    <w:rsid w:val="001972FE"/>
    <w:rsid w:val="001A261B"/>
    <w:rsid w:val="001A48A3"/>
    <w:rsid w:val="001A51D2"/>
    <w:rsid w:val="001A5948"/>
    <w:rsid w:val="001A62E6"/>
    <w:rsid w:val="001A7741"/>
    <w:rsid w:val="001B03AC"/>
    <w:rsid w:val="001B36E4"/>
    <w:rsid w:val="001B37E9"/>
    <w:rsid w:val="001B4AFE"/>
    <w:rsid w:val="001B56A3"/>
    <w:rsid w:val="001B7190"/>
    <w:rsid w:val="001C08BA"/>
    <w:rsid w:val="001C13F8"/>
    <w:rsid w:val="001C1BD0"/>
    <w:rsid w:val="001C252E"/>
    <w:rsid w:val="001C3B8A"/>
    <w:rsid w:val="001C465F"/>
    <w:rsid w:val="001C585F"/>
    <w:rsid w:val="001D13A0"/>
    <w:rsid w:val="001D13AD"/>
    <w:rsid w:val="001D2E3B"/>
    <w:rsid w:val="001D3290"/>
    <w:rsid w:val="001D3379"/>
    <w:rsid w:val="001D3AAD"/>
    <w:rsid w:val="001D3FFF"/>
    <w:rsid w:val="001D4F54"/>
    <w:rsid w:val="001D52ED"/>
    <w:rsid w:val="001E1F0C"/>
    <w:rsid w:val="001E2453"/>
    <w:rsid w:val="001E24B7"/>
    <w:rsid w:val="001E3139"/>
    <w:rsid w:val="001E3D94"/>
    <w:rsid w:val="001E41F9"/>
    <w:rsid w:val="001F096E"/>
    <w:rsid w:val="001F3EEA"/>
    <w:rsid w:val="001F4014"/>
    <w:rsid w:val="001F652E"/>
    <w:rsid w:val="001F79AC"/>
    <w:rsid w:val="00202AE8"/>
    <w:rsid w:val="00202CB3"/>
    <w:rsid w:val="00202DC6"/>
    <w:rsid w:val="00203445"/>
    <w:rsid w:val="00204380"/>
    <w:rsid w:val="00204F82"/>
    <w:rsid w:val="00205F2B"/>
    <w:rsid w:val="00206507"/>
    <w:rsid w:val="0020699E"/>
    <w:rsid w:val="00206CF0"/>
    <w:rsid w:val="00207F09"/>
    <w:rsid w:val="002102B6"/>
    <w:rsid w:val="00210E24"/>
    <w:rsid w:val="002133D6"/>
    <w:rsid w:val="00213E21"/>
    <w:rsid w:val="00216901"/>
    <w:rsid w:val="00217CBC"/>
    <w:rsid w:val="00220D1D"/>
    <w:rsid w:val="00220FCE"/>
    <w:rsid w:val="00222167"/>
    <w:rsid w:val="00224D32"/>
    <w:rsid w:val="00224D7E"/>
    <w:rsid w:val="00224EA8"/>
    <w:rsid w:val="0022513D"/>
    <w:rsid w:val="0022519F"/>
    <w:rsid w:val="0022547B"/>
    <w:rsid w:val="00226AE0"/>
    <w:rsid w:val="00230456"/>
    <w:rsid w:val="00230658"/>
    <w:rsid w:val="00232472"/>
    <w:rsid w:val="00232809"/>
    <w:rsid w:val="00232F08"/>
    <w:rsid w:val="00235886"/>
    <w:rsid w:val="00237788"/>
    <w:rsid w:val="00237799"/>
    <w:rsid w:val="002426B0"/>
    <w:rsid w:val="002435B0"/>
    <w:rsid w:val="0024518E"/>
    <w:rsid w:val="00245F12"/>
    <w:rsid w:val="00246276"/>
    <w:rsid w:val="00253C8F"/>
    <w:rsid w:val="002549D3"/>
    <w:rsid w:val="00256A07"/>
    <w:rsid w:val="0025716B"/>
    <w:rsid w:val="00257FFB"/>
    <w:rsid w:val="002600B5"/>
    <w:rsid w:val="00261182"/>
    <w:rsid w:val="00262A5F"/>
    <w:rsid w:val="00262BC7"/>
    <w:rsid w:val="00263D5E"/>
    <w:rsid w:val="00264114"/>
    <w:rsid w:val="00264727"/>
    <w:rsid w:val="00265792"/>
    <w:rsid w:val="00265A74"/>
    <w:rsid w:val="002670E6"/>
    <w:rsid w:val="002710A5"/>
    <w:rsid w:val="00271EEE"/>
    <w:rsid w:val="00272230"/>
    <w:rsid w:val="002728E3"/>
    <w:rsid w:val="00274491"/>
    <w:rsid w:val="00281810"/>
    <w:rsid w:val="00282ED1"/>
    <w:rsid w:val="00283242"/>
    <w:rsid w:val="00284215"/>
    <w:rsid w:val="00285F23"/>
    <w:rsid w:val="00286496"/>
    <w:rsid w:val="00287361"/>
    <w:rsid w:val="00287904"/>
    <w:rsid w:val="00287A19"/>
    <w:rsid w:val="00287F61"/>
    <w:rsid w:val="00287F9A"/>
    <w:rsid w:val="00290030"/>
    <w:rsid w:val="002925B8"/>
    <w:rsid w:val="00293E47"/>
    <w:rsid w:val="00294007"/>
    <w:rsid w:val="00294E4C"/>
    <w:rsid w:val="00294FFB"/>
    <w:rsid w:val="0029507C"/>
    <w:rsid w:val="00295302"/>
    <w:rsid w:val="00296A31"/>
    <w:rsid w:val="00296C2C"/>
    <w:rsid w:val="002A03B0"/>
    <w:rsid w:val="002A07BD"/>
    <w:rsid w:val="002A18A5"/>
    <w:rsid w:val="002A251C"/>
    <w:rsid w:val="002A2ECD"/>
    <w:rsid w:val="002A3D32"/>
    <w:rsid w:val="002A4CF6"/>
    <w:rsid w:val="002A5CE2"/>
    <w:rsid w:val="002A7625"/>
    <w:rsid w:val="002B49E4"/>
    <w:rsid w:val="002B4A38"/>
    <w:rsid w:val="002C05F7"/>
    <w:rsid w:val="002C3A07"/>
    <w:rsid w:val="002C4353"/>
    <w:rsid w:val="002C5FCC"/>
    <w:rsid w:val="002D00D3"/>
    <w:rsid w:val="002D045D"/>
    <w:rsid w:val="002D1F56"/>
    <w:rsid w:val="002D28C7"/>
    <w:rsid w:val="002D2DAF"/>
    <w:rsid w:val="002D43D5"/>
    <w:rsid w:val="002D482E"/>
    <w:rsid w:val="002D5E74"/>
    <w:rsid w:val="002D6F9C"/>
    <w:rsid w:val="002D7FEE"/>
    <w:rsid w:val="002E1295"/>
    <w:rsid w:val="002E1B4E"/>
    <w:rsid w:val="002E205A"/>
    <w:rsid w:val="002E271D"/>
    <w:rsid w:val="002E4C72"/>
    <w:rsid w:val="002E5699"/>
    <w:rsid w:val="002E7471"/>
    <w:rsid w:val="002F00B6"/>
    <w:rsid w:val="002F0E85"/>
    <w:rsid w:val="002F304D"/>
    <w:rsid w:val="003012AC"/>
    <w:rsid w:val="00301E2E"/>
    <w:rsid w:val="00303486"/>
    <w:rsid w:val="003050A3"/>
    <w:rsid w:val="00305F29"/>
    <w:rsid w:val="003079A1"/>
    <w:rsid w:val="0031075C"/>
    <w:rsid w:val="00311B8C"/>
    <w:rsid w:val="00313BFD"/>
    <w:rsid w:val="003149A5"/>
    <w:rsid w:val="00315B89"/>
    <w:rsid w:val="00316C3D"/>
    <w:rsid w:val="00320758"/>
    <w:rsid w:val="00320861"/>
    <w:rsid w:val="00321F12"/>
    <w:rsid w:val="00324999"/>
    <w:rsid w:val="0032784D"/>
    <w:rsid w:val="00330142"/>
    <w:rsid w:val="00331622"/>
    <w:rsid w:val="00332192"/>
    <w:rsid w:val="003346CD"/>
    <w:rsid w:val="00337086"/>
    <w:rsid w:val="003426B7"/>
    <w:rsid w:val="0034285D"/>
    <w:rsid w:val="00342FF0"/>
    <w:rsid w:val="0034350A"/>
    <w:rsid w:val="00344790"/>
    <w:rsid w:val="003460D1"/>
    <w:rsid w:val="003516AB"/>
    <w:rsid w:val="00351EDF"/>
    <w:rsid w:val="00355318"/>
    <w:rsid w:val="003555DC"/>
    <w:rsid w:val="00356069"/>
    <w:rsid w:val="00360193"/>
    <w:rsid w:val="003609FE"/>
    <w:rsid w:val="00360C80"/>
    <w:rsid w:val="0036320F"/>
    <w:rsid w:val="003644A8"/>
    <w:rsid w:val="003644F6"/>
    <w:rsid w:val="00365546"/>
    <w:rsid w:val="00365CCC"/>
    <w:rsid w:val="00365CEA"/>
    <w:rsid w:val="003665EE"/>
    <w:rsid w:val="00367C6C"/>
    <w:rsid w:val="00372D63"/>
    <w:rsid w:val="00375175"/>
    <w:rsid w:val="00376CC7"/>
    <w:rsid w:val="00380337"/>
    <w:rsid w:val="003809AA"/>
    <w:rsid w:val="00380E4F"/>
    <w:rsid w:val="00380E79"/>
    <w:rsid w:val="00382837"/>
    <w:rsid w:val="003836E0"/>
    <w:rsid w:val="0038436E"/>
    <w:rsid w:val="003847B2"/>
    <w:rsid w:val="003850AF"/>
    <w:rsid w:val="00390B4F"/>
    <w:rsid w:val="00390F5C"/>
    <w:rsid w:val="00391D06"/>
    <w:rsid w:val="0039369A"/>
    <w:rsid w:val="00396D00"/>
    <w:rsid w:val="00397E06"/>
    <w:rsid w:val="003A0DFD"/>
    <w:rsid w:val="003A3295"/>
    <w:rsid w:val="003A55B9"/>
    <w:rsid w:val="003A7C02"/>
    <w:rsid w:val="003B0213"/>
    <w:rsid w:val="003B02C7"/>
    <w:rsid w:val="003B1259"/>
    <w:rsid w:val="003B1D32"/>
    <w:rsid w:val="003B258D"/>
    <w:rsid w:val="003B36FD"/>
    <w:rsid w:val="003B4038"/>
    <w:rsid w:val="003B47B8"/>
    <w:rsid w:val="003B558B"/>
    <w:rsid w:val="003B55E7"/>
    <w:rsid w:val="003B5F14"/>
    <w:rsid w:val="003B6BFB"/>
    <w:rsid w:val="003B7DAB"/>
    <w:rsid w:val="003C1AB7"/>
    <w:rsid w:val="003C3150"/>
    <w:rsid w:val="003C3176"/>
    <w:rsid w:val="003C4010"/>
    <w:rsid w:val="003C40F4"/>
    <w:rsid w:val="003C568D"/>
    <w:rsid w:val="003C5E4E"/>
    <w:rsid w:val="003C7672"/>
    <w:rsid w:val="003D1454"/>
    <w:rsid w:val="003D14D9"/>
    <w:rsid w:val="003D1F2B"/>
    <w:rsid w:val="003D1FF5"/>
    <w:rsid w:val="003D29ED"/>
    <w:rsid w:val="003D2BF7"/>
    <w:rsid w:val="003D2F69"/>
    <w:rsid w:val="003D3D46"/>
    <w:rsid w:val="003D4672"/>
    <w:rsid w:val="003D4E56"/>
    <w:rsid w:val="003D522E"/>
    <w:rsid w:val="003D5688"/>
    <w:rsid w:val="003D6093"/>
    <w:rsid w:val="003D7F72"/>
    <w:rsid w:val="003E30DF"/>
    <w:rsid w:val="003E3488"/>
    <w:rsid w:val="003E378F"/>
    <w:rsid w:val="003E52B0"/>
    <w:rsid w:val="003E59FA"/>
    <w:rsid w:val="003E7BE6"/>
    <w:rsid w:val="003F0A37"/>
    <w:rsid w:val="003F2DBC"/>
    <w:rsid w:val="003F3638"/>
    <w:rsid w:val="003F3F11"/>
    <w:rsid w:val="003F4581"/>
    <w:rsid w:val="003F52A8"/>
    <w:rsid w:val="003F598E"/>
    <w:rsid w:val="004006F4"/>
    <w:rsid w:val="0040148A"/>
    <w:rsid w:val="004019CD"/>
    <w:rsid w:val="00401BB0"/>
    <w:rsid w:val="004021FB"/>
    <w:rsid w:val="004022AA"/>
    <w:rsid w:val="00403A8E"/>
    <w:rsid w:val="00403BAA"/>
    <w:rsid w:val="00404E83"/>
    <w:rsid w:val="00405433"/>
    <w:rsid w:val="00412449"/>
    <w:rsid w:val="00412A14"/>
    <w:rsid w:val="00415200"/>
    <w:rsid w:val="00415F2B"/>
    <w:rsid w:val="00416E59"/>
    <w:rsid w:val="00417385"/>
    <w:rsid w:val="00423303"/>
    <w:rsid w:val="00423547"/>
    <w:rsid w:val="00425AC3"/>
    <w:rsid w:val="004265D5"/>
    <w:rsid w:val="00426D49"/>
    <w:rsid w:val="004277C1"/>
    <w:rsid w:val="004305A1"/>
    <w:rsid w:val="00431B7D"/>
    <w:rsid w:val="00431E6F"/>
    <w:rsid w:val="004321E4"/>
    <w:rsid w:val="004337BA"/>
    <w:rsid w:val="00433AE8"/>
    <w:rsid w:val="00435554"/>
    <w:rsid w:val="004379DD"/>
    <w:rsid w:val="004410F9"/>
    <w:rsid w:val="004437C7"/>
    <w:rsid w:val="0044475B"/>
    <w:rsid w:val="00444B69"/>
    <w:rsid w:val="00444C10"/>
    <w:rsid w:val="00445FA4"/>
    <w:rsid w:val="00446DE4"/>
    <w:rsid w:val="004507FB"/>
    <w:rsid w:val="00451135"/>
    <w:rsid w:val="004511D5"/>
    <w:rsid w:val="00451BEF"/>
    <w:rsid w:val="004522DB"/>
    <w:rsid w:val="00452339"/>
    <w:rsid w:val="0045241B"/>
    <w:rsid w:val="00452B0B"/>
    <w:rsid w:val="0045366A"/>
    <w:rsid w:val="00455FD7"/>
    <w:rsid w:val="00456020"/>
    <w:rsid w:val="00456187"/>
    <w:rsid w:val="004617D4"/>
    <w:rsid w:val="00461817"/>
    <w:rsid w:val="0046348F"/>
    <w:rsid w:val="00463B58"/>
    <w:rsid w:val="00464280"/>
    <w:rsid w:val="00464B4D"/>
    <w:rsid w:val="00465298"/>
    <w:rsid w:val="00472E23"/>
    <w:rsid w:val="00473F7B"/>
    <w:rsid w:val="00474984"/>
    <w:rsid w:val="00475223"/>
    <w:rsid w:val="004773A4"/>
    <w:rsid w:val="00477A50"/>
    <w:rsid w:val="00480AC5"/>
    <w:rsid w:val="00482C58"/>
    <w:rsid w:val="0048362C"/>
    <w:rsid w:val="0048393E"/>
    <w:rsid w:val="0048534C"/>
    <w:rsid w:val="00485377"/>
    <w:rsid w:val="00486DAF"/>
    <w:rsid w:val="00487AD3"/>
    <w:rsid w:val="00487BB2"/>
    <w:rsid w:val="0049074E"/>
    <w:rsid w:val="00491708"/>
    <w:rsid w:val="00493227"/>
    <w:rsid w:val="00493FBF"/>
    <w:rsid w:val="004957DD"/>
    <w:rsid w:val="004A0C95"/>
    <w:rsid w:val="004A0D5C"/>
    <w:rsid w:val="004B13E2"/>
    <w:rsid w:val="004B1A23"/>
    <w:rsid w:val="004B4C08"/>
    <w:rsid w:val="004C0695"/>
    <w:rsid w:val="004C07AE"/>
    <w:rsid w:val="004C0B52"/>
    <w:rsid w:val="004C27E1"/>
    <w:rsid w:val="004C3646"/>
    <w:rsid w:val="004C4D51"/>
    <w:rsid w:val="004C591C"/>
    <w:rsid w:val="004C5AA7"/>
    <w:rsid w:val="004C61AC"/>
    <w:rsid w:val="004C74B9"/>
    <w:rsid w:val="004C7B9F"/>
    <w:rsid w:val="004D188F"/>
    <w:rsid w:val="004D2AF4"/>
    <w:rsid w:val="004D4C40"/>
    <w:rsid w:val="004D596D"/>
    <w:rsid w:val="004D5D03"/>
    <w:rsid w:val="004D6CA1"/>
    <w:rsid w:val="004D7091"/>
    <w:rsid w:val="004D75B9"/>
    <w:rsid w:val="004D7890"/>
    <w:rsid w:val="004E2B6A"/>
    <w:rsid w:val="004E36BB"/>
    <w:rsid w:val="004E4940"/>
    <w:rsid w:val="004E5C58"/>
    <w:rsid w:val="004F0E34"/>
    <w:rsid w:val="004F1B67"/>
    <w:rsid w:val="004F6957"/>
    <w:rsid w:val="004F7C8B"/>
    <w:rsid w:val="004F7E6A"/>
    <w:rsid w:val="004F7E77"/>
    <w:rsid w:val="004F7EC6"/>
    <w:rsid w:val="0050036B"/>
    <w:rsid w:val="005004A5"/>
    <w:rsid w:val="00500C40"/>
    <w:rsid w:val="00501EE4"/>
    <w:rsid w:val="00503111"/>
    <w:rsid w:val="00503E21"/>
    <w:rsid w:val="00505125"/>
    <w:rsid w:val="00505348"/>
    <w:rsid w:val="00505CE6"/>
    <w:rsid w:val="00506D0B"/>
    <w:rsid w:val="00506EEA"/>
    <w:rsid w:val="00507485"/>
    <w:rsid w:val="00507FCF"/>
    <w:rsid w:val="005121DA"/>
    <w:rsid w:val="005141CA"/>
    <w:rsid w:val="00516D9C"/>
    <w:rsid w:val="00516EEF"/>
    <w:rsid w:val="00520B0A"/>
    <w:rsid w:val="00520F9D"/>
    <w:rsid w:val="005239F1"/>
    <w:rsid w:val="00524004"/>
    <w:rsid w:val="005246C0"/>
    <w:rsid w:val="00524D01"/>
    <w:rsid w:val="00525052"/>
    <w:rsid w:val="005257E9"/>
    <w:rsid w:val="0052624F"/>
    <w:rsid w:val="0053012E"/>
    <w:rsid w:val="00531BDC"/>
    <w:rsid w:val="005328EE"/>
    <w:rsid w:val="0053447F"/>
    <w:rsid w:val="0053558A"/>
    <w:rsid w:val="00535A72"/>
    <w:rsid w:val="005369F1"/>
    <w:rsid w:val="005419A6"/>
    <w:rsid w:val="00543F7B"/>
    <w:rsid w:val="00544230"/>
    <w:rsid w:val="00545211"/>
    <w:rsid w:val="00546672"/>
    <w:rsid w:val="00552A2A"/>
    <w:rsid w:val="00554DB4"/>
    <w:rsid w:val="0055619F"/>
    <w:rsid w:val="0055777B"/>
    <w:rsid w:val="005609BD"/>
    <w:rsid w:val="00564AB0"/>
    <w:rsid w:val="00564BC5"/>
    <w:rsid w:val="0056540D"/>
    <w:rsid w:val="00566877"/>
    <w:rsid w:val="00571755"/>
    <w:rsid w:val="00572C1F"/>
    <w:rsid w:val="00573570"/>
    <w:rsid w:val="0057595B"/>
    <w:rsid w:val="005764C7"/>
    <w:rsid w:val="005773D0"/>
    <w:rsid w:val="0058182D"/>
    <w:rsid w:val="00581EE3"/>
    <w:rsid w:val="00582BA5"/>
    <w:rsid w:val="00582C2F"/>
    <w:rsid w:val="005834A2"/>
    <w:rsid w:val="0058612B"/>
    <w:rsid w:val="0058622F"/>
    <w:rsid w:val="005925AD"/>
    <w:rsid w:val="00594AE0"/>
    <w:rsid w:val="00595619"/>
    <w:rsid w:val="00595B60"/>
    <w:rsid w:val="0059651B"/>
    <w:rsid w:val="00597025"/>
    <w:rsid w:val="005A02C4"/>
    <w:rsid w:val="005A1AB8"/>
    <w:rsid w:val="005A1E96"/>
    <w:rsid w:val="005A2B8B"/>
    <w:rsid w:val="005A2EEE"/>
    <w:rsid w:val="005A5F94"/>
    <w:rsid w:val="005B0743"/>
    <w:rsid w:val="005B1A8D"/>
    <w:rsid w:val="005B20D5"/>
    <w:rsid w:val="005B497F"/>
    <w:rsid w:val="005B4B25"/>
    <w:rsid w:val="005B71DD"/>
    <w:rsid w:val="005B7886"/>
    <w:rsid w:val="005C1696"/>
    <w:rsid w:val="005C1D1B"/>
    <w:rsid w:val="005C2095"/>
    <w:rsid w:val="005D039A"/>
    <w:rsid w:val="005D0A55"/>
    <w:rsid w:val="005D1AA3"/>
    <w:rsid w:val="005D322F"/>
    <w:rsid w:val="005D502B"/>
    <w:rsid w:val="005D5CDD"/>
    <w:rsid w:val="005E14A4"/>
    <w:rsid w:val="005E3FCB"/>
    <w:rsid w:val="005E6882"/>
    <w:rsid w:val="005E70D7"/>
    <w:rsid w:val="005F07B4"/>
    <w:rsid w:val="005F171C"/>
    <w:rsid w:val="005F1ABA"/>
    <w:rsid w:val="005F299F"/>
    <w:rsid w:val="005F4037"/>
    <w:rsid w:val="005F7DFE"/>
    <w:rsid w:val="0060140D"/>
    <w:rsid w:val="0060186D"/>
    <w:rsid w:val="00601CD1"/>
    <w:rsid w:val="00602AE4"/>
    <w:rsid w:val="00602FF2"/>
    <w:rsid w:val="00606612"/>
    <w:rsid w:val="00606BBB"/>
    <w:rsid w:val="00607C43"/>
    <w:rsid w:val="006105A8"/>
    <w:rsid w:val="00611607"/>
    <w:rsid w:val="006122AC"/>
    <w:rsid w:val="00612EA4"/>
    <w:rsid w:val="0061304B"/>
    <w:rsid w:val="00613998"/>
    <w:rsid w:val="00614B64"/>
    <w:rsid w:val="006166D4"/>
    <w:rsid w:val="0061761F"/>
    <w:rsid w:val="0062118F"/>
    <w:rsid w:val="00621712"/>
    <w:rsid w:val="00621AFE"/>
    <w:rsid w:val="00623EFA"/>
    <w:rsid w:val="0062473E"/>
    <w:rsid w:val="00625B43"/>
    <w:rsid w:val="00627BF0"/>
    <w:rsid w:val="00631ACF"/>
    <w:rsid w:val="00632D60"/>
    <w:rsid w:val="006375F9"/>
    <w:rsid w:val="00641156"/>
    <w:rsid w:val="00642D92"/>
    <w:rsid w:val="006436BA"/>
    <w:rsid w:val="00645BB5"/>
    <w:rsid w:val="00646F14"/>
    <w:rsid w:val="00650D16"/>
    <w:rsid w:val="006520FA"/>
    <w:rsid w:val="00652CE4"/>
    <w:rsid w:val="00661158"/>
    <w:rsid w:val="00661305"/>
    <w:rsid w:val="006615F8"/>
    <w:rsid w:val="0066293E"/>
    <w:rsid w:val="0066555F"/>
    <w:rsid w:val="00666D38"/>
    <w:rsid w:val="00670785"/>
    <w:rsid w:val="00671F80"/>
    <w:rsid w:val="0067285C"/>
    <w:rsid w:val="006749D8"/>
    <w:rsid w:val="00676163"/>
    <w:rsid w:val="006765E5"/>
    <w:rsid w:val="00677B1A"/>
    <w:rsid w:val="00682155"/>
    <w:rsid w:val="00682A8F"/>
    <w:rsid w:val="00683A43"/>
    <w:rsid w:val="0068705B"/>
    <w:rsid w:val="006878F7"/>
    <w:rsid w:val="00690C2A"/>
    <w:rsid w:val="00690CC0"/>
    <w:rsid w:val="00691006"/>
    <w:rsid w:val="00691F54"/>
    <w:rsid w:val="00692241"/>
    <w:rsid w:val="00694EC6"/>
    <w:rsid w:val="006958B9"/>
    <w:rsid w:val="0069654B"/>
    <w:rsid w:val="00696613"/>
    <w:rsid w:val="0069691C"/>
    <w:rsid w:val="00697C5D"/>
    <w:rsid w:val="006A0395"/>
    <w:rsid w:val="006A21F2"/>
    <w:rsid w:val="006A3AF7"/>
    <w:rsid w:val="006A3CD8"/>
    <w:rsid w:val="006A3DE7"/>
    <w:rsid w:val="006A57AE"/>
    <w:rsid w:val="006A7B7B"/>
    <w:rsid w:val="006B2BDA"/>
    <w:rsid w:val="006B3441"/>
    <w:rsid w:val="006B4397"/>
    <w:rsid w:val="006B79C0"/>
    <w:rsid w:val="006C0447"/>
    <w:rsid w:val="006C27BB"/>
    <w:rsid w:val="006C59C2"/>
    <w:rsid w:val="006C6AB6"/>
    <w:rsid w:val="006C7175"/>
    <w:rsid w:val="006D2091"/>
    <w:rsid w:val="006D3038"/>
    <w:rsid w:val="006D5E94"/>
    <w:rsid w:val="006D7BA9"/>
    <w:rsid w:val="006D7E99"/>
    <w:rsid w:val="006E0285"/>
    <w:rsid w:val="006E0986"/>
    <w:rsid w:val="006E18F4"/>
    <w:rsid w:val="006E3E92"/>
    <w:rsid w:val="006E514D"/>
    <w:rsid w:val="006E5160"/>
    <w:rsid w:val="006E6F24"/>
    <w:rsid w:val="006E7E62"/>
    <w:rsid w:val="006F4318"/>
    <w:rsid w:val="006F53BA"/>
    <w:rsid w:val="006F614B"/>
    <w:rsid w:val="006F65C2"/>
    <w:rsid w:val="00700ABF"/>
    <w:rsid w:val="0070116E"/>
    <w:rsid w:val="00702F3E"/>
    <w:rsid w:val="0070357D"/>
    <w:rsid w:val="0070682F"/>
    <w:rsid w:val="00710273"/>
    <w:rsid w:val="00710588"/>
    <w:rsid w:val="007130BC"/>
    <w:rsid w:val="0071510F"/>
    <w:rsid w:val="00715C43"/>
    <w:rsid w:val="00717721"/>
    <w:rsid w:val="00720141"/>
    <w:rsid w:val="007206FF"/>
    <w:rsid w:val="007229EE"/>
    <w:rsid w:val="00722E78"/>
    <w:rsid w:val="007231F2"/>
    <w:rsid w:val="00723337"/>
    <w:rsid w:val="007259C9"/>
    <w:rsid w:val="007263FF"/>
    <w:rsid w:val="00726E6A"/>
    <w:rsid w:val="007275D2"/>
    <w:rsid w:val="0072767E"/>
    <w:rsid w:val="00730A4F"/>
    <w:rsid w:val="00731769"/>
    <w:rsid w:val="00731950"/>
    <w:rsid w:val="007324C2"/>
    <w:rsid w:val="00732F65"/>
    <w:rsid w:val="007330D5"/>
    <w:rsid w:val="00733A58"/>
    <w:rsid w:val="0073608B"/>
    <w:rsid w:val="00740983"/>
    <w:rsid w:val="00741FA7"/>
    <w:rsid w:val="007438B5"/>
    <w:rsid w:val="00745C5A"/>
    <w:rsid w:val="00746EAF"/>
    <w:rsid w:val="0075188B"/>
    <w:rsid w:val="00753400"/>
    <w:rsid w:val="0075399F"/>
    <w:rsid w:val="0075447C"/>
    <w:rsid w:val="007562B1"/>
    <w:rsid w:val="0076061E"/>
    <w:rsid w:val="007617A1"/>
    <w:rsid w:val="00762E43"/>
    <w:rsid w:val="00763D0F"/>
    <w:rsid w:val="0076431D"/>
    <w:rsid w:val="00764413"/>
    <w:rsid w:val="007675AF"/>
    <w:rsid w:val="0077223C"/>
    <w:rsid w:val="007726E1"/>
    <w:rsid w:val="0077301E"/>
    <w:rsid w:val="00773D64"/>
    <w:rsid w:val="00774CBA"/>
    <w:rsid w:val="00775F01"/>
    <w:rsid w:val="00776173"/>
    <w:rsid w:val="00777ADF"/>
    <w:rsid w:val="00780183"/>
    <w:rsid w:val="007805D6"/>
    <w:rsid w:val="00781788"/>
    <w:rsid w:val="00781840"/>
    <w:rsid w:val="0078374F"/>
    <w:rsid w:val="0078453D"/>
    <w:rsid w:val="0078473A"/>
    <w:rsid w:val="0078522E"/>
    <w:rsid w:val="00785491"/>
    <w:rsid w:val="0078565C"/>
    <w:rsid w:val="007872A3"/>
    <w:rsid w:val="00790073"/>
    <w:rsid w:val="00790496"/>
    <w:rsid w:val="007939D2"/>
    <w:rsid w:val="00795114"/>
    <w:rsid w:val="007959F1"/>
    <w:rsid w:val="007A0525"/>
    <w:rsid w:val="007A0B03"/>
    <w:rsid w:val="007A1249"/>
    <w:rsid w:val="007A1EB8"/>
    <w:rsid w:val="007A1FCC"/>
    <w:rsid w:val="007A36EB"/>
    <w:rsid w:val="007A38DD"/>
    <w:rsid w:val="007B0F43"/>
    <w:rsid w:val="007B1910"/>
    <w:rsid w:val="007B1C9C"/>
    <w:rsid w:val="007B1CEC"/>
    <w:rsid w:val="007B243D"/>
    <w:rsid w:val="007B2B93"/>
    <w:rsid w:val="007B56ED"/>
    <w:rsid w:val="007B608A"/>
    <w:rsid w:val="007C0D2F"/>
    <w:rsid w:val="007C2D39"/>
    <w:rsid w:val="007C7A65"/>
    <w:rsid w:val="007D0C41"/>
    <w:rsid w:val="007D100C"/>
    <w:rsid w:val="007D24AC"/>
    <w:rsid w:val="007D492D"/>
    <w:rsid w:val="007D5594"/>
    <w:rsid w:val="007D78CE"/>
    <w:rsid w:val="007D7919"/>
    <w:rsid w:val="007D7EB4"/>
    <w:rsid w:val="007E0896"/>
    <w:rsid w:val="007E0AAF"/>
    <w:rsid w:val="007E0BAB"/>
    <w:rsid w:val="007E32F8"/>
    <w:rsid w:val="007E6922"/>
    <w:rsid w:val="007F0E65"/>
    <w:rsid w:val="007F2729"/>
    <w:rsid w:val="007F317E"/>
    <w:rsid w:val="007F3620"/>
    <w:rsid w:val="007F3C6B"/>
    <w:rsid w:val="007F3FD6"/>
    <w:rsid w:val="007F4472"/>
    <w:rsid w:val="007F4B34"/>
    <w:rsid w:val="007F5128"/>
    <w:rsid w:val="007F6CB7"/>
    <w:rsid w:val="007F7B8E"/>
    <w:rsid w:val="00800C22"/>
    <w:rsid w:val="00806B98"/>
    <w:rsid w:val="00806E1A"/>
    <w:rsid w:val="008070CE"/>
    <w:rsid w:val="008106C9"/>
    <w:rsid w:val="00812440"/>
    <w:rsid w:val="00816EE0"/>
    <w:rsid w:val="008173D5"/>
    <w:rsid w:val="008201E9"/>
    <w:rsid w:val="00820834"/>
    <w:rsid w:val="0082181F"/>
    <w:rsid w:val="00822593"/>
    <w:rsid w:val="0082339A"/>
    <w:rsid w:val="00824FF0"/>
    <w:rsid w:val="008259CC"/>
    <w:rsid w:val="00827317"/>
    <w:rsid w:val="008273D0"/>
    <w:rsid w:val="00827923"/>
    <w:rsid w:val="00827B2A"/>
    <w:rsid w:val="0083278E"/>
    <w:rsid w:val="0083304E"/>
    <w:rsid w:val="00834DDF"/>
    <w:rsid w:val="0083599D"/>
    <w:rsid w:val="00836376"/>
    <w:rsid w:val="008366E4"/>
    <w:rsid w:val="00836B21"/>
    <w:rsid w:val="008378D0"/>
    <w:rsid w:val="00837A1B"/>
    <w:rsid w:val="00842232"/>
    <w:rsid w:val="00845BD4"/>
    <w:rsid w:val="008470AA"/>
    <w:rsid w:val="00847320"/>
    <w:rsid w:val="008476EF"/>
    <w:rsid w:val="008511AC"/>
    <w:rsid w:val="00854369"/>
    <w:rsid w:val="00856374"/>
    <w:rsid w:val="008566F7"/>
    <w:rsid w:val="00857C6C"/>
    <w:rsid w:val="0086426C"/>
    <w:rsid w:val="00864AEB"/>
    <w:rsid w:val="00864F5F"/>
    <w:rsid w:val="00866E86"/>
    <w:rsid w:val="00867C01"/>
    <w:rsid w:val="00870DA6"/>
    <w:rsid w:val="00872DB4"/>
    <w:rsid w:val="008739D1"/>
    <w:rsid w:val="00875EB0"/>
    <w:rsid w:val="00876E40"/>
    <w:rsid w:val="0087710F"/>
    <w:rsid w:val="0087733D"/>
    <w:rsid w:val="00883318"/>
    <w:rsid w:val="008852BD"/>
    <w:rsid w:val="00885D4C"/>
    <w:rsid w:val="00886FCF"/>
    <w:rsid w:val="00887E0E"/>
    <w:rsid w:val="00891917"/>
    <w:rsid w:val="00892B68"/>
    <w:rsid w:val="00893A2C"/>
    <w:rsid w:val="00893E27"/>
    <w:rsid w:val="00894505"/>
    <w:rsid w:val="00894784"/>
    <w:rsid w:val="00896348"/>
    <w:rsid w:val="008972D2"/>
    <w:rsid w:val="008A0023"/>
    <w:rsid w:val="008A2902"/>
    <w:rsid w:val="008A3EDD"/>
    <w:rsid w:val="008A575A"/>
    <w:rsid w:val="008A71FF"/>
    <w:rsid w:val="008B0A57"/>
    <w:rsid w:val="008B1186"/>
    <w:rsid w:val="008B2DA2"/>
    <w:rsid w:val="008B44EF"/>
    <w:rsid w:val="008C011F"/>
    <w:rsid w:val="008C2587"/>
    <w:rsid w:val="008C3425"/>
    <w:rsid w:val="008C5FA5"/>
    <w:rsid w:val="008D0916"/>
    <w:rsid w:val="008D1732"/>
    <w:rsid w:val="008D1FB3"/>
    <w:rsid w:val="008D236F"/>
    <w:rsid w:val="008D24AE"/>
    <w:rsid w:val="008D26C5"/>
    <w:rsid w:val="008D2F70"/>
    <w:rsid w:val="008D3D28"/>
    <w:rsid w:val="008D5DDB"/>
    <w:rsid w:val="008D6DFC"/>
    <w:rsid w:val="008D7F97"/>
    <w:rsid w:val="008E0D34"/>
    <w:rsid w:val="008E5082"/>
    <w:rsid w:val="008F5138"/>
    <w:rsid w:val="008F5DDB"/>
    <w:rsid w:val="00900A93"/>
    <w:rsid w:val="00902415"/>
    <w:rsid w:val="009034D2"/>
    <w:rsid w:val="0090428B"/>
    <w:rsid w:val="00904AB7"/>
    <w:rsid w:val="00905944"/>
    <w:rsid w:val="00915929"/>
    <w:rsid w:val="00915B0F"/>
    <w:rsid w:val="00916DAE"/>
    <w:rsid w:val="009231DA"/>
    <w:rsid w:val="00924421"/>
    <w:rsid w:val="00925C97"/>
    <w:rsid w:val="00926855"/>
    <w:rsid w:val="00930C0B"/>
    <w:rsid w:val="00931AA1"/>
    <w:rsid w:val="00931BF9"/>
    <w:rsid w:val="0093381A"/>
    <w:rsid w:val="00933E7E"/>
    <w:rsid w:val="00935897"/>
    <w:rsid w:val="00935A5D"/>
    <w:rsid w:val="00941806"/>
    <w:rsid w:val="00942781"/>
    <w:rsid w:val="00942A8D"/>
    <w:rsid w:val="00943C10"/>
    <w:rsid w:val="00945C47"/>
    <w:rsid w:val="0094620B"/>
    <w:rsid w:val="00946C75"/>
    <w:rsid w:val="0095149E"/>
    <w:rsid w:val="0095164C"/>
    <w:rsid w:val="009517E3"/>
    <w:rsid w:val="00952AE2"/>
    <w:rsid w:val="00953F5A"/>
    <w:rsid w:val="00954342"/>
    <w:rsid w:val="009565E7"/>
    <w:rsid w:val="00956F15"/>
    <w:rsid w:val="00957706"/>
    <w:rsid w:val="00957890"/>
    <w:rsid w:val="00957D93"/>
    <w:rsid w:val="009615C3"/>
    <w:rsid w:val="00962FBF"/>
    <w:rsid w:val="009662F5"/>
    <w:rsid w:val="009669D0"/>
    <w:rsid w:val="00966F60"/>
    <w:rsid w:val="00967964"/>
    <w:rsid w:val="009707ED"/>
    <w:rsid w:val="00970FBD"/>
    <w:rsid w:val="00972493"/>
    <w:rsid w:val="00976916"/>
    <w:rsid w:val="00976B8A"/>
    <w:rsid w:val="0097797C"/>
    <w:rsid w:val="00980F68"/>
    <w:rsid w:val="00982EC8"/>
    <w:rsid w:val="0098450C"/>
    <w:rsid w:val="00986E52"/>
    <w:rsid w:val="00987877"/>
    <w:rsid w:val="00991037"/>
    <w:rsid w:val="00992C1D"/>
    <w:rsid w:val="0099427A"/>
    <w:rsid w:val="00995316"/>
    <w:rsid w:val="009959FD"/>
    <w:rsid w:val="00997AAF"/>
    <w:rsid w:val="009A4FDA"/>
    <w:rsid w:val="009A6093"/>
    <w:rsid w:val="009A6BFB"/>
    <w:rsid w:val="009B024F"/>
    <w:rsid w:val="009B0AFA"/>
    <w:rsid w:val="009B1F45"/>
    <w:rsid w:val="009B2854"/>
    <w:rsid w:val="009B2CA5"/>
    <w:rsid w:val="009B333B"/>
    <w:rsid w:val="009B57D3"/>
    <w:rsid w:val="009B6526"/>
    <w:rsid w:val="009C106D"/>
    <w:rsid w:val="009C20E3"/>
    <w:rsid w:val="009C2AE1"/>
    <w:rsid w:val="009C2CFC"/>
    <w:rsid w:val="009C4E2A"/>
    <w:rsid w:val="009C6632"/>
    <w:rsid w:val="009C6D07"/>
    <w:rsid w:val="009C6EE9"/>
    <w:rsid w:val="009D1C3D"/>
    <w:rsid w:val="009D565C"/>
    <w:rsid w:val="009D7491"/>
    <w:rsid w:val="009E1B28"/>
    <w:rsid w:val="009E326A"/>
    <w:rsid w:val="009E37B6"/>
    <w:rsid w:val="009E3A43"/>
    <w:rsid w:val="009E4F57"/>
    <w:rsid w:val="009E7993"/>
    <w:rsid w:val="009E7A93"/>
    <w:rsid w:val="009F1B03"/>
    <w:rsid w:val="009F3FDC"/>
    <w:rsid w:val="009F527C"/>
    <w:rsid w:val="009F53FA"/>
    <w:rsid w:val="009F6601"/>
    <w:rsid w:val="009F6E6E"/>
    <w:rsid w:val="009F7A79"/>
    <w:rsid w:val="00A0059F"/>
    <w:rsid w:val="00A00BE7"/>
    <w:rsid w:val="00A00E85"/>
    <w:rsid w:val="00A00F17"/>
    <w:rsid w:val="00A02044"/>
    <w:rsid w:val="00A02160"/>
    <w:rsid w:val="00A02C85"/>
    <w:rsid w:val="00A0304B"/>
    <w:rsid w:val="00A03FD9"/>
    <w:rsid w:val="00A05E3D"/>
    <w:rsid w:val="00A068BA"/>
    <w:rsid w:val="00A104BB"/>
    <w:rsid w:val="00A10D4B"/>
    <w:rsid w:val="00A115B8"/>
    <w:rsid w:val="00A11B5F"/>
    <w:rsid w:val="00A13949"/>
    <w:rsid w:val="00A14741"/>
    <w:rsid w:val="00A21864"/>
    <w:rsid w:val="00A232C5"/>
    <w:rsid w:val="00A237E6"/>
    <w:rsid w:val="00A241F9"/>
    <w:rsid w:val="00A243AF"/>
    <w:rsid w:val="00A2453A"/>
    <w:rsid w:val="00A271FF"/>
    <w:rsid w:val="00A300AA"/>
    <w:rsid w:val="00A30F77"/>
    <w:rsid w:val="00A31DCD"/>
    <w:rsid w:val="00A31EB0"/>
    <w:rsid w:val="00A33EFF"/>
    <w:rsid w:val="00A3499A"/>
    <w:rsid w:val="00A35C75"/>
    <w:rsid w:val="00A37A5B"/>
    <w:rsid w:val="00A40E76"/>
    <w:rsid w:val="00A41343"/>
    <w:rsid w:val="00A42DF6"/>
    <w:rsid w:val="00A44636"/>
    <w:rsid w:val="00A451AA"/>
    <w:rsid w:val="00A45EE1"/>
    <w:rsid w:val="00A506A6"/>
    <w:rsid w:val="00A528AE"/>
    <w:rsid w:val="00A52929"/>
    <w:rsid w:val="00A534E0"/>
    <w:rsid w:val="00A53F33"/>
    <w:rsid w:val="00A5410A"/>
    <w:rsid w:val="00A54EA3"/>
    <w:rsid w:val="00A551BF"/>
    <w:rsid w:val="00A577F6"/>
    <w:rsid w:val="00A61152"/>
    <w:rsid w:val="00A615A7"/>
    <w:rsid w:val="00A62C3B"/>
    <w:rsid w:val="00A63092"/>
    <w:rsid w:val="00A70E82"/>
    <w:rsid w:val="00A72B86"/>
    <w:rsid w:val="00A736FB"/>
    <w:rsid w:val="00A73EB1"/>
    <w:rsid w:val="00A74840"/>
    <w:rsid w:val="00A75721"/>
    <w:rsid w:val="00A85D95"/>
    <w:rsid w:val="00A86AC8"/>
    <w:rsid w:val="00A86FD2"/>
    <w:rsid w:val="00A90045"/>
    <w:rsid w:val="00A907E3"/>
    <w:rsid w:val="00A9173A"/>
    <w:rsid w:val="00A93E18"/>
    <w:rsid w:val="00AA05BE"/>
    <w:rsid w:val="00AA094C"/>
    <w:rsid w:val="00AA0A80"/>
    <w:rsid w:val="00AA36CA"/>
    <w:rsid w:val="00AA69AB"/>
    <w:rsid w:val="00AA69AE"/>
    <w:rsid w:val="00AB2745"/>
    <w:rsid w:val="00AB3967"/>
    <w:rsid w:val="00AB45C8"/>
    <w:rsid w:val="00AB4C29"/>
    <w:rsid w:val="00AB5986"/>
    <w:rsid w:val="00AB7523"/>
    <w:rsid w:val="00AC158D"/>
    <w:rsid w:val="00AC50D7"/>
    <w:rsid w:val="00AC5839"/>
    <w:rsid w:val="00AC6B4D"/>
    <w:rsid w:val="00AD2FE1"/>
    <w:rsid w:val="00AD3193"/>
    <w:rsid w:val="00AD4F84"/>
    <w:rsid w:val="00AD5705"/>
    <w:rsid w:val="00AD72F9"/>
    <w:rsid w:val="00AD76C1"/>
    <w:rsid w:val="00AE3126"/>
    <w:rsid w:val="00AE50FF"/>
    <w:rsid w:val="00AE5805"/>
    <w:rsid w:val="00AE5A65"/>
    <w:rsid w:val="00AE6917"/>
    <w:rsid w:val="00AF0CDB"/>
    <w:rsid w:val="00AF12BE"/>
    <w:rsid w:val="00AF1D43"/>
    <w:rsid w:val="00AF45E3"/>
    <w:rsid w:val="00AF4FB9"/>
    <w:rsid w:val="00B01E98"/>
    <w:rsid w:val="00B05A60"/>
    <w:rsid w:val="00B06AC1"/>
    <w:rsid w:val="00B0714C"/>
    <w:rsid w:val="00B07A62"/>
    <w:rsid w:val="00B10A9B"/>
    <w:rsid w:val="00B12A95"/>
    <w:rsid w:val="00B15D37"/>
    <w:rsid w:val="00B15D49"/>
    <w:rsid w:val="00B21233"/>
    <w:rsid w:val="00B2383C"/>
    <w:rsid w:val="00B2427D"/>
    <w:rsid w:val="00B24611"/>
    <w:rsid w:val="00B25DC0"/>
    <w:rsid w:val="00B30103"/>
    <w:rsid w:val="00B30B17"/>
    <w:rsid w:val="00B321B7"/>
    <w:rsid w:val="00B33AAC"/>
    <w:rsid w:val="00B33FA1"/>
    <w:rsid w:val="00B36F3C"/>
    <w:rsid w:val="00B40379"/>
    <w:rsid w:val="00B42C24"/>
    <w:rsid w:val="00B42DB0"/>
    <w:rsid w:val="00B42DDB"/>
    <w:rsid w:val="00B448DA"/>
    <w:rsid w:val="00B462F0"/>
    <w:rsid w:val="00B4673A"/>
    <w:rsid w:val="00B46A5C"/>
    <w:rsid w:val="00B4714E"/>
    <w:rsid w:val="00B55851"/>
    <w:rsid w:val="00B56C42"/>
    <w:rsid w:val="00B605D3"/>
    <w:rsid w:val="00B61267"/>
    <w:rsid w:val="00B61B78"/>
    <w:rsid w:val="00B61F68"/>
    <w:rsid w:val="00B62DB5"/>
    <w:rsid w:val="00B643AE"/>
    <w:rsid w:val="00B6472D"/>
    <w:rsid w:val="00B66B7C"/>
    <w:rsid w:val="00B66C64"/>
    <w:rsid w:val="00B7161C"/>
    <w:rsid w:val="00B719B0"/>
    <w:rsid w:val="00B71D30"/>
    <w:rsid w:val="00B766FD"/>
    <w:rsid w:val="00B830D2"/>
    <w:rsid w:val="00B834CC"/>
    <w:rsid w:val="00B85F37"/>
    <w:rsid w:val="00B8658B"/>
    <w:rsid w:val="00B90D76"/>
    <w:rsid w:val="00B91425"/>
    <w:rsid w:val="00B91875"/>
    <w:rsid w:val="00B930CE"/>
    <w:rsid w:val="00B93F70"/>
    <w:rsid w:val="00B9420A"/>
    <w:rsid w:val="00B94E11"/>
    <w:rsid w:val="00B9691D"/>
    <w:rsid w:val="00BA26DF"/>
    <w:rsid w:val="00BA3C25"/>
    <w:rsid w:val="00BB0FC7"/>
    <w:rsid w:val="00BB218A"/>
    <w:rsid w:val="00BB2727"/>
    <w:rsid w:val="00BB2CD0"/>
    <w:rsid w:val="00BB39C9"/>
    <w:rsid w:val="00BB3B6D"/>
    <w:rsid w:val="00BB4B48"/>
    <w:rsid w:val="00BB4C7E"/>
    <w:rsid w:val="00BB7C5B"/>
    <w:rsid w:val="00BC237C"/>
    <w:rsid w:val="00BC2B10"/>
    <w:rsid w:val="00BC4082"/>
    <w:rsid w:val="00BC45CA"/>
    <w:rsid w:val="00BC5245"/>
    <w:rsid w:val="00BD0EC2"/>
    <w:rsid w:val="00BD11C9"/>
    <w:rsid w:val="00BD37AD"/>
    <w:rsid w:val="00BD5543"/>
    <w:rsid w:val="00BE0618"/>
    <w:rsid w:val="00BE23E6"/>
    <w:rsid w:val="00BE360E"/>
    <w:rsid w:val="00BE452B"/>
    <w:rsid w:val="00BE45DB"/>
    <w:rsid w:val="00BE4680"/>
    <w:rsid w:val="00BE6225"/>
    <w:rsid w:val="00BE6E63"/>
    <w:rsid w:val="00BF3049"/>
    <w:rsid w:val="00BF3F58"/>
    <w:rsid w:val="00BF56AA"/>
    <w:rsid w:val="00C0075C"/>
    <w:rsid w:val="00C022EA"/>
    <w:rsid w:val="00C03E0A"/>
    <w:rsid w:val="00C10644"/>
    <w:rsid w:val="00C115DF"/>
    <w:rsid w:val="00C12367"/>
    <w:rsid w:val="00C1586B"/>
    <w:rsid w:val="00C160BE"/>
    <w:rsid w:val="00C1634C"/>
    <w:rsid w:val="00C215C6"/>
    <w:rsid w:val="00C21C50"/>
    <w:rsid w:val="00C2279B"/>
    <w:rsid w:val="00C22A78"/>
    <w:rsid w:val="00C26311"/>
    <w:rsid w:val="00C26715"/>
    <w:rsid w:val="00C27297"/>
    <w:rsid w:val="00C325A7"/>
    <w:rsid w:val="00C37614"/>
    <w:rsid w:val="00C40C18"/>
    <w:rsid w:val="00C41663"/>
    <w:rsid w:val="00C44409"/>
    <w:rsid w:val="00C45069"/>
    <w:rsid w:val="00C46887"/>
    <w:rsid w:val="00C508BF"/>
    <w:rsid w:val="00C51BB7"/>
    <w:rsid w:val="00C52BFE"/>
    <w:rsid w:val="00C5377A"/>
    <w:rsid w:val="00C53894"/>
    <w:rsid w:val="00C539B9"/>
    <w:rsid w:val="00C53DFF"/>
    <w:rsid w:val="00C552BA"/>
    <w:rsid w:val="00C57034"/>
    <w:rsid w:val="00C57280"/>
    <w:rsid w:val="00C5785F"/>
    <w:rsid w:val="00C57E42"/>
    <w:rsid w:val="00C63E4B"/>
    <w:rsid w:val="00C642D7"/>
    <w:rsid w:val="00C664CC"/>
    <w:rsid w:val="00C666F2"/>
    <w:rsid w:val="00C6686A"/>
    <w:rsid w:val="00C71CF1"/>
    <w:rsid w:val="00C71D76"/>
    <w:rsid w:val="00C7377F"/>
    <w:rsid w:val="00C85734"/>
    <w:rsid w:val="00C90844"/>
    <w:rsid w:val="00C910B1"/>
    <w:rsid w:val="00C94BDB"/>
    <w:rsid w:val="00C96989"/>
    <w:rsid w:val="00C96E4F"/>
    <w:rsid w:val="00CA00B2"/>
    <w:rsid w:val="00CA2796"/>
    <w:rsid w:val="00CA3974"/>
    <w:rsid w:val="00CA40A8"/>
    <w:rsid w:val="00CA6E50"/>
    <w:rsid w:val="00CB1DA6"/>
    <w:rsid w:val="00CB21F2"/>
    <w:rsid w:val="00CB5F3D"/>
    <w:rsid w:val="00CB6E85"/>
    <w:rsid w:val="00CB7261"/>
    <w:rsid w:val="00CB7C06"/>
    <w:rsid w:val="00CC06C5"/>
    <w:rsid w:val="00CC1B8E"/>
    <w:rsid w:val="00CC25F9"/>
    <w:rsid w:val="00CC5DD6"/>
    <w:rsid w:val="00CC5DF0"/>
    <w:rsid w:val="00CC7942"/>
    <w:rsid w:val="00CD0F3B"/>
    <w:rsid w:val="00CD26E4"/>
    <w:rsid w:val="00CD59BA"/>
    <w:rsid w:val="00CD624B"/>
    <w:rsid w:val="00CD7679"/>
    <w:rsid w:val="00CE0818"/>
    <w:rsid w:val="00CE29BB"/>
    <w:rsid w:val="00CE31F3"/>
    <w:rsid w:val="00CE5751"/>
    <w:rsid w:val="00CE6684"/>
    <w:rsid w:val="00CE7A68"/>
    <w:rsid w:val="00CF031D"/>
    <w:rsid w:val="00CF05CC"/>
    <w:rsid w:val="00CF1314"/>
    <w:rsid w:val="00CF1A22"/>
    <w:rsid w:val="00CF1EAB"/>
    <w:rsid w:val="00CF296A"/>
    <w:rsid w:val="00CF2A14"/>
    <w:rsid w:val="00CF2B9A"/>
    <w:rsid w:val="00CF5A5D"/>
    <w:rsid w:val="00D00CB6"/>
    <w:rsid w:val="00D0218B"/>
    <w:rsid w:val="00D02890"/>
    <w:rsid w:val="00D058D1"/>
    <w:rsid w:val="00D10BBE"/>
    <w:rsid w:val="00D12CDE"/>
    <w:rsid w:val="00D13439"/>
    <w:rsid w:val="00D147A1"/>
    <w:rsid w:val="00D15018"/>
    <w:rsid w:val="00D1578A"/>
    <w:rsid w:val="00D1649D"/>
    <w:rsid w:val="00D17D03"/>
    <w:rsid w:val="00D21D2E"/>
    <w:rsid w:val="00D21DFD"/>
    <w:rsid w:val="00D2583B"/>
    <w:rsid w:val="00D271FB"/>
    <w:rsid w:val="00D27CF0"/>
    <w:rsid w:val="00D300B2"/>
    <w:rsid w:val="00D31499"/>
    <w:rsid w:val="00D32AEB"/>
    <w:rsid w:val="00D3327A"/>
    <w:rsid w:val="00D347D4"/>
    <w:rsid w:val="00D348F7"/>
    <w:rsid w:val="00D35D36"/>
    <w:rsid w:val="00D36974"/>
    <w:rsid w:val="00D373A4"/>
    <w:rsid w:val="00D37577"/>
    <w:rsid w:val="00D37DF1"/>
    <w:rsid w:val="00D405B3"/>
    <w:rsid w:val="00D415E7"/>
    <w:rsid w:val="00D440D4"/>
    <w:rsid w:val="00D44543"/>
    <w:rsid w:val="00D44A97"/>
    <w:rsid w:val="00D44F9F"/>
    <w:rsid w:val="00D451D3"/>
    <w:rsid w:val="00D47278"/>
    <w:rsid w:val="00D47F5D"/>
    <w:rsid w:val="00D5227A"/>
    <w:rsid w:val="00D527C4"/>
    <w:rsid w:val="00D53938"/>
    <w:rsid w:val="00D54913"/>
    <w:rsid w:val="00D5657C"/>
    <w:rsid w:val="00D575CB"/>
    <w:rsid w:val="00D57B07"/>
    <w:rsid w:val="00D57C04"/>
    <w:rsid w:val="00D608F0"/>
    <w:rsid w:val="00D61000"/>
    <w:rsid w:val="00D615CF"/>
    <w:rsid w:val="00D6160A"/>
    <w:rsid w:val="00D61900"/>
    <w:rsid w:val="00D63F2F"/>
    <w:rsid w:val="00D655BF"/>
    <w:rsid w:val="00D675D8"/>
    <w:rsid w:val="00D67A0E"/>
    <w:rsid w:val="00D71583"/>
    <w:rsid w:val="00D71B19"/>
    <w:rsid w:val="00D73056"/>
    <w:rsid w:val="00D75917"/>
    <w:rsid w:val="00D76190"/>
    <w:rsid w:val="00D76261"/>
    <w:rsid w:val="00D7670F"/>
    <w:rsid w:val="00D77386"/>
    <w:rsid w:val="00D77D43"/>
    <w:rsid w:val="00D80DDD"/>
    <w:rsid w:val="00D82967"/>
    <w:rsid w:val="00D82BCA"/>
    <w:rsid w:val="00D842D0"/>
    <w:rsid w:val="00D84AEB"/>
    <w:rsid w:val="00D84C97"/>
    <w:rsid w:val="00D85923"/>
    <w:rsid w:val="00D85B32"/>
    <w:rsid w:val="00D92774"/>
    <w:rsid w:val="00D97501"/>
    <w:rsid w:val="00DA1F9A"/>
    <w:rsid w:val="00DA2108"/>
    <w:rsid w:val="00DA4E5A"/>
    <w:rsid w:val="00DB0DC5"/>
    <w:rsid w:val="00DB0FE5"/>
    <w:rsid w:val="00DB1944"/>
    <w:rsid w:val="00DB1CEA"/>
    <w:rsid w:val="00DB1F6B"/>
    <w:rsid w:val="00DB2858"/>
    <w:rsid w:val="00DB4DB5"/>
    <w:rsid w:val="00DB5140"/>
    <w:rsid w:val="00DB66E3"/>
    <w:rsid w:val="00DC240D"/>
    <w:rsid w:val="00DC6416"/>
    <w:rsid w:val="00DC6E76"/>
    <w:rsid w:val="00DC7EC7"/>
    <w:rsid w:val="00DC7F1B"/>
    <w:rsid w:val="00DD2518"/>
    <w:rsid w:val="00DD2FB9"/>
    <w:rsid w:val="00DD311A"/>
    <w:rsid w:val="00DD5EF9"/>
    <w:rsid w:val="00DD6379"/>
    <w:rsid w:val="00DD7334"/>
    <w:rsid w:val="00DD74CA"/>
    <w:rsid w:val="00DE12E8"/>
    <w:rsid w:val="00DE46D5"/>
    <w:rsid w:val="00DE5DC6"/>
    <w:rsid w:val="00DE5FDF"/>
    <w:rsid w:val="00DE6988"/>
    <w:rsid w:val="00DF15AF"/>
    <w:rsid w:val="00DF1B4D"/>
    <w:rsid w:val="00DF1D4E"/>
    <w:rsid w:val="00DF3BFA"/>
    <w:rsid w:val="00DF4170"/>
    <w:rsid w:val="00DF4CB4"/>
    <w:rsid w:val="00E01FFC"/>
    <w:rsid w:val="00E036DC"/>
    <w:rsid w:val="00E0468B"/>
    <w:rsid w:val="00E048C0"/>
    <w:rsid w:val="00E06BCE"/>
    <w:rsid w:val="00E12931"/>
    <w:rsid w:val="00E13E79"/>
    <w:rsid w:val="00E14B0B"/>
    <w:rsid w:val="00E14F61"/>
    <w:rsid w:val="00E15A22"/>
    <w:rsid w:val="00E17D40"/>
    <w:rsid w:val="00E210A6"/>
    <w:rsid w:val="00E21AC7"/>
    <w:rsid w:val="00E258DE"/>
    <w:rsid w:val="00E27090"/>
    <w:rsid w:val="00E27117"/>
    <w:rsid w:val="00E27CDD"/>
    <w:rsid w:val="00E31E78"/>
    <w:rsid w:val="00E33350"/>
    <w:rsid w:val="00E342C7"/>
    <w:rsid w:val="00E34556"/>
    <w:rsid w:val="00E34879"/>
    <w:rsid w:val="00E35B6E"/>
    <w:rsid w:val="00E367EA"/>
    <w:rsid w:val="00E37E2F"/>
    <w:rsid w:val="00E41B85"/>
    <w:rsid w:val="00E434EB"/>
    <w:rsid w:val="00E43842"/>
    <w:rsid w:val="00E43A8C"/>
    <w:rsid w:val="00E47526"/>
    <w:rsid w:val="00E50F70"/>
    <w:rsid w:val="00E528BD"/>
    <w:rsid w:val="00E5485B"/>
    <w:rsid w:val="00E5532C"/>
    <w:rsid w:val="00E565B9"/>
    <w:rsid w:val="00E57E01"/>
    <w:rsid w:val="00E607AB"/>
    <w:rsid w:val="00E63467"/>
    <w:rsid w:val="00E64EA7"/>
    <w:rsid w:val="00E6541D"/>
    <w:rsid w:val="00E655A0"/>
    <w:rsid w:val="00E7062F"/>
    <w:rsid w:val="00E71E3C"/>
    <w:rsid w:val="00E72F29"/>
    <w:rsid w:val="00E7350B"/>
    <w:rsid w:val="00E767DB"/>
    <w:rsid w:val="00E76A0D"/>
    <w:rsid w:val="00E81DB5"/>
    <w:rsid w:val="00E82481"/>
    <w:rsid w:val="00E83A65"/>
    <w:rsid w:val="00E8476E"/>
    <w:rsid w:val="00E85FDE"/>
    <w:rsid w:val="00E87184"/>
    <w:rsid w:val="00E87E72"/>
    <w:rsid w:val="00E9066C"/>
    <w:rsid w:val="00E9115B"/>
    <w:rsid w:val="00E93840"/>
    <w:rsid w:val="00E9517A"/>
    <w:rsid w:val="00E96DEF"/>
    <w:rsid w:val="00EA4014"/>
    <w:rsid w:val="00EA542B"/>
    <w:rsid w:val="00EA738C"/>
    <w:rsid w:val="00EA7B06"/>
    <w:rsid w:val="00EA7B1F"/>
    <w:rsid w:val="00EB0721"/>
    <w:rsid w:val="00EB24E2"/>
    <w:rsid w:val="00EB351E"/>
    <w:rsid w:val="00EB3824"/>
    <w:rsid w:val="00EB3A8A"/>
    <w:rsid w:val="00EB7EC2"/>
    <w:rsid w:val="00EC028D"/>
    <w:rsid w:val="00EC0402"/>
    <w:rsid w:val="00EC25A2"/>
    <w:rsid w:val="00EC401A"/>
    <w:rsid w:val="00EC452D"/>
    <w:rsid w:val="00EC555F"/>
    <w:rsid w:val="00ED3E71"/>
    <w:rsid w:val="00ED4498"/>
    <w:rsid w:val="00ED4B28"/>
    <w:rsid w:val="00ED54BA"/>
    <w:rsid w:val="00ED55D8"/>
    <w:rsid w:val="00ED6417"/>
    <w:rsid w:val="00ED64CC"/>
    <w:rsid w:val="00ED6D99"/>
    <w:rsid w:val="00ED7B21"/>
    <w:rsid w:val="00EE05B4"/>
    <w:rsid w:val="00EE180E"/>
    <w:rsid w:val="00EE37E5"/>
    <w:rsid w:val="00EE72CE"/>
    <w:rsid w:val="00EE7803"/>
    <w:rsid w:val="00EF02C8"/>
    <w:rsid w:val="00EF150B"/>
    <w:rsid w:val="00EF1568"/>
    <w:rsid w:val="00EF15EB"/>
    <w:rsid w:val="00EF2ABC"/>
    <w:rsid w:val="00EF3394"/>
    <w:rsid w:val="00EF3744"/>
    <w:rsid w:val="00EF3CF4"/>
    <w:rsid w:val="00EF47BB"/>
    <w:rsid w:val="00EF5101"/>
    <w:rsid w:val="00EF5FDB"/>
    <w:rsid w:val="00EF73CC"/>
    <w:rsid w:val="00F00E6F"/>
    <w:rsid w:val="00F00F74"/>
    <w:rsid w:val="00F010E4"/>
    <w:rsid w:val="00F0237F"/>
    <w:rsid w:val="00F0308C"/>
    <w:rsid w:val="00F032E4"/>
    <w:rsid w:val="00F03F8D"/>
    <w:rsid w:val="00F05380"/>
    <w:rsid w:val="00F05CBD"/>
    <w:rsid w:val="00F06354"/>
    <w:rsid w:val="00F0697C"/>
    <w:rsid w:val="00F073A1"/>
    <w:rsid w:val="00F07AB1"/>
    <w:rsid w:val="00F07C1A"/>
    <w:rsid w:val="00F103D0"/>
    <w:rsid w:val="00F111B1"/>
    <w:rsid w:val="00F1455F"/>
    <w:rsid w:val="00F14AF9"/>
    <w:rsid w:val="00F16CEF"/>
    <w:rsid w:val="00F16E67"/>
    <w:rsid w:val="00F17DF0"/>
    <w:rsid w:val="00F22385"/>
    <w:rsid w:val="00F22824"/>
    <w:rsid w:val="00F27469"/>
    <w:rsid w:val="00F31208"/>
    <w:rsid w:val="00F3389C"/>
    <w:rsid w:val="00F403DC"/>
    <w:rsid w:val="00F405AA"/>
    <w:rsid w:val="00F4138A"/>
    <w:rsid w:val="00F427B1"/>
    <w:rsid w:val="00F4509C"/>
    <w:rsid w:val="00F46F59"/>
    <w:rsid w:val="00F53E8A"/>
    <w:rsid w:val="00F54527"/>
    <w:rsid w:val="00F54A3F"/>
    <w:rsid w:val="00F54F69"/>
    <w:rsid w:val="00F55EA7"/>
    <w:rsid w:val="00F6038B"/>
    <w:rsid w:val="00F60677"/>
    <w:rsid w:val="00F60B71"/>
    <w:rsid w:val="00F64406"/>
    <w:rsid w:val="00F6524C"/>
    <w:rsid w:val="00F66165"/>
    <w:rsid w:val="00F66AFD"/>
    <w:rsid w:val="00F70C58"/>
    <w:rsid w:val="00F70D9F"/>
    <w:rsid w:val="00F7510C"/>
    <w:rsid w:val="00F76563"/>
    <w:rsid w:val="00F77748"/>
    <w:rsid w:val="00F7779E"/>
    <w:rsid w:val="00F80F52"/>
    <w:rsid w:val="00F817DF"/>
    <w:rsid w:val="00F81868"/>
    <w:rsid w:val="00F81B28"/>
    <w:rsid w:val="00F82345"/>
    <w:rsid w:val="00F827B9"/>
    <w:rsid w:val="00F85125"/>
    <w:rsid w:val="00F913F0"/>
    <w:rsid w:val="00F923A4"/>
    <w:rsid w:val="00F94870"/>
    <w:rsid w:val="00F96069"/>
    <w:rsid w:val="00F96FD2"/>
    <w:rsid w:val="00F976E1"/>
    <w:rsid w:val="00FA0498"/>
    <w:rsid w:val="00FA0936"/>
    <w:rsid w:val="00FA16EC"/>
    <w:rsid w:val="00FA1D97"/>
    <w:rsid w:val="00FA251D"/>
    <w:rsid w:val="00FA2620"/>
    <w:rsid w:val="00FA34FA"/>
    <w:rsid w:val="00FA3E18"/>
    <w:rsid w:val="00FA3F07"/>
    <w:rsid w:val="00FA7D67"/>
    <w:rsid w:val="00FB1F23"/>
    <w:rsid w:val="00FB278D"/>
    <w:rsid w:val="00FB2F14"/>
    <w:rsid w:val="00FB3876"/>
    <w:rsid w:val="00FB3B7B"/>
    <w:rsid w:val="00FB3DCC"/>
    <w:rsid w:val="00FB483C"/>
    <w:rsid w:val="00FB5E28"/>
    <w:rsid w:val="00FC0435"/>
    <w:rsid w:val="00FC05D3"/>
    <w:rsid w:val="00FC651A"/>
    <w:rsid w:val="00FC6B97"/>
    <w:rsid w:val="00FD0E9E"/>
    <w:rsid w:val="00FD1A0D"/>
    <w:rsid w:val="00FD1EA4"/>
    <w:rsid w:val="00FD3BA4"/>
    <w:rsid w:val="00FD5B60"/>
    <w:rsid w:val="00FD6AC0"/>
    <w:rsid w:val="00FE06A8"/>
    <w:rsid w:val="00FE0827"/>
    <w:rsid w:val="00FE20BA"/>
    <w:rsid w:val="00FE28F5"/>
    <w:rsid w:val="00FE41B6"/>
    <w:rsid w:val="00FE4290"/>
    <w:rsid w:val="00FE44B4"/>
    <w:rsid w:val="00FE5FEB"/>
    <w:rsid w:val="00FE6C79"/>
    <w:rsid w:val="00FF1507"/>
    <w:rsid w:val="00FF3AF4"/>
    <w:rsid w:val="00FF3EFA"/>
    <w:rsid w:val="00FF4494"/>
    <w:rsid w:val="00FF4E2C"/>
    <w:rsid w:val="00FF6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21"/>
  </w:style>
  <w:style w:type="paragraph" w:styleId="Heading2">
    <w:name w:val="heading 2"/>
    <w:basedOn w:val="Normal"/>
    <w:link w:val="Heading2Char"/>
    <w:uiPriority w:val="99"/>
    <w:qFormat/>
    <w:rsid w:val="009C6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663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A69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9AE"/>
  </w:style>
  <w:style w:type="paragraph" w:styleId="Footer">
    <w:name w:val="footer"/>
    <w:basedOn w:val="Normal"/>
    <w:link w:val="FooterChar"/>
    <w:uiPriority w:val="99"/>
    <w:unhideWhenUsed/>
    <w:rsid w:val="00AA69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9AE"/>
  </w:style>
  <w:style w:type="character" w:styleId="PlaceholderText">
    <w:name w:val="Placeholder Text"/>
    <w:basedOn w:val="DefaultParagraphFont"/>
    <w:uiPriority w:val="99"/>
    <w:semiHidden/>
    <w:rsid w:val="00AA69AE"/>
    <w:rPr>
      <w:color w:val="808080"/>
    </w:rPr>
  </w:style>
  <w:style w:type="paragraph" w:styleId="BalloonText">
    <w:name w:val="Balloon Text"/>
    <w:basedOn w:val="Normal"/>
    <w:link w:val="BalloonTextChar"/>
    <w:uiPriority w:val="99"/>
    <w:semiHidden/>
    <w:unhideWhenUsed/>
    <w:rsid w:val="00AA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AE"/>
    <w:rPr>
      <w:rFonts w:ascii="Tahoma" w:hAnsi="Tahoma" w:cs="Tahoma"/>
      <w:sz w:val="16"/>
      <w:szCs w:val="16"/>
    </w:rPr>
  </w:style>
  <w:style w:type="table" w:styleId="TableGrid">
    <w:name w:val="Table Grid"/>
    <w:basedOn w:val="TableNormal"/>
    <w:uiPriority w:val="59"/>
    <w:rsid w:val="0029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3E2"/>
    <w:pPr>
      <w:ind w:left="720"/>
      <w:contextualSpacing/>
    </w:pPr>
  </w:style>
  <w:style w:type="paragraph" w:styleId="NoSpacing">
    <w:name w:val="No Spacing"/>
    <w:uiPriority w:val="1"/>
    <w:qFormat/>
    <w:rsid w:val="009C6632"/>
    <w:pPr>
      <w:spacing w:after="0" w:line="240" w:lineRule="auto"/>
    </w:pPr>
    <w:rPr>
      <w:rFonts w:eastAsiaTheme="minorEastAsia"/>
    </w:rPr>
  </w:style>
  <w:style w:type="paragraph" w:styleId="BodyText">
    <w:name w:val="Body Text"/>
    <w:basedOn w:val="Normal"/>
    <w:link w:val="BodyTextChar"/>
    <w:rsid w:val="009C6632"/>
    <w:pPr>
      <w:bidi/>
      <w:spacing w:after="0" w:line="240" w:lineRule="auto"/>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9C6632"/>
    <w:rPr>
      <w:rFonts w:ascii="Times New Roman" w:eastAsia="Times New Roman" w:hAnsi="Times New Roman" w:cs="Traditional Arabic"/>
      <w:b/>
      <w:bCs/>
      <w:sz w:val="20"/>
      <w:szCs w:val="32"/>
    </w:rPr>
  </w:style>
  <w:style w:type="paragraph" w:styleId="FootnoteText">
    <w:name w:val="footnote text"/>
    <w:basedOn w:val="Normal"/>
    <w:link w:val="FootnoteTextChar"/>
    <w:uiPriority w:val="99"/>
    <w:semiHidden/>
    <w:rsid w:val="009C6632"/>
    <w:pPr>
      <w:bidi/>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uiPriority w:val="99"/>
    <w:semiHidden/>
    <w:rsid w:val="009C6632"/>
    <w:rPr>
      <w:rFonts w:ascii="Times New Roman" w:eastAsia="Times New Roman" w:hAnsi="Times New Roman" w:cs="Traditional Arabic"/>
      <w:sz w:val="20"/>
      <w:szCs w:val="24"/>
    </w:rPr>
  </w:style>
  <w:style w:type="character" w:customStyle="1" w:styleId="hps">
    <w:name w:val="hps"/>
    <w:basedOn w:val="DefaultParagraphFont"/>
    <w:rsid w:val="009C6632"/>
  </w:style>
  <w:style w:type="character" w:customStyle="1" w:styleId="st1">
    <w:name w:val="st1"/>
    <w:basedOn w:val="DefaultParagraphFont"/>
    <w:rsid w:val="009C6632"/>
  </w:style>
  <w:style w:type="paragraph" w:styleId="NormalWeb">
    <w:name w:val="Normal (Web)"/>
    <w:basedOn w:val="Normal"/>
    <w:rsid w:val="009C6632"/>
    <w:pPr>
      <w:bidi/>
      <w:spacing w:after="0" w:line="240" w:lineRule="auto"/>
    </w:pPr>
    <w:rPr>
      <w:rFonts w:ascii="Times New Roman" w:eastAsia="SimSun" w:hAnsi="Times New Roman" w:cs="Times New Roman"/>
      <w:sz w:val="24"/>
      <w:szCs w:val="24"/>
      <w:lang w:eastAsia="zh-CN"/>
    </w:rPr>
  </w:style>
  <w:style w:type="character" w:customStyle="1" w:styleId="info-desc">
    <w:name w:val="info-desc"/>
    <w:basedOn w:val="DefaultParagraphFont"/>
    <w:rsid w:val="009C6632"/>
  </w:style>
  <w:style w:type="character" w:styleId="Hyperlink">
    <w:name w:val="Hyperlink"/>
    <w:basedOn w:val="DefaultParagraphFont"/>
    <w:uiPriority w:val="99"/>
    <w:unhideWhenUsed/>
    <w:rsid w:val="009C6632"/>
    <w:rPr>
      <w:color w:val="0000FF" w:themeColor="hyperlink"/>
      <w:u w:val="single"/>
    </w:rPr>
  </w:style>
  <w:style w:type="paragraph" w:styleId="EndnoteText">
    <w:name w:val="endnote text"/>
    <w:basedOn w:val="Normal"/>
    <w:link w:val="EndnoteTextChar"/>
    <w:uiPriority w:val="99"/>
    <w:semiHidden/>
    <w:unhideWhenUsed/>
    <w:rsid w:val="008A71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1FF"/>
    <w:rPr>
      <w:sz w:val="20"/>
      <w:szCs w:val="20"/>
    </w:rPr>
  </w:style>
  <w:style w:type="character" w:styleId="EndnoteReference">
    <w:name w:val="endnote reference"/>
    <w:basedOn w:val="DefaultParagraphFont"/>
    <w:uiPriority w:val="99"/>
    <w:semiHidden/>
    <w:unhideWhenUsed/>
    <w:rsid w:val="008A71FF"/>
    <w:rPr>
      <w:vertAlign w:val="superscript"/>
    </w:rPr>
  </w:style>
  <w:style w:type="character" w:styleId="FootnoteReference">
    <w:name w:val="footnote reference"/>
    <w:basedOn w:val="DefaultParagraphFont"/>
    <w:uiPriority w:val="99"/>
    <w:semiHidden/>
    <w:unhideWhenUsed/>
    <w:rsid w:val="008A71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21"/>
  </w:style>
  <w:style w:type="paragraph" w:styleId="Heading2">
    <w:name w:val="heading 2"/>
    <w:basedOn w:val="Normal"/>
    <w:link w:val="Heading2Char"/>
    <w:uiPriority w:val="99"/>
    <w:qFormat/>
    <w:rsid w:val="009C6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663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A69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9AE"/>
  </w:style>
  <w:style w:type="paragraph" w:styleId="Footer">
    <w:name w:val="footer"/>
    <w:basedOn w:val="Normal"/>
    <w:link w:val="FooterChar"/>
    <w:uiPriority w:val="99"/>
    <w:unhideWhenUsed/>
    <w:rsid w:val="00AA69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9AE"/>
  </w:style>
  <w:style w:type="character" w:styleId="PlaceholderText">
    <w:name w:val="Placeholder Text"/>
    <w:basedOn w:val="DefaultParagraphFont"/>
    <w:uiPriority w:val="99"/>
    <w:semiHidden/>
    <w:rsid w:val="00AA69AE"/>
    <w:rPr>
      <w:color w:val="808080"/>
    </w:rPr>
  </w:style>
  <w:style w:type="paragraph" w:styleId="BalloonText">
    <w:name w:val="Balloon Text"/>
    <w:basedOn w:val="Normal"/>
    <w:link w:val="BalloonTextChar"/>
    <w:uiPriority w:val="99"/>
    <w:semiHidden/>
    <w:unhideWhenUsed/>
    <w:rsid w:val="00AA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AE"/>
    <w:rPr>
      <w:rFonts w:ascii="Tahoma" w:hAnsi="Tahoma" w:cs="Tahoma"/>
      <w:sz w:val="16"/>
      <w:szCs w:val="16"/>
    </w:rPr>
  </w:style>
  <w:style w:type="table" w:styleId="TableGrid">
    <w:name w:val="Table Grid"/>
    <w:basedOn w:val="TableNormal"/>
    <w:uiPriority w:val="59"/>
    <w:rsid w:val="0029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3E2"/>
    <w:pPr>
      <w:ind w:left="720"/>
      <w:contextualSpacing/>
    </w:pPr>
  </w:style>
  <w:style w:type="paragraph" w:styleId="NoSpacing">
    <w:name w:val="No Spacing"/>
    <w:uiPriority w:val="1"/>
    <w:qFormat/>
    <w:rsid w:val="009C6632"/>
    <w:pPr>
      <w:spacing w:after="0" w:line="240" w:lineRule="auto"/>
    </w:pPr>
    <w:rPr>
      <w:rFonts w:eastAsiaTheme="minorEastAsia"/>
    </w:rPr>
  </w:style>
  <w:style w:type="paragraph" w:styleId="BodyText">
    <w:name w:val="Body Text"/>
    <w:basedOn w:val="Normal"/>
    <w:link w:val="BodyTextChar"/>
    <w:rsid w:val="009C6632"/>
    <w:pPr>
      <w:bidi/>
      <w:spacing w:after="0" w:line="240" w:lineRule="auto"/>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9C6632"/>
    <w:rPr>
      <w:rFonts w:ascii="Times New Roman" w:eastAsia="Times New Roman" w:hAnsi="Times New Roman" w:cs="Traditional Arabic"/>
      <w:b/>
      <w:bCs/>
      <w:sz w:val="20"/>
      <w:szCs w:val="32"/>
    </w:rPr>
  </w:style>
  <w:style w:type="paragraph" w:styleId="FootnoteText">
    <w:name w:val="footnote text"/>
    <w:basedOn w:val="Normal"/>
    <w:link w:val="FootnoteTextChar"/>
    <w:uiPriority w:val="99"/>
    <w:semiHidden/>
    <w:rsid w:val="009C6632"/>
    <w:pPr>
      <w:bidi/>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uiPriority w:val="99"/>
    <w:semiHidden/>
    <w:rsid w:val="009C6632"/>
    <w:rPr>
      <w:rFonts w:ascii="Times New Roman" w:eastAsia="Times New Roman" w:hAnsi="Times New Roman" w:cs="Traditional Arabic"/>
      <w:sz w:val="20"/>
      <w:szCs w:val="24"/>
    </w:rPr>
  </w:style>
  <w:style w:type="character" w:customStyle="1" w:styleId="hps">
    <w:name w:val="hps"/>
    <w:basedOn w:val="DefaultParagraphFont"/>
    <w:rsid w:val="009C6632"/>
  </w:style>
  <w:style w:type="character" w:customStyle="1" w:styleId="st1">
    <w:name w:val="st1"/>
    <w:basedOn w:val="DefaultParagraphFont"/>
    <w:rsid w:val="009C6632"/>
  </w:style>
  <w:style w:type="paragraph" w:styleId="NormalWeb">
    <w:name w:val="Normal (Web)"/>
    <w:basedOn w:val="Normal"/>
    <w:rsid w:val="009C6632"/>
    <w:pPr>
      <w:bidi/>
      <w:spacing w:after="0" w:line="240" w:lineRule="auto"/>
    </w:pPr>
    <w:rPr>
      <w:rFonts w:ascii="Times New Roman" w:eastAsia="SimSun" w:hAnsi="Times New Roman" w:cs="Times New Roman"/>
      <w:sz w:val="24"/>
      <w:szCs w:val="24"/>
      <w:lang w:eastAsia="zh-CN"/>
    </w:rPr>
  </w:style>
  <w:style w:type="character" w:customStyle="1" w:styleId="info-desc">
    <w:name w:val="info-desc"/>
    <w:basedOn w:val="DefaultParagraphFont"/>
    <w:rsid w:val="009C6632"/>
  </w:style>
  <w:style w:type="character" w:styleId="Hyperlink">
    <w:name w:val="Hyperlink"/>
    <w:basedOn w:val="DefaultParagraphFont"/>
    <w:uiPriority w:val="99"/>
    <w:unhideWhenUsed/>
    <w:rsid w:val="009C6632"/>
    <w:rPr>
      <w:color w:val="0000FF" w:themeColor="hyperlink"/>
      <w:u w:val="single"/>
    </w:rPr>
  </w:style>
  <w:style w:type="paragraph" w:styleId="EndnoteText">
    <w:name w:val="endnote text"/>
    <w:basedOn w:val="Normal"/>
    <w:link w:val="EndnoteTextChar"/>
    <w:uiPriority w:val="99"/>
    <w:semiHidden/>
    <w:unhideWhenUsed/>
    <w:rsid w:val="008A71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1FF"/>
    <w:rPr>
      <w:sz w:val="20"/>
      <w:szCs w:val="20"/>
    </w:rPr>
  </w:style>
  <w:style w:type="character" w:styleId="EndnoteReference">
    <w:name w:val="endnote reference"/>
    <w:basedOn w:val="DefaultParagraphFont"/>
    <w:uiPriority w:val="99"/>
    <w:semiHidden/>
    <w:unhideWhenUsed/>
    <w:rsid w:val="008A71FF"/>
    <w:rPr>
      <w:vertAlign w:val="superscript"/>
    </w:rPr>
  </w:style>
  <w:style w:type="character" w:styleId="FootnoteReference">
    <w:name w:val="footnote reference"/>
    <w:basedOn w:val="DefaultParagraphFont"/>
    <w:uiPriority w:val="99"/>
    <w:semiHidden/>
    <w:unhideWhenUsed/>
    <w:rsid w:val="008A7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Jurnal%20ABJADIA\TEMPLATE%20ABJADIA\Format%20Template%20LATIN%20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79C628D0024223909F9AE2AB1A151F"/>
        <w:category>
          <w:name w:val="General"/>
          <w:gallery w:val="placeholder"/>
        </w:category>
        <w:types>
          <w:type w:val="bbPlcHdr"/>
        </w:types>
        <w:behaviors>
          <w:behavior w:val="content"/>
        </w:behaviors>
        <w:guid w:val="{331AF3CE-C3C5-4854-AB97-6C1049F8B3AE}"/>
      </w:docPartPr>
      <w:docPartBody>
        <w:p w:rsidR="00CA3718" w:rsidRDefault="000148B9">
          <w:pPr>
            <w:pStyle w:val="1A79C628D0024223909F9AE2AB1A151F"/>
          </w:pPr>
          <w:r w:rsidRPr="00AA60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GA Arabesque">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Arial"/>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1B"/>
    <w:rsid w:val="000040BD"/>
    <w:rsid w:val="000148B9"/>
    <w:rsid w:val="0009331B"/>
    <w:rsid w:val="000C44C3"/>
    <w:rsid w:val="000E6C79"/>
    <w:rsid w:val="001A32A3"/>
    <w:rsid w:val="001F4B82"/>
    <w:rsid w:val="002A3EF7"/>
    <w:rsid w:val="0030490B"/>
    <w:rsid w:val="00402A15"/>
    <w:rsid w:val="004A38D4"/>
    <w:rsid w:val="004B7E07"/>
    <w:rsid w:val="004D1A71"/>
    <w:rsid w:val="005205FB"/>
    <w:rsid w:val="0054376F"/>
    <w:rsid w:val="005F452E"/>
    <w:rsid w:val="0062048A"/>
    <w:rsid w:val="006A26DF"/>
    <w:rsid w:val="00714228"/>
    <w:rsid w:val="007E18B2"/>
    <w:rsid w:val="007F5CF7"/>
    <w:rsid w:val="008072AC"/>
    <w:rsid w:val="00816502"/>
    <w:rsid w:val="00854340"/>
    <w:rsid w:val="008B4184"/>
    <w:rsid w:val="008C1D99"/>
    <w:rsid w:val="008C3990"/>
    <w:rsid w:val="008E3CEC"/>
    <w:rsid w:val="009F437F"/>
    <w:rsid w:val="00BC7EA1"/>
    <w:rsid w:val="00BD50FA"/>
    <w:rsid w:val="00BF7DFF"/>
    <w:rsid w:val="00C835D1"/>
    <w:rsid w:val="00CA3718"/>
    <w:rsid w:val="00D25A49"/>
    <w:rsid w:val="00D83192"/>
    <w:rsid w:val="00F0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07"/>
    <w:rPr>
      <w:color w:val="808080"/>
    </w:rPr>
  </w:style>
  <w:style w:type="paragraph" w:customStyle="1" w:styleId="1A79C628D0024223909F9AE2AB1A151F">
    <w:name w:val="1A79C628D0024223909F9AE2AB1A151F"/>
  </w:style>
  <w:style w:type="paragraph" w:customStyle="1" w:styleId="4A2E96D8052B4C15933380AC89466499">
    <w:name w:val="4A2E96D8052B4C15933380AC89466499"/>
  </w:style>
  <w:style w:type="paragraph" w:customStyle="1" w:styleId="4C90D66FFBD74242AD84BAE8E0576B8A">
    <w:name w:val="4C90D66FFBD74242AD84BAE8E0576B8A"/>
  </w:style>
  <w:style w:type="paragraph" w:customStyle="1" w:styleId="A7DE0EE2FCA3480DBD947B70E732CE7D">
    <w:name w:val="A7DE0EE2FCA3480DBD947B70E732CE7D"/>
  </w:style>
  <w:style w:type="paragraph" w:customStyle="1" w:styleId="D80DF2D372BA448BA55325B94D627C4C">
    <w:name w:val="D80DF2D372BA448BA55325B94D627C4C"/>
    <w:rsid w:val="0009331B"/>
  </w:style>
  <w:style w:type="paragraph" w:customStyle="1" w:styleId="DB29833E97804042AC0E809AE8475DBF">
    <w:name w:val="DB29833E97804042AC0E809AE8475DBF"/>
    <w:rsid w:val="0009331B"/>
  </w:style>
  <w:style w:type="paragraph" w:customStyle="1" w:styleId="33A914ACAE46445EACB3705C2A5B54CB">
    <w:name w:val="33A914ACAE46445EACB3705C2A5B54CB"/>
    <w:rsid w:val="0009331B"/>
  </w:style>
  <w:style w:type="paragraph" w:customStyle="1" w:styleId="7577BF03E3CC4B57B14ABA6296F37E55">
    <w:name w:val="7577BF03E3CC4B57B14ABA6296F37E55"/>
    <w:rsid w:val="0009331B"/>
  </w:style>
  <w:style w:type="paragraph" w:customStyle="1" w:styleId="97A8FB00AC844F70BE2EDE6948F99C1C">
    <w:name w:val="97A8FB00AC844F70BE2EDE6948F99C1C"/>
    <w:rsid w:val="0009331B"/>
  </w:style>
  <w:style w:type="paragraph" w:customStyle="1" w:styleId="6143C99DD15141DAAB87473F4DCAFDEB">
    <w:name w:val="6143C99DD15141DAAB87473F4DCAFDEB"/>
    <w:rsid w:val="0009331B"/>
  </w:style>
  <w:style w:type="paragraph" w:customStyle="1" w:styleId="E10F4107E9B34D429E6E7407A0FE5780">
    <w:name w:val="E10F4107E9B34D429E6E7407A0FE5780"/>
    <w:rsid w:val="0009331B"/>
  </w:style>
  <w:style w:type="paragraph" w:customStyle="1" w:styleId="E880FBBE118A4783B7409FAEC6EF0418">
    <w:name w:val="E880FBBE118A4783B7409FAEC6EF0418"/>
    <w:rsid w:val="0009331B"/>
  </w:style>
  <w:style w:type="paragraph" w:customStyle="1" w:styleId="4A133F9608FD4C228996AB707303D155">
    <w:name w:val="4A133F9608FD4C228996AB707303D155"/>
    <w:rsid w:val="0009331B"/>
  </w:style>
  <w:style w:type="paragraph" w:customStyle="1" w:styleId="F0C49E76391E49A0B4F27C5801681C28">
    <w:name w:val="F0C49E76391E49A0B4F27C5801681C28"/>
    <w:rsid w:val="0009331B"/>
  </w:style>
  <w:style w:type="paragraph" w:customStyle="1" w:styleId="4222E66FEF674B358B01FFE0D513A2F1">
    <w:name w:val="4222E66FEF674B358B01FFE0D513A2F1"/>
    <w:rsid w:val="0009331B"/>
  </w:style>
  <w:style w:type="paragraph" w:customStyle="1" w:styleId="B8377EF4D27B48948A288056680630E2">
    <w:name w:val="B8377EF4D27B48948A288056680630E2"/>
    <w:rsid w:val="0009331B"/>
  </w:style>
  <w:style w:type="paragraph" w:customStyle="1" w:styleId="CBEFB7E95AE2438A9FD8E4C1240C29A8">
    <w:name w:val="CBEFB7E95AE2438A9FD8E4C1240C29A8"/>
    <w:rsid w:val="0009331B"/>
  </w:style>
  <w:style w:type="paragraph" w:customStyle="1" w:styleId="D1B46A79CFFB439F9B1AD2257F7EE9C5">
    <w:name w:val="D1B46A79CFFB439F9B1AD2257F7EE9C5"/>
    <w:rsid w:val="0009331B"/>
  </w:style>
  <w:style w:type="paragraph" w:customStyle="1" w:styleId="958B75C73F754AF891EF394E90147D0A">
    <w:name w:val="958B75C73F754AF891EF394E90147D0A"/>
    <w:rsid w:val="00816502"/>
  </w:style>
  <w:style w:type="paragraph" w:customStyle="1" w:styleId="29F3182BB8EF4888B583C9F168EF75E2">
    <w:name w:val="29F3182BB8EF4888B583C9F168EF75E2"/>
    <w:rsid w:val="004B7E07"/>
    <w:pPr>
      <w:spacing w:after="160" w:line="259" w:lineRule="auto"/>
    </w:pPr>
  </w:style>
  <w:style w:type="paragraph" w:customStyle="1" w:styleId="1696EF5166D44C36BB999230D1490A50">
    <w:name w:val="1696EF5166D44C36BB999230D1490A50"/>
    <w:rsid w:val="004B7E07"/>
    <w:pPr>
      <w:spacing w:after="160" w:line="259" w:lineRule="auto"/>
    </w:pPr>
  </w:style>
  <w:style w:type="paragraph" w:customStyle="1" w:styleId="3D8821ADE23F4756B958D616CD1AA77A">
    <w:name w:val="3D8821ADE23F4756B958D616CD1AA77A"/>
    <w:rsid w:val="004B7E07"/>
    <w:pPr>
      <w:spacing w:after="160" w:line="259" w:lineRule="auto"/>
    </w:pPr>
  </w:style>
  <w:style w:type="paragraph" w:customStyle="1" w:styleId="566EAFC49D1B493FBCDDD213389CEC3C">
    <w:name w:val="566EAFC49D1B493FBCDDD213389CEC3C"/>
    <w:rsid w:val="004B7E07"/>
    <w:pPr>
      <w:spacing w:after="160" w:line="259" w:lineRule="auto"/>
    </w:pPr>
  </w:style>
  <w:style w:type="paragraph" w:customStyle="1" w:styleId="F58CB60253BA4F21A07E05AC98B091B4">
    <w:name w:val="F58CB60253BA4F21A07E05AC98B091B4"/>
    <w:rsid w:val="004B7E07"/>
    <w:pPr>
      <w:spacing w:after="160" w:line="259" w:lineRule="auto"/>
    </w:pPr>
  </w:style>
  <w:style w:type="paragraph" w:customStyle="1" w:styleId="7BFE480B41D04F3EBED6BCC630F69F57">
    <w:name w:val="7BFE480B41D04F3EBED6BCC630F69F57"/>
    <w:rsid w:val="004B7E07"/>
    <w:pPr>
      <w:spacing w:after="160" w:line="259" w:lineRule="auto"/>
    </w:pPr>
  </w:style>
  <w:style w:type="paragraph" w:customStyle="1" w:styleId="C867459223694049BFC0D0BC470D4865">
    <w:name w:val="C867459223694049BFC0D0BC470D4865"/>
    <w:rsid w:val="004B7E0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07"/>
    <w:rPr>
      <w:color w:val="808080"/>
    </w:rPr>
  </w:style>
  <w:style w:type="paragraph" w:customStyle="1" w:styleId="1A79C628D0024223909F9AE2AB1A151F">
    <w:name w:val="1A79C628D0024223909F9AE2AB1A151F"/>
  </w:style>
  <w:style w:type="paragraph" w:customStyle="1" w:styleId="4A2E96D8052B4C15933380AC89466499">
    <w:name w:val="4A2E96D8052B4C15933380AC89466499"/>
  </w:style>
  <w:style w:type="paragraph" w:customStyle="1" w:styleId="4C90D66FFBD74242AD84BAE8E0576B8A">
    <w:name w:val="4C90D66FFBD74242AD84BAE8E0576B8A"/>
  </w:style>
  <w:style w:type="paragraph" w:customStyle="1" w:styleId="A7DE0EE2FCA3480DBD947B70E732CE7D">
    <w:name w:val="A7DE0EE2FCA3480DBD947B70E732CE7D"/>
  </w:style>
  <w:style w:type="paragraph" w:customStyle="1" w:styleId="D80DF2D372BA448BA55325B94D627C4C">
    <w:name w:val="D80DF2D372BA448BA55325B94D627C4C"/>
    <w:rsid w:val="0009331B"/>
  </w:style>
  <w:style w:type="paragraph" w:customStyle="1" w:styleId="DB29833E97804042AC0E809AE8475DBF">
    <w:name w:val="DB29833E97804042AC0E809AE8475DBF"/>
    <w:rsid w:val="0009331B"/>
  </w:style>
  <w:style w:type="paragraph" w:customStyle="1" w:styleId="33A914ACAE46445EACB3705C2A5B54CB">
    <w:name w:val="33A914ACAE46445EACB3705C2A5B54CB"/>
    <w:rsid w:val="0009331B"/>
  </w:style>
  <w:style w:type="paragraph" w:customStyle="1" w:styleId="7577BF03E3CC4B57B14ABA6296F37E55">
    <w:name w:val="7577BF03E3CC4B57B14ABA6296F37E55"/>
    <w:rsid w:val="0009331B"/>
  </w:style>
  <w:style w:type="paragraph" w:customStyle="1" w:styleId="97A8FB00AC844F70BE2EDE6948F99C1C">
    <w:name w:val="97A8FB00AC844F70BE2EDE6948F99C1C"/>
    <w:rsid w:val="0009331B"/>
  </w:style>
  <w:style w:type="paragraph" w:customStyle="1" w:styleId="6143C99DD15141DAAB87473F4DCAFDEB">
    <w:name w:val="6143C99DD15141DAAB87473F4DCAFDEB"/>
    <w:rsid w:val="0009331B"/>
  </w:style>
  <w:style w:type="paragraph" w:customStyle="1" w:styleId="E10F4107E9B34D429E6E7407A0FE5780">
    <w:name w:val="E10F4107E9B34D429E6E7407A0FE5780"/>
    <w:rsid w:val="0009331B"/>
  </w:style>
  <w:style w:type="paragraph" w:customStyle="1" w:styleId="E880FBBE118A4783B7409FAEC6EF0418">
    <w:name w:val="E880FBBE118A4783B7409FAEC6EF0418"/>
    <w:rsid w:val="0009331B"/>
  </w:style>
  <w:style w:type="paragraph" w:customStyle="1" w:styleId="4A133F9608FD4C228996AB707303D155">
    <w:name w:val="4A133F9608FD4C228996AB707303D155"/>
    <w:rsid w:val="0009331B"/>
  </w:style>
  <w:style w:type="paragraph" w:customStyle="1" w:styleId="F0C49E76391E49A0B4F27C5801681C28">
    <w:name w:val="F0C49E76391E49A0B4F27C5801681C28"/>
    <w:rsid w:val="0009331B"/>
  </w:style>
  <w:style w:type="paragraph" w:customStyle="1" w:styleId="4222E66FEF674B358B01FFE0D513A2F1">
    <w:name w:val="4222E66FEF674B358B01FFE0D513A2F1"/>
    <w:rsid w:val="0009331B"/>
  </w:style>
  <w:style w:type="paragraph" w:customStyle="1" w:styleId="B8377EF4D27B48948A288056680630E2">
    <w:name w:val="B8377EF4D27B48948A288056680630E2"/>
    <w:rsid w:val="0009331B"/>
  </w:style>
  <w:style w:type="paragraph" w:customStyle="1" w:styleId="CBEFB7E95AE2438A9FD8E4C1240C29A8">
    <w:name w:val="CBEFB7E95AE2438A9FD8E4C1240C29A8"/>
    <w:rsid w:val="0009331B"/>
  </w:style>
  <w:style w:type="paragraph" w:customStyle="1" w:styleId="D1B46A79CFFB439F9B1AD2257F7EE9C5">
    <w:name w:val="D1B46A79CFFB439F9B1AD2257F7EE9C5"/>
    <w:rsid w:val="0009331B"/>
  </w:style>
  <w:style w:type="paragraph" w:customStyle="1" w:styleId="958B75C73F754AF891EF394E90147D0A">
    <w:name w:val="958B75C73F754AF891EF394E90147D0A"/>
    <w:rsid w:val="00816502"/>
  </w:style>
  <w:style w:type="paragraph" w:customStyle="1" w:styleId="29F3182BB8EF4888B583C9F168EF75E2">
    <w:name w:val="29F3182BB8EF4888B583C9F168EF75E2"/>
    <w:rsid w:val="004B7E07"/>
    <w:pPr>
      <w:spacing w:after="160" w:line="259" w:lineRule="auto"/>
    </w:pPr>
  </w:style>
  <w:style w:type="paragraph" w:customStyle="1" w:styleId="1696EF5166D44C36BB999230D1490A50">
    <w:name w:val="1696EF5166D44C36BB999230D1490A50"/>
    <w:rsid w:val="004B7E07"/>
    <w:pPr>
      <w:spacing w:after="160" w:line="259" w:lineRule="auto"/>
    </w:pPr>
  </w:style>
  <w:style w:type="paragraph" w:customStyle="1" w:styleId="3D8821ADE23F4756B958D616CD1AA77A">
    <w:name w:val="3D8821ADE23F4756B958D616CD1AA77A"/>
    <w:rsid w:val="004B7E07"/>
    <w:pPr>
      <w:spacing w:after="160" w:line="259" w:lineRule="auto"/>
    </w:pPr>
  </w:style>
  <w:style w:type="paragraph" w:customStyle="1" w:styleId="566EAFC49D1B493FBCDDD213389CEC3C">
    <w:name w:val="566EAFC49D1B493FBCDDD213389CEC3C"/>
    <w:rsid w:val="004B7E07"/>
    <w:pPr>
      <w:spacing w:after="160" w:line="259" w:lineRule="auto"/>
    </w:pPr>
  </w:style>
  <w:style w:type="paragraph" w:customStyle="1" w:styleId="F58CB60253BA4F21A07E05AC98B091B4">
    <w:name w:val="F58CB60253BA4F21A07E05AC98B091B4"/>
    <w:rsid w:val="004B7E07"/>
    <w:pPr>
      <w:spacing w:after="160" w:line="259" w:lineRule="auto"/>
    </w:pPr>
  </w:style>
  <w:style w:type="paragraph" w:customStyle="1" w:styleId="7BFE480B41D04F3EBED6BCC630F69F57">
    <w:name w:val="7BFE480B41D04F3EBED6BCC630F69F57"/>
    <w:rsid w:val="004B7E07"/>
    <w:pPr>
      <w:spacing w:after="160" w:line="259" w:lineRule="auto"/>
    </w:pPr>
  </w:style>
  <w:style w:type="paragraph" w:customStyle="1" w:styleId="C867459223694049BFC0D0BC470D4865">
    <w:name w:val="C867459223694049BFC0D0BC470D4865"/>
    <w:rsid w:val="004B7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E-ISSN: </CompanyAddress>
  <CompanyPhone>081937981282</CompanyPhone>
  <CompanyFax/>
  <CompanyEmail>Your-email@gmail.com</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62981-80B3-4428-9419-CE11125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Template LATIN OK.dotx</Template>
  <TotalTime>1</TotalTime>
  <Pages>12</Pages>
  <Words>13680</Words>
  <Characters>77982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Value Clarification Technique in Enhancing Forgiveness</vt:lpstr>
    </vt:vector>
  </TitlesOfParts>
  <Company>Your university or school</Company>
  <LinksUpToDate>false</LinksUpToDate>
  <CharactersWithSpaces>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Clarification Technique in Enhancing Forgiveness</dc:title>
  <dc:creator>Your name</dc:creator>
  <cp:keywords>القدرة على مسامحة الآخرين ، تقدير تقنيات التوضيح ، طلاب المدارس</cp:keywords>
  <cp:lastModifiedBy>TOSHIBA</cp:lastModifiedBy>
  <cp:revision>2</cp:revision>
  <cp:lastPrinted>2016-01-12T08:27:00Z</cp:lastPrinted>
  <dcterms:created xsi:type="dcterms:W3CDTF">2018-12-20T14:18:00Z</dcterms:created>
  <dcterms:modified xsi:type="dcterms:W3CDTF">2018-12-20T14:18:00Z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946f3fc4-e9cd-3f74-9fef-e40513893263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