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D4A" w:rsidRDefault="000A7D4A" w:rsidP="000A7D4A">
      <w:pPr>
        <w:pStyle w:val="NormalWeb"/>
        <w:spacing w:before="0" w:beforeAutospacing="0" w:after="0" w:afterAutospacing="0" w:line="480" w:lineRule="auto"/>
        <w:jc w:val="center"/>
        <w:rPr>
          <w:rFonts w:asciiTheme="majorBidi" w:hAnsiTheme="majorBidi"/>
          <w:b/>
          <w:bCs/>
          <w:lang/>
        </w:rPr>
      </w:pPr>
      <w:r w:rsidRPr="00247A39">
        <w:rPr>
          <w:rFonts w:asciiTheme="majorBidi" w:hAnsiTheme="majorBidi"/>
          <w:b/>
          <w:bCs/>
          <w:lang/>
        </w:rPr>
        <w:t xml:space="preserve">LEARNING ARABIC LANGUAGE WITH GENDER NEUTRAL INSIGHT </w:t>
      </w:r>
    </w:p>
    <w:p w:rsidR="000A7D4A" w:rsidRDefault="000A7D4A" w:rsidP="000A7D4A">
      <w:pPr>
        <w:pStyle w:val="NormalWeb"/>
        <w:spacing w:before="0" w:beforeAutospacing="0" w:after="0" w:afterAutospacing="0" w:line="480" w:lineRule="auto"/>
        <w:jc w:val="center"/>
        <w:rPr>
          <w:rFonts w:asciiTheme="majorBidi" w:hAnsiTheme="majorBidi"/>
          <w:b/>
          <w:bCs/>
          <w:lang/>
        </w:rPr>
      </w:pPr>
      <w:r w:rsidRPr="00247A39">
        <w:rPr>
          <w:rFonts w:asciiTheme="majorBidi" w:hAnsiTheme="majorBidi"/>
          <w:b/>
          <w:bCs/>
          <w:lang/>
        </w:rPr>
        <w:t xml:space="preserve">AT MAULANA MALIK IBRAHIM STATE ISLAMIC UNIVERSITY </w:t>
      </w:r>
    </w:p>
    <w:p w:rsidR="000A7D4A" w:rsidRDefault="000A7D4A" w:rsidP="000A7D4A">
      <w:pPr>
        <w:pStyle w:val="NormalWeb"/>
        <w:spacing w:before="0" w:beforeAutospacing="0" w:after="0" w:afterAutospacing="0" w:line="480" w:lineRule="auto"/>
        <w:jc w:val="center"/>
        <w:rPr>
          <w:rFonts w:asciiTheme="majorBidi" w:hAnsiTheme="majorBidi"/>
          <w:b/>
          <w:bCs/>
          <w:lang/>
        </w:rPr>
      </w:pPr>
      <w:r w:rsidRPr="00247A39">
        <w:rPr>
          <w:rFonts w:asciiTheme="majorBidi" w:hAnsiTheme="majorBidi"/>
          <w:b/>
          <w:bCs/>
          <w:lang/>
        </w:rPr>
        <w:t>OF MALANG</w:t>
      </w:r>
    </w:p>
    <w:p w:rsidR="000A7D4A" w:rsidRDefault="000A7D4A" w:rsidP="000A7D4A">
      <w:pPr>
        <w:pStyle w:val="NormalWeb"/>
        <w:spacing w:before="0" w:beforeAutospacing="0" w:after="0" w:afterAutospacing="0" w:line="480" w:lineRule="auto"/>
        <w:jc w:val="center"/>
        <w:rPr>
          <w:rFonts w:asciiTheme="majorBidi" w:hAnsiTheme="majorBidi"/>
          <w:b/>
          <w:bCs/>
          <w:lang/>
        </w:rPr>
      </w:pPr>
    </w:p>
    <w:p w:rsidR="000A7D4A" w:rsidRDefault="000A7D4A" w:rsidP="000A7D4A">
      <w:pPr>
        <w:pStyle w:val="NormalWeb"/>
        <w:spacing w:before="0" w:beforeAutospacing="0" w:after="0" w:afterAutospacing="0" w:line="276" w:lineRule="auto"/>
        <w:jc w:val="center"/>
        <w:rPr>
          <w:rFonts w:asciiTheme="majorBidi" w:hAnsiTheme="majorBidi"/>
          <w:b/>
          <w:bCs/>
          <w:lang w:val="en-US"/>
        </w:rPr>
      </w:pPr>
      <w:r>
        <w:rPr>
          <w:rFonts w:asciiTheme="majorBidi" w:hAnsiTheme="majorBidi"/>
          <w:b/>
          <w:bCs/>
          <w:lang w:val="en-US"/>
        </w:rPr>
        <w:t>Authors:</w:t>
      </w:r>
    </w:p>
    <w:p w:rsidR="000A7D4A" w:rsidRDefault="000A7D4A" w:rsidP="000A7D4A">
      <w:pPr>
        <w:pStyle w:val="NormalWeb"/>
        <w:spacing w:before="0" w:beforeAutospacing="0" w:after="0" w:afterAutospacing="0" w:line="276" w:lineRule="auto"/>
        <w:jc w:val="center"/>
        <w:rPr>
          <w:rFonts w:asciiTheme="majorBidi" w:hAnsiTheme="majorBidi"/>
          <w:b/>
          <w:bCs/>
          <w:lang w:val="en-US"/>
        </w:rPr>
      </w:pPr>
    </w:p>
    <w:p w:rsidR="000A7D4A" w:rsidRDefault="000A7D4A" w:rsidP="000A7D4A">
      <w:pPr>
        <w:pStyle w:val="NormalWeb"/>
        <w:spacing w:before="0" w:beforeAutospacing="0" w:after="0" w:afterAutospacing="0" w:line="276" w:lineRule="auto"/>
        <w:jc w:val="center"/>
        <w:rPr>
          <w:rFonts w:asciiTheme="majorBidi" w:hAnsiTheme="majorBidi"/>
          <w:b/>
          <w:bCs/>
          <w:lang w:val="en-US"/>
        </w:rPr>
      </w:pPr>
      <w:r>
        <w:rPr>
          <w:rFonts w:asciiTheme="majorBidi" w:hAnsiTheme="majorBidi"/>
          <w:b/>
          <w:bCs/>
          <w:lang w:val="en-US"/>
        </w:rPr>
        <w:t xml:space="preserve">Dr. </w:t>
      </w:r>
      <w:proofErr w:type="spellStart"/>
      <w:r>
        <w:rPr>
          <w:rFonts w:asciiTheme="majorBidi" w:hAnsiTheme="majorBidi"/>
          <w:b/>
          <w:bCs/>
          <w:lang w:val="en-US"/>
        </w:rPr>
        <w:t>Dewi</w:t>
      </w:r>
      <w:proofErr w:type="spellEnd"/>
      <w:r>
        <w:rPr>
          <w:rFonts w:asciiTheme="majorBidi" w:hAnsiTheme="majorBidi"/>
          <w:b/>
          <w:bCs/>
          <w:lang w:val="en-US"/>
        </w:rPr>
        <w:t xml:space="preserve"> </w:t>
      </w:r>
      <w:proofErr w:type="spellStart"/>
      <w:r>
        <w:rPr>
          <w:rFonts w:asciiTheme="majorBidi" w:hAnsiTheme="majorBidi"/>
          <w:b/>
          <w:bCs/>
          <w:lang w:val="en-US"/>
        </w:rPr>
        <w:t>Chamidah</w:t>
      </w:r>
      <w:proofErr w:type="spellEnd"/>
      <w:r>
        <w:rPr>
          <w:rFonts w:asciiTheme="majorBidi" w:hAnsiTheme="majorBidi"/>
          <w:b/>
          <w:bCs/>
          <w:lang w:val="en-US"/>
        </w:rPr>
        <w:t xml:space="preserve">, </w:t>
      </w:r>
      <w:proofErr w:type="spellStart"/>
      <w:r>
        <w:rPr>
          <w:rFonts w:asciiTheme="majorBidi" w:hAnsiTheme="majorBidi"/>
          <w:b/>
          <w:bCs/>
          <w:lang w:val="en-US"/>
        </w:rPr>
        <w:t>M.Pd</w:t>
      </w:r>
      <w:proofErr w:type="spellEnd"/>
      <w:r>
        <w:rPr>
          <w:rFonts w:asciiTheme="majorBidi" w:hAnsiTheme="majorBidi"/>
          <w:b/>
          <w:bCs/>
          <w:lang w:val="en-US"/>
        </w:rPr>
        <w:t>.</w:t>
      </w:r>
    </w:p>
    <w:p w:rsidR="000A7D4A" w:rsidRDefault="000A7D4A" w:rsidP="000A7D4A">
      <w:pPr>
        <w:pStyle w:val="NormalWeb"/>
        <w:spacing w:before="0" w:beforeAutospacing="0" w:after="0" w:afterAutospacing="0" w:line="276" w:lineRule="auto"/>
        <w:jc w:val="center"/>
        <w:rPr>
          <w:rFonts w:asciiTheme="majorBidi" w:hAnsiTheme="majorBidi"/>
          <w:b/>
          <w:bCs/>
          <w:lang w:val="en-US"/>
        </w:rPr>
      </w:pPr>
      <w:r>
        <w:rPr>
          <w:rFonts w:asciiTheme="majorBidi" w:hAnsiTheme="majorBidi"/>
          <w:b/>
          <w:bCs/>
          <w:lang w:val="en-US"/>
        </w:rPr>
        <w:t xml:space="preserve">Dr. </w:t>
      </w:r>
      <w:proofErr w:type="spellStart"/>
      <w:r>
        <w:rPr>
          <w:rFonts w:asciiTheme="majorBidi" w:hAnsiTheme="majorBidi"/>
          <w:b/>
          <w:bCs/>
          <w:lang w:val="en-US"/>
        </w:rPr>
        <w:t>Bisri</w:t>
      </w:r>
      <w:proofErr w:type="spellEnd"/>
      <w:r>
        <w:rPr>
          <w:rFonts w:asciiTheme="majorBidi" w:hAnsiTheme="majorBidi"/>
          <w:b/>
          <w:bCs/>
          <w:lang w:val="en-US"/>
        </w:rPr>
        <w:t xml:space="preserve"> </w:t>
      </w:r>
      <w:proofErr w:type="spellStart"/>
      <w:r>
        <w:rPr>
          <w:rFonts w:asciiTheme="majorBidi" w:hAnsiTheme="majorBidi"/>
          <w:b/>
          <w:bCs/>
          <w:lang w:val="en-US"/>
        </w:rPr>
        <w:t>Mustofa</w:t>
      </w:r>
      <w:proofErr w:type="spellEnd"/>
      <w:r>
        <w:rPr>
          <w:rFonts w:asciiTheme="majorBidi" w:hAnsiTheme="majorBidi"/>
          <w:b/>
          <w:bCs/>
          <w:lang w:val="en-US"/>
        </w:rPr>
        <w:t>, M.A.</w:t>
      </w:r>
    </w:p>
    <w:p w:rsidR="000A7D4A" w:rsidRPr="00247A39" w:rsidRDefault="000A7D4A" w:rsidP="000A7D4A">
      <w:pPr>
        <w:pStyle w:val="NormalWeb"/>
        <w:spacing w:before="0" w:beforeAutospacing="0" w:after="0" w:afterAutospacing="0" w:line="480" w:lineRule="auto"/>
        <w:jc w:val="center"/>
        <w:rPr>
          <w:rFonts w:asciiTheme="majorBidi" w:hAnsiTheme="majorBidi"/>
          <w:b/>
          <w:bCs/>
          <w:sz w:val="32"/>
          <w:szCs w:val="32"/>
          <w:lang w:val="en-US"/>
        </w:rPr>
      </w:pPr>
    </w:p>
    <w:p w:rsidR="000A7D4A" w:rsidRPr="00A2018B" w:rsidRDefault="000A7D4A" w:rsidP="000A7D4A">
      <w:pPr>
        <w:pStyle w:val="NormalWeb"/>
        <w:spacing w:before="0" w:beforeAutospacing="0" w:after="0" w:afterAutospacing="0" w:line="480" w:lineRule="auto"/>
        <w:jc w:val="center"/>
        <w:rPr>
          <w:rFonts w:asciiTheme="majorBidi" w:hAnsiTheme="majorBidi"/>
          <w:b/>
          <w:bCs/>
          <w:lang w:val="en-US"/>
        </w:rPr>
      </w:pPr>
      <w:r>
        <w:rPr>
          <w:rFonts w:asciiTheme="majorBidi" w:hAnsiTheme="majorBidi"/>
          <w:b/>
          <w:bCs/>
          <w:lang w:val="en-US"/>
        </w:rPr>
        <w:t>Abstract</w:t>
      </w:r>
    </w:p>
    <w:p w:rsidR="000A7D4A" w:rsidRDefault="000A7D4A" w:rsidP="000A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imes New Roman"/>
          <w:sz w:val="20"/>
          <w:szCs w:val="20"/>
          <w:lang/>
        </w:rPr>
      </w:pPr>
      <w:r>
        <w:rPr>
          <w:rFonts w:asciiTheme="majorBidi" w:hAnsiTheme="majorBidi" w:cs="Times New Roman"/>
          <w:sz w:val="20"/>
          <w:szCs w:val="20"/>
          <w:lang/>
        </w:rPr>
        <w:tab/>
      </w:r>
      <w:r w:rsidRPr="00A2018B">
        <w:rPr>
          <w:rFonts w:asciiTheme="majorBidi" w:hAnsiTheme="majorBidi" w:cs="Times New Roman"/>
          <w:sz w:val="20"/>
          <w:szCs w:val="20"/>
          <w:lang/>
        </w:rPr>
        <w:t xml:space="preserve">Arabic language actually contains sexism. Therefore, learning Arabic with a gender neutral </w:t>
      </w:r>
      <w:proofErr w:type="gramStart"/>
      <w:r w:rsidRPr="00A2018B">
        <w:rPr>
          <w:rFonts w:asciiTheme="majorBidi" w:hAnsiTheme="majorBidi" w:cs="Times New Roman"/>
          <w:sz w:val="20"/>
          <w:szCs w:val="20"/>
          <w:lang/>
        </w:rPr>
        <w:t>perspective,</w:t>
      </w:r>
      <w:proofErr w:type="gramEnd"/>
      <w:r w:rsidRPr="00A2018B">
        <w:rPr>
          <w:rFonts w:asciiTheme="majorBidi" w:hAnsiTheme="majorBidi" w:cs="Times New Roman"/>
          <w:sz w:val="20"/>
          <w:szCs w:val="20"/>
          <w:lang/>
        </w:rPr>
        <w:t xml:space="preserve"> is absolutely necessary so that the alignments towards the Adam and the marginalization of the Eve can be straightened out.</w:t>
      </w:r>
    </w:p>
    <w:p w:rsidR="000A7D4A" w:rsidRPr="00A2018B" w:rsidRDefault="000A7D4A" w:rsidP="000A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imes New Roman"/>
          <w:sz w:val="20"/>
          <w:szCs w:val="20"/>
        </w:rPr>
      </w:pPr>
      <w:r>
        <w:rPr>
          <w:rFonts w:asciiTheme="majorBidi" w:hAnsiTheme="majorBidi" w:cs="Times New Roman"/>
          <w:sz w:val="20"/>
          <w:szCs w:val="20"/>
          <w:lang/>
        </w:rPr>
        <w:tab/>
      </w:r>
      <w:r w:rsidRPr="00A2018B">
        <w:rPr>
          <w:rFonts w:asciiTheme="majorBidi" w:hAnsiTheme="majorBidi" w:cs="Times New Roman"/>
          <w:sz w:val="20"/>
          <w:szCs w:val="20"/>
          <w:lang/>
        </w:rPr>
        <w:t xml:space="preserve">Research Learning Arabic language with gender neutral insight at </w:t>
      </w:r>
      <w:proofErr w:type="spellStart"/>
      <w:r w:rsidRPr="00A2018B">
        <w:rPr>
          <w:rFonts w:asciiTheme="majorBidi" w:hAnsiTheme="majorBidi" w:cs="Times New Roman"/>
          <w:sz w:val="20"/>
          <w:szCs w:val="20"/>
          <w:lang/>
        </w:rPr>
        <w:t>Maulana</w:t>
      </w:r>
      <w:proofErr w:type="spellEnd"/>
      <w:r w:rsidRPr="00A2018B">
        <w:rPr>
          <w:rFonts w:asciiTheme="majorBidi" w:hAnsiTheme="majorBidi" w:cs="Times New Roman"/>
          <w:sz w:val="20"/>
          <w:szCs w:val="20"/>
          <w:lang/>
        </w:rPr>
        <w:t xml:space="preserve"> </w:t>
      </w:r>
      <w:proofErr w:type="spellStart"/>
      <w:r w:rsidRPr="00A2018B">
        <w:rPr>
          <w:rFonts w:asciiTheme="majorBidi" w:hAnsiTheme="majorBidi" w:cs="Times New Roman"/>
          <w:sz w:val="20"/>
          <w:szCs w:val="20"/>
          <w:lang/>
        </w:rPr>
        <w:t>Malik</w:t>
      </w:r>
      <w:proofErr w:type="spellEnd"/>
      <w:r w:rsidRPr="00A2018B">
        <w:rPr>
          <w:rFonts w:asciiTheme="majorBidi" w:hAnsiTheme="majorBidi" w:cs="Times New Roman"/>
          <w:sz w:val="20"/>
          <w:szCs w:val="20"/>
          <w:lang/>
        </w:rPr>
        <w:t xml:space="preserve"> Ibrahim State Islamic University of Malang is a library research. In addition, this also includes the type of qualitative research. The documentary method was chosen for data collection techniques. The co</w:t>
      </w:r>
      <w:bookmarkStart w:id="0" w:name="_GoBack"/>
      <w:bookmarkEnd w:id="0"/>
      <w:r w:rsidRPr="00A2018B">
        <w:rPr>
          <w:rFonts w:asciiTheme="majorBidi" w:hAnsiTheme="majorBidi" w:cs="Times New Roman"/>
          <w:sz w:val="20"/>
          <w:szCs w:val="20"/>
          <w:lang/>
        </w:rPr>
        <w:t xml:space="preserve">ntribution of learning gender-oriented Arabic language at UIN </w:t>
      </w:r>
      <w:proofErr w:type="spellStart"/>
      <w:r w:rsidRPr="00A2018B">
        <w:rPr>
          <w:rFonts w:asciiTheme="majorBidi" w:hAnsiTheme="majorBidi" w:cs="Times New Roman"/>
          <w:sz w:val="20"/>
          <w:szCs w:val="20"/>
          <w:lang/>
        </w:rPr>
        <w:t>Maulana</w:t>
      </w:r>
      <w:proofErr w:type="spellEnd"/>
      <w:r w:rsidRPr="00A2018B">
        <w:rPr>
          <w:rFonts w:asciiTheme="majorBidi" w:hAnsiTheme="majorBidi" w:cs="Times New Roman"/>
          <w:sz w:val="20"/>
          <w:szCs w:val="20"/>
          <w:lang/>
        </w:rPr>
        <w:t xml:space="preserve"> </w:t>
      </w:r>
      <w:proofErr w:type="spellStart"/>
      <w:r w:rsidRPr="00A2018B">
        <w:rPr>
          <w:rFonts w:asciiTheme="majorBidi" w:hAnsiTheme="majorBidi" w:cs="Times New Roman"/>
          <w:sz w:val="20"/>
          <w:szCs w:val="20"/>
          <w:lang/>
        </w:rPr>
        <w:t>Malik</w:t>
      </w:r>
      <w:proofErr w:type="spellEnd"/>
      <w:r w:rsidRPr="00A2018B">
        <w:rPr>
          <w:rFonts w:asciiTheme="majorBidi" w:hAnsiTheme="majorBidi" w:cs="Times New Roman"/>
          <w:sz w:val="20"/>
          <w:szCs w:val="20"/>
          <w:lang/>
        </w:rPr>
        <w:t xml:space="preserve"> Ibrahim Malang was explored through interviews and questionnaires. The data analysis technique used is qualitative data analysis with data validity methods in the form of participation, perseverance of observation, triangulation and adequacy of references</w:t>
      </w:r>
    </w:p>
    <w:p w:rsidR="000A7D4A" w:rsidRPr="00A2018B" w:rsidRDefault="000A7D4A" w:rsidP="000A7D4A">
      <w:pPr>
        <w:pStyle w:val="HTMLPreformatted"/>
        <w:spacing w:line="360" w:lineRule="auto"/>
        <w:rPr>
          <w:rFonts w:asciiTheme="majorBidi" w:hAnsiTheme="majorBidi" w:cs="Times New Roman"/>
          <w:lang/>
        </w:rPr>
      </w:pPr>
      <w:r>
        <w:rPr>
          <w:rFonts w:asciiTheme="majorBidi" w:hAnsiTheme="majorBidi" w:cs="Times New Roman"/>
          <w:lang/>
        </w:rPr>
        <w:tab/>
      </w:r>
      <w:r w:rsidRPr="00A2018B">
        <w:rPr>
          <w:rFonts w:asciiTheme="majorBidi" w:hAnsiTheme="majorBidi" w:cs="Times New Roman"/>
          <w:lang/>
        </w:rPr>
        <w:t xml:space="preserve">Gender-based Arabic learning in the Special Arabic Language Development Program (PKPBA) and PBA Department includes: Learning planning process, Teaching and learning interactions, Class management and the use of gender responsive language and Arabic learning with gender-neutral insight in the Special Program for Arabic Language Development </w:t>
      </w:r>
      <w:proofErr w:type="gramStart"/>
      <w:r w:rsidRPr="00A2018B">
        <w:rPr>
          <w:rFonts w:asciiTheme="majorBidi" w:hAnsiTheme="majorBidi" w:cs="Times New Roman"/>
          <w:lang/>
        </w:rPr>
        <w:t>( PKPBA</w:t>
      </w:r>
      <w:proofErr w:type="gramEnd"/>
      <w:r w:rsidRPr="00A2018B">
        <w:rPr>
          <w:rFonts w:asciiTheme="majorBidi" w:hAnsiTheme="majorBidi" w:cs="Times New Roman"/>
          <w:lang/>
        </w:rPr>
        <w:t>) and the Arabic Education majors as a whole have a positive impact.</w:t>
      </w:r>
    </w:p>
    <w:p w:rsidR="000A7D4A" w:rsidRDefault="000A7D4A" w:rsidP="000A7D4A">
      <w:pPr>
        <w:pStyle w:val="HTMLPreformatted"/>
        <w:spacing w:line="360" w:lineRule="auto"/>
        <w:rPr>
          <w:rFonts w:asciiTheme="majorBidi" w:hAnsiTheme="majorBidi" w:cs="Times New Roman"/>
          <w:lang/>
        </w:rPr>
      </w:pPr>
      <w:r>
        <w:rPr>
          <w:rFonts w:asciiTheme="majorBidi" w:hAnsiTheme="majorBidi" w:cs="Times New Roman"/>
          <w:lang/>
        </w:rPr>
        <w:tab/>
      </w:r>
      <w:r w:rsidRPr="00A2018B">
        <w:rPr>
          <w:rFonts w:asciiTheme="majorBidi" w:hAnsiTheme="majorBidi" w:cs="Times New Roman"/>
          <w:lang/>
        </w:rPr>
        <w:t>Keywords: Arabic learning, gender neutral insight</w:t>
      </w:r>
    </w:p>
    <w:p w:rsidR="000A7D4A" w:rsidRDefault="000A7D4A">
      <w:pPr>
        <w:rPr>
          <w:rFonts w:asciiTheme="majorBidi" w:hAnsiTheme="majorBidi" w:cs="Times New Roman"/>
          <w:sz w:val="20"/>
          <w:szCs w:val="20"/>
          <w:lang/>
        </w:rPr>
      </w:pPr>
      <w:r>
        <w:rPr>
          <w:rFonts w:asciiTheme="majorBidi" w:hAnsiTheme="majorBidi" w:cs="Times New Roman"/>
          <w:lang/>
        </w:rPr>
        <w:br w:type="page"/>
      </w:r>
    </w:p>
    <w:p w:rsidR="000A7D4A" w:rsidRDefault="000A7D4A" w:rsidP="000A7D4A">
      <w:pPr>
        <w:spacing w:after="0" w:line="360" w:lineRule="auto"/>
        <w:jc w:val="center"/>
        <w:rPr>
          <w:rFonts w:asciiTheme="majorBidi" w:hAnsiTheme="majorBidi" w:cs="Times New Roman"/>
          <w:b/>
          <w:bCs/>
          <w:sz w:val="24"/>
          <w:szCs w:val="24"/>
        </w:rPr>
      </w:pPr>
      <w:r>
        <w:rPr>
          <w:rFonts w:asciiTheme="majorBidi" w:hAnsiTheme="majorBidi" w:cs="Times New Roman"/>
          <w:b/>
          <w:bCs/>
          <w:sz w:val="24"/>
          <w:szCs w:val="24"/>
        </w:rPr>
        <w:lastRenderedPageBreak/>
        <w:t>REFERENCE</w:t>
      </w:r>
    </w:p>
    <w:p w:rsidR="000A7D4A" w:rsidRDefault="000A7D4A" w:rsidP="000A7D4A">
      <w:pPr>
        <w:spacing w:after="0" w:line="360" w:lineRule="auto"/>
        <w:jc w:val="center"/>
        <w:rPr>
          <w:rFonts w:asciiTheme="majorBidi" w:hAnsiTheme="majorBidi" w:cs="Times New Roman"/>
          <w:b/>
          <w:bCs/>
          <w:sz w:val="24"/>
          <w:szCs w:val="24"/>
        </w:rPr>
      </w:pPr>
    </w:p>
    <w:p w:rsidR="000A7D4A" w:rsidRPr="007D63FF" w:rsidRDefault="000A7D4A" w:rsidP="000A7D4A">
      <w:pPr>
        <w:spacing w:after="0" w:line="360" w:lineRule="auto"/>
        <w:jc w:val="center"/>
        <w:rPr>
          <w:rFonts w:asciiTheme="majorBidi" w:hAnsiTheme="majorBidi" w:cs="Times New Roman"/>
          <w:b/>
          <w:bCs/>
          <w:sz w:val="24"/>
          <w:szCs w:val="24"/>
        </w:rPr>
      </w:pPr>
    </w:p>
    <w:p w:rsidR="000A7D4A" w:rsidRPr="007D63FF" w:rsidRDefault="000A7D4A" w:rsidP="000A7D4A">
      <w:pPr>
        <w:pStyle w:val="FootnoteText"/>
        <w:spacing w:line="360" w:lineRule="auto"/>
        <w:jc w:val="both"/>
        <w:rPr>
          <w:rFonts w:asciiTheme="majorBidi" w:hAnsiTheme="majorBidi"/>
          <w:sz w:val="24"/>
          <w:szCs w:val="24"/>
        </w:rPr>
      </w:pPr>
      <w:r w:rsidRPr="007D63FF">
        <w:rPr>
          <w:rFonts w:asciiTheme="majorBidi" w:hAnsiTheme="majorBidi"/>
          <w:sz w:val="24"/>
          <w:szCs w:val="24"/>
          <w:lang w:val="id-ID"/>
        </w:rPr>
        <w:t xml:space="preserve">’Abduh al-Râjihî, </w:t>
      </w:r>
      <w:r w:rsidRPr="007D63FF">
        <w:rPr>
          <w:rFonts w:asciiTheme="majorBidi" w:hAnsiTheme="majorBidi"/>
          <w:i/>
          <w:iCs/>
          <w:sz w:val="24"/>
          <w:szCs w:val="24"/>
          <w:lang w:val="id-ID"/>
        </w:rPr>
        <w:t>Fiqh al-Lughah fi al-Kutub al-‘Arabiyyah</w:t>
      </w:r>
      <w:r w:rsidRPr="007D63FF">
        <w:rPr>
          <w:rFonts w:asciiTheme="majorBidi" w:hAnsiTheme="majorBidi"/>
          <w:sz w:val="24"/>
          <w:szCs w:val="24"/>
        </w:rPr>
        <w:t>.</w:t>
      </w:r>
      <w:r w:rsidRPr="007D63FF">
        <w:rPr>
          <w:rFonts w:asciiTheme="majorBidi" w:hAnsiTheme="majorBidi"/>
          <w:sz w:val="24"/>
          <w:szCs w:val="24"/>
          <w:lang w:val="id-ID"/>
        </w:rPr>
        <w:t>Beirut: Dar al-Nahdhah al-‘Arabiyyah</w:t>
      </w:r>
      <w:r w:rsidRPr="007D63FF">
        <w:rPr>
          <w:rFonts w:asciiTheme="majorBidi" w:hAnsiTheme="majorBidi"/>
          <w:sz w:val="24"/>
          <w:szCs w:val="24"/>
        </w:rPr>
        <w:t>.</w:t>
      </w:r>
      <w:r w:rsidRPr="007D63FF">
        <w:rPr>
          <w:rFonts w:asciiTheme="majorBidi" w:hAnsiTheme="majorBidi"/>
          <w:sz w:val="24"/>
          <w:szCs w:val="24"/>
          <w:lang w:val="id-ID"/>
        </w:rPr>
        <w:t xml:space="preserve"> 1972.</w:t>
      </w:r>
    </w:p>
    <w:p w:rsidR="000A7D4A" w:rsidRPr="007D63FF" w:rsidRDefault="000A7D4A" w:rsidP="000A7D4A">
      <w:pPr>
        <w:pStyle w:val="FootnoteText"/>
        <w:spacing w:line="360" w:lineRule="auto"/>
        <w:jc w:val="both"/>
        <w:rPr>
          <w:sz w:val="24"/>
          <w:szCs w:val="24"/>
        </w:rPr>
      </w:pPr>
      <w:proofErr w:type="spellStart"/>
      <w:r w:rsidRPr="007D63FF">
        <w:rPr>
          <w:rFonts w:asciiTheme="majorBidi" w:hAnsiTheme="majorBidi"/>
          <w:sz w:val="24"/>
          <w:szCs w:val="24"/>
        </w:rPr>
        <w:t>Arif</w:t>
      </w:r>
      <w:proofErr w:type="spellEnd"/>
      <w:r w:rsidRPr="007D63FF">
        <w:rPr>
          <w:rFonts w:asciiTheme="majorBidi" w:hAnsiTheme="majorBidi"/>
          <w:sz w:val="24"/>
          <w:szCs w:val="24"/>
        </w:rPr>
        <w:t xml:space="preserve">, </w:t>
      </w:r>
      <w:proofErr w:type="spellStart"/>
      <w:r w:rsidRPr="007D63FF">
        <w:rPr>
          <w:rFonts w:asciiTheme="majorBidi" w:hAnsiTheme="majorBidi"/>
          <w:sz w:val="24"/>
          <w:szCs w:val="24"/>
        </w:rPr>
        <w:t>Fahmi</w:t>
      </w:r>
      <w:proofErr w:type="spellEnd"/>
      <w:r w:rsidRPr="007D63FF">
        <w:rPr>
          <w:rFonts w:asciiTheme="majorBidi" w:hAnsiTheme="majorBidi"/>
          <w:sz w:val="24"/>
          <w:szCs w:val="24"/>
        </w:rPr>
        <w:t xml:space="preserve">. </w:t>
      </w:r>
      <w:r w:rsidRPr="007D63FF">
        <w:rPr>
          <w:rFonts w:asciiTheme="majorBidi" w:hAnsiTheme="majorBidi"/>
          <w:i/>
          <w:iCs/>
          <w:sz w:val="24"/>
          <w:szCs w:val="24"/>
        </w:rPr>
        <w:t xml:space="preserve">Islam, </w:t>
      </w:r>
      <w:proofErr w:type="spellStart"/>
      <w:r w:rsidRPr="007D63FF">
        <w:rPr>
          <w:rFonts w:asciiTheme="majorBidi" w:hAnsiTheme="majorBidi"/>
          <w:i/>
          <w:iCs/>
          <w:sz w:val="24"/>
          <w:szCs w:val="24"/>
        </w:rPr>
        <w:t>Pendidikan</w:t>
      </w:r>
      <w:proofErr w:type="spellEnd"/>
      <w:r w:rsidRPr="007D63FF">
        <w:rPr>
          <w:rFonts w:asciiTheme="majorBidi" w:hAnsiTheme="majorBidi"/>
          <w:i/>
          <w:iCs/>
          <w:sz w:val="24"/>
          <w:szCs w:val="24"/>
        </w:rPr>
        <w:t xml:space="preserve"> </w:t>
      </w:r>
      <w:proofErr w:type="spellStart"/>
      <w:r w:rsidRPr="007D63FF">
        <w:rPr>
          <w:rFonts w:asciiTheme="majorBidi" w:hAnsiTheme="majorBidi"/>
          <w:i/>
          <w:iCs/>
          <w:sz w:val="24"/>
          <w:szCs w:val="24"/>
        </w:rPr>
        <w:t>dan</w:t>
      </w:r>
      <w:proofErr w:type="spellEnd"/>
      <w:r w:rsidRPr="007D63FF">
        <w:rPr>
          <w:rFonts w:asciiTheme="majorBidi" w:hAnsiTheme="majorBidi"/>
          <w:i/>
          <w:iCs/>
          <w:sz w:val="24"/>
          <w:szCs w:val="24"/>
        </w:rPr>
        <w:t xml:space="preserve"> </w:t>
      </w:r>
      <w:proofErr w:type="spellStart"/>
      <w:r w:rsidRPr="007D63FF">
        <w:rPr>
          <w:rFonts w:asciiTheme="majorBidi" w:hAnsiTheme="majorBidi"/>
          <w:i/>
          <w:iCs/>
          <w:sz w:val="24"/>
          <w:szCs w:val="24"/>
        </w:rPr>
        <w:t>Perempuan</w:t>
      </w:r>
      <w:proofErr w:type="spellEnd"/>
      <w:r w:rsidRPr="007D63FF">
        <w:rPr>
          <w:rFonts w:asciiTheme="majorBidi" w:hAnsiTheme="majorBidi"/>
          <w:i/>
          <w:iCs/>
          <w:sz w:val="24"/>
          <w:szCs w:val="24"/>
        </w:rPr>
        <w:t>.</w:t>
      </w:r>
      <w:r w:rsidRPr="007D63FF">
        <w:rPr>
          <w:rFonts w:asciiTheme="majorBidi" w:hAnsiTheme="majorBidi"/>
          <w:sz w:val="24"/>
          <w:szCs w:val="24"/>
          <w:lang w:val="id-ID"/>
        </w:rPr>
        <w:t xml:space="preserve">Yogyakarta: </w:t>
      </w:r>
      <w:proofErr w:type="gramStart"/>
      <w:r w:rsidRPr="007D63FF">
        <w:rPr>
          <w:rFonts w:asciiTheme="majorBidi" w:hAnsiTheme="majorBidi"/>
          <w:sz w:val="24"/>
          <w:szCs w:val="24"/>
          <w:lang w:val="id-ID"/>
        </w:rPr>
        <w:t>Jurnal  Musâwa</w:t>
      </w:r>
      <w:proofErr w:type="gramEnd"/>
      <w:r w:rsidRPr="007D63FF">
        <w:rPr>
          <w:rFonts w:asciiTheme="majorBidi" w:hAnsiTheme="majorBidi"/>
          <w:sz w:val="24"/>
          <w:szCs w:val="24"/>
          <w:lang w:val="id-ID"/>
        </w:rPr>
        <w:t>, Vol. 06/No. 1/2008</w:t>
      </w:r>
      <w:r w:rsidRPr="007D63FF">
        <w:rPr>
          <w:rFonts w:asciiTheme="majorBidi" w:hAnsiTheme="majorBidi"/>
          <w:sz w:val="24"/>
          <w:szCs w:val="24"/>
        </w:rPr>
        <w:t>.</w:t>
      </w:r>
    </w:p>
    <w:p w:rsidR="000A7D4A" w:rsidRPr="007D63FF" w:rsidRDefault="000A7D4A" w:rsidP="000A7D4A">
      <w:pPr>
        <w:pStyle w:val="FootnoteText"/>
        <w:spacing w:line="360" w:lineRule="auto"/>
        <w:jc w:val="both"/>
        <w:rPr>
          <w:sz w:val="24"/>
          <w:szCs w:val="24"/>
          <w:lang w:val="id-ID"/>
        </w:rPr>
      </w:pPr>
      <w:r w:rsidRPr="007D63FF">
        <w:rPr>
          <w:rFonts w:asciiTheme="majorBidi" w:eastAsia="GungsuhChe" w:hAnsiTheme="majorBidi"/>
          <w:sz w:val="24"/>
          <w:szCs w:val="24"/>
          <w:lang w:val="id-ID"/>
        </w:rPr>
        <w:t xml:space="preserve">Rusydi Ahamd Thu’aimah. </w:t>
      </w:r>
      <w:r w:rsidRPr="007D63FF">
        <w:rPr>
          <w:rFonts w:asciiTheme="majorBidi" w:eastAsia="GungsuhChe" w:hAnsiTheme="majorBidi"/>
          <w:i/>
          <w:iCs/>
          <w:sz w:val="24"/>
          <w:szCs w:val="24"/>
          <w:lang w:val="id-ID"/>
        </w:rPr>
        <w:t>Ta’lîm  al-Arabiyah Li al-Nâthiqîna Bihâ</w:t>
      </w:r>
      <w:r w:rsidRPr="007D63FF">
        <w:rPr>
          <w:rFonts w:asciiTheme="majorBidi" w:eastAsia="GungsuhChe" w:hAnsiTheme="majorBidi"/>
          <w:sz w:val="24"/>
          <w:szCs w:val="24"/>
          <w:lang w:val="id-ID"/>
        </w:rPr>
        <w:t>.Rabâth: ISESCO, 1989.</w:t>
      </w:r>
    </w:p>
    <w:p w:rsidR="000A7D4A" w:rsidRPr="007D63FF" w:rsidRDefault="000A7D4A" w:rsidP="000A7D4A">
      <w:pPr>
        <w:pStyle w:val="FootnoteText"/>
        <w:spacing w:line="360" w:lineRule="auto"/>
        <w:jc w:val="both"/>
        <w:rPr>
          <w:sz w:val="24"/>
          <w:szCs w:val="24"/>
        </w:rPr>
      </w:pPr>
      <w:proofErr w:type="spellStart"/>
      <w:r w:rsidRPr="007D63FF">
        <w:rPr>
          <w:rFonts w:asciiTheme="majorBidi" w:hAnsiTheme="majorBidi"/>
          <w:sz w:val="24"/>
          <w:szCs w:val="24"/>
        </w:rPr>
        <w:t>Dewikki</w:t>
      </w:r>
      <w:proofErr w:type="spellEnd"/>
      <w:r w:rsidRPr="007D63FF">
        <w:rPr>
          <w:rFonts w:asciiTheme="majorBidi" w:hAnsiTheme="majorBidi"/>
          <w:sz w:val="24"/>
          <w:szCs w:val="24"/>
        </w:rPr>
        <w:t xml:space="preserve">, </w:t>
      </w:r>
      <w:proofErr w:type="spellStart"/>
      <w:r w:rsidRPr="007D63FF">
        <w:rPr>
          <w:rFonts w:asciiTheme="majorBidi" w:hAnsiTheme="majorBidi"/>
          <w:sz w:val="24"/>
          <w:szCs w:val="24"/>
        </w:rPr>
        <w:t>Santi</w:t>
      </w:r>
      <w:proofErr w:type="spellEnd"/>
      <w:r w:rsidRPr="007D63FF">
        <w:rPr>
          <w:rFonts w:asciiTheme="majorBidi" w:hAnsiTheme="majorBidi"/>
          <w:sz w:val="24"/>
          <w:szCs w:val="24"/>
        </w:rPr>
        <w:t xml:space="preserve">. </w:t>
      </w:r>
      <w:proofErr w:type="spellStart"/>
      <w:proofErr w:type="gramStart"/>
      <w:r w:rsidRPr="007D63FF">
        <w:rPr>
          <w:rFonts w:asciiTheme="majorBidi" w:hAnsiTheme="majorBidi"/>
          <w:sz w:val="24"/>
          <w:szCs w:val="24"/>
        </w:rPr>
        <w:t>dan</w:t>
      </w:r>
      <w:proofErr w:type="spellEnd"/>
      <w:proofErr w:type="gramEnd"/>
      <w:r w:rsidRPr="007D63FF">
        <w:rPr>
          <w:rFonts w:asciiTheme="majorBidi" w:hAnsiTheme="majorBidi"/>
          <w:sz w:val="24"/>
          <w:szCs w:val="24"/>
        </w:rPr>
        <w:t xml:space="preserve"> </w:t>
      </w:r>
      <w:proofErr w:type="spellStart"/>
      <w:r w:rsidRPr="007D63FF">
        <w:rPr>
          <w:rFonts w:asciiTheme="majorBidi" w:hAnsiTheme="majorBidi"/>
          <w:sz w:val="24"/>
          <w:szCs w:val="24"/>
        </w:rPr>
        <w:t>Mutiara</w:t>
      </w:r>
      <w:proofErr w:type="spellEnd"/>
      <w:r w:rsidRPr="007D63FF">
        <w:rPr>
          <w:rFonts w:asciiTheme="majorBidi" w:hAnsiTheme="majorBidi"/>
          <w:sz w:val="24"/>
          <w:szCs w:val="24"/>
        </w:rPr>
        <w:t xml:space="preserve">, </w:t>
      </w:r>
      <w:proofErr w:type="spellStart"/>
      <w:r w:rsidRPr="007D63FF">
        <w:rPr>
          <w:rFonts w:asciiTheme="majorBidi" w:hAnsiTheme="majorBidi"/>
          <w:sz w:val="24"/>
          <w:szCs w:val="24"/>
        </w:rPr>
        <w:t>Dewi</w:t>
      </w:r>
      <w:proofErr w:type="spellEnd"/>
      <w:r w:rsidRPr="007D63FF">
        <w:rPr>
          <w:rFonts w:asciiTheme="majorBidi" w:hAnsiTheme="majorBidi"/>
          <w:sz w:val="24"/>
          <w:szCs w:val="24"/>
        </w:rPr>
        <w:t xml:space="preserve">. </w:t>
      </w:r>
      <w:proofErr w:type="spellStart"/>
      <w:r w:rsidRPr="007D63FF">
        <w:rPr>
          <w:rFonts w:asciiTheme="majorBidi" w:hAnsiTheme="majorBidi"/>
          <w:i/>
          <w:iCs/>
          <w:sz w:val="24"/>
          <w:szCs w:val="24"/>
        </w:rPr>
        <w:t>Perspektif</w:t>
      </w:r>
      <w:proofErr w:type="spellEnd"/>
      <w:r w:rsidRPr="007D63FF">
        <w:rPr>
          <w:rFonts w:asciiTheme="majorBidi" w:hAnsiTheme="majorBidi"/>
          <w:i/>
          <w:iCs/>
          <w:sz w:val="24"/>
          <w:szCs w:val="24"/>
        </w:rPr>
        <w:t xml:space="preserve"> Gender </w:t>
      </w:r>
      <w:proofErr w:type="spellStart"/>
      <w:r w:rsidRPr="007D63FF">
        <w:rPr>
          <w:rFonts w:asciiTheme="majorBidi" w:hAnsiTheme="majorBidi"/>
          <w:i/>
          <w:iCs/>
          <w:sz w:val="24"/>
          <w:szCs w:val="24"/>
        </w:rPr>
        <w:t>Dalam</w:t>
      </w:r>
      <w:proofErr w:type="spellEnd"/>
      <w:r w:rsidRPr="007D63FF">
        <w:rPr>
          <w:rFonts w:asciiTheme="majorBidi" w:hAnsiTheme="majorBidi"/>
          <w:i/>
          <w:iCs/>
          <w:sz w:val="24"/>
          <w:szCs w:val="24"/>
        </w:rPr>
        <w:t xml:space="preserve"> </w:t>
      </w:r>
      <w:proofErr w:type="spellStart"/>
      <w:r w:rsidRPr="007D63FF">
        <w:rPr>
          <w:rFonts w:asciiTheme="majorBidi" w:hAnsiTheme="majorBidi"/>
          <w:i/>
          <w:iCs/>
          <w:sz w:val="24"/>
          <w:szCs w:val="24"/>
        </w:rPr>
        <w:t>Bahan</w:t>
      </w:r>
      <w:proofErr w:type="spellEnd"/>
      <w:r w:rsidRPr="007D63FF">
        <w:rPr>
          <w:rFonts w:asciiTheme="majorBidi" w:hAnsiTheme="majorBidi"/>
          <w:i/>
          <w:iCs/>
          <w:sz w:val="24"/>
          <w:szCs w:val="24"/>
        </w:rPr>
        <w:t xml:space="preserve"> Ajar </w:t>
      </w:r>
      <w:proofErr w:type="spellStart"/>
      <w:r w:rsidRPr="007D63FF">
        <w:rPr>
          <w:rFonts w:asciiTheme="majorBidi" w:hAnsiTheme="majorBidi"/>
          <w:i/>
          <w:iCs/>
          <w:sz w:val="24"/>
          <w:szCs w:val="24"/>
        </w:rPr>
        <w:t>Cetak</w:t>
      </w:r>
      <w:proofErr w:type="spellEnd"/>
      <w:r w:rsidRPr="007D63FF">
        <w:rPr>
          <w:rFonts w:asciiTheme="majorBidi" w:hAnsiTheme="majorBidi"/>
          <w:i/>
          <w:iCs/>
          <w:sz w:val="24"/>
          <w:szCs w:val="24"/>
        </w:rPr>
        <w:t xml:space="preserve"> </w:t>
      </w:r>
      <w:proofErr w:type="spellStart"/>
      <w:r w:rsidRPr="007D63FF">
        <w:rPr>
          <w:rFonts w:asciiTheme="majorBidi" w:hAnsiTheme="majorBidi"/>
          <w:i/>
          <w:iCs/>
          <w:sz w:val="24"/>
          <w:szCs w:val="24"/>
        </w:rPr>
        <w:t>Pada</w:t>
      </w:r>
      <w:proofErr w:type="spellEnd"/>
      <w:r w:rsidRPr="007D63FF">
        <w:rPr>
          <w:rFonts w:asciiTheme="majorBidi" w:hAnsiTheme="majorBidi"/>
          <w:i/>
          <w:iCs/>
          <w:sz w:val="24"/>
          <w:szCs w:val="24"/>
        </w:rPr>
        <w:t xml:space="preserve"> </w:t>
      </w:r>
      <w:proofErr w:type="spellStart"/>
      <w:r w:rsidRPr="007D63FF">
        <w:rPr>
          <w:rFonts w:asciiTheme="majorBidi" w:hAnsiTheme="majorBidi"/>
          <w:i/>
          <w:iCs/>
          <w:sz w:val="24"/>
          <w:szCs w:val="24"/>
        </w:rPr>
        <w:t>Pendidikan</w:t>
      </w:r>
      <w:proofErr w:type="spellEnd"/>
      <w:r w:rsidRPr="007D63FF">
        <w:rPr>
          <w:rFonts w:asciiTheme="majorBidi" w:hAnsiTheme="majorBidi"/>
          <w:i/>
          <w:iCs/>
          <w:sz w:val="24"/>
          <w:szCs w:val="24"/>
        </w:rPr>
        <w:t xml:space="preserve"> </w:t>
      </w:r>
      <w:proofErr w:type="spellStart"/>
      <w:r w:rsidRPr="007D63FF">
        <w:rPr>
          <w:rFonts w:asciiTheme="majorBidi" w:hAnsiTheme="majorBidi"/>
          <w:i/>
          <w:iCs/>
          <w:sz w:val="24"/>
          <w:szCs w:val="24"/>
        </w:rPr>
        <w:t>Jarak</w:t>
      </w:r>
      <w:proofErr w:type="spellEnd"/>
      <w:r w:rsidRPr="007D63FF">
        <w:rPr>
          <w:rFonts w:asciiTheme="majorBidi" w:hAnsiTheme="majorBidi"/>
          <w:i/>
          <w:iCs/>
          <w:sz w:val="24"/>
          <w:szCs w:val="24"/>
        </w:rPr>
        <w:t xml:space="preserve"> </w:t>
      </w:r>
      <w:proofErr w:type="spellStart"/>
      <w:r w:rsidRPr="007D63FF">
        <w:rPr>
          <w:rFonts w:asciiTheme="majorBidi" w:hAnsiTheme="majorBidi"/>
          <w:i/>
          <w:iCs/>
          <w:sz w:val="24"/>
          <w:szCs w:val="24"/>
        </w:rPr>
        <w:t>Jauh.</w:t>
      </w:r>
      <w:r w:rsidRPr="007D63FF">
        <w:rPr>
          <w:rFonts w:asciiTheme="majorBidi" w:hAnsiTheme="majorBidi"/>
          <w:sz w:val="24"/>
          <w:szCs w:val="24"/>
        </w:rPr>
        <w:t>Jakarta</w:t>
      </w:r>
      <w:proofErr w:type="gramStart"/>
      <w:r w:rsidRPr="007D63FF">
        <w:rPr>
          <w:rFonts w:asciiTheme="majorBidi" w:hAnsiTheme="majorBidi"/>
          <w:sz w:val="24"/>
          <w:szCs w:val="24"/>
        </w:rPr>
        <w:t>:Jurnal</w:t>
      </w:r>
      <w:proofErr w:type="spellEnd"/>
      <w:proofErr w:type="gramEnd"/>
      <w:r w:rsidRPr="007D63FF">
        <w:rPr>
          <w:rFonts w:asciiTheme="majorBidi" w:hAnsiTheme="majorBidi"/>
          <w:sz w:val="24"/>
          <w:szCs w:val="24"/>
        </w:rPr>
        <w:t xml:space="preserve"> </w:t>
      </w:r>
      <w:proofErr w:type="spellStart"/>
      <w:r w:rsidRPr="007D63FF">
        <w:rPr>
          <w:rFonts w:asciiTheme="majorBidi" w:hAnsiTheme="majorBidi"/>
          <w:sz w:val="24"/>
          <w:szCs w:val="24"/>
        </w:rPr>
        <w:t>Pendidikan</w:t>
      </w:r>
      <w:proofErr w:type="spellEnd"/>
      <w:r w:rsidRPr="007D63FF">
        <w:rPr>
          <w:rFonts w:asciiTheme="majorBidi" w:hAnsiTheme="majorBidi"/>
          <w:sz w:val="24"/>
          <w:szCs w:val="24"/>
        </w:rPr>
        <w:t xml:space="preserve"> Terbuka </w:t>
      </w:r>
      <w:proofErr w:type="spellStart"/>
      <w:r w:rsidRPr="007D63FF">
        <w:rPr>
          <w:rFonts w:asciiTheme="majorBidi" w:hAnsiTheme="majorBidi"/>
          <w:sz w:val="24"/>
          <w:szCs w:val="24"/>
        </w:rPr>
        <w:t>dan</w:t>
      </w:r>
      <w:proofErr w:type="spellEnd"/>
      <w:r w:rsidRPr="007D63FF">
        <w:rPr>
          <w:rFonts w:asciiTheme="majorBidi" w:hAnsiTheme="majorBidi"/>
          <w:sz w:val="24"/>
          <w:szCs w:val="24"/>
        </w:rPr>
        <w:t xml:space="preserve"> </w:t>
      </w:r>
      <w:proofErr w:type="spellStart"/>
      <w:r w:rsidRPr="007D63FF">
        <w:rPr>
          <w:rFonts w:asciiTheme="majorBidi" w:hAnsiTheme="majorBidi"/>
          <w:sz w:val="24"/>
          <w:szCs w:val="24"/>
        </w:rPr>
        <w:t>Jarak</w:t>
      </w:r>
      <w:proofErr w:type="spellEnd"/>
      <w:r w:rsidRPr="007D63FF">
        <w:rPr>
          <w:rFonts w:asciiTheme="majorBidi" w:hAnsiTheme="majorBidi"/>
          <w:sz w:val="24"/>
          <w:szCs w:val="24"/>
        </w:rPr>
        <w:t xml:space="preserve"> </w:t>
      </w:r>
      <w:proofErr w:type="spellStart"/>
      <w:r w:rsidRPr="007D63FF">
        <w:rPr>
          <w:rFonts w:asciiTheme="majorBidi" w:hAnsiTheme="majorBidi"/>
          <w:sz w:val="24"/>
          <w:szCs w:val="24"/>
        </w:rPr>
        <w:t>Jauh</w:t>
      </w:r>
      <w:proofErr w:type="spellEnd"/>
      <w:r w:rsidRPr="007D63FF">
        <w:rPr>
          <w:rFonts w:asciiTheme="majorBidi" w:hAnsiTheme="majorBidi"/>
          <w:sz w:val="24"/>
          <w:szCs w:val="24"/>
        </w:rPr>
        <w:t>, Vol. 9/No. 1/</w:t>
      </w:r>
      <w:proofErr w:type="spellStart"/>
      <w:r w:rsidRPr="007D63FF">
        <w:rPr>
          <w:rFonts w:asciiTheme="majorBidi" w:hAnsiTheme="majorBidi"/>
          <w:sz w:val="24"/>
          <w:szCs w:val="24"/>
        </w:rPr>
        <w:t>Maret</w:t>
      </w:r>
      <w:proofErr w:type="spellEnd"/>
      <w:r w:rsidRPr="007D63FF">
        <w:rPr>
          <w:rFonts w:asciiTheme="majorBidi" w:hAnsiTheme="majorBidi"/>
          <w:sz w:val="24"/>
          <w:szCs w:val="24"/>
        </w:rPr>
        <w:t xml:space="preserve"> 2008.</w:t>
      </w:r>
    </w:p>
    <w:p w:rsidR="000A7D4A" w:rsidRPr="007D63FF" w:rsidRDefault="000A7D4A" w:rsidP="000A7D4A">
      <w:pPr>
        <w:pStyle w:val="FootnoteText"/>
        <w:spacing w:line="360" w:lineRule="auto"/>
        <w:rPr>
          <w:sz w:val="24"/>
          <w:szCs w:val="24"/>
        </w:rPr>
      </w:pPr>
      <w:proofErr w:type="spellStart"/>
      <w:r w:rsidRPr="007D63FF">
        <w:rPr>
          <w:rFonts w:asciiTheme="majorBidi" w:hAnsiTheme="majorBidi"/>
          <w:sz w:val="24"/>
          <w:szCs w:val="24"/>
        </w:rPr>
        <w:t>Djumransjah</w:t>
      </w:r>
      <w:proofErr w:type="spellEnd"/>
      <w:r w:rsidRPr="007D63FF">
        <w:rPr>
          <w:rFonts w:asciiTheme="majorBidi" w:hAnsiTheme="majorBidi"/>
          <w:sz w:val="24"/>
          <w:szCs w:val="24"/>
        </w:rPr>
        <w:t>, M</w:t>
      </w:r>
      <w:r w:rsidRPr="007D63FF">
        <w:rPr>
          <w:rFonts w:asciiTheme="majorBidi" w:hAnsiTheme="majorBidi"/>
          <w:i/>
          <w:iCs/>
          <w:sz w:val="24"/>
          <w:szCs w:val="24"/>
        </w:rPr>
        <w:t xml:space="preserve"> .</w:t>
      </w:r>
      <w:proofErr w:type="spellStart"/>
      <w:r w:rsidRPr="007D63FF">
        <w:rPr>
          <w:rFonts w:asciiTheme="majorBidi" w:hAnsiTheme="majorBidi"/>
          <w:i/>
          <w:iCs/>
          <w:sz w:val="24"/>
          <w:szCs w:val="24"/>
        </w:rPr>
        <w:t>Filsafat</w:t>
      </w:r>
      <w:proofErr w:type="spellEnd"/>
      <w:r w:rsidRPr="007D63FF">
        <w:rPr>
          <w:rFonts w:asciiTheme="majorBidi" w:hAnsiTheme="majorBidi"/>
          <w:i/>
          <w:iCs/>
          <w:sz w:val="24"/>
          <w:szCs w:val="24"/>
        </w:rPr>
        <w:t xml:space="preserve"> </w:t>
      </w:r>
      <w:proofErr w:type="spellStart"/>
      <w:r w:rsidRPr="007D63FF">
        <w:rPr>
          <w:rFonts w:asciiTheme="majorBidi" w:hAnsiTheme="majorBidi"/>
          <w:i/>
          <w:iCs/>
          <w:sz w:val="24"/>
          <w:szCs w:val="24"/>
        </w:rPr>
        <w:t>Pendidikan.</w:t>
      </w:r>
      <w:r w:rsidRPr="007D63FF">
        <w:rPr>
          <w:rFonts w:asciiTheme="majorBidi" w:hAnsiTheme="majorBidi"/>
          <w:sz w:val="24"/>
          <w:szCs w:val="24"/>
        </w:rPr>
        <w:t>Malang</w:t>
      </w:r>
      <w:proofErr w:type="spellEnd"/>
      <w:r w:rsidRPr="007D63FF">
        <w:rPr>
          <w:rFonts w:asciiTheme="majorBidi" w:hAnsiTheme="majorBidi"/>
          <w:sz w:val="24"/>
          <w:szCs w:val="24"/>
        </w:rPr>
        <w:t xml:space="preserve">: </w:t>
      </w:r>
      <w:proofErr w:type="spellStart"/>
      <w:r w:rsidRPr="007D63FF">
        <w:rPr>
          <w:rFonts w:asciiTheme="majorBidi" w:hAnsiTheme="majorBidi"/>
          <w:sz w:val="24"/>
          <w:szCs w:val="24"/>
        </w:rPr>
        <w:t>Bayu</w:t>
      </w:r>
      <w:proofErr w:type="spellEnd"/>
      <w:r w:rsidRPr="007D63FF">
        <w:rPr>
          <w:rFonts w:asciiTheme="majorBidi" w:hAnsiTheme="majorBidi"/>
          <w:sz w:val="24"/>
          <w:szCs w:val="24"/>
        </w:rPr>
        <w:t xml:space="preserve"> Media Publishing.2008.</w:t>
      </w:r>
    </w:p>
    <w:p w:rsidR="000A7D4A" w:rsidRPr="007D63FF" w:rsidRDefault="000A7D4A" w:rsidP="000A7D4A">
      <w:pPr>
        <w:pStyle w:val="FootnoteText"/>
        <w:spacing w:line="360" w:lineRule="auto"/>
        <w:jc w:val="both"/>
        <w:rPr>
          <w:rFonts w:asciiTheme="majorBidi" w:hAnsiTheme="majorBidi"/>
          <w:sz w:val="24"/>
          <w:szCs w:val="24"/>
        </w:rPr>
      </w:pPr>
      <w:r w:rsidRPr="007D63FF">
        <w:rPr>
          <w:rFonts w:asciiTheme="majorBidi" w:hAnsiTheme="majorBidi" w:cs="Times New Roman"/>
          <w:sz w:val="24"/>
          <w:szCs w:val="24"/>
          <w:lang w:val="id-ID"/>
        </w:rPr>
        <w:t>Lexy J.</w:t>
      </w:r>
      <w:r w:rsidRPr="007D63FF">
        <w:rPr>
          <w:rFonts w:asciiTheme="majorBidi" w:hAnsiTheme="majorBidi" w:cs="Times New Roman"/>
          <w:sz w:val="24"/>
          <w:szCs w:val="24"/>
        </w:rPr>
        <w:t xml:space="preserve"> M</w:t>
      </w:r>
      <w:r w:rsidRPr="007D63FF">
        <w:rPr>
          <w:rFonts w:asciiTheme="majorBidi" w:hAnsiTheme="majorBidi" w:cs="Times New Roman"/>
          <w:sz w:val="24"/>
          <w:szCs w:val="24"/>
          <w:lang w:val="id-ID"/>
        </w:rPr>
        <w:t>o</w:t>
      </w:r>
      <w:proofErr w:type="spellStart"/>
      <w:r w:rsidRPr="007D63FF">
        <w:rPr>
          <w:rFonts w:asciiTheme="majorBidi" w:hAnsiTheme="majorBidi" w:cs="Times New Roman"/>
          <w:sz w:val="24"/>
          <w:szCs w:val="24"/>
        </w:rPr>
        <w:t>leong</w:t>
      </w:r>
      <w:proofErr w:type="gramStart"/>
      <w:r w:rsidRPr="007D63FF">
        <w:rPr>
          <w:rFonts w:asciiTheme="majorBidi" w:hAnsiTheme="majorBidi" w:cs="Times New Roman"/>
          <w:sz w:val="24"/>
          <w:szCs w:val="24"/>
        </w:rPr>
        <w:t>,</w:t>
      </w:r>
      <w:r w:rsidRPr="007D63FF">
        <w:rPr>
          <w:rFonts w:asciiTheme="majorBidi" w:hAnsiTheme="majorBidi" w:cs="Times New Roman"/>
          <w:i/>
          <w:iCs/>
          <w:sz w:val="24"/>
          <w:szCs w:val="24"/>
        </w:rPr>
        <w:t>Metodologi</w:t>
      </w:r>
      <w:proofErr w:type="spellEnd"/>
      <w:proofErr w:type="gramEnd"/>
      <w:r w:rsidRPr="007D63FF">
        <w:rPr>
          <w:rFonts w:asciiTheme="majorBidi" w:hAnsiTheme="majorBidi" w:cs="Times New Roman"/>
          <w:i/>
          <w:iCs/>
          <w:sz w:val="24"/>
          <w:szCs w:val="24"/>
        </w:rPr>
        <w:t xml:space="preserve"> </w:t>
      </w:r>
      <w:proofErr w:type="spellStart"/>
      <w:r w:rsidRPr="007D63FF">
        <w:rPr>
          <w:rFonts w:asciiTheme="majorBidi" w:hAnsiTheme="majorBidi" w:cs="Times New Roman"/>
          <w:i/>
          <w:iCs/>
          <w:sz w:val="24"/>
          <w:szCs w:val="24"/>
        </w:rPr>
        <w:t>Penelitian</w:t>
      </w:r>
      <w:proofErr w:type="spellEnd"/>
      <w:r w:rsidRPr="007D63FF">
        <w:rPr>
          <w:rFonts w:asciiTheme="majorBidi" w:hAnsiTheme="majorBidi" w:cs="Times New Roman"/>
          <w:i/>
          <w:iCs/>
          <w:sz w:val="24"/>
          <w:szCs w:val="24"/>
        </w:rPr>
        <w:t xml:space="preserve"> </w:t>
      </w:r>
      <w:proofErr w:type="spellStart"/>
      <w:r w:rsidRPr="007D63FF">
        <w:rPr>
          <w:rFonts w:asciiTheme="majorBidi" w:hAnsiTheme="majorBidi" w:cs="Times New Roman"/>
          <w:i/>
          <w:iCs/>
          <w:sz w:val="24"/>
          <w:szCs w:val="24"/>
        </w:rPr>
        <w:t>Kualitatif</w:t>
      </w:r>
      <w:r w:rsidRPr="007D63FF">
        <w:rPr>
          <w:rFonts w:asciiTheme="majorBidi" w:hAnsiTheme="majorBidi" w:cs="Times New Roman"/>
          <w:sz w:val="24"/>
          <w:szCs w:val="24"/>
        </w:rPr>
        <w:t>.Bandung</w:t>
      </w:r>
      <w:proofErr w:type="spellEnd"/>
      <w:r w:rsidRPr="007D63FF">
        <w:rPr>
          <w:rFonts w:asciiTheme="majorBidi" w:hAnsiTheme="majorBidi" w:cs="Times New Roman"/>
          <w:sz w:val="24"/>
          <w:szCs w:val="24"/>
        </w:rPr>
        <w:t xml:space="preserve">: </w:t>
      </w:r>
      <w:proofErr w:type="spellStart"/>
      <w:r w:rsidRPr="007D63FF">
        <w:rPr>
          <w:rFonts w:asciiTheme="majorBidi" w:hAnsiTheme="majorBidi" w:cs="Times New Roman"/>
          <w:sz w:val="24"/>
          <w:szCs w:val="24"/>
        </w:rPr>
        <w:t>Remaja</w:t>
      </w:r>
      <w:proofErr w:type="spellEnd"/>
      <w:r w:rsidRPr="007D63FF">
        <w:rPr>
          <w:rFonts w:asciiTheme="majorBidi" w:hAnsiTheme="majorBidi" w:cs="Times New Roman"/>
          <w:sz w:val="24"/>
          <w:szCs w:val="24"/>
        </w:rPr>
        <w:t xml:space="preserve"> </w:t>
      </w:r>
      <w:proofErr w:type="spellStart"/>
      <w:r w:rsidRPr="007D63FF">
        <w:rPr>
          <w:rFonts w:asciiTheme="majorBidi" w:hAnsiTheme="majorBidi" w:cs="Times New Roman"/>
          <w:sz w:val="24"/>
          <w:szCs w:val="24"/>
        </w:rPr>
        <w:t>Rosda</w:t>
      </w:r>
      <w:proofErr w:type="spellEnd"/>
      <w:r w:rsidRPr="007D63FF">
        <w:rPr>
          <w:rFonts w:asciiTheme="majorBidi" w:hAnsiTheme="majorBidi" w:cs="Times New Roman"/>
          <w:sz w:val="24"/>
          <w:szCs w:val="24"/>
        </w:rPr>
        <w:t xml:space="preserve"> </w:t>
      </w:r>
      <w:proofErr w:type="spellStart"/>
      <w:r w:rsidRPr="007D63FF">
        <w:rPr>
          <w:rFonts w:asciiTheme="majorBidi" w:hAnsiTheme="majorBidi" w:cs="Times New Roman"/>
          <w:sz w:val="24"/>
          <w:szCs w:val="24"/>
        </w:rPr>
        <w:t>Karya</w:t>
      </w:r>
      <w:proofErr w:type="spellEnd"/>
      <w:r w:rsidRPr="007D63FF">
        <w:rPr>
          <w:rFonts w:asciiTheme="majorBidi" w:hAnsiTheme="majorBidi" w:cs="Times New Roman"/>
          <w:sz w:val="24"/>
          <w:szCs w:val="24"/>
        </w:rPr>
        <w:t>, 2002..</w:t>
      </w:r>
    </w:p>
    <w:p w:rsidR="000A7D4A" w:rsidRPr="007D63FF" w:rsidRDefault="000A7D4A" w:rsidP="000A7D4A">
      <w:pPr>
        <w:spacing w:after="0" w:line="360" w:lineRule="auto"/>
        <w:jc w:val="both"/>
        <w:rPr>
          <w:rFonts w:ascii="Times New Roman" w:hAnsi="Times New Roman" w:cs="Times New Roman"/>
          <w:sz w:val="24"/>
          <w:szCs w:val="24"/>
        </w:rPr>
      </w:pPr>
      <w:proofErr w:type="spellStart"/>
      <w:proofErr w:type="gramStart"/>
      <w:r w:rsidRPr="007D63FF">
        <w:rPr>
          <w:rFonts w:ascii="Times New Roman" w:hAnsi="Times New Roman" w:cs="Times New Roman"/>
          <w:sz w:val="24"/>
          <w:szCs w:val="24"/>
        </w:rPr>
        <w:t>Muhaimin</w:t>
      </w:r>
      <w:proofErr w:type="spellEnd"/>
      <w:r w:rsidRPr="007D63FF">
        <w:rPr>
          <w:rFonts w:ascii="Times New Roman" w:hAnsi="Times New Roman" w:cs="Times New Roman"/>
          <w:sz w:val="24"/>
          <w:szCs w:val="24"/>
        </w:rPr>
        <w:t xml:space="preserve"> M.A. </w:t>
      </w:r>
      <w:proofErr w:type="spellStart"/>
      <w:r w:rsidRPr="007D63FF">
        <w:rPr>
          <w:rFonts w:ascii="Times New Roman" w:hAnsi="Times New Roman" w:cs="Times New Roman"/>
          <w:sz w:val="24"/>
          <w:szCs w:val="24"/>
        </w:rPr>
        <w:t>Dkk.</w:t>
      </w:r>
      <w:r w:rsidRPr="007D63FF">
        <w:rPr>
          <w:rFonts w:ascii="Times New Roman" w:hAnsi="Times New Roman" w:cs="Times New Roman"/>
          <w:i/>
          <w:iCs/>
          <w:sz w:val="24"/>
          <w:szCs w:val="24"/>
        </w:rPr>
        <w:t>Strategi</w:t>
      </w:r>
      <w:proofErr w:type="spellEnd"/>
      <w:r w:rsidRPr="007D63FF">
        <w:rPr>
          <w:rFonts w:ascii="Times New Roman" w:hAnsi="Times New Roman" w:cs="Times New Roman"/>
          <w:i/>
          <w:iCs/>
          <w:sz w:val="24"/>
          <w:szCs w:val="24"/>
        </w:rPr>
        <w:t xml:space="preserve"> </w:t>
      </w:r>
      <w:proofErr w:type="spellStart"/>
      <w:r w:rsidRPr="007D63FF">
        <w:rPr>
          <w:rFonts w:ascii="Times New Roman" w:hAnsi="Times New Roman" w:cs="Times New Roman"/>
          <w:i/>
          <w:iCs/>
          <w:sz w:val="24"/>
          <w:szCs w:val="24"/>
        </w:rPr>
        <w:t>Belajar</w:t>
      </w:r>
      <w:proofErr w:type="spellEnd"/>
      <w:r w:rsidRPr="007D63FF">
        <w:rPr>
          <w:rFonts w:ascii="Times New Roman" w:hAnsi="Times New Roman" w:cs="Times New Roman"/>
          <w:i/>
          <w:iCs/>
          <w:sz w:val="24"/>
          <w:szCs w:val="24"/>
        </w:rPr>
        <w:t xml:space="preserve"> </w:t>
      </w:r>
      <w:proofErr w:type="spellStart"/>
      <w:r w:rsidRPr="007D63FF">
        <w:rPr>
          <w:rFonts w:ascii="Times New Roman" w:hAnsi="Times New Roman" w:cs="Times New Roman"/>
          <w:i/>
          <w:iCs/>
          <w:sz w:val="24"/>
          <w:szCs w:val="24"/>
        </w:rPr>
        <w:t>Mengajar</w:t>
      </w:r>
      <w:proofErr w:type="spellEnd"/>
      <w:r w:rsidRPr="007D63FF">
        <w:rPr>
          <w:rFonts w:ascii="Times New Roman" w:hAnsi="Times New Roman" w:cs="Times New Roman"/>
          <w:sz w:val="24"/>
          <w:szCs w:val="24"/>
        </w:rPr>
        <w:t>.</w:t>
      </w:r>
      <w:proofErr w:type="gramEnd"/>
      <w:r w:rsidRPr="007D63FF">
        <w:rPr>
          <w:rFonts w:ascii="Times New Roman" w:hAnsi="Times New Roman" w:cs="Times New Roman"/>
          <w:sz w:val="24"/>
          <w:szCs w:val="24"/>
        </w:rPr>
        <w:t xml:space="preserve"> Surabaya: CV. Citra Media, 1996.</w:t>
      </w:r>
    </w:p>
    <w:p w:rsidR="000A7D4A" w:rsidRPr="007D63FF" w:rsidRDefault="000A7D4A" w:rsidP="000A7D4A">
      <w:pPr>
        <w:pStyle w:val="NormalWeb"/>
        <w:spacing w:before="0" w:beforeAutospacing="0" w:after="0" w:afterAutospacing="0" w:line="360" w:lineRule="auto"/>
        <w:jc w:val="both"/>
        <w:rPr>
          <w:lang w:val="en-US"/>
        </w:rPr>
      </w:pPr>
      <w:r w:rsidRPr="007D63FF">
        <w:rPr>
          <w:rFonts w:asciiTheme="majorBidi" w:hAnsiTheme="majorBidi"/>
        </w:rPr>
        <w:t>Masnur, Munir</w:t>
      </w:r>
      <w:r w:rsidRPr="007D63FF">
        <w:rPr>
          <w:rFonts w:asciiTheme="majorBidi" w:hAnsiTheme="majorBidi"/>
          <w:lang w:val="en-US"/>
        </w:rPr>
        <w:t>,</w:t>
      </w:r>
      <w:r w:rsidRPr="007D63FF">
        <w:rPr>
          <w:rStyle w:val="Emphasis"/>
          <w:rFonts w:asciiTheme="majorBidi" w:hAnsiTheme="majorBidi"/>
        </w:rPr>
        <w:t>KTSP: Pembelajaran Berbasis Kompetensi dan Kontekstual</w:t>
      </w:r>
      <w:r w:rsidRPr="007D63FF">
        <w:rPr>
          <w:rFonts w:asciiTheme="majorBidi" w:hAnsiTheme="majorBidi"/>
        </w:rPr>
        <w:t>, Jakarta:  PT Bumi Aksara</w:t>
      </w:r>
      <w:r w:rsidRPr="007D63FF">
        <w:rPr>
          <w:rFonts w:asciiTheme="majorBidi" w:hAnsiTheme="majorBidi"/>
          <w:lang w:val="en-US"/>
        </w:rPr>
        <w:t>.</w:t>
      </w:r>
      <w:r w:rsidRPr="007D63FF">
        <w:rPr>
          <w:rFonts w:asciiTheme="majorBidi" w:hAnsiTheme="majorBidi"/>
        </w:rPr>
        <w:t xml:space="preserve"> 2007</w:t>
      </w:r>
      <w:r w:rsidRPr="007D63FF">
        <w:rPr>
          <w:rFonts w:asciiTheme="majorBidi" w:hAnsiTheme="majorBidi"/>
          <w:lang w:val="en-US"/>
        </w:rPr>
        <w:t>.</w:t>
      </w:r>
    </w:p>
    <w:p w:rsidR="000A7D4A" w:rsidRPr="007D63FF" w:rsidRDefault="000A7D4A" w:rsidP="000A7D4A">
      <w:pPr>
        <w:spacing w:after="0" w:line="360" w:lineRule="auto"/>
        <w:jc w:val="both"/>
        <w:rPr>
          <w:sz w:val="24"/>
          <w:szCs w:val="24"/>
        </w:rPr>
      </w:pPr>
      <w:proofErr w:type="spellStart"/>
      <w:r w:rsidRPr="007D63FF">
        <w:rPr>
          <w:rFonts w:ascii="Times New Roman" w:hAnsi="Times New Roman" w:cs="Times New Roman"/>
          <w:sz w:val="24"/>
          <w:szCs w:val="24"/>
        </w:rPr>
        <w:t>Mulyasa</w:t>
      </w:r>
      <w:proofErr w:type="spellEnd"/>
      <w:r w:rsidRPr="007D63FF">
        <w:rPr>
          <w:rFonts w:ascii="Times New Roman" w:hAnsi="Times New Roman" w:cs="Times New Roman"/>
          <w:sz w:val="24"/>
          <w:szCs w:val="24"/>
        </w:rPr>
        <w:t xml:space="preserve">, </w:t>
      </w:r>
      <w:proofErr w:type="spellStart"/>
      <w:r w:rsidRPr="007D63FF">
        <w:rPr>
          <w:rFonts w:ascii="Times New Roman" w:hAnsi="Times New Roman" w:cs="Times New Roman"/>
          <w:sz w:val="24"/>
          <w:szCs w:val="24"/>
        </w:rPr>
        <w:t>E.</w:t>
      </w:r>
      <w:r w:rsidRPr="007D63FF">
        <w:rPr>
          <w:rFonts w:ascii="Times New Roman" w:hAnsi="Times New Roman" w:cs="Times New Roman"/>
          <w:i/>
          <w:iCs/>
          <w:sz w:val="24"/>
          <w:szCs w:val="24"/>
        </w:rPr>
        <w:t>Menjadi</w:t>
      </w:r>
      <w:proofErr w:type="spellEnd"/>
      <w:r w:rsidRPr="007D63FF">
        <w:rPr>
          <w:rFonts w:ascii="Times New Roman" w:hAnsi="Times New Roman" w:cs="Times New Roman"/>
          <w:i/>
          <w:iCs/>
          <w:sz w:val="24"/>
          <w:szCs w:val="24"/>
        </w:rPr>
        <w:t xml:space="preserve"> Guru </w:t>
      </w:r>
      <w:proofErr w:type="spellStart"/>
      <w:r w:rsidRPr="007D63FF">
        <w:rPr>
          <w:rFonts w:ascii="Times New Roman" w:hAnsi="Times New Roman" w:cs="Times New Roman"/>
          <w:i/>
          <w:iCs/>
          <w:sz w:val="24"/>
          <w:szCs w:val="24"/>
        </w:rPr>
        <w:t>Profesional</w:t>
      </w:r>
      <w:proofErr w:type="spellEnd"/>
      <w:r w:rsidRPr="007D63FF">
        <w:rPr>
          <w:rFonts w:ascii="Times New Roman" w:hAnsi="Times New Roman" w:cs="Times New Roman"/>
          <w:i/>
          <w:iCs/>
          <w:sz w:val="24"/>
          <w:szCs w:val="24"/>
        </w:rPr>
        <w:t xml:space="preserve"> </w:t>
      </w:r>
      <w:proofErr w:type="spellStart"/>
      <w:r w:rsidRPr="007D63FF">
        <w:rPr>
          <w:rFonts w:ascii="Times New Roman" w:hAnsi="Times New Roman" w:cs="Times New Roman"/>
          <w:i/>
          <w:iCs/>
          <w:sz w:val="24"/>
          <w:szCs w:val="24"/>
        </w:rPr>
        <w:t>Menciptakan</w:t>
      </w:r>
      <w:proofErr w:type="spellEnd"/>
      <w:r w:rsidRPr="007D63FF">
        <w:rPr>
          <w:rFonts w:ascii="Times New Roman" w:hAnsi="Times New Roman" w:cs="Times New Roman"/>
          <w:i/>
          <w:iCs/>
          <w:sz w:val="24"/>
          <w:szCs w:val="24"/>
        </w:rPr>
        <w:t xml:space="preserve"> </w:t>
      </w:r>
      <w:proofErr w:type="spellStart"/>
      <w:r w:rsidRPr="007D63FF">
        <w:rPr>
          <w:rFonts w:ascii="Times New Roman" w:hAnsi="Times New Roman" w:cs="Times New Roman"/>
          <w:i/>
          <w:iCs/>
          <w:sz w:val="24"/>
          <w:szCs w:val="24"/>
        </w:rPr>
        <w:t>Pembelajaran</w:t>
      </w:r>
      <w:proofErr w:type="spellEnd"/>
      <w:r w:rsidRPr="007D63FF">
        <w:rPr>
          <w:rFonts w:ascii="Times New Roman" w:hAnsi="Times New Roman" w:cs="Times New Roman"/>
          <w:i/>
          <w:iCs/>
          <w:sz w:val="24"/>
          <w:szCs w:val="24"/>
        </w:rPr>
        <w:t xml:space="preserve"> </w:t>
      </w:r>
      <w:proofErr w:type="spellStart"/>
      <w:r w:rsidRPr="007D63FF">
        <w:rPr>
          <w:rFonts w:ascii="Times New Roman" w:hAnsi="Times New Roman" w:cs="Times New Roman"/>
          <w:i/>
          <w:iCs/>
          <w:sz w:val="24"/>
          <w:szCs w:val="24"/>
        </w:rPr>
        <w:t>Kreatif</w:t>
      </w:r>
      <w:proofErr w:type="spellEnd"/>
      <w:r w:rsidRPr="007D63FF">
        <w:rPr>
          <w:rFonts w:ascii="Times New Roman" w:hAnsi="Times New Roman" w:cs="Times New Roman"/>
          <w:i/>
          <w:iCs/>
          <w:sz w:val="24"/>
          <w:szCs w:val="24"/>
        </w:rPr>
        <w:t xml:space="preserve"> </w:t>
      </w:r>
      <w:proofErr w:type="spellStart"/>
      <w:r w:rsidRPr="007D63FF">
        <w:rPr>
          <w:rFonts w:ascii="Times New Roman" w:hAnsi="Times New Roman" w:cs="Times New Roman"/>
          <w:i/>
          <w:iCs/>
          <w:sz w:val="24"/>
          <w:szCs w:val="24"/>
        </w:rPr>
        <w:t>dan</w:t>
      </w:r>
      <w:proofErr w:type="spellEnd"/>
      <w:r w:rsidRPr="007D63FF">
        <w:rPr>
          <w:rFonts w:ascii="Times New Roman" w:hAnsi="Times New Roman" w:cs="Times New Roman"/>
          <w:i/>
          <w:iCs/>
          <w:sz w:val="24"/>
          <w:szCs w:val="24"/>
        </w:rPr>
        <w:t xml:space="preserve"> </w:t>
      </w:r>
      <w:proofErr w:type="spellStart"/>
      <w:r w:rsidRPr="007D63FF">
        <w:rPr>
          <w:rFonts w:ascii="Times New Roman" w:hAnsi="Times New Roman" w:cs="Times New Roman"/>
          <w:i/>
          <w:iCs/>
          <w:sz w:val="24"/>
          <w:szCs w:val="24"/>
        </w:rPr>
        <w:t>Menyenangkan</w:t>
      </w:r>
      <w:proofErr w:type="spellEnd"/>
      <w:r w:rsidRPr="007D63FF">
        <w:rPr>
          <w:rFonts w:ascii="Times New Roman" w:hAnsi="Times New Roman" w:cs="Times New Roman"/>
          <w:sz w:val="24"/>
          <w:szCs w:val="24"/>
        </w:rPr>
        <w:t xml:space="preserve"> (Bandung: PT </w:t>
      </w:r>
      <w:proofErr w:type="spellStart"/>
      <w:r w:rsidRPr="007D63FF">
        <w:rPr>
          <w:rFonts w:ascii="Times New Roman" w:hAnsi="Times New Roman" w:cs="Times New Roman"/>
          <w:sz w:val="24"/>
          <w:szCs w:val="24"/>
        </w:rPr>
        <w:t>Rosda</w:t>
      </w:r>
      <w:proofErr w:type="spellEnd"/>
      <w:r w:rsidRPr="007D63FF">
        <w:rPr>
          <w:rFonts w:ascii="Times New Roman" w:hAnsi="Times New Roman" w:cs="Times New Roman"/>
          <w:sz w:val="24"/>
          <w:szCs w:val="24"/>
        </w:rPr>
        <w:t xml:space="preserve"> Karya</w:t>
      </w:r>
      <w:proofErr w:type="gramStart"/>
      <w:r w:rsidRPr="007D63FF">
        <w:rPr>
          <w:rFonts w:ascii="Times New Roman" w:hAnsi="Times New Roman" w:cs="Times New Roman"/>
          <w:sz w:val="24"/>
          <w:szCs w:val="24"/>
        </w:rPr>
        <w:t>,.</w:t>
      </w:r>
      <w:proofErr w:type="gramEnd"/>
      <w:r w:rsidRPr="007D63FF">
        <w:rPr>
          <w:rFonts w:ascii="Times New Roman" w:hAnsi="Times New Roman" w:cs="Times New Roman"/>
          <w:sz w:val="24"/>
          <w:szCs w:val="24"/>
        </w:rPr>
        <w:t>2008.</w:t>
      </w:r>
    </w:p>
    <w:p w:rsidR="000A7D4A" w:rsidRPr="007D63FF" w:rsidRDefault="000A7D4A" w:rsidP="000A7D4A">
      <w:pPr>
        <w:autoSpaceDE w:val="0"/>
        <w:autoSpaceDN w:val="0"/>
        <w:adjustRightInd w:val="0"/>
        <w:spacing w:after="0" w:line="360" w:lineRule="auto"/>
        <w:jc w:val="both"/>
        <w:rPr>
          <w:rFonts w:asciiTheme="majorBidi" w:hAnsiTheme="majorBidi" w:cs="Times New Roman"/>
          <w:sz w:val="24"/>
          <w:szCs w:val="24"/>
        </w:rPr>
      </w:pPr>
      <w:proofErr w:type="gramStart"/>
      <w:r w:rsidRPr="007D63FF">
        <w:rPr>
          <w:rFonts w:asciiTheme="majorBidi" w:hAnsiTheme="majorBidi" w:cs="Times New Roman"/>
          <w:sz w:val="24"/>
          <w:szCs w:val="24"/>
        </w:rPr>
        <w:t>Muhammad Ali Al-</w:t>
      </w:r>
      <w:proofErr w:type="spellStart"/>
      <w:r w:rsidRPr="007D63FF">
        <w:rPr>
          <w:rFonts w:asciiTheme="majorBidi" w:hAnsiTheme="majorBidi" w:cs="Times New Roman"/>
          <w:sz w:val="24"/>
          <w:szCs w:val="24"/>
        </w:rPr>
        <w:t>Khuliy</w:t>
      </w:r>
      <w:proofErr w:type="spellEnd"/>
      <w:r w:rsidRPr="007D63FF">
        <w:rPr>
          <w:rFonts w:asciiTheme="majorBidi" w:hAnsiTheme="majorBidi" w:cs="Times New Roman"/>
          <w:sz w:val="24"/>
          <w:szCs w:val="24"/>
        </w:rPr>
        <w:t>.</w:t>
      </w:r>
      <w:proofErr w:type="gramEnd"/>
      <w:r w:rsidRPr="007D63FF">
        <w:rPr>
          <w:rFonts w:asciiTheme="majorBidi" w:hAnsiTheme="majorBidi" w:cs="Times New Roman"/>
          <w:sz w:val="24"/>
          <w:szCs w:val="24"/>
        </w:rPr>
        <w:t xml:space="preserve"> </w:t>
      </w:r>
      <w:proofErr w:type="spellStart"/>
      <w:r w:rsidRPr="007D63FF">
        <w:rPr>
          <w:rFonts w:asciiTheme="majorBidi" w:hAnsiTheme="majorBidi" w:cs="Times New Roman"/>
          <w:i/>
          <w:iCs/>
          <w:sz w:val="24"/>
          <w:szCs w:val="24"/>
        </w:rPr>
        <w:t>Asalib</w:t>
      </w:r>
      <w:proofErr w:type="spellEnd"/>
      <w:r w:rsidRPr="007D63FF">
        <w:rPr>
          <w:rFonts w:asciiTheme="majorBidi" w:hAnsiTheme="majorBidi" w:cs="Times New Roman"/>
          <w:i/>
          <w:iCs/>
          <w:sz w:val="24"/>
          <w:szCs w:val="24"/>
        </w:rPr>
        <w:t xml:space="preserve"> </w:t>
      </w:r>
      <w:proofErr w:type="spellStart"/>
      <w:r w:rsidRPr="007D63FF">
        <w:rPr>
          <w:rFonts w:asciiTheme="majorBidi" w:hAnsiTheme="majorBidi" w:cs="Times New Roman"/>
          <w:i/>
          <w:iCs/>
          <w:sz w:val="24"/>
          <w:szCs w:val="24"/>
        </w:rPr>
        <w:t>Tadris</w:t>
      </w:r>
      <w:proofErr w:type="spellEnd"/>
      <w:r w:rsidRPr="007D63FF">
        <w:rPr>
          <w:rFonts w:asciiTheme="majorBidi" w:hAnsiTheme="majorBidi" w:cs="Times New Roman"/>
          <w:i/>
          <w:iCs/>
          <w:sz w:val="24"/>
          <w:szCs w:val="24"/>
        </w:rPr>
        <w:t xml:space="preserve"> </w:t>
      </w:r>
      <w:proofErr w:type="spellStart"/>
      <w:r w:rsidRPr="007D63FF">
        <w:rPr>
          <w:rFonts w:asciiTheme="majorBidi" w:hAnsiTheme="majorBidi" w:cs="Times New Roman"/>
          <w:i/>
          <w:iCs/>
          <w:sz w:val="24"/>
          <w:szCs w:val="24"/>
        </w:rPr>
        <w:t>Lughah</w:t>
      </w:r>
      <w:proofErr w:type="spellEnd"/>
      <w:r w:rsidRPr="007D63FF">
        <w:rPr>
          <w:rFonts w:asciiTheme="majorBidi" w:hAnsiTheme="majorBidi" w:cs="Times New Roman"/>
          <w:i/>
          <w:iCs/>
          <w:sz w:val="24"/>
          <w:szCs w:val="24"/>
        </w:rPr>
        <w:t xml:space="preserve"> al-‘</w:t>
      </w:r>
      <w:proofErr w:type="spellStart"/>
      <w:r w:rsidRPr="007D63FF">
        <w:rPr>
          <w:rFonts w:asciiTheme="majorBidi" w:hAnsiTheme="majorBidi" w:cs="Times New Roman"/>
          <w:i/>
          <w:iCs/>
          <w:sz w:val="24"/>
          <w:szCs w:val="24"/>
        </w:rPr>
        <w:t>Arabiyah</w:t>
      </w:r>
      <w:proofErr w:type="spellEnd"/>
      <w:r w:rsidRPr="007D63FF">
        <w:rPr>
          <w:rFonts w:asciiTheme="majorBidi" w:hAnsiTheme="majorBidi" w:cs="Times New Roman"/>
          <w:i/>
          <w:iCs/>
          <w:sz w:val="24"/>
          <w:szCs w:val="24"/>
        </w:rPr>
        <w:t xml:space="preserve">. </w:t>
      </w:r>
      <w:proofErr w:type="gramStart"/>
      <w:r w:rsidRPr="007D63FF">
        <w:rPr>
          <w:rFonts w:asciiTheme="majorBidi" w:hAnsiTheme="majorBidi" w:cs="Times New Roman"/>
          <w:sz w:val="24"/>
          <w:szCs w:val="24"/>
        </w:rPr>
        <w:t>(</w:t>
      </w:r>
      <w:proofErr w:type="spellStart"/>
      <w:r w:rsidRPr="007D63FF">
        <w:rPr>
          <w:rFonts w:asciiTheme="majorBidi" w:hAnsiTheme="majorBidi" w:cs="Times New Roman"/>
          <w:sz w:val="24"/>
          <w:szCs w:val="24"/>
        </w:rPr>
        <w:t>Terj</w:t>
      </w:r>
      <w:proofErr w:type="spellEnd"/>
      <w:r w:rsidRPr="007D63FF">
        <w:rPr>
          <w:rFonts w:asciiTheme="majorBidi" w:hAnsiTheme="majorBidi" w:cs="Times New Roman"/>
          <w:sz w:val="24"/>
          <w:szCs w:val="24"/>
        </w:rPr>
        <w:t>.</w:t>
      </w:r>
      <w:proofErr w:type="gramEnd"/>
      <w:r w:rsidRPr="007D63FF">
        <w:rPr>
          <w:rFonts w:asciiTheme="majorBidi" w:hAnsiTheme="majorBidi" w:cs="Times New Roman"/>
          <w:sz w:val="24"/>
          <w:szCs w:val="24"/>
        </w:rPr>
        <w:t xml:space="preserve"> </w:t>
      </w:r>
      <w:proofErr w:type="spellStart"/>
      <w:r w:rsidRPr="007D63FF">
        <w:rPr>
          <w:rFonts w:asciiTheme="majorBidi" w:hAnsiTheme="majorBidi" w:cs="Times New Roman"/>
          <w:sz w:val="24"/>
          <w:szCs w:val="24"/>
        </w:rPr>
        <w:t>Yayan</w:t>
      </w:r>
      <w:proofErr w:type="spellEnd"/>
      <w:r w:rsidRPr="007D63FF">
        <w:rPr>
          <w:rFonts w:asciiTheme="majorBidi" w:hAnsiTheme="majorBidi" w:cs="Times New Roman"/>
          <w:sz w:val="24"/>
          <w:szCs w:val="24"/>
        </w:rPr>
        <w:t xml:space="preserve"> </w:t>
      </w:r>
      <w:proofErr w:type="spellStart"/>
      <w:r w:rsidRPr="007D63FF">
        <w:rPr>
          <w:rFonts w:asciiTheme="majorBidi" w:hAnsiTheme="majorBidi" w:cs="Times New Roman"/>
          <w:sz w:val="24"/>
          <w:szCs w:val="24"/>
        </w:rPr>
        <w:t>Nurbayan</w:t>
      </w:r>
      <w:proofErr w:type="spellEnd"/>
      <w:r w:rsidRPr="007D63FF">
        <w:rPr>
          <w:rFonts w:asciiTheme="majorBidi" w:hAnsiTheme="majorBidi" w:cs="Times New Roman"/>
          <w:sz w:val="24"/>
          <w:szCs w:val="24"/>
        </w:rPr>
        <w:t xml:space="preserve">, Model </w:t>
      </w:r>
      <w:proofErr w:type="spellStart"/>
      <w:r w:rsidRPr="007D63FF">
        <w:rPr>
          <w:rFonts w:asciiTheme="majorBidi" w:hAnsiTheme="majorBidi" w:cs="Times New Roman"/>
          <w:sz w:val="24"/>
          <w:szCs w:val="24"/>
        </w:rPr>
        <w:t>Pembelajaran</w:t>
      </w:r>
      <w:proofErr w:type="spellEnd"/>
      <w:r w:rsidRPr="007D63FF">
        <w:rPr>
          <w:rFonts w:asciiTheme="majorBidi" w:hAnsiTheme="majorBidi" w:cs="Times New Roman"/>
          <w:sz w:val="24"/>
          <w:szCs w:val="24"/>
        </w:rPr>
        <w:t xml:space="preserve"> </w:t>
      </w:r>
      <w:proofErr w:type="spellStart"/>
      <w:r w:rsidRPr="007D63FF">
        <w:rPr>
          <w:rFonts w:asciiTheme="majorBidi" w:hAnsiTheme="majorBidi" w:cs="Times New Roman"/>
          <w:sz w:val="24"/>
          <w:szCs w:val="24"/>
        </w:rPr>
        <w:t>Bahasa</w:t>
      </w:r>
      <w:proofErr w:type="spellEnd"/>
      <w:r w:rsidRPr="007D63FF">
        <w:rPr>
          <w:rFonts w:asciiTheme="majorBidi" w:hAnsiTheme="majorBidi" w:cs="Times New Roman"/>
          <w:sz w:val="24"/>
          <w:szCs w:val="24"/>
        </w:rPr>
        <w:t xml:space="preserve"> Arab)</w:t>
      </w:r>
      <w:proofErr w:type="gramStart"/>
      <w:r w:rsidRPr="007D63FF">
        <w:rPr>
          <w:rFonts w:asciiTheme="majorBidi" w:hAnsiTheme="majorBidi" w:cs="Times New Roman"/>
          <w:sz w:val="24"/>
          <w:szCs w:val="24"/>
        </w:rPr>
        <w:t>,.</w:t>
      </w:r>
      <w:proofErr w:type="gramEnd"/>
      <w:r w:rsidRPr="007D63FF">
        <w:rPr>
          <w:rFonts w:asciiTheme="majorBidi" w:hAnsiTheme="majorBidi" w:cs="Times New Roman"/>
          <w:sz w:val="24"/>
          <w:szCs w:val="24"/>
        </w:rPr>
        <w:t>Bandung: PSIBA-UPI. 2002.</w:t>
      </w:r>
    </w:p>
    <w:p w:rsidR="000A7D4A" w:rsidRPr="007D63FF" w:rsidRDefault="000A7D4A" w:rsidP="000A7D4A">
      <w:pPr>
        <w:pStyle w:val="FootnoteText"/>
        <w:spacing w:line="360" w:lineRule="auto"/>
        <w:jc w:val="both"/>
        <w:rPr>
          <w:sz w:val="24"/>
          <w:szCs w:val="24"/>
        </w:rPr>
      </w:pPr>
      <w:proofErr w:type="spellStart"/>
      <w:r w:rsidRPr="007D63FF">
        <w:rPr>
          <w:rFonts w:asciiTheme="majorBidi" w:hAnsiTheme="majorBidi"/>
          <w:sz w:val="24"/>
          <w:szCs w:val="24"/>
        </w:rPr>
        <w:t>Muniroh</w:t>
      </w:r>
      <w:proofErr w:type="spellEnd"/>
      <w:r w:rsidRPr="007D63FF">
        <w:rPr>
          <w:rFonts w:asciiTheme="majorBidi" w:hAnsiTheme="majorBidi"/>
          <w:sz w:val="24"/>
          <w:szCs w:val="24"/>
          <w:lang w:val="id-ID"/>
        </w:rPr>
        <w:t>,</w:t>
      </w:r>
      <w:r w:rsidRPr="007D63FF">
        <w:rPr>
          <w:rFonts w:asciiTheme="majorBidi" w:hAnsiTheme="majorBidi"/>
          <w:sz w:val="24"/>
          <w:szCs w:val="24"/>
        </w:rPr>
        <w:t xml:space="preserve"> </w:t>
      </w:r>
      <w:proofErr w:type="spellStart"/>
      <w:r w:rsidRPr="007D63FF">
        <w:rPr>
          <w:rFonts w:asciiTheme="majorBidi" w:hAnsiTheme="majorBidi"/>
          <w:sz w:val="24"/>
          <w:szCs w:val="24"/>
        </w:rPr>
        <w:t>Alimul.</w:t>
      </w:r>
      <w:r w:rsidRPr="007D63FF">
        <w:rPr>
          <w:rFonts w:asciiTheme="majorBidi" w:hAnsiTheme="majorBidi"/>
          <w:i/>
          <w:iCs/>
          <w:sz w:val="24"/>
          <w:szCs w:val="24"/>
        </w:rPr>
        <w:t>Sensitivitas</w:t>
      </w:r>
      <w:proofErr w:type="spellEnd"/>
      <w:r w:rsidRPr="007D63FF">
        <w:rPr>
          <w:rFonts w:asciiTheme="majorBidi" w:hAnsiTheme="majorBidi"/>
          <w:i/>
          <w:iCs/>
          <w:sz w:val="24"/>
          <w:szCs w:val="24"/>
        </w:rPr>
        <w:t xml:space="preserve"> Gender </w:t>
      </w:r>
      <w:proofErr w:type="spellStart"/>
      <w:r w:rsidRPr="007D63FF">
        <w:rPr>
          <w:rFonts w:asciiTheme="majorBidi" w:hAnsiTheme="majorBidi"/>
          <w:i/>
          <w:iCs/>
          <w:sz w:val="24"/>
          <w:szCs w:val="24"/>
        </w:rPr>
        <w:t>dalam</w:t>
      </w:r>
      <w:proofErr w:type="spellEnd"/>
      <w:r w:rsidRPr="007D63FF">
        <w:rPr>
          <w:rFonts w:asciiTheme="majorBidi" w:hAnsiTheme="majorBidi"/>
          <w:i/>
          <w:iCs/>
          <w:sz w:val="24"/>
          <w:szCs w:val="24"/>
        </w:rPr>
        <w:t xml:space="preserve"> </w:t>
      </w:r>
      <w:proofErr w:type="spellStart"/>
      <w:r w:rsidRPr="007D63FF">
        <w:rPr>
          <w:rFonts w:asciiTheme="majorBidi" w:hAnsiTheme="majorBidi"/>
          <w:i/>
          <w:iCs/>
          <w:sz w:val="24"/>
          <w:szCs w:val="24"/>
        </w:rPr>
        <w:t>Proses</w:t>
      </w:r>
      <w:proofErr w:type="spellEnd"/>
      <w:r w:rsidRPr="007D63FF">
        <w:rPr>
          <w:rFonts w:asciiTheme="majorBidi" w:hAnsiTheme="majorBidi"/>
          <w:i/>
          <w:iCs/>
          <w:sz w:val="24"/>
          <w:szCs w:val="24"/>
        </w:rPr>
        <w:t xml:space="preserve"> </w:t>
      </w:r>
      <w:proofErr w:type="spellStart"/>
      <w:r w:rsidRPr="007D63FF">
        <w:rPr>
          <w:rFonts w:asciiTheme="majorBidi" w:hAnsiTheme="majorBidi"/>
          <w:i/>
          <w:iCs/>
          <w:sz w:val="24"/>
          <w:szCs w:val="24"/>
        </w:rPr>
        <w:t>Pendidikan</w:t>
      </w:r>
      <w:proofErr w:type="spellEnd"/>
      <w:r w:rsidRPr="007D63FF">
        <w:rPr>
          <w:rFonts w:asciiTheme="majorBidi" w:hAnsiTheme="majorBidi"/>
          <w:i/>
          <w:iCs/>
          <w:sz w:val="24"/>
          <w:szCs w:val="24"/>
        </w:rPr>
        <w:t xml:space="preserve"> Islam</w:t>
      </w:r>
      <w:r w:rsidRPr="007D63FF">
        <w:rPr>
          <w:rFonts w:asciiTheme="majorBidi" w:hAnsiTheme="majorBidi"/>
          <w:sz w:val="24"/>
          <w:szCs w:val="24"/>
        </w:rPr>
        <w:t xml:space="preserve">. </w:t>
      </w:r>
      <w:proofErr w:type="spellStart"/>
      <w:proofErr w:type="gramStart"/>
      <w:r w:rsidRPr="007D63FF">
        <w:rPr>
          <w:rFonts w:asciiTheme="majorBidi" w:hAnsiTheme="majorBidi"/>
          <w:sz w:val="24"/>
          <w:szCs w:val="24"/>
        </w:rPr>
        <w:t>Makalah</w:t>
      </w:r>
      <w:proofErr w:type="spellEnd"/>
      <w:r w:rsidRPr="007D63FF">
        <w:rPr>
          <w:rFonts w:asciiTheme="majorBidi" w:hAnsiTheme="majorBidi"/>
          <w:sz w:val="24"/>
          <w:szCs w:val="24"/>
        </w:rPr>
        <w:t>.</w:t>
      </w:r>
      <w:proofErr w:type="gramEnd"/>
      <w:r w:rsidRPr="007D63FF">
        <w:rPr>
          <w:rFonts w:asciiTheme="majorBidi" w:hAnsiTheme="majorBidi"/>
          <w:sz w:val="24"/>
          <w:szCs w:val="24"/>
        </w:rPr>
        <w:t xml:space="preserve"> </w:t>
      </w:r>
      <w:proofErr w:type="spellStart"/>
      <w:proofErr w:type="gramStart"/>
      <w:r w:rsidRPr="007D63FF">
        <w:rPr>
          <w:rFonts w:asciiTheme="majorBidi" w:hAnsiTheme="majorBidi"/>
          <w:sz w:val="24"/>
          <w:szCs w:val="24"/>
        </w:rPr>
        <w:t>Ttp</w:t>
      </w:r>
      <w:proofErr w:type="spellEnd"/>
      <w:r w:rsidRPr="007D63FF">
        <w:rPr>
          <w:rFonts w:asciiTheme="majorBidi" w:hAnsiTheme="majorBidi"/>
          <w:sz w:val="24"/>
          <w:szCs w:val="24"/>
        </w:rPr>
        <w:t>. t.th.</w:t>
      </w:r>
      <w:proofErr w:type="gramEnd"/>
    </w:p>
    <w:p w:rsidR="000A7D4A" w:rsidRPr="007D63FF" w:rsidRDefault="000A7D4A" w:rsidP="000A7D4A">
      <w:pPr>
        <w:autoSpaceDE w:val="0"/>
        <w:autoSpaceDN w:val="0"/>
        <w:adjustRightInd w:val="0"/>
        <w:spacing w:after="0" w:line="360" w:lineRule="auto"/>
        <w:jc w:val="both"/>
        <w:rPr>
          <w:rFonts w:asciiTheme="majorBidi" w:hAnsiTheme="majorBidi"/>
          <w:sz w:val="24"/>
          <w:szCs w:val="24"/>
        </w:rPr>
      </w:pPr>
      <w:proofErr w:type="spellStart"/>
      <w:r w:rsidRPr="007D63FF">
        <w:rPr>
          <w:rFonts w:asciiTheme="majorBidi" w:hAnsiTheme="majorBidi"/>
          <w:sz w:val="24"/>
          <w:szCs w:val="24"/>
        </w:rPr>
        <w:t>Muthali’in</w:t>
      </w:r>
      <w:proofErr w:type="spellEnd"/>
      <w:r w:rsidRPr="007D63FF">
        <w:rPr>
          <w:rFonts w:asciiTheme="majorBidi" w:hAnsiTheme="majorBidi"/>
          <w:sz w:val="24"/>
          <w:szCs w:val="24"/>
        </w:rPr>
        <w:t xml:space="preserve">. </w:t>
      </w:r>
      <w:r w:rsidRPr="007D63FF">
        <w:rPr>
          <w:rFonts w:asciiTheme="majorBidi" w:hAnsiTheme="majorBidi"/>
          <w:i/>
          <w:iCs/>
          <w:sz w:val="24"/>
          <w:szCs w:val="24"/>
        </w:rPr>
        <w:t xml:space="preserve">Bias </w:t>
      </w:r>
      <w:proofErr w:type="spellStart"/>
      <w:r w:rsidRPr="007D63FF">
        <w:rPr>
          <w:rFonts w:asciiTheme="majorBidi" w:hAnsiTheme="majorBidi"/>
          <w:i/>
          <w:iCs/>
          <w:sz w:val="24"/>
          <w:szCs w:val="24"/>
        </w:rPr>
        <w:t>Jender</w:t>
      </w:r>
      <w:proofErr w:type="spellEnd"/>
      <w:r w:rsidRPr="007D63FF">
        <w:rPr>
          <w:rFonts w:asciiTheme="majorBidi" w:hAnsiTheme="majorBidi"/>
          <w:i/>
          <w:iCs/>
          <w:sz w:val="24"/>
          <w:szCs w:val="24"/>
        </w:rPr>
        <w:t xml:space="preserve"> </w:t>
      </w:r>
      <w:proofErr w:type="spellStart"/>
      <w:r w:rsidRPr="007D63FF">
        <w:rPr>
          <w:rFonts w:asciiTheme="majorBidi" w:hAnsiTheme="majorBidi"/>
          <w:i/>
          <w:iCs/>
          <w:sz w:val="24"/>
          <w:szCs w:val="24"/>
        </w:rPr>
        <w:t>Dalam</w:t>
      </w:r>
      <w:proofErr w:type="spellEnd"/>
      <w:r w:rsidRPr="007D63FF">
        <w:rPr>
          <w:rFonts w:asciiTheme="majorBidi" w:hAnsiTheme="majorBidi"/>
          <w:i/>
          <w:iCs/>
          <w:sz w:val="24"/>
          <w:szCs w:val="24"/>
        </w:rPr>
        <w:t xml:space="preserve"> </w:t>
      </w:r>
      <w:proofErr w:type="spellStart"/>
      <w:r w:rsidRPr="007D63FF">
        <w:rPr>
          <w:rFonts w:asciiTheme="majorBidi" w:hAnsiTheme="majorBidi"/>
          <w:i/>
          <w:iCs/>
          <w:sz w:val="24"/>
          <w:szCs w:val="24"/>
        </w:rPr>
        <w:t>Pendidikan</w:t>
      </w:r>
      <w:r w:rsidRPr="007D63FF">
        <w:rPr>
          <w:rFonts w:asciiTheme="majorBidi" w:hAnsiTheme="majorBidi"/>
          <w:sz w:val="24"/>
          <w:szCs w:val="24"/>
        </w:rPr>
        <w:t>.Surakarta</w:t>
      </w:r>
      <w:proofErr w:type="spellEnd"/>
      <w:r w:rsidRPr="007D63FF">
        <w:rPr>
          <w:rFonts w:asciiTheme="majorBidi" w:hAnsiTheme="majorBidi"/>
          <w:sz w:val="24"/>
          <w:szCs w:val="24"/>
        </w:rPr>
        <w:t>: UMS. 2001.</w:t>
      </w:r>
    </w:p>
    <w:p w:rsidR="000A7D4A" w:rsidRPr="007D63FF" w:rsidRDefault="000A7D4A" w:rsidP="000A7D4A">
      <w:pPr>
        <w:pStyle w:val="FootnoteText"/>
        <w:spacing w:line="360" w:lineRule="auto"/>
        <w:rPr>
          <w:sz w:val="24"/>
          <w:szCs w:val="24"/>
        </w:rPr>
      </w:pPr>
      <w:proofErr w:type="spellStart"/>
      <w:r w:rsidRPr="007D63FF">
        <w:rPr>
          <w:rFonts w:asciiTheme="majorBidi" w:hAnsiTheme="majorBidi"/>
          <w:sz w:val="24"/>
          <w:szCs w:val="24"/>
        </w:rPr>
        <w:t>Purwanto</w:t>
      </w:r>
      <w:proofErr w:type="spellEnd"/>
      <w:r w:rsidRPr="007D63FF">
        <w:rPr>
          <w:rFonts w:asciiTheme="majorBidi" w:hAnsiTheme="majorBidi"/>
          <w:sz w:val="24"/>
          <w:szCs w:val="24"/>
        </w:rPr>
        <w:t xml:space="preserve"> MP, M. </w:t>
      </w:r>
      <w:proofErr w:type="spellStart"/>
      <w:r w:rsidRPr="007D63FF">
        <w:rPr>
          <w:rFonts w:asciiTheme="majorBidi" w:hAnsiTheme="majorBidi"/>
          <w:sz w:val="24"/>
          <w:szCs w:val="24"/>
        </w:rPr>
        <w:t>Ngalim</w:t>
      </w:r>
      <w:proofErr w:type="spellEnd"/>
      <w:r w:rsidRPr="007D63FF">
        <w:rPr>
          <w:rFonts w:asciiTheme="majorBidi" w:hAnsiTheme="majorBidi"/>
          <w:sz w:val="24"/>
          <w:szCs w:val="24"/>
        </w:rPr>
        <w:t xml:space="preserve"> .</w:t>
      </w:r>
      <w:proofErr w:type="spellStart"/>
      <w:r w:rsidRPr="007D63FF">
        <w:rPr>
          <w:rFonts w:asciiTheme="majorBidi" w:hAnsiTheme="majorBidi"/>
          <w:i/>
          <w:iCs/>
          <w:sz w:val="24"/>
          <w:szCs w:val="24"/>
        </w:rPr>
        <w:t>Ilmu</w:t>
      </w:r>
      <w:proofErr w:type="spellEnd"/>
      <w:r w:rsidRPr="007D63FF">
        <w:rPr>
          <w:rFonts w:asciiTheme="majorBidi" w:hAnsiTheme="majorBidi"/>
          <w:i/>
          <w:iCs/>
          <w:sz w:val="24"/>
          <w:szCs w:val="24"/>
        </w:rPr>
        <w:t xml:space="preserve"> </w:t>
      </w:r>
      <w:proofErr w:type="spellStart"/>
      <w:r w:rsidRPr="007D63FF">
        <w:rPr>
          <w:rFonts w:asciiTheme="majorBidi" w:hAnsiTheme="majorBidi"/>
          <w:i/>
          <w:iCs/>
          <w:sz w:val="24"/>
          <w:szCs w:val="24"/>
        </w:rPr>
        <w:t>Pendidikan</w:t>
      </w:r>
      <w:proofErr w:type="spellEnd"/>
      <w:r w:rsidRPr="007D63FF">
        <w:rPr>
          <w:rFonts w:asciiTheme="majorBidi" w:hAnsiTheme="majorBidi"/>
          <w:i/>
          <w:iCs/>
          <w:sz w:val="24"/>
          <w:szCs w:val="24"/>
        </w:rPr>
        <w:t xml:space="preserve"> </w:t>
      </w:r>
      <w:proofErr w:type="spellStart"/>
      <w:r w:rsidRPr="007D63FF">
        <w:rPr>
          <w:rFonts w:asciiTheme="majorBidi" w:hAnsiTheme="majorBidi"/>
          <w:i/>
          <w:iCs/>
          <w:sz w:val="24"/>
          <w:szCs w:val="24"/>
        </w:rPr>
        <w:t>Teoritis</w:t>
      </w:r>
      <w:proofErr w:type="spellEnd"/>
      <w:r w:rsidRPr="007D63FF">
        <w:rPr>
          <w:rFonts w:asciiTheme="majorBidi" w:hAnsiTheme="majorBidi"/>
          <w:i/>
          <w:iCs/>
          <w:sz w:val="24"/>
          <w:szCs w:val="24"/>
        </w:rPr>
        <w:t xml:space="preserve"> </w:t>
      </w:r>
      <w:proofErr w:type="spellStart"/>
      <w:r w:rsidRPr="007D63FF">
        <w:rPr>
          <w:rFonts w:asciiTheme="majorBidi" w:hAnsiTheme="majorBidi"/>
          <w:i/>
          <w:iCs/>
          <w:sz w:val="24"/>
          <w:szCs w:val="24"/>
        </w:rPr>
        <w:t>dan</w:t>
      </w:r>
      <w:proofErr w:type="spellEnd"/>
      <w:r w:rsidRPr="007D63FF">
        <w:rPr>
          <w:rFonts w:asciiTheme="majorBidi" w:hAnsiTheme="majorBidi"/>
          <w:i/>
          <w:iCs/>
          <w:sz w:val="24"/>
          <w:szCs w:val="24"/>
        </w:rPr>
        <w:t xml:space="preserve"> </w:t>
      </w:r>
      <w:proofErr w:type="spellStart"/>
      <w:r w:rsidRPr="007D63FF">
        <w:rPr>
          <w:rFonts w:asciiTheme="majorBidi" w:hAnsiTheme="majorBidi"/>
          <w:i/>
          <w:iCs/>
          <w:sz w:val="24"/>
          <w:szCs w:val="24"/>
        </w:rPr>
        <w:t>Praktis</w:t>
      </w:r>
      <w:proofErr w:type="spellEnd"/>
      <w:r w:rsidRPr="007D63FF">
        <w:rPr>
          <w:rFonts w:asciiTheme="majorBidi" w:hAnsiTheme="majorBidi"/>
          <w:sz w:val="24"/>
          <w:szCs w:val="24"/>
        </w:rPr>
        <w:t xml:space="preserve">, Cet. 20.Bandung: PT </w:t>
      </w:r>
      <w:proofErr w:type="spellStart"/>
      <w:r w:rsidRPr="007D63FF">
        <w:rPr>
          <w:rFonts w:asciiTheme="majorBidi" w:hAnsiTheme="majorBidi"/>
          <w:sz w:val="24"/>
          <w:szCs w:val="24"/>
        </w:rPr>
        <w:t>Remaja</w:t>
      </w:r>
      <w:proofErr w:type="spellEnd"/>
      <w:r w:rsidRPr="007D63FF">
        <w:rPr>
          <w:rFonts w:asciiTheme="majorBidi" w:hAnsiTheme="majorBidi"/>
          <w:sz w:val="24"/>
          <w:szCs w:val="24"/>
        </w:rPr>
        <w:t xml:space="preserve"> </w:t>
      </w:r>
      <w:proofErr w:type="spellStart"/>
      <w:r w:rsidRPr="007D63FF">
        <w:rPr>
          <w:rFonts w:asciiTheme="majorBidi" w:hAnsiTheme="majorBidi"/>
          <w:sz w:val="24"/>
          <w:szCs w:val="24"/>
        </w:rPr>
        <w:t>Rosdakarya</w:t>
      </w:r>
      <w:proofErr w:type="spellEnd"/>
      <w:r w:rsidRPr="007D63FF">
        <w:rPr>
          <w:rFonts w:asciiTheme="majorBidi" w:hAnsiTheme="majorBidi"/>
          <w:sz w:val="24"/>
          <w:szCs w:val="24"/>
        </w:rPr>
        <w:t>. 2011.</w:t>
      </w:r>
    </w:p>
    <w:p w:rsidR="000A7D4A" w:rsidRPr="007D63FF" w:rsidRDefault="000A7D4A" w:rsidP="000A7D4A">
      <w:pPr>
        <w:pStyle w:val="FootnoteText"/>
        <w:spacing w:line="360" w:lineRule="auto"/>
        <w:jc w:val="both"/>
        <w:rPr>
          <w:rFonts w:asciiTheme="majorBidi" w:hAnsiTheme="majorBidi"/>
          <w:sz w:val="24"/>
          <w:szCs w:val="24"/>
        </w:rPr>
      </w:pPr>
      <w:proofErr w:type="spellStart"/>
      <w:r w:rsidRPr="007D63FF">
        <w:rPr>
          <w:rFonts w:asciiTheme="majorBidi" w:hAnsiTheme="majorBidi"/>
          <w:sz w:val="24"/>
          <w:szCs w:val="24"/>
        </w:rPr>
        <w:t>Umam</w:t>
      </w:r>
      <w:proofErr w:type="spellEnd"/>
      <w:r w:rsidRPr="007D63FF">
        <w:rPr>
          <w:rFonts w:asciiTheme="majorBidi" w:hAnsiTheme="majorBidi"/>
          <w:sz w:val="24"/>
          <w:szCs w:val="24"/>
        </w:rPr>
        <w:t xml:space="preserve">, </w:t>
      </w:r>
      <w:proofErr w:type="spellStart"/>
      <w:r w:rsidRPr="007D63FF">
        <w:rPr>
          <w:rFonts w:asciiTheme="majorBidi" w:hAnsiTheme="majorBidi"/>
          <w:sz w:val="24"/>
          <w:szCs w:val="24"/>
        </w:rPr>
        <w:t>Chatibul</w:t>
      </w:r>
      <w:proofErr w:type="spellEnd"/>
      <w:r w:rsidRPr="007D63FF">
        <w:rPr>
          <w:rFonts w:asciiTheme="majorBidi" w:hAnsiTheme="majorBidi"/>
          <w:sz w:val="24"/>
          <w:szCs w:val="24"/>
        </w:rPr>
        <w:t xml:space="preserve"> </w:t>
      </w:r>
      <w:proofErr w:type="spellStart"/>
      <w:r w:rsidRPr="007D63FF">
        <w:rPr>
          <w:rFonts w:asciiTheme="majorBidi" w:hAnsiTheme="majorBidi"/>
          <w:sz w:val="24"/>
          <w:szCs w:val="24"/>
        </w:rPr>
        <w:t>Dkk</w:t>
      </w:r>
      <w:proofErr w:type="spellEnd"/>
      <w:r w:rsidRPr="007D63FF">
        <w:rPr>
          <w:rFonts w:asciiTheme="majorBidi" w:hAnsiTheme="majorBidi"/>
          <w:sz w:val="24"/>
          <w:szCs w:val="24"/>
        </w:rPr>
        <w:t xml:space="preserve">. </w:t>
      </w:r>
      <w:proofErr w:type="spellStart"/>
      <w:r w:rsidRPr="007D63FF">
        <w:rPr>
          <w:rFonts w:asciiTheme="majorBidi" w:hAnsiTheme="majorBidi"/>
          <w:i/>
          <w:iCs/>
          <w:sz w:val="24"/>
          <w:szCs w:val="24"/>
        </w:rPr>
        <w:t>Pedoman</w:t>
      </w:r>
      <w:proofErr w:type="spellEnd"/>
      <w:r w:rsidRPr="007D63FF">
        <w:rPr>
          <w:rFonts w:asciiTheme="majorBidi" w:hAnsiTheme="majorBidi"/>
          <w:i/>
          <w:iCs/>
          <w:sz w:val="24"/>
          <w:szCs w:val="24"/>
        </w:rPr>
        <w:t xml:space="preserve"> </w:t>
      </w:r>
      <w:proofErr w:type="spellStart"/>
      <w:r w:rsidRPr="007D63FF">
        <w:rPr>
          <w:rFonts w:asciiTheme="majorBidi" w:hAnsiTheme="majorBidi"/>
          <w:i/>
          <w:iCs/>
          <w:sz w:val="24"/>
          <w:szCs w:val="24"/>
        </w:rPr>
        <w:t>Pengajaran</w:t>
      </w:r>
      <w:proofErr w:type="spellEnd"/>
      <w:r w:rsidRPr="007D63FF">
        <w:rPr>
          <w:rFonts w:asciiTheme="majorBidi" w:hAnsiTheme="majorBidi"/>
          <w:i/>
          <w:iCs/>
          <w:sz w:val="24"/>
          <w:szCs w:val="24"/>
        </w:rPr>
        <w:t xml:space="preserve"> </w:t>
      </w:r>
      <w:proofErr w:type="spellStart"/>
      <w:r w:rsidRPr="007D63FF">
        <w:rPr>
          <w:rFonts w:asciiTheme="majorBidi" w:hAnsiTheme="majorBidi"/>
          <w:i/>
          <w:iCs/>
          <w:sz w:val="24"/>
          <w:szCs w:val="24"/>
        </w:rPr>
        <w:t>Bahasa</w:t>
      </w:r>
      <w:proofErr w:type="spellEnd"/>
      <w:r w:rsidRPr="007D63FF">
        <w:rPr>
          <w:rFonts w:asciiTheme="majorBidi" w:hAnsiTheme="majorBidi"/>
          <w:i/>
          <w:iCs/>
          <w:sz w:val="24"/>
          <w:szCs w:val="24"/>
        </w:rPr>
        <w:t xml:space="preserve"> Arab </w:t>
      </w:r>
      <w:proofErr w:type="spellStart"/>
      <w:r w:rsidRPr="007D63FF">
        <w:rPr>
          <w:rFonts w:asciiTheme="majorBidi" w:hAnsiTheme="majorBidi"/>
          <w:i/>
          <w:iCs/>
          <w:sz w:val="24"/>
          <w:szCs w:val="24"/>
        </w:rPr>
        <w:t>pada</w:t>
      </w:r>
      <w:proofErr w:type="spellEnd"/>
      <w:r w:rsidRPr="007D63FF">
        <w:rPr>
          <w:rFonts w:asciiTheme="majorBidi" w:hAnsiTheme="majorBidi"/>
          <w:i/>
          <w:iCs/>
          <w:sz w:val="24"/>
          <w:szCs w:val="24"/>
        </w:rPr>
        <w:t xml:space="preserve"> </w:t>
      </w:r>
      <w:proofErr w:type="spellStart"/>
      <w:r w:rsidRPr="007D63FF">
        <w:rPr>
          <w:rFonts w:asciiTheme="majorBidi" w:hAnsiTheme="majorBidi"/>
          <w:i/>
          <w:iCs/>
          <w:sz w:val="24"/>
          <w:szCs w:val="24"/>
        </w:rPr>
        <w:t>Perguruan</w:t>
      </w:r>
      <w:proofErr w:type="spellEnd"/>
      <w:r w:rsidRPr="007D63FF">
        <w:rPr>
          <w:rFonts w:asciiTheme="majorBidi" w:hAnsiTheme="majorBidi"/>
          <w:i/>
          <w:iCs/>
          <w:sz w:val="24"/>
          <w:szCs w:val="24"/>
        </w:rPr>
        <w:t xml:space="preserve"> </w:t>
      </w:r>
      <w:proofErr w:type="spellStart"/>
      <w:r w:rsidRPr="007D63FF">
        <w:rPr>
          <w:rFonts w:asciiTheme="majorBidi" w:hAnsiTheme="majorBidi"/>
          <w:i/>
          <w:iCs/>
          <w:sz w:val="24"/>
          <w:szCs w:val="24"/>
        </w:rPr>
        <w:t>Tinggi</w:t>
      </w:r>
      <w:proofErr w:type="spellEnd"/>
      <w:r w:rsidRPr="007D63FF">
        <w:rPr>
          <w:rFonts w:asciiTheme="majorBidi" w:hAnsiTheme="majorBidi"/>
          <w:i/>
          <w:iCs/>
          <w:sz w:val="24"/>
          <w:szCs w:val="24"/>
        </w:rPr>
        <w:t xml:space="preserve"> Agama/I.A.I. N </w:t>
      </w:r>
      <w:proofErr w:type="gramStart"/>
      <w:r w:rsidRPr="007D63FF">
        <w:rPr>
          <w:rFonts w:asciiTheme="majorBidi" w:hAnsiTheme="majorBidi"/>
          <w:sz w:val="24"/>
          <w:szCs w:val="24"/>
        </w:rPr>
        <w:t>( Jakarta</w:t>
      </w:r>
      <w:proofErr w:type="gramEnd"/>
      <w:r w:rsidRPr="007D63FF">
        <w:rPr>
          <w:rFonts w:asciiTheme="majorBidi" w:hAnsiTheme="majorBidi"/>
          <w:sz w:val="24"/>
          <w:szCs w:val="24"/>
        </w:rPr>
        <w:t xml:space="preserve">: </w:t>
      </w:r>
      <w:proofErr w:type="spellStart"/>
      <w:r w:rsidRPr="007D63FF">
        <w:rPr>
          <w:rFonts w:asciiTheme="majorBidi" w:hAnsiTheme="majorBidi"/>
          <w:sz w:val="24"/>
          <w:szCs w:val="24"/>
        </w:rPr>
        <w:t>Depag</w:t>
      </w:r>
      <w:proofErr w:type="spellEnd"/>
      <w:r w:rsidRPr="007D63FF">
        <w:rPr>
          <w:rFonts w:asciiTheme="majorBidi" w:hAnsiTheme="majorBidi"/>
          <w:sz w:val="24"/>
          <w:szCs w:val="24"/>
        </w:rPr>
        <w:t>. R.I. 1975.</w:t>
      </w:r>
    </w:p>
    <w:p w:rsidR="000A7D4A" w:rsidRPr="007D63FF" w:rsidRDefault="000A7D4A" w:rsidP="000A7D4A">
      <w:pPr>
        <w:pStyle w:val="FootnoteText"/>
        <w:spacing w:line="360" w:lineRule="auto"/>
        <w:jc w:val="both"/>
        <w:rPr>
          <w:sz w:val="24"/>
          <w:szCs w:val="24"/>
        </w:rPr>
      </w:pPr>
      <w:r w:rsidRPr="007D63FF">
        <w:rPr>
          <w:rFonts w:asciiTheme="majorBidi" w:hAnsiTheme="majorBidi"/>
          <w:sz w:val="24"/>
          <w:szCs w:val="24"/>
          <w:lang w:val="id-ID"/>
        </w:rPr>
        <w:t>Surjanto, Agus Eko</w:t>
      </w:r>
      <w:r w:rsidRPr="007D63FF">
        <w:rPr>
          <w:rFonts w:asciiTheme="majorBidi" w:hAnsiTheme="majorBidi"/>
          <w:sz w:val="24"/>
          <w:szCs w:val="24"/>
        </w:rPr>
        <w:t>.</w:t>
      </w:r>
      <w:r w:rsidRPr="007D63FF">
        <w:rPr>
          <w:rFonts w:asciiTheme="majorBidi" w:hAnsiTheme="majorBidi"/>
          <w:i/>
          <w:iCs/>
          <w:sz w:val="24"/>
          <w:szCs w:val="24"/>
          <w:lang w:val="id-ID"/>
        </w:rPr>
        <w:t>Potret Subordinasi Perempuan dalam Pendidikan</w:t>
      </w:r>
      <w:r w:rsidRPr="007D63FF">
        <w:rPr>
          <w:rFonts w:asciiTheme="majorBidi" w:hAnsiTheme="majorBidi"/>
          <w:sz w:val="24"/>
          <w:szCs w:val="24"/>
        </w:rPr>
        <w:t>.</w:t>
      </w:r>
      <w:r w:rsidRPr="007D63FF">
        <w:rPr>
          <w:rFonts w:asciiTheme="majorBidi" w:hAnsiTheme="majorBidi"/>
          <w:sz w:val="24"/>
          <w:szCs w:val="24"/>
          <w:lang w:val="id-ID"/>
        </w:rPr>
        <w:t>Yogyakarta: Jurnal  Musâwa, Vol. 06/No. 1/2008</w:t>
      </w:r>
      <w:r w:rsidRPr="007D63FF">
        <w:rPr>
          <w:rFonts w:asciiTheme="majorBidi" w:hAnsiTheme="majorBidi"/>
          <w:sz w:val="24"/>
          <w:szCs w:val="24"/>
        </w:rPr>
        <w:t>.</w:t>
      </w:r>
    </w:p>
    <w:p w:rsidR="000A7D4A" w:rsidRPr="00402CBE" w:rsidRDefault="000A7D4A" w:rsidP="000A7D4A">
      <w:pPr>
        <w:pStyle w:val="FootnoteText"/>
        <w:spacing w:line="360" w:lineRule="auto"/>
        <w:jc w:val="both"/>
        <w:rPr>
          <w:sz w:val="24"/>
          <w:szCs w:val="24"/>
        </w:rPr>
      </w:pPr>
      <w:r w:rsidRPr="007D63FF">
        <w:rPr>
          <w:rFonts w:asciiTheme="majorBidi" w:hAnsiTheme="majorBidi"/>
          <w:sz w:val="24"/>
          <w:szCs w:val="24"/>
          <w:lang w:val="id-ID"/>
        </w:rPr>
        <w:t xml:space="preserve">Yasin A. Fatah </w:t>
      </w:r>
      <w:r w:rsidRPr="007D63FF">
        <w:rPr>
          <w:rFonts w:asciiTheme="majorBidi" w:hAnsiTheme="majorBidi"/>
          <w:sz w:val="24"/>
          <w:szCs w:val="24"/>
        </w:rPr>
        <w:t>.</w:t>
      </w:r>
      <w:r w:rsidRPr="007D63FF">
        <w:rPr>
          <w:rFonts w:asciiTheme="majorBidi" w:hAnsiTheme="majorBidi"/>
          <w:i/>
          <w:iCs/>
          <w:sz w:val="24"/>
          <w:szCs w:val="24"/>
          <w:lang w:val="id-ID"/>
        </w:rPr>
        <w:t>Dimensi-dimensi Pendidikan Islam</w:t>
      </w:r>
      <w:r w:rsidRPr="007D63FF">
        <w:rPr>
          <w:rFonts w:asciiTheme="majorBidi" w:hAnsiTheme="majorBidi"/>
          <w:i/>
          <w:iCs/>
          <w:sz w:val="24"/>
          <w:szCs w:val="24"/>
        </w:rPr>
        <w:t>.</w:t>
      </w:r>
      <w:r w:rsidRPr="007D63FF">
        <w:rPr>
          <w:rFonts w:asciiTheme="majorBidi" w:hAnsiTheme="majorBidi"/>
          <w:sz w:val="24"/>
          <w:szCs w:val="24"/>
          <w:lang w:val="id-ID"/>
        </w:rPr>
        <w:t>Malang: UIN Press Malang</w:t>
      </w:r>
      <w:r w:rsidRPr="007D63FF">
        <w:rPr>
          <w:rFonts w:asciiTheme="majorBidi" w:hAnsiTheme="majorBidi"/>
          <w:sz w:val="24"/>
          <w:szCs w:val="24"/>
        </w:rPr>
        <w:t>.</w:t>
      </w:r>
      <w:r w:rsidRPr="007D63FF">
        <w:rPr>
          <w:rFonts w:asciiTheme="majorBidi" w:hAnsiTheme="majorBidi"/>
          <w:sz w:val="24"/>
          <w:szCs w:val="24"/>
          <w:lang w:val="id-ID"/>
        </w:rPr>
        <w:t xml:space="preserve"> 2008</w:t>
      </w:r>
      <w:r w:rsidRPr="007D63FF">
        <w:rPr>
          <w:rFonts w:asciiTheme="majorBidi" w:hAnsiTheme="majorBidi"/>
          <w:sz w:val="24"/>
          <w:szCs w:val="24"/>
        </w:rPr>
        <w:t>.</w:t>
      </w:r>
    </w:p>
    <w:p w:rsidR="000A7D4A" w:rsidRPr="00402CBE" w:rsidRDefault="000A7D4A" w:rsidP="000A7D4A">
      <w:pPr>
        <w:pStyle w:val="FootnoteText"/>
        <w:spacing w:line="360" w:lineRule="auto"/>
        <w:rPr>
          <w:sz w:val="24"/>
          <w:szCs w:val="24"/>
        </w:rPr>
      </w:pPr>
      <w:r w:rsidRPr="00402CBE">
        <w:rPr>
          <w:rFonts w:asciiTheme="majorBidi" w:hAnsiTheme="majorBidi" w:cs="Times New Roman"/>
          <w:sz w:val="24"/>
          <w:szCs w:val="24"/>
        </w:rPr>
        <w:t>e-jurnal.stainwatampone.ac.id/index.php/an-nisa/article/view/179/173</w:t>
      </w:r>
    </w:p>
    <w:p w:rsidR="000A7D4A" w:rsidRPr="00402CBE" w:rsidRDefault="000A7D4A" w:rsidP="000A7D4A">
      <w:pPr>
        <w:pStyle w:val="FootnoteText"/>
        <w:spacing w:line="360" w:lineRule="auto"/>
        <w:rPr>
          <w:sz w:val="24"/>
          <w:szCs w:val="24"/>
        </w:rPr>
      </w:pPr>
      <w:r w:rsidRPr="00402CBE">
        <w:rPr>
          <w:rFonts w:asciiTheme="majorBidi" w:hAnsiTheme="majorBidi" w:cs="Times New Roman"/>
          <w:sz w:val="24"/>
          <w:szCs w:val="24"/>
        </w:rPr>
        <w:t>https://bambangsantoso.wordpress.com. 11 Mei 2019</w:t>
      </w:r>
    </w:p>
    <w:p w:rsidR="000A7D4A" w:rsidRPr="00402CBE" w:rsidRDefault="000A7D4A" w:rsidP="000A7D4A">
      <w:pPr>
        <w:pStyle w:val="FootnoteText"/>
        <w:spacing w:line="360" w:lineRule="auto"/>
        <w:jc w:val="both"/>
        <w:rPr>
          <w:rFonts w:asciiTheme="majorBidi" w:hAnsiTheme="majorBidi"/>
          <w:sz w:val="24"/>
          <w:szCs w:val="24"/>
        </w:rPr>
      </w:pPr>
    </w:p>
    <w:p w:rsidR="000A7D4A" w:rsidRPr="000333A8" w:rsidRDefault="000A7D4A" w:rsidP="000A7D4A">
      <w:pPr>
        <w:rPr>
          <w:lang w:val="id-ID"/>
        </w:rPr>
      </w:pPr>
    </w:p>
    <w:p w:rsidR="006A087F" w:rsidRDefault="006A087F" w:rsidP="000A7D4A"/>
    <w:sectPr w:rsidR="006A087F" w:rsidSect="006A08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D4A"/>
    <w:rsid w:val="00006589"/>
    <w:rsid w:val="00012D05"/>
    <w:rsid w:val="00036880"/>
    <w:rsid w:val="00040F4F"/>
    <w:rsid w:val="00043ED1"/>
    <w:rsid w:val="00044C1D"/>
    <w:rsid w:val="00045742"/>
    <w:rsid w:val="000518B1"/>
    <w:rsid w:val="00096A94"/>
    <w:rsid w:val="000A7D4A"/>
    <w:rsid w:val="000B1145"/>
    <w:rsid w:val="000C284E"/>
    <w:rsid w:val="000D7503"/>
    <w:rsid w:val="000E0E8C"/>
    <w:rsid w:val="000F0E92"/>
    <w:rsid w:val="000F368C"/>
    <w:rsid w:val="00117239"/>
    <w:rsid w:val="00122E2B"/>
    <w:rsid w:val="00132853"/>
    <w:rsid w:val="00136E95"/>
    <w:rsid w:val="00150F97"/>
    <w:rsid w:val="00160D78"/>
    <w:rsid w:val="0016142B"/>
    <w:rsid w:val="00166708"/>
    <w:rsid w:val="00174287"/>
    <w:rsid w:val="001B07B0"/>
    <w:rsid w:val="001B165F"/>
    <w:rsid w:val="001B766A"/>
    <w:rsid w:val="001C41C7"/>
    <w:rsid w:val="001E1E6A"/>
    <w:rsid w:val="00205F44"/>
    <w:rsid w:val="00225F62"/>
    <w:rsid w:val="00237858"/>
    <w:rsid w:val="00287C24"/>
    <w:rsid w:val="002912B5"/>
    <w:rsid w:val="002931BE"/>
    <w:rsid w:val="00293DB6"/>
    <w:rsid w:val="002A0F2D"/>
    <w:rsid w:val="002C4492"/>
    <w:rsid w:val="002D6AA4"/>
    <w:rsid w:val="002E375C"/>
    <w:rsid w:val="002F53E5"/>
    <w:rsid w:val="00301BA8"/>
    <w:rsid w:val="00313328"/>
    <w:rsid w:val="00330B92"/>
    <w:rsid w:val="0033169A"/>
    <w:rsid w:val="003622E3"/>
    <w:rsid w:val="00367640"/>
    <w:rsid w:val="0037383F"/>
    <w:rsid w:val="00382CCF"/>
    <w:rsid w:val="00391BF9"/>
    <w:rsid w:val="00395CF2"/>
    <w:rsid w:val="00397231"/>
    <w:rsid w:val="003A01A7"/>
    <w:rsid w:val="003C5A3F"/>
    <w:rsid w:val="003D6850"/>
    <w:rsid w:val="003E1A2E"/>
    <w:rsid w:val="003E5556"/>
    <w:rsid w:val="003E67CD"/>
    <w:rsid w:val="00401CF0"/>
    <w:rsid w:val="00406CFA"/>
    <w:rsid w:val="00422EED"/>
    <w:rsid w:val="00423C19"/>
    <w:rsid w:val="00424339"/>
    <w:rsid w:val="00445FEE"/>
    <w:rsid w:val="00461704"/>
    <w:rsid w:val="00466D3D"/>
    <w:rsid w:val="00496DF4"/>
    <w:rsid w:val="004A6E8C"/>
    <w:rsid w:val="004B306B"/>
    <w:rsid w:val="004E34CF"/>
    <w:rsid w:val="004E4ADD"/>
    <w:rsid w:val="004F5FFE"/>
    <w:rsid w:val="0050066E"/>
    <w:rsid w:val="0050085F"/>
    <w:rsid w:val="00503EE3"/>
    <w:rsid w:val="00511007"/>
    <w:rsid w:val="00524197"/>
    <w:rsid w:val="00530489"/>
    <w:rsid w:val="00535F5A"/>
    <w:rsid w:val="00536948"/>
    <w:rsid w:val="00544F81"/>
    <w:rsid w:val="00560114"/>
    <w:rsid w:val="0056383F"/>
    <w:rsid w:val="00567443"/>
    <w:rsid w:val="00572769"/>
    <w:rsid w:val="005C1653"/>
    <w:rsid w:val="005E08EE"/>
    <w:rsid w:val="005E4BDC"/>
    <w:rsid w:val="005F54DC"/>
    <w:rsid w:val="006020D5"/>
    <w:rsid w:val="00604E70"/>
    <w:rsid w:val="00613BB8"/>
    <w:rsid w:val="006347D3"/>
    <w:rsid w:val="00640ED0"/>
    <w:rsid w:val="00655EEF"/>
    <w:rsid w:val="00663FF2"/>
    <w:rsid w:val="00674F2A"/>
    <w:rsid w:val="00675D4C"/>
    <w:rsid w:val="00686C17"/>
    <w:rsid w:val="006878B4"/>
    <w:rsid w:val="006A087F"/>
    <w:rsid w:val="006A22D1"/>
    <w:rsid w:val="006B0406"/>
    <w:rsid w:val="006C2B75"/>
    <w:rsid w:val="006E5023"/>
    <w:rsid w:val="006E6D2F"/>
    <w:rsid w:val="00711B01"/>
    <w:rsid w:val="00752C4E"/>
    <w:rsid w:val="00760D3F"/>
    <w:rsid w:val="00765679"/>
    <w:rsid w:val="00766B0A"/>
    <w:rsid w:val="00796652"/>
    <w:rsid w:val="007C3A7C"/>
    <w:rsid w:val="007C6B5B"/>
    <w:rsid w:val="007D6B48"/>
    <w:rsid w:val="007E3792"/>
    <w:rsid w:val="007F198C"/>
    <w:rsid w:val="008428CE"/>
    <w:rsid w:val="0085763A"/>
    <w:rsid w:val="00874F96"/>
    <w:rsid w:val="00893536"/>
    <w:rsid w:val="008A15EA"/>
    <w:rsid w:val="008B322A"/>
    <w:rsid w:val="008C5B84"/>
    <w:rsid w:val="008D1474"/>
    <w:rsid w:val="008D58B0"/>
    <w:rsid w:val="00902471"/>
    <w:rsid w:val="0091326A"/>
    <w:rsid w:val="00914ED4"/>
    <w:rsid w:val="009205F6"/>
    <w:rsid w:val="00931CD0"/>
    <w:rsid w:val="009337B4"/>
    <w:rsid w:val="009476F8"/>
    <w:rsid w:val="00970C38"/>
    <w:rsid w:val="009B787B"/>
    <w:rsid w:val="009C72BC"/>
    <w:rsid w:val="009D2956"/>
    <w:rsid w:val="009E071E"/>
    <w:rsid w:val="009E0DFE"/>
    <w:rsid w:val="009E5CDA"/>
    <w:rsid w:val="00A065D5"/>
    <w:rsid w:val="00A259DA"/>
    <w:rsid w:val="00A27E41"/>
    <w:rsid w:val="00A3235F"/>
    <w:rsid w:val="00A36445"/>
    <w:rsid w:val="00A37F29"/>
    <w:rsid w:val="00A536FD"/>
    <w:rsid w:val="00A71C5C"/>
    <w:rsid w:val="00A74165"/>
    <w:rsid w:val="00A75101"/>
    <w:rsid w:val="00A800AF"/>
    <w:rsid w:val="00A83004"/>
    <w:rsid w:val="00AB7DE2"/>
    <w:rsid w:val="00AC4CD2"/>
    <w:rsid w:val="00AF1476"/>
    <w:rsid w:val="00B14764"/>
    <w:rsid w:val="00B17E21"/>
    <w:rsid w:val="00B260A3"/>
    <w:rsid w:val="00B333E5"/>
    <w:rsid w:val="00B35745"/>
    <w:rsid w:val="00B51BAA"/>
    <w:rsid w:val="00B812FF"/>
    <w:rsid w:val="00BB6B7C"/>
    <w:rsid w:val="00BE1ACF"/>
    <w:rsid w:val="00BE70A3"/>
    <w:rsid w:val="00BF1CBE"/>
    <w:rsid w:val="00BF46E8"/>
    <w:rsid w:val="00BF62D8"/>
    <w:rsid w:val="00BF7594"/>
    <w:rsid w:val="00C0324C"/>
    <w:rsid w:val="00C16D29"/>
    <w:rsid w:val="00C274CB"/>
    <w:rsid w:val="00C402EC"/>
    <w:rsid w:val="00C60285"/>
    <w:rsid w:val="00C74357"/>
    <w:rsid w:val="00C77A3E"/>
    <w:rsid w:val="00C86136"/>
    <w:rsid w:val="00C865C2"/>
    <w:rsid w:val="00C86AD0"/>
    <w:rsid w:val="00C934E1"/>
    <w:rsid w:val="00C94853"/>
    <w:rsid w:val="00CD24C5"/>
    <w:rsid w:val="00CE04E3"/>
    <w:rsid w:val="00CF564F"/>
    <w:rsid w:val="00CF6B2E"/>
    <w:rsid w:val="00D075AA"/>
    <w:rsid w:val="00D22494"/>
    <w:rsid w:val="00D36077"/>
    <w:rsid w:val="00D614AA"/>
    <w:rsid w:val="00D64852"/>
    <w:rsid w:val="00D767CE"/>
    <w:rsid w:val="00D902C8"/>
    <w:rsid w:val="00D92234"/>
    <w:rsid w:val="00DB1BA9"/>
    <w:rsid w:val="00DC1DEE"/>
    <w:rsid w:val="00DC3795"/>
    <w:rsid w:val="00DF47A8"/>
    <w:rsid w:val="00DF6B71"/>
    <w:rsid w:val="00E00D01"/>
    <w:rsid w:val="00E072A5"/>
    <w:rsid w:val="00E3378F"/>
    <w:rsid w:val="00E371D5"/>
    <w:rsid w:val="00E414F1"/>
    <w:rsid w:val="00E4711E"/>
    <w:rsid w:val="00E62914"/>
    <w:rsid w:val="00E65918"/>
    <w:rsid w:val="00E713DB"/>
    <w:rsid w:val="00E9054B"/>
    <w:rsid w:val="00E921C7"/>
    <w:rsid w:val="00EC131E"/>
    <w:rsid w:val="00EC4A09"/>
    <w:rsid w:val="00ED0A83"/>
    <w:rsid w:val="00ED105F"/>
    <w:rsid w:val="00EF6BE0"/>
    <w:rsid w:val="00F04D53"/>
    <w:rsid w:val="00F0663A"/>
    <w:rsid w:val="00F1607C"/>
    <w:rsid w:val="00F2379E"/>
    <w:rsid w:val="00F47946"/>
    <w:rsid w:val="00F83E33"/>
    <w:rsid w:val="00F90950"/>
    <w:rsid w:val="00FC01D7"/>
    <w:rsid w:val="00FC2E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4A"/>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7D4A"/>
    <w:pPr>
      <w:spacing w:before="100" w:beforeAutospacing="1" w:after="100" w:afterAutospacing="1" w:line="240" w:lineRule="auto"/>
    </w:pPr>
    <w:rPr>
      <w:rFonts w:ascii="Times New Roman" w:hAnsi="Times New Roman" w:cs="Times New Roman"/>
      <w:sz w:val="24"/>
      <w:szCs w:val="24"/>
      <w:lang w:val="id-ID" w:eastAsia="id-ID"/>
    </w:rPr>
  </w:style>
  <w:style w:type="paragraph" w:styleId="HTMLPreformatted">
    <w:name w:val="HTML Preformatted"/>
    <w:basedOn w:val="Normal"/>
    <w:link w:val="HTMLPreformattedChar"/>
    <w:uiPriority w:val="99"/>
    <w:semiHidden/>
    <w:unhideWhenUsed/>
    <w:rsid w:val="000A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A7D4A"/>
    <w:rPr>
      <w:rFonts w:ascii="Courier New" w:eastAsia="Times New Roman" w:hAnsi="Courier New" w:cs="Courier New"/>
      <w:sz w:val="20"/>
      <w:szCs w:val="20"/>
    </w:rPr>
  </w:style>
  <w:style w:type="character" w:styleId="Emphasis">
    <w:name w:val="Emphasis"/>
    <w:basedOn w:val="DefaultParagraphFont"/>
    <w:uiPriority w:val="20"/>
    <w:qFormat/>
    <w:rsid w:val="000A7D4A"/>
    <w:rPr>
      <w:rFonts w:ascii="Times New Roman" w:hAnsi="Times New Roman" w:cs="Times New Roman"/>
      <w:i/>
      <w:iCs/>
    </w:rPr>
  </w:style>
  <w:style w:type="paragraph" w:styleId="FootnoteText">
    <w:name w:val="footnote text"/>
    <w:basedOn w:val="Normal"/>
    <w:link w:val="FootnoteTextChar"/>
    <w:uiPriority w:val="99"/>
    <w:unhideWhenUsed/>
    <w:rsid w:val="000A7D4A"/>
    <w:pPr>
      <w:spacing w:after="0" w:line="240" w:lineRule="auto"/>
    </w:pPr>
    <w:rPr>
      <w:sz w:val="20"/>
      <w:szCs w:val="20"/>
    </w:rPr>
  </w:style>
  <w:style w:type="character" w:customStyle="1" w:styleId="FootnoteTextChar">
    <w:name w:val="Footnote Text Char"/>
    <w:basedOn w:val="DefaultParagraphFont"/>
    <w:link w:val="FootnoteText"/>
    <w:uiPriority w:val="99"/>
    <w:rsid w:val="000A7D4A"/>
    <w:rPr>
      <w:rFonts w:eastAsia="Times New Roman"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 Office</dc:creator>
  <cp:lastModifiedBy>International Office</cp:lastModifiedBy>
  <cp:revision>1</cp:revision>
  <dcterms:created xsi:type="dcterms:W3CDTF">2020-01-02T03:06:00Z</dcterms:created>
  <dcterms:modified xsi:type="dcterms:W3CDTF">2020-01-02T03:07:00Z</dcterms:modified>
</cp:coreProperties>
</file>