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8E" w:rsidRPr="00497E8F" w:rsidRDefault="00BC530C" w:rsidP="0028015C">
      <w:pPr>
        <w:tabs>
          <w:tab w:val="left" w:pos="1025"/>
        </w:tabs>
        <w:spacing w:before="120" w:after="480" w:line="240" w:lineRule="auto"/>
        <w:jc w:val="center"/>
        <w:rPr>
          <w:rFonts w:ascii="Times New Roman" w:hAnsi="Times New Roman" w:cs="Times New Roman"/>
          <w:b/>
          <w:sz w:val="28"/>
          <w:szCs w:val="28"/>
          <w:lang w:val="id-ID"/>
        </w:rPr>
      </w:pPr>
      <w:r w:rsidRPr="00BC530C">
        <w:rPr>
          <w:noProof/>
          <w:spacing w:val="-6"/>
        </w:rPr>
        <w:pict>
          <v:line id="Straight Connector 2" o:spid="_x0000_s1026" style="position:absolute;left:0;text-align:left;z-index:251659264;visibility:visible;mso-width-relative:margin;mso-height-relative:margin" from="-1.05pt,1.2pt" to="42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" strokecolor="black [3213]" strokeweight="1.5pt"/>
        </w:pict>
      </w:r>
      <w:r w:rsidR="00803744">
        <w:rPr>
          <w:rFonts w:ascii="Times New Roman" w:hAnsi="Times New Roman" w:cs="Times New Roman"/>
          <w:b/>
          <w:sz w:val="28"/>
          <w:szCs w:val="28"/>
        </w:rPr>
        <w:t>DEVELOPING CREATIVE-</w:t>
      </w:r>
      <w:r w:rsidR="007D1207">
        <w:rPr>
          <w:rFonts w:ascii="Times New Roman" w:hAnsi="Times New Roman" w:cs="Times New Roman"/>
          <w:b/>
          <w:sz w:val="28"/>
          <w:szCs w:val="28"/>
        </w:rPr>
        <w:t>PROBLEM-SOLVING-BASED STUDENT WORKSHEET</w:t>
      </w:r>
      <w:r w:rsidR="00803744">
        <w:rPr>
          <w:rFonts w:ascii="Times New Roman" w:hAnsi="Times New Roman" w:cs="Times New Roman"/>
          <w:b/>
          <w:sz w:val="28"/>
          <w:szCs w:val="28"/>
        </w:rPr>
        <w:t>S</w:t>
      </w:r>
      <w:r w:rsidR="007D1207">
        <w:rPr>
          <w:rFonts w:ascii="Times New Roman" w:hAnsi="Times New Roman" w:cs="Times New Roman"/>
          <w:b/>
          <w:sz w:val="28"/>
          <w:szCs w:val="28"/>
        </w:rPr>
        <w:t xml:space="preserve"> FOR </w:t>
      </w:r>
      <w:r w:rsidR="006D437E">
        <w:rPr>
          <w:rFonts w:ascii="Times New Roman" w:hAnsi="Times New Roman" w:cs="Times New Roman"/>
          <w:b/>
          <w:sz w:val="28"/>
          <w:szCs w:val="28"/>
        </w:rPr>
        <w:t>TRANSFORMA</w:t>
      </w:r>
      <w:r w:rsidR="007D1207">
        <w:rPr>
          <w:rFonts w:ascii="Times New Roman" w:hAnsi="Times New Roman" w:cs="Times New Roman"/>
          <w:b/>
          <w:sz w:val="28"/>
          <w:szCs w:val="28"/>
        </w:rPr>
        <w:t>T</w:t>
      </w:r>
      <w:r w:rsidR="006D437E">
        <w:rPr>
          <w:rFonts w:ascii="Times New Roman" w:hAnsi="Times New Roman" w:cs="Times New Roman"/>
          <w:b/>
          <w:sz w:val="28"/>
          <w:szCs w:val="28"/>
        </w:rPr>
        <w:t>I</w:t>
      </w:r>
      <w:r w:rsidR="007D1207">
        <w:rPr>
          <w:rFonts w:ascii="Times New Roman" w:hAnsi="Times New Roman" w:cs="Times New Roman"/>
          <w:b/>
          <w:sz w:val="28"/>
          <w:szCs w:val="28"/>
        </w:rPr>
        <w:t>ON GEOMETRY COURSE</w:t>
      </w:r>
    </w:p>
    <w:p w:rsidR="00CA7788" w:rsidRPr="00496CE5" w:rsidRDefault="006D437E" w:rsidP="001A6D6A">
      <w:pPr>
        <w:spacing w:after="120" w:line="240" w:lineRule="auto"/>
        <w:jc w:val="center"/>
        <w:rPr>
          <w:rFonts w:ascii="Times New Roman" w:hAnsi="Times New Roman" w:cs="Times New Roman"/>
          <w:szCs w:val="24"/>
          <w:lang w:val="id-ID"/>
        </w:rPr>
      </w:pPr>
      <w:r>
        <w:rPr>
          <w:rFonts w:ascii="Times New Roman" w:eastAsia="Arial Unicode MS" w:hAnsi="Times New Roman" w:cs="Times New Roman"/>
        </w:rPr>
        <w:t>Febriana Kristanti</w:t>
      </w:r>
      <w:r w:rsidR="0014521F" w:rsidRPr="002F347D">
        <w:rPr>
          <w:rFonts w:ascii="Times New Roman" w:hAnsi="Times New Roman" w:cs="Times New Roman"/>
          <w:vertAlign w:val="superscript"/>
        </w:rPr>
        <w:t>1</w:t>
      </w:r>
      <w:r w:rsidR="00803744" w:rsidRPr="002F347D">
        <w:rPr>
          <w:rFonts w:ascii="Times New Roman" w:hAnsi="Times New Roman" w:cs="Times New Roman"/>
        </w:rPr>
        <w:t>,</w:t>
      </w:r>
      <w:r w:rsidR="00803744">
        <w:rPr>
          <w:rFonts w:ascii="Times New Roman" w:hAnsi="Times New Roman" w:cs="Times New Roman"/>
        </w:rPr>
        <w:t xml:space="preserve"> Chusnal</w:t>
      </w:r>
      <w:r w:rsidR="00FE253F">
        <w:rPr>
          <w:rFonts w:ascii="Times New Roman" w:hAnsi="Times New Roman" w:cs="Times New Roman"/>
        </w:rPr>
        <w:t xml:space="preserve"> Ainy</w:t>
      </w:r>
      <w:r w:rsidR="00FE253F" w:rsidRPr="002F347D">
        <w:rPr>
          <w:rFonts w:ascii="Times New Roman" w:hAnsi="Times New Roman" w:cs="Times New Roman"/>
          <w:vertAlign w:val="superscript"/>
        </w:rPr>
        <w:t>2</w:t>
      </w:r>
      <w:r w:rsidR="00803744" w:rsidRPr="00803744">
        <w:rPr>
          <w:rFonts w:ascii="Times New Roman" w:eastAsia="PMingLiU" w:hAnsi="Times New Roman" w:cs="Times New Roman"/>
          <w:bCs/>
          <w:sz w:val="24"/>
          <w:szCs w:val="28"/>
          <w:lang w:eastAsia="ar-SA"/>
        </w:rPr>
        <w:t>,</w:t>
      </w:r>
      <w:r w:rsidR="00FE253F" w:rsidRPr="00091995">
        <w:rPr>
          <w:rFonts w:ascii="Times New Roman" w:eastAsia="Calibri" w:hAnsi="Times New Roman" w:cs="Times New Roman"/>
          <w:bCs/>
        </w:rPr>
        <w:t>S</w:t>
      </w:r>
      <w:r w:rsidR="00FE253F">
        <w:rPr>
          <w:rFonts w:ascii="Times New Roman" w:hAnsi="Times New Roman" w:cs="Times New Roman"/>
          <w:bCs/>
        </w:rPr>
        <w:t>hoffan Shoffa</w:t>
      </w:r>
      <w:r w:rsidR="00FE253F">
        <w:rPr>
          <w:rFonts w:ascii="Times New Roman" w:hAnsi="Times New Roman" w:cs="Times New Roman"/>
          <w:vertAlign w:val="superscript"/>
        </w:rPr>
        <w:t>3</w:t>
      </w:r>
      <w:r w:rsidR="00803744" w:rsidRPr="00803744">
        <w:rPr>
          <w:rFonts w:ascii="Times New Roman" w:eastAsia="PMingLiU" w:hAnsi="Times New Roman" w:cs="Times New Roman"/>
          <w:bCs/>
          <w:sz w:val="24"/>
          <w:szCs w:val="28"/>
          <w:lang w:eastAsia="ar-SA"/>
        </w:rPr>
        <w:t>,</w:t>
      </w:r>
      <w:r w:rsidR="00091995" w:rsidRPr="00091995">
        <w:rPr>
          <w:rFonts w:ascii="Times New Roman" w:eastAsia="Calibri" w:hAnsi="Times New Roman" w:cs="Times New Roman"/>
          <w:bCs/>
        </w:rPr>
        <w:t>Siti Khabibah</w:t>
      </w:r>
      <w:r w:rsidR="00FE253F">
        <w:rPr>
          <w:rFonts w:ascii="Times New Roman" w:hAnsi="Times New Roman" w:cs="Times New Roman"/>
          <w:vertAlign w:val="superscript"/>
        </w:rPr>
        <w:t>4</w:t>
      </w:r>
      <w:r w:rsidR="00E5692F" w:rsidRPr="002F347D">
        <w:rPr>
          <w:rFonts w:ascii="Times New Roman" w:hAnsi="Times New Roman" w:cs="Times New Roman"/>
          <w:lang w:val="id-ID"/>
        </w:rPr>
        <w:t xml:space="preserve">, </w:t>
      </w:r>
      <w:r w:rsidR="00091995" w:rsidRPr="00091995">
        <w:rPr>
          <w:rFonts w:ascii="Times New Roman" w:eastAsia="Calibri" w:hAnsi="Times New Roman" w:cs="Times New Roman"/>
          <w:bCs/>
        </w:rPr>
        <w:t>Siti Maghfirotun Amin</w:t>
      </w:r>
      <w:r w:rsidR="00FE253F">
        <w:rPr>
          <w:rFonts w:ascii="Times New Roman" w:hAnsi="Times New Roman" w:cs="Times New Roman"/>
          <w:vertAlign w:val="superscript"/>
        </w:rPr>
        <w:t>5</w:t>
      </w:r>
    </w:p>
    <w:p w:rsidR="004B7C12" w:rsidRPr="00496CE5" w:rsidRDefault="00CE096F" w:rsidP="001A6D6A">
      <w:pPr>
        <w:spacing w:after="0" w:line="240" w:lineRule="auto"/>
        <w:jc w:val="center"/>
        <w:rPr>
          <w:rFonts w:ascii="Times New Roman" w:hAnsi="Times New Roman" w:cs="Times New Roman"/>
          <w:sz w:val="18"/>
          <w:szCs w:val="18"/>
          <w:lang w:val="id-ID"/>
        </w:rPr>
      </w:pPr>
      <w:r w:rsidRPr="004B7C12">
        <w:rPr>
          <w:rFonts w:ascii="Times New Roman" w:hAnsi="Times New Roman" w:cs="Times New Roman"/>
          <w:sz w:val="18"/>
          <w:szCs w:val="18"/>
          <w:vertAlign w:val="superscript"/>
        </w:rPr>
        <w:t>1</w:t>
      </w:r>
      <w:r w:rsidR="00FE253F">
        <w:rPr>
          <w:rFonts w:ascii="Times New Roman" w:hAnsi="Times New Roman" w:cs="Times New Roman"/>
          <w:sz w:val="18"/>
          <w:szCs w:val="18"/>
          <w:vertAlign w:val="superscript"/>
        </w:rPr>
        <w:t>,2,3</w:t>
      </w:r>
      <w:r w:rsidR="00803744" w:rsidRPr="00803744">
        <w:rPr>
          <w:rFonts w:ascii="Times New Roman" w:hAnsi="Times New Roman" w:cs="Times New Roman"/>
          <w:sz w:val="18"/>
          <w:szCs w:val="18"/>
        </w:rPr>
        <w:t>Muhammadiyah University of Surabaya</w:t>
      </w:r>
      <w:r w:rsidR="004B7C12" w:rsidRPr="004B7C12">
        <w:rPr>
          <w:rFonts w:ascii="Times New Roman" w:hAnsi="Times New Roman" w:cs="Times New Roman"/>
          <w:sz w:val="18"/>
          <w:szCs w:val="18"/>
        </w:rPr>
        <w:t xml:space="preserve">, </w:t>
      </w:r>
      <w:r w:rsidR="0048272B">
        <w:rPr>
          <w:rFonts w:ascii="Times New Roman" w:hAnsi="Times New Roman" w:cs="Times New Roman"/>
          <w:sz w:val="18"/>
          <w:szCs w:val="18"/>
        </w:rPr>
        <w:t xml:space="preserve">Sutorejo </w:t>
      </w:r>
      <w:r w:rsidR="00091995">
        <w:rPr>
          <w:rFonts w:ascii="Times New Roman" w:hAnsi="Times New Roman" w:cs="Times New Roman"/>
          <w:sz w:val="18"/>
          <w:szCs w:val="18"/>
        </w:rPr>
        <w:t>Surabaya</w:t>
      </w:r>
      <w:r w:rsidR="00497E8F">
        <w:rPr>
          <w:rFonts w:ascii="Times New Roman" w:hAnsi="Times New Roman" w:cs="Times New Roman"/>
          <w:sz w:val="18"/>
          <w:szCs w:val="18"/>
          <w:lang w:val="id-ID"/>
        </w:rPr>
        <w:t xml:space="preserve">, </w:t>
      </w:r>
      <w:r w:rsidR="00091995">
        <w:rPr>
          <w:rFonts w:ascii="Times New Roman" w:hAnsi="Times New Roman" w:cs="Times New Roman"/>
          <w:sz w:val="18"/>
          <w:szCs w:val="18"/>
        </w:rPr>
        <w:t>Indonesia</w:t>
      </w:r>
    </w:p>
    <w:p w:rsidR="00253548" w:rsidRPr="00496CE5" w:rsidRDefault="00FE253F" w:rsidP="001A6D6A">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vertAlign w:val="superscript"/>
        </w:rPr>
        <w:t>4,5</w:t>
      </w:r>
      <w:r w:rsidR="00803744" w:rsidRPr="00803744">
        <w:rPr>
          <w:rFonts w:ascii="Times New Roman" w:hAnsi="Times New Roman" w:cs="Times New Roman"/>
          <w:sz w:val="18"/>
          <w:szCs w:val="18"/>
        </w:rPr>
        <w:t>Surabaya State University</w:t>
      </w:r>
      <w:r w:rsidR="00CE096F" w:rsidRPr="00E40F31">
        <w:rPr>
          <w:rFonts w:ascii="Times New Roman" w:hAnsi="Times New Roman" w:cs="Times New Roman"/>
          <w:sz w:val="18"/>
          <w:szCs w:val="18"/>
        </w:rPr>
        <w:t xml:space="preserve">, </w:t>
      </w:r>
      <w:r>
        <w:rPr>
          <w:rFonts w:ascii="Times New Roman" w:hAnsi="Times New Roman" w:cs="Times New Roman"/>
          <w:sz w:val="18"/>
          <w:szCs w:val="18"/>
        </w:rPr>
        <w:t>Ketintang Surabaya</w:t>
      </w:r>
      <w:r w:rsidR="001A6D6A">
        <w:rPr>
          <w:rFonts w:ascii="Times New Roman" w:hAnsi="Times New Roman" w:cs="Times New Roman"/>
          <w:sz w:val="18"/>
          <w:szCs w:val="18"/>
        </w:rPr>
        <w:t>s</w:t>
      </w:r>
      <w:r w:rsidR="00497E8F">
        <w:rPr>
          <w:rFonts w:ascii="Times New Roman" w:hAnsi="Times New Roman" w:cs="Times New Roman"/>
          <w:sz w:val="18"/>
          <w:szCs w:val="18"/>
          <w:lang w:val="id-ID"/>
        </w:rPr>
        <w:t>,</w:t>
      </w:r>
      <w:r>
        <w:rPr>
          <w:rFonts w:ascii="Times New Roman" w:hAnsi="Times New Roman" w:cs="Times New Roman"/>
          <w:sz w:val="18"/>
          <w:szCs w:val="18"/>
        </w:rPr>
        <w:t>Indonesia</w:t>
      </w:r>
    </w:p>
    <w:p w:rsidR="00783351" w:rsidRDefault="00783351" w:rsidP="00670B50">
      <w:pPr>
        <w:tabs>
          <w:tab w:val="left" w:pos="1025"/>
        </w:tabs>
        <w:spacing w:after="0" w:line="240" w:lineRule="auto"/>
        <w:ind w:right="98"/>
        <w:jc w:val="both"/>
        <w:rPr>
          <w:rFonts w:ascii="Times New Roman" w:hAnsi="Times New Roman" w:cs="Times New Roman"/>
          <w:sz w:val="20"/>
          <w:szCs w:val="20"/>
        </w:rPr>
      </w:pPr>
    </w:p>
    <w:tbl>
      <w:tblPr>
        <w:tblW w:w="0" w:type="auto"/>
        <w:tblInd w:w="108" w:type="dxa"/>
        <w:tblBorders>
          <w:top w:val="single" w:sz="4" w:space="0" w:color="auto"/>
          <w:bottom w:val="single" w:sz="4" w:space="0" w:color="auto"/>
        </w:tblBorders>
        <w:tblLook w:val="04A0"/>
      </w:tblPr>
      <w:tblGrid>
        <w:gridCol w:w="2835"/>
        <w:gridCol w:w="5670"/>
      </w:tblGrid>
      <w:tr w:rsidR="0076477B" w:rsidRPr="008A1C9D" w:rsidTr="00740208">
        <w:tc>
          <w:tcPr>
            <w:tcW w:w="2835" w:type="dxa"/>
            <w:tcBorders>
              <w:top w:val="single" w:sz="4" w:space="0" w:color="auto"/>
              <w:left w:val="nil"/>
              <w:bottom w:val="single" w:sz="4" w:space="0" w:color="auto"/>
              <w:right w:val="nil"/>
            </w:tcBorders>
            <w:hideMark/>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A R T I C L E  I N F O</w:t>
            </w:r>
          </w:p>
          <w:p w:rsidR="0076477B" w:rsidRPr="008A1C9D" w:rsidRDefault="001A6D6A">
            <w:pPr>
              <w:pStyle w:val="Default"/>
              <w:rPr>
                <w:rFonts w:asciiTheme="majorBidi" w:hAnsiTheme="majorBidi" w:cstheme="majorBidi"/>
                <w:sz w:val="20"/>
                <w:szCs w:val="20"/>
              </w:rPr>
            </w:pPr>
            <w:r>
              <w:rPr>
                <w:rFonts w:asciiTheme="majorBidi" w:hAnsiTheme="majorBidi" w:cstheme="majorBidi"/>
                <w:sz w:val="20"/>
                <w:szCs w:val="20"/>
              </w:rPr>
              <w:t xml:space="preserve">Original </w:t>
            </w:r>
            <w:r w:rsidR="0076477B" w:rsidRPr="008A1C9D">
              <w:rPr>
                <w:rFonts w:asciiTheme="majorBidi" w:hAnsiTheme="majorBidi" w:cstheme="majorBidi"/>
                <w:sz w:val="20"/>
                <w:szCs w:val="20"/>
              </w:rPr>
              <w:t>Article</w:t>
            </w:r>
          </w:p>
          <w:p w:rsidR="0076477B" w:rsidRPr="008A1C9D" w:rsidRDefault="0076477B" w:rsidP="009253A8">
            <w:pPr>
              <w:pStyle w:val="Default"/>
              <w:rPr>
                <w:rFonts w:asciiTheme="majorBidi" w:hAnsiTheme="majorBidi" w:cstheme="majorBidi"/>
                <w:sz w:val="20"/>
                <w:szCs w:val="20"/>
              </w:rPr>
            </w:pPr>
            <w:r w:rsidRPr="008A1C9D">
              <w:rPr>
                <w:rFonts w:asciiTheme="majorBidi" w:hAnsiTheme="majorBidi" w:cstheme="majorBidi"/>
                <w:sz w:val="20"/>
                <w:szCs w:val="20"/>
              </w:rPr>
              <w:t>Received: xx, xx.</w:t>
            </w:r>
            <w:r w:rsidR="009253A8">
              <w:rPr>
                <w:rFonts w:asciiTheme="majorBidi" w:hAnsiTheme="majorBidi" w:cstheme="majorBidi"/>
                <w:sz w:val="20"/>
                <w:szCs w:val="20"/>
              </w:rPr>
              <w:t>xxxx</w:t>
            </w:r>
            <w:r w:rsidRPr="008A1C9D">
              <w:rPr>
                <w:rFonts w:asciiTheme="majorBidi" w:hAnsiTheme="majorBidi" w:cstheme="majorBidi"/>
                <w:sz w:val="20"/>
                <w:szCs w:val="20"/>
              </w:rPr>
              <w:t>.</w:t>
            </w:r>
          </w:p>
          <w:p w:rsidR="0076477B" w:rsidRPr="008A1C9D" w:rsidRDefault="009253A8">
            <w:pPr>
              <w:pStyle w:val="Default"/>
              <w:rPr>
                <w:rFonts w:asciiTheme="majorBidi" w:hAnsiTheme="majorBidi" w:cstheme="majorBidi"/>
                <w:sz w:val="20"/>
                <w:szCs w:val="20"/>
              </w:rPr>
            </w:pPr>
            <w:r>
              <w:rPr>
                <w:rFonts w:asciiTheme="majorBidi" w:hAnsiTheme="majorBidi" w:cstheme="majorBidi"/>
                <w:sz w:val="20"/>
                <w:szCs w:val="20"/>
              </w:rPr>
              <w:t>Revised: xx, xx.xxxx</w:t>
            </w:r>
            <w:r w:rsidR="0076477B" w:rsidRPr="008A1C9D">
              <w:rPr>
                <w:rFonts w:asciiTheme="majorBidi" w:hAnsiTheme="majorBidi" w:cstheme="majorBidi"/>
                <w:sz w:val="20"/>
                <w:szCs w:val="20"/>
              </w:rPr>
              <w:t>.</w:t>
            </w:r>
          </w:p>
          <w:p w:rsidR="0076477B" w:rsidRPr="008A1C9D" w:rsidRDefault="009253A8">
            <w:pPr>
              <w:pStyle w:val="Default"/>
              <w:rPr>
                <w:rFonts w:asciiTheme="majorBidi" w:hAnsiTheme="majorBidi" w:cstheme="majorBidi"/>
                <w:sz w:val="20"/>
                <w:szCs w:val="20"/>
              </w:rPr>
            </w:pPr>
            <w:r>
              <w:rPr>
                <w:rFonts w:asciiTheme="majorBidi" w:hAnsiTheme="majorBidi" w:cstheme="majorBidi"/>
                <w:sz w:val="20"/>
                <w:szCs w:val="20"/>
              </w:rPr>
              <w:t>Accepted: xx, xx.xxxx</w:t>
            </w:r>
            <w:r w:rsidR="0076477B" w:rsidRPr="008A1C9D">
              <w:rPr>
                <w:rFonts w:asciiTheme="majorBidi" w:hAnsiTheme="majorBidi" w:cstheme="majorBidi"/>
                <w:sz w:val="20"/>
                <w:szCs w:val="20"/>
              </w:rPr>
              <w:t>.</w:t>
            </w:r>
          </w:p>
          <w:p w:rsidR="0076477B" w:rsidRPr="008A1C9D" w:rsidRDefault="00715BF2" w:rsidP="002552D1">
            <w:pPr>
              <w:pStyle w:val="Default"/>
              <w:rPr>
                <w:rFonts w:asciiTheme="majorBidi" w:hAnsiTheme="majorBidi" w:cstheme="majorBidi"/>
                <w:sz w:val="20"/>
                <w:szCs w:val="20"/>
              </w:rPr>
            </w:pPr>
            <w:r w:rsidRPr="008A1C9D">
              <w:rPr>
                <w:rFonts w:asciiTheme="majorBidi" w:hAnsiTheme="majorBidi" w:cstheme="majorBidi"/>
                <w:sz w:val="20"/>
                <w:szCs w:val="20"/>
              </w:rPr>
              <w:t>Doi: 10.18860</w:t>
            </w:r>
            <w:r w:rsidR="002552D1" w:rsidRPr="0067696F">
              <w:rPr>
                <w:rFonts w:ascii="Times New Roman" w:eastAsia="Times New Roman" w:hAnsi="Times New Roman" w:cs="Times New Roman"/>
                <w:sz w:val="18"/>
                <w:szCs w:val="18"/>
              </w:rPr>
              <w:t>/ijtlm.vxix.xxxx</w:t>
            </w:r>
          </w:p>
        </w:tc>
        <w:tc>
          <w:tcPr>
            <w:tcW w:w="5670" w:type="dxa"/>
            <w:vMerge w:val="restart"/>
            <w:tcBorders>
              <w:top w:val="single" w:sz="4" w:space="0" w:color="auto"/>
              <w:left w:val="nil"/>
              <w:bottom w:val="single" w:sz="4" w:space="0" w:color="auto"/>
              <w:right w:val="nil"/>
            </w:tcBorders>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A B S T R A C T</w:t>
            </w:r>
          </w:p>
          <w:p w:rsidR="0076477B" w:rsidRPr="00DA2109" w:rsidRDefault="000B1C24" w:rsidP="00D0022D">
            <w:pPr>
              <w:jc w:val="both"/>
              <w:rPr>
                <w:rFonts w:asciiTheme="majorBidi" w:hAnsiTheme="majorBidi" w:cstheme="majorBidi"/>
                <w:sz w:val="20"/>
              </w:rPr>
            </w:pPr>
            <w:r w:rsidRPr="000B1C24">
              <w:rPr>
                <w:rFonts w:asciiTheme="majorBidi" w:hAnsiTheme="majorBidi" w:cstheme="majorBidi"/>
                <w:sz w:val="20"/>
              </w:rPr>
              <w:t xml:space="preserve">Students’ reasoning ability in understanding the concepts in the Transformation Geometry course is still low. One of the causes is that there are no teaching materials, namely Student Worksheets that provide opportunities for students to be actively involved in creative learning processes; as a result, their reasoning skills are not well crafted. Therefore, it is necessary to develop a Student Worksheet that can strengthen students’ creative techniques and reasoning. The purpose of this study was to determine the feasibility of Student Worksheet products in terms of validity, practicality, and effectiveness. This research is an ADDIE development research whose stages comprise analysis, design, development, implementation, and evaluation. The instruments used in this study were validation sheets, student response questionnaires, learning outcomes, and learning implementation observation sheets. The results of this study were (1) Creative Problem Solving (CPS) based Student Worksheet products in Geometry Transformation courses, (2) Student Worksheet eligibility, declared feasible in terms of (a) Validity; the worksheet validation results were in the </w:t>
            </w:r>
            <w:r w:rsidRPr="000B1C24">
              <w:rPr>
                <w:rFonts w:asciiTheme="majorBidi" w:hAnsiTheme="majorBidi" w:cstheme="majorBidi"/>
                <w:i/>
                <w:iCs/>
                <w:sz w:val="20"/>
              </w:rPr>
              <w:t>very good</w:t>
            </w:r>
            <w:r w:rsidRPr="000B1C24">
              <w:rPr>
                <w:rFonts w:asciiTheme="majorBidi" w:hAnsiTheme="majorBidi" w:cstheme="majorBidi"/>
                <w:sz w:val="20"/>
              </w:rPr>
              <w:t xml:space="preserve"> category (4.36) (b) Practicality; the results of student response questionnaires to Student Worksheets were in the </w:t>
            </w:r>
            <w:r w:rsidRPr="000B1C24">
              <w:rPr>
                <w:rFonts w:asciiTheme="majorBidi" w:hAnsiTheme="majorBidi" w:cstheme="majorBidi"/>
                <w:i/>
                <w:iCs/>
                <w:sz w:val="20"/>
              </w:rPr>
              <w:t>good</w:t>
            </w:r>
            <w:r w:rsidRPr="000B1C24">
              <w:rPr>
                <w:rFonts w:asciiTheme="majorBidi" w:hAnsiTheme="majorBidi" w:cstheme="majorBidi"/>
                <w:sz w:val="20"/>
              </w:rPr>
              <w:t xml:space="preserve"> category (31.16), and (c) effectiveness; the results of the test of student learning outcomes were in the </w:t>
            </w:r>
            <w:r w:rsidRPr="000B1C24">
              <w:rPr>
                <w:rFonts w:asciiTheme="majorBidi" w:hAnsiTheme="majorBidi" w:cstheme="majorBidi"/>
                <w:i/>
                <w:iCs/>
                <w:sz w:val="20"/>
              </w:rPr>
              <w:t>good</w:t>
            </w:r>
            <w:r w:rsidRPr="000B1C24">
              <w:rPr>
                <w:rFonts w:asciiTheme="majorBidi" w:hAnsiTheme="majorBidi" w:cstheme="majorBidi"/>
                <w:sz w:val="20"/>
              </w:rPr>
              <w:t xml:space="preserve"> category (72%).</w:t>
            </w:r>
          </w:p>
          <w:p w:rsidR="0076477B" w:rsidRPr="008A1C9D" w:rsidRDefault="0076477B">
            <w:pPr>
              <w:pStyle w:val="Default"/>
              <w:jc w:val="both"/>
              <w:rPr>
                <w:rFonts w:asciiTheme="majorBidi" w:hAnsiTheme="majorBidi" w:cstheme="majorBidi"/>
              </w:rPr>
            </w:pPr>
          </w:p>
          <w:p w:rsidR="0076477B" w:rsidRPr="00C65179" w:rsidRDefault="00C65179" w:rsidP="00C65179">
            <w:pPr>
              <w:pStyle w:val="Default"/>
              <w:jc w:val="right"/>
              <w:rPr>
                <w:rFonts w:asciiTheme="majorBidi" w:hAnsiTheme="majorBidi" w:cstheme="majorBidi"/>
                <w:sz w:val="20"/>
                <w:szCs w:val="20"/>
              </w:rPr>
            </w:pPr>
            <w:r>
              <w:rPr>
                <w:rFonts w:asciiTheme="majorBidi" w:hAnsiTheme="majorBidi" w:cstheme="majorBidi"/>
                <w:sz w:val="20"/>
                <w:szCs w:val="20"/>
              </w:rPr>
              <w:t xml:space="preserve">          © </w:t>
            </w:r>
            <w:r w:rsidRPr="00C65179">
              <w:rPr>
                <w:rFonts w:asciiTheme="majorBidi" w:hAnsiTheme="majorBidi" w:cstheme="majorBidi"/>
                <w:sz w:val="20"/>
                <w:szCs w:val="20"/>
              </w:rPr>
              <w:t>2018 IJTLM. All rights reserved.</w:t>
            </w:r>
          </w:p>
        </w:tc>
      </w:tr>
      <w:tr w:rsidR="0076477B" w:rsidRPr="008A1C9D" w:rsidTr="00740208">
        <w:tc>
          <w:tcPr>
            <w:tcW w:w="2835" w:type="dxa"/>
            <w:tcBorders>
              <w:top w:val="single" w:sz="4" w:space="0" w:color="auto"/>
              <w:left w:val="nil"/>
              <w:bottom w:val="single" w:sz="4" w:space="0" w:color="auto"/>
              <w:right w:val="nil"/>
            </w:tcBorders>
            <w:hideMark/>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Keywords:</w:t>
            </w:r>
          </w:p>
          <w:p w:rsidR="0076477B" w:rsidRPr="008A1C9D" w:rsidRDefault="00355E92" w:rsidP="00355E92">
            <w:pPr>
              <w:spacing w:after="0" w:line="240" w:lineRule="auto"/>
              <w:ind w:right="98"/>
              <w:jc w:val="both"/>
              <w:rPr>
                <w:rFonts w:asciiTheme="majorBidi" w:hAnsiTheme="majorBidi" w:cstheme="majorBidi"/>
                <w:sz w:val="20"/>
                <w:szCs w:val="20"/>
                <w:lang w:val="id-ID"/>
              </w:rPr>
            </w:pPr>
            <w:r w:rsidRPr="00355E92">
              <w:rPr>
                <w:rFonts w:asciiTheme="majorBidi" w:hAnsiTheme="majorBidi" w:cstheme="majorBidi"/>
                <w:i/>
                <w:color w:val="111111"/>
                <w:sz w:val="20"/>
              </w:rPr>
              <w:t>Student Worksheet</w:t>
            </w:r>
            <w:r w:rsidR="00FE253F">
              <w:rPr>
                <w:rFonts w:asciiTheme="majorBidi" w:hAnsiTheme="majorBidi" w:cstheme="majorBidi"/>
                <w:i/>
                <w:color w:val="111111"/>
                <w:sz w:val="20"/>
              </w:rPr>
              <w:t>, Creative Problem Solving, Transforma</w:t>
            </w:r>
            <w:r>
              <w:rPr>
                <w:rFonts w:asciiTheme="majorBidi" w:hAnsiTheme="majorBidi" w:cstheme="majorBidi"/>
                <w:i/>
                <w:color w:val="111111"/>
                <w:sz w:val="20"/>
              </w:rPr>
              <w:t>tion Geometry</w:t>
            </w:r>
          </w:p>
        </w:tc>
        <w:tc>
          <w:tcPr>
            <w:tcW w:w="5670" w:type="dxa"/>
            <w:vMerge/>
            <w:tcBorders>
              <w:top w:val="single" w:sz="4" w:space="0" w:color="auto"/>
              <w:left w:val="nil"/>
              <w:bottom w:val="single" w:sz="4" w:space="0" w:color="auto"/>
              <w:right w:val="nil"/>
            </w:tcBorders>
            <w:vAlign w:val="center"/>
            <w:hideMark/>
          </w:tcPr>
          <w:p w:rsidR="0076477B" w:rsidRPr="008A1C9D" w:rsidRDefault="0076477B">
            <w:pPr>
              <w:rPr>
                <w:rFonts w:asciiTheme="majorBidi" w:hAnsiTheme="majorBidi" w:cstheme="majorBidi"/>
                <w:color w:val="000000"/>
                <w:sz w:val="24"/>
                <w:szCs w:val="24"/>
              </w:rPr>
            </w:pPr>
          </w:p>
        </w:tc>
      </w:tr>
    </w:tbl>
    <w:p w:rsidR="002F347D" w:rsidRPr="002F347D" w:rsidRDefault="002F347D" w:rsidP="002F347D">
      <w:pPr>
        <w:spacing w:after="0" w:line="240" w:lineRule="auto"/>
        <w:rPr>
          <w:rFonts w:asciiTheme="majorBidi" w:eastAsia="Arial Unicode MS" w:hAnsiTheme="majorBidi" w:cstheme="majorBidi"/>
          <w:iCs/>
          <w:sz w:val="20"/>
          <w:szCs w:val="20"/>
        </w:rPr>
      </w:pPr>
    </w:p>
    <w:p w:rsidR="002F347D" w:rsidRPr="002F347D" w:rsidRDefault="002F347D" w:rsidP="002F347D">
      <w:pPr>
        <w:spacing w:after="0" w:line="240" w:lineRule="auto"/>
        <w:rPr>
          <w:rFonts w:asciiTheme="majorBidi" w:hAnsiTheme="majorBidi" w:cstheme="majorBidi"/>
          <w:sz w:val="20"/>
          <w:szCs w:val="20"/>
        </w:rPr>
      </w:pPr>
      <w:r w:rsidRPr="002F347D">
        <w:rPr>
          <w:rFonts w:asciiTheme="majorBidi" w:eastAsia="Arial Unicode MS" w:hAnsiTheme="majorBidi" w:cstheme="majorBidi"/>
          <w:iCs/>
          <w:sz w:val="20"/>
          <w:szCs w:val="20"/>
        </w:rPr>
        <w:t xml:space="preserve"> E-mail: </w:t>
      </w:r>
      <w:r w:rsidR="00355A88" w:rsidRPr="00355A88">
        <w:rPr>
          <w:rFonts w:asciiTheme="majorBidi" w:eastAsia="Arial Unicode MS" w:hAnsiTheme="majorBidi" w:cstheme="majorBidi"/>
          <w:iCs/>
          <w:sz w:val="20"/>
          <w:szCs w:val="20"/>
        </w:rPr>
        <w:t>febriana.pendmat@fkip.um-surabaya.ac.id</w:t>
      </w:r>
    </w:p>
    <w:p w:rsidR="002F347D" w:rsidRPr="002F347D" w:rsidRDefault="002F347D" w:rsidP="00ED5B1A">
      <w:pPr>
        <w:tabs>
          <w:tab w:val="left" w:pos="1025"/>
        </w:tabs>
        <w:spacing w:after="0" w:line="240" w:lineRule="auto"/>
        <w:ind w:right="98"/>
        <w:jc w:val="both"/>
        <w:rPr>
          <w:rFonts w:ascii="Times New Roman" w:hAnsi="Times New Roman" w:cs="Times New Roman"/>
          <w:sz w:val="20"/>
          <w:szCs w:val="20"/>
        </w:rPr>
      </w:pPr>
    </w:p>
    <w:p w:rsidR="00F564D1" w:rsidRPr="002B743B" w:rsidRDefault="00337CC5" w:rsidP="0082549C">
      <w:pPr>
        <w:spacing w:after="0"/>
        <w:jc w:val="both"/>
        <w:rPr>
          <w:rFonts w:ascii="Times New Roman" w:hAnsi="Times New Roman" w:cs="Times New Roman"/>
          <w:b/>
          <w:spacing w:val="-20"/>
        </w:rPr>
      </w:pPr>
      <w:r w:rsidRPr="002B743B">
        <w:rPr>
          <w:rFonts w:ascii="Times New Roman" w:hAnsi="Times New Roman" w:cs="Times New Roman"/>
          <w:b/>
          <w:spacing w:val="-20"/>
        </w:rPr>
        <w:t>INTRODUCTIO</w:t>
      </w:r>
      <w:r w:rsidR="0066288E" w:rsidRPr="002B743B">
        <w:rPr>
          <w:rFonts w:ascii="Times New Roman" w:hAnsi="Times New Roman" w:cs="Times New Roman"/>
          <w:b/>
          <w:spacing w:val="-20"/>
          <w:lang w:val="id-ID"/>
        </w:rPr>
        <w:t>N</w:t>
      </w:r>
    </w:p>
    <w:p w:rsidR="00357B28" w:rsidRPr="002B743B" w:rsidRDefault="00355E92" w:rsidP="00695180">
      <w:pPr>
        <w:pStyle w:val="Body"/>
        <w:spacing w:line="276" w:lineRule="auto"/>
        <w:ind w:firstLine="0"/>
        <w:rPr>
          <w:rFonts w:eastAsiaTheme="minorHAnsi" w:cstheme="minorBidi"/>
          <w:spacing w:val="-6"/>
          <w:sz w:val="22"/>
          <w:szCs w:val="22"/>
          <w:lang w:eastAsia="en-US"/>
        </w:rPr>
      </w:pPr>
      <w:r w:rsidRPr="00355E92">
        <w:rPr>
          <w:rFonts w:eastAsiaTheme="minorHAnsi" w:cstheme="minorBidi"/>
          <w:spacing w:val="-6"/>
          <w:sz w:val="22"/>
          <w:szCs w:val="22"/>
          <w:lang w:eastAsia="en-US"/>
        </w:rPr>
        <w:t>Higher education as part of the national education system has an important role in educating the life of the nation and advancing science and technology by paying attention to and applying the values of humanities as well as sustainable Indonesian nationalization and empowerment as stated in Law Number 12 (2012). One of the roles of universities in improving the education system is to create a learning atmosphere that leads to the formation of the ability to think logically, analytically, systematically, critically, and creatively (Risnawati, 2008). Transformation geometry course is one of the fields of mathematics at college level that can develop the ability to think logically and effectively and assist students in solving problems in the mathematical fields (Sherard, 1981).</w:t>
      </w:r>
    </w:p>
    <w:p w:rsidR="00A84044" w:rsidRPr="002B743B" w:rsidRDefault="007445F1" w:rsidP="00A84044">
      <w:pPr>
        <w:pStyle w:val="Body"/>
        <w:spacing w:line="276" w:lineRule="auto"/>
        <w:ind w:firstLine="270"/>
        <w:rPr>
          <w:rFonts w:eastAsiaTheme="minorHAnsi" w:cstheme="minorBidi"/>
          <w:spacing w:val="-6"/>
          <w:sz w:val="22"/>
          <w:szCs w:val="22"/>
          <w:lang w:eastAsia="en-US"/>
        </w:rPr>
      </w:pPr>
      <w:r w:rsidRPr="007445F1">
        <w:rPr>
          <w:rFonts w:eastAsiaTheme="minorHAnsi" w:cstheme="minorBidi"/>
          <w:spacing w:val="-6"/>
          <w:sz w:val="22"/>
          <w:szCs w:val="22"/>
          <w:lang w:eastAsia="en-US"/>
        </w:rPr>
        <w:t xml:space="preserve">Transformation geometry is an extension of geometrical concepts that can develop creative </w:t>
      </w:r>
      <w:r w:rsidRPr="007445F1">
        <w:rPr>
          <w:rFonts w:eastAsiaTheme="minorHAnsi" w:cstheme="minorBidi"/>
          <w:spacing w:val="-6"/>
          <w:sz w:val="22"/>
          <w:szCs w:val="22"/>
          <w:lang w:eastAsia="en-US"/>
        </w:rPr>
        <w:lastRenderedPageBreak/>
        <w:t xml:space="preserve">activities involving imagination, intuition and discovery through the development of thinking, curiosity, making predictions and guesses, and experimenting (Nagy, 2010). According to De Villiers (1987), many students experience difficulties in learning geometry. </w:t>
      </w:r>
      <w:r w:rsidR="00435B2E" w:rsidRPr="007445F1">
        <w:rPr>
          <w:rFonts w:eastAsiaTheme="minorHAnsi" w:cstheme="minorBidi"/>
          <w:spacing w:val="-6"/>
          <w:sz w:val="22"/>
          <w:szCs w:val="22"/>
          <w:lang w:eastAsia="en-US"/>
        </w:rPr>
        <w:t>Those in higher education also experience this</w:t>
      </w:r>
      <w:r w:rsidRPr="007445F1">
        <w:rPr>
          <w:rFonts w:eastAsiaTheme="minorHAnsi" w:cstheme="minorBidi"/>
          <w:spacing w:val="-6"/>
          <w:sz w:val="22"/>
          <w:szCs w:val="22"/>
          <w:lang w:eastAsia="en-US"/>
        </w:rPr>
        <w:t>. Students have not had the opportunity to do meaningful activities, such as discovering their own concepts and principles of mathematics, exploring concepts, and applying them, for example in the concept of transformation geometry, that is, interpreting points, lines, and fields both analytically and analytically. One of the contributing factors is that the students’ ability to manipulate geometry objects physically and mentally in learning activities is still low. In addition, according to Atebe (2010) the external factors involved are that there is no learning source that can play the maximum role in building patterns of interaction between lecturers and students and between students and other students so as to develop their ability to think about and applying the concepts in order to create effective lecture activities.</w:t>
      </w:r>
    </w:p>
    <w:p w:rsidR="00D3164D" w:rsidRPr="002B743B" w:rsidRDefault="008F2D03" w:rsidP="00A84044">
      <w:pPr>
        <w:pStyle w:val="Body"/>
        <w:spacing w:line="276" w:lineRule="auto"/>
        <w:ind w:firstLine="270"/>
        <w:rPr>
          <w:rFonts w:eastAsiaTheme="minorHAnsi" w:cstheme="minorBidi"/>
          <w:spacing w:val="-6"/>
          <w:sz w:val="22"/>
          <w:szCs w:val="22"/>
          <w:lang w:eastAsia="en-US"/>
        </w:rPr>
      </w:pPr>
      <w:r w:rsidRPr="008F2D03">
        <w:rPr>
          <w:rFonts w:eastAsiaTheme="minorHAnsi" w:cstheme="minorBidi"/>
          <w:spacing w:val="-6"/>
          <w:sz w:val="22"/>
          <w:szCs w:val="22"/>
          <w:lang w:eastAsia="en-US"/>
        </w:rPr>
        <w:t>Lecture activities become effective if the learning outcomes achieve optimal results. This can be realized if there is an effort to innovate learning through the implementation of strategies and methods to improve learning resources that actively involve students. Learning resources are a system in the form of a collection of materials that are made intentionally so that students are facilitated individually (Sitepu, 2014). One of the learning resources created for learning purposes is printed teaching materials in the form of Student Worksheets. Student Worksheets are one of the right learning alternatives for students because they help to add information about the learned concepts systematically (Suyitno, 1997). Student Worksheets are one of the means to facilitate learning activities so that effective interactions are formed between students and lecturers, and they can increase student effort in improving their learning achievement. Therefore, since the Student Worksheets are expected to guide students to find the concept of learning through everyday problem solving, they need to be designed so well that they contain structured material, summaries and tasks related to daily life.</w:t>
      </w:r>
    </w:p>
    <w:p w:rsidR="000E58B5" w:rsidRPr="002B743B" w:rsidRDefault="008F2D03" w:rsidP="00A84044">
      <w:pPr>
        <w:pStyle w:val="Body"/>
        <w:spacing w:line="276" w:lineRule="auto"/>
        <w:ind w:firstLine="270"/>
        <w:rPr>
          <w:rFonts w:eastAsiaTheme="minorHAnsi" w:cstheme="minorBidi"/>
          <w:spacing w:val="-6"/>
          <w:sz w:val="22"/>
          <w:szCs w:val="22"/>
          <w:lang w:eastAsia="en-US"/>
        </w:rPr>
      </w:pPr>
      <w:r w:rsidRPr="008F2D03">
        <w:rPr>
          <w:rFonts w:eastAsiaTheme="minorHAnsi" w:cstheme="minorBidi"/>
          <w:spacing w:val="-6"/>
          <w:sz w:val="22"/>
          <w:szCs w:val="22"/>
          <w:lang w:eastAsia="en-US"/>
        </w:rPr>
        <w:t>However, often students are faced with worksheet whose design cannot accommodate their activities in the learning process. Worksheets received by students tend to only contain definitions of a concept, sample questions, and some practice questions. In this case, the worksheets have not facilitated students to construct their own knowledge nor encourage them to develop their thinking skills. A worksheet design is often far from solving problems in everyday life, and monotonous, lacking the steps that can facilitate the implementation of learning.</w:t>
      </w:r>
    </w:p>
    <w:p w:rsidR="006F1564" w:rsidRPr="002B743B" w:rsidRDefault="00D01BFA" w:rsidP="00695180">
      <w:pPr>
        <w:pStyle w:val="Body"/>
        <w:spacing w:line="276" w:lineRule="auto"/>
        <w:ind w:firstLine="270"/>
        <w:rPr>
          <w:rFonts w:eastAsiaTheme="minorHAnsi" w:cstheme="minorBidi"/>
          <w:spacing w:val="-6"/>
          <w:sz w:val="22"/>
          <w:szCs w:val="22"/>
          <w:lang w:eastAsia="en-US"/>
        </w:rPr>
      </w:pPr>
      <w:r w:rsidRPr="00D01BFA">
        <w:rPr>
          <w:rFonts w:eastAsiaTheme="minorHAnsi" w:cstheme="minorBidi"/>
          <w:spacing w:val="-6"/>
          <w:sz w:val="22"/>
          <w:szCs w:val="22"/>
          <w:lang w:eastAsia="en-US"/>
        </w:rPr>
        <w:t xml:space="preserve">Several studies that are relevant to this study include research on the development of Realistic Mathematics-based </w:t>
      </w:r>
      <w:r w:rsidR="00761A2C">
        <w:rPr>
          <w:rFonts w:eastAsiaTheme="minorHAnsi" w:cstheme="minorBidi"/>
          <w:spacing w:val="-6"/>
          <w:sz w:val="22"/>
          <w:szCs w:val="22"/>
          <w:lang w:eastAsia="en-US"/>
        </w:rPr>
        <w:t>w</w:t>
      </w:r>
      <w:r w:rsidR="00761A2C" w:rsidRPr="00D01BFA">
        <w:rPr>
          <w:rFonts w:eastAsiaTheme="minorHAnsi" w:cstheme="minorBidi"/>
          <w:spacing w:val="-6"/>
          <w:sz w:val="22"/>
          <w:szCs w:val="22"/>
          <w:lang w:eastAsia="en-US"/>
        </w:rPr>
        <w:t>orksheets that</w:t>
      </w:r>
      <w:r w:rsidRPr="00D01BFA">
        <w:rPr>
          <w:rFonts w:eastAsiaTheme="minorHAnsi" w:cstheme="minorBidi"/>
          <w:spacing w:val="-6"/>
          <w:sz w:val="22"/>
          <w:szCs w:val="22"/>
          <w:lang w:eastAsia="en-US"/>
        </w:rPr>
        <w:t xml:space="preserve"> are designed to apply learning concepts to real conditions through the Realistic Mathematics approach to develop </w:t>
      </w:r>
      <w:r w:rsidR="00761A2C" w:rsidRPr="00D01BFA">
        <w:rPr>
          <w:rFonts w:eastAsiaTheme="minorHAnsi" w:cstheme="minorBidi"/>
          <w:spacing w:val="-6"/>
          <w:sz w:val="22"/>
          <w:szCs w:val="22"/>
          <w:lang w:eastAsia="en-US"/>
        </w:rPr>
        <w:t>problem-solving</w:t>
      </w:r>
      <w:r w:rsidRPr="00D01BFA">
        <w:rPr>
          <w:rFonts w:eastAsiaTheme="minorHAnsi" w:cstheme="minorBidi"/>
          <w:spacing w:val="-6"/>
          <w:sz w:val="22"/>
          <w:szCs w:val="22"/>
          <w:lang w:eastAsia="en-US"/>
        </w:rPr>
        <w:t xml:space="preserve"> skills (Zulyadaini, 2017). Development of the Cemil Worksheet (2017) produces worksheets based on the theory of Multiple Intelligences that facilitate students with visual-spatial intelligence and verbal-linguistic intelligence to express themselves clearly in the subjects. The results of Joko</w:t>
      </w:r>
      <w:r w:rsidR="002C5AAF">
        <w:rPr>
          <w:rFonts w:eastAsiaTheme="minorHAnsi" w:cstheme="minorBidi"/>
          <w:spacing w:val="-6"/>
          <w:sz w:val="22"/>
          <w:szCs w:val="22"/>
          <w:lang w:eastAsia="en-US"/>
        </w:rPr>
        <w:t>’</w:t>
      </w:r>
      <w:r w:rsidRPr="00D01BFA">
        <w:rPr>
          <w:rFonts w:eastAsiaTheme="minorHAnsi" w:cstheme="minorBidi"/>
          <w:spacing w:val="-6"/>
          <w:sz w:val="22"/>
          <w:szCs w:val="22"/>
          <w:lang w:eastAsia="en-US"/>
        </w:rPr>
        <w:t xml:space="preserve">s research (2016) produced </w:t>
      </w:r>
      <w:r w:rsidR="00D81985">
        <w:rPr>
          <w:rFonts w:eastAsiaTheme="minorHAnsi" w:cstheme="minorBidi"/>
          <w:spacing w:val="-6"/>
          <w:sz w:val="22"/>
          <w:szCs w:val="22"/>
          <w:lang w:eastAsia="en-US"/>
        </w:rPr>
        <w:t>w</w:t>
      </w:r>
      <w:r w:rsidR="00D81985" w:rsidRPr="00D01BFA">
        <w:rPr>
          <w:rFonts w:eastAsiaTheme="minorHAnsi" w:cstheme="minorBidi"/>
          <w:spacing w:val="-6"/>
          <w:sz w:val="22"/>
          <w:szCs w:val="22"/>
          <w:lang w:eastAsia="en-US"/>
        </w:rPr>
        <w:t>orksheets that use</w:t>
      </w:r>
      <w:r w:rsidRPr="00D01BFA">
        <w:rPr>
          <w:rFonts w:eastAsiaTheme="minorHAnsi" w:cstheme="minorBidi"/>
          <w:spacing w:val="-6"/>
          <w:sz w:val="22"/>
          <w:szCs w:val="22"/>
          <w:lang w:eastAsia="en-US"/>
        </w:rPr>
        <w:t xml:space="preserve"> GeoGebra with learning based on </w:t>
      </w:r>
      <w:r w:rsidR="00D81985" w:rsidRPr="00D01BFA">
        <w:rPr>
          <w:rFonts w:eastAsiaTheme="minorHAnsi" w:cstheme="minorBidi"/>
          <w:spacing w:val="-6"/>
          <w:sz w:val="22"/>
          <w:szCs w:val="22"/>
          <w:lang w:eastAsia="en-US"/>
        </w:rPr>
        <w:t>problems that</w:t>
      </w:r>
      <w:r w:rsidRPr="00D01BFA">
        <w:rPr>
          <w:rFonts w:eastAsiaTheme="minorHAnsi" w:cstheme="minorBidi"/>
          <w:spacing w:val="-6"/>
          <w:sz w:val="22"/>
          <w:szCs w:val="22"/>
          <w:lang w:eastAsia="en-US"/>
        </w:rPr>
        <w:t xml:space="preserve"> have an influence on mathematical discovery abilities so as to build the skills in constructing geometric objects both manually and non-technologically.</w:t>
      </w:r>
    </w:p>
    <w:p w:rsidR="00355A88" w:rsidRPr="002B743B" w:rsidRDefault="00836BAA" w:rsidP="00695180">
      <w:pPr>
        <w:pStyle w:val="Body"/>
        <w:spacing w:line="276" w:lineRule="auto"/>
        <w:ind w:firstLine="270"/>
        <w:rPr>
          <w:rFonts w:eastAsiaTheme="minorHAnsi" w:cstheme="minorBidi"/>
          <w:spacing w:val="-6"/>
          <w:sz w:val="22"/>
          <w:szCs w:val="22"/>
          <w:lang w:eastAsia="en-US"/>
        </w:rPr>
      </w:pPr>
      <w:r w:rsidRPr="00836BAA">
        <w:rPr>
          <w:rFonts w:eastAsiaTheme="minorHAnsi" w:cstheme="minorBidi"/>
          <w:spacing w:val="-6"/>
          <w:sz w:val="22"/>
          <w:szCs w:val="22"/>
          <w:lang w:eastAsia="en-US"/>
        </w:rPr>
        <w:t xml:space="preserve">Based on this, this research is about the development of Creative Problem Solving (CPS) based Student Worksheet in Transformation Geometry course. CPS comes from the words </w:t>
      </w:r>
      <w:r w:rsidRPr="00836BAA">
        <w:rPr>
          <w:rFonts w:eastAsiaTheme="minorHAnsi" w:cstheme="minorBidi"/>
          <w:i/>
          <w:iCs/>
          <w:spacing w:val="-6"/>
          <w:sz w:val="22"/>
          <w:szCs w:val="22"/>
          <w:lang w:eastAsia="en-US"/>
        </w:rPr>
        <w:t>creative</w:t>
      </w:r>
      <w:r w:rsidRPr="00836BAA">
        <w:rPr>
          <w:rFonts w:eastAsiaTheme="minorHAnsi" w:cstheme="minorBidi"/>
          <w:spacing w:val="-6"/>
          <w:sz w:val="22"/>
          <w:szCs w:val="22"/>
          <w:lang w:eastAsia="en-US"/>
        </w:rPr>
        <w:t xml:space="preserve">, </w:t>
      </w:r>
      <w:r w:rsidRPr="00836BAA">
        <w:rPr>
          <w:rFonts w:eastAsiaTheme="minorHAnsi" w:cstheme="minorBidi"/>
          <w:i/>
          <w:iCs/>
          <w:spacing w:val="-6"/>
          <w:sz w:val="22"/>
          <w:szCs w:val="22"/>
          <w:lang w:eastAsia="en-US"/>
        </w:rPr>
        <w:t>problem</w:t>
      </w:r>
      <w:r w:rsidRPr="00836BAA">
        <w:rPr>
          <w:rFonts w:eastAsiaTheme="minorHAnsi" w:cstheme="minorBidi"/>
          <w:spacing w:val="-6"/>
          <w:sz w:val="22"/>
          <w:szCs w:val="22"/>
          <w:lang w:eastAsia="en-US"/>
        </w:rPr>
        <w:t xml:space="preserve">, and </w:t>
      </w:r>
      <w:r w:rsidRPr="00836BAA">
        <w:rPr>
          <w:rFonts w:eastAsiaTheme="minorHAnsi" w:cstheme="minorBidi"/>
          <w:i/>
          <w:iCs/>
          <w:spacing w:val="-6"/>
          <w:sz w:val="22"/>
          <w:szCs w:val="22"/>
          <w:lang w:eastAsia="en-US"/>
        </w:rPr>
        <w:t>solving</w:t>
      </w:r>
      <w:r w:rsidRPr="00836BAA">
        <w:rPr>
          <w:rFonts w:eastAsiaTheme="minorHAnsi" w:cstheme="minorBidi"/>
          <w:spacing w:val="-6"/>
          <w:sz w:val="22"/>
          <w:szCs w:val="22"/>
          <w:lang w:eastAsia="en-US"/>
        </w:rPr>
        <w:t xml:space="preserve">. Creative means having many new and unique ideas in finding solutions as well as value and relevance. Problem means a situation that provides interrelated challenges and opportunities, while solving means planning a way to answer from a problem (Mitchell, 1999). The CPS learning model is an extension of the Problem Solving lesson. CPS-based Student Worksheets are worksheets that represent systematic procedures in identifying challenges, creating ideas, and applying innovative </w:t>
      </w:r>
      <w:r w:rsidRPr="00836BAA">
        <w:rPr>
          <w:rFonts w:eastAsiaTheme="minorHAnsi" w:cstheme="minorBidi"/>
          <w:spacing w:val="-6"/>
          <w:sz w:val="22"/>
          <w:szCs w:val="22"/>
          <w:lang w:eastAsia="en-US"/>
        </w:rPr>
        <w:lastRenderedPageBreak/>
        <w:t xml:space="preserve">solutions. Through the practice and application of CPS designed sustainably on student worksheets, students will be able to strengthen their creative techniques and adaptive reasoning. During the learning process by using CPS-based Student Worksheets, students have a wide opportunity to solve problems in the worksheet with the aim that they can be active in building their knowledge through direct experience so that Geometry Transformation learning is well achieved. The steps on a CPS-based Student Worksheets are based on the Osborn-Parnes problem-solving model, namely (1) Mess-finding (finding a problem perceived as a distractor; the first step is an attempt to identify a situation that feels disturbing; (2) Fact-finding (finding </w:t>
      </w:r>
      <w:r w:rsidR="00435B2E" w:rsidRPr="00836BAA">
        <w:rPr>
          <w:rFonts w:eastAsiaTheme="minorHAnsi" w:cstheme="minorBidi"/>
          <w:spacing w:val="-6"/>
          <w:sz w:val="22"/>
          <w:szCs w:val="22"/>
          <w:lang w:eastAsia="en-US"/>
        </w:rPr>
        <w:t>facts)</w:t>
      </w:r>
      <w:r w:rsidRPr="00836BAA">
        <w:rPr>
          <w:rFonts w:eastAsiaTheme="minorHAnsi" w:cstheme="minorBidi"/>
          <w:spacing w:val="-6"/>
          <w:sz w:val="22"/>
          <w:szCs w:val="22"/>
          <w:lang w:eastAsia="en-US"/>
        </w:rPr>
        <w:t>; in this step the students list all known facts and relate them to the situation to find unknown but essential information on the situation being identified and searched for. The second step involves divergent and convergent ways of thinking. A divergent thinking process occurs when students reveal things that are considered facts, while convergent thinking is used when considering and deciding what is the most important fact, (3) Problem-finding; in this step students attempt to identify all possible problem statements and then choose what is the most important or the source of the problem. This step involves divergent thinking when students record everything they feel consider a problem. When students consider and decide that a statement is a problem, they have used the process of convergent thinking; (4) Idea-finding; the fourth step is that students try to find a number of ideas and ideas that are possible to solve the problem. In this step, students only use the divergent thinking process, which is trying to guess and register ideas that might be a problem solving; (5) Solution-funding (finding solutions); in this step students complete solutions, ideas and ideas that have been obtained at the idea-finding stage to find the most appropriate ideas in solving problems systematically. In this step, the student thinking process is both divergent and convergent. Students think divergently when they suspect what is the most appropriate idea to be a solution, while convergent thinking occurs when they provide analytical justification for the allegations previously given; (6) Acceptance-finding; in this stage students try to gain input of the solution to the problem, develop action plans, and implement solutions. The input is in the form of a concept or solution that is received by using divergent and convergent thinking processes to decide again that the solution they obtain is right.</w:t>
      </w:r>
    </w:p>
    <w:p w:rsidR="00521569" w:rsidRPr="002B743B" w:rsidRDefault="00836BAA" w:rsidP="00695180">
      <w:pPr>
        <w:pStyle w:val="Body"/>
        <w:spacing w:line="276" w:lineRule="auto"/>
        <w:ind w:firstLine="270"/>
        <w:rPr>
          <w:rFonts w:eastAsia="Times New Roman" w:cstheme="majorBidi"/>
          <w:color w:val="000000"/>
          <w:spacing w:val="-6"/>
          <w:sz w:val="22"/>
          <w:szCs w:val="22"/>
          <w:lang w:val="en-GB" w:eastAsia="en-US"/>
        </w:rPr>
      </w:pPr>
      <w:r w:rsidRPr="00836BAA">
        <w:rPr>
          <w:rFonts w:eastAsia="Times New Roman" w:cstheme="majorBidi"/>
          <w:color w:val="000000"/>
          <w:spacing w:val="-6"/>
          <w:sz w:val="22"/>
          <w:szCs w:val="22"/>
          <w:lang w:eastAsia="en-US"/>
        </w:rPr>
        <w:t>The development of studentworksheets to assist students in understanding the concept of Geometry Transformation requires an instructional design that is used for reference. This study uses the instructional design model of ADDIE development (analysis, design, development, implementation, and evaluation). The stages of the ADDIE development model, according to Sugiyono (2015), are: (1) Analysis; this stage is related to the analysis of the work situation and the environment so as to decide what products need to be developed; (2) Design; this stage is an activity of designing products according to what is needed; (3) Development; this stage is an activity of making and testing products; (4) Implementation; this stage is an activity to use the product; (5) Evaluation; this stage is an activity to assess whether every step of the activities and products that have been made are in accordance with the specifications or not.</w:t>
      </w:r>
    </w:p>
    <w:p w:rsidR="00627149" w:rsidRPr="002B743B" w:rsidRDefault="001336A6" w:rsidP="00695180">
      <w:pPr>
        <w:pStyle w:val="Body"/>
        <w:spacing w:line="276" w:lineRule="auto"/>
        <w:ind w:firstLine="270"/>
        <w:rPr>
          <w:rFonts w:eastAsia="Times New Roman" w:cstheme="majorBidi"/>
          <w:color w:val="000000"/>
          <w:spacing w:val="-6"/>
          <w:sz w:val="22"/>
          <w:szCs w:val="22"/>
          <w:lang w:val="en-GB" w:eastAsia="en-US"/>
        </w:rPr>
      </w:pPr>
      <w:r w:rsidRPr="001336A6">
        <w:rPr>
          <w:rFonts w:eastAsia="Times New Roman" w:cstheme="majorBidi"/>
          <w:color w:val="000000"/>
          <w:spacing w:val="-6"/>
          <w:sz w:val="22"/>
          <w:szCs w:val="22"/>
          <w:lang w:eastAsia="en-US"/>
        </w:rPr>
        <w:t xml:space="preserve">The development of a student worksheet has good quality if it meets the three criteria proposed by Nieveen (2010), namely validity, practicality, and effectiveness. The validity criteria obtained from the student worksheet are developed based on state-of-the-art (scientific) knowledge, and the various components in the student worksheet that are being developed are related to one another. Practicality criteria are seen from whether the student worksheets that are being developed can be easily used by students in learning. The effectiveness criteria can be seen from whether using a developed </w:t>
      </w:r>
      <w:r w:rsidR="00C140ED" w:rsidRPr="001336A6">
        <w:rPr>
          <w:rFonts w:eastAsia="Times New Roman" w:cstheme="majorBidi"/>
          <w:color w:val="000000"/>
          <w:spacing w:val="-6"/>
          <w:sz w:val="22"/>
          <w:szCs w:val="22"/>
          <w:lang w:eastAsia="en-US"/>
        </w:rPr>
        <w:t xml:space="preserve">student worksheets </w:t>
      </w:r>
      <w:r w:rsidRPr="001336A6">
        <w:rPr>
          <w:rFonts w:eastAsia="Times New Roman" w:cstheme="majorBidi"/>
          <w:color w:val="000000"/>
          <w:spacing w:val="-6"/>
          <w:sz w:val="22"/>
          <w:szCs w:val="22"/>
          <w:lang w:eastAsia="en-US"/>
        </w:rPr>
        <w:t>can produce the desired results, namely the achievement of a learning goal.</w:t>
      </w:r>
    </w:p>
    <w:p w:rsidR="00627149" w:rsidRPr="002B743B" w:rsidRDefault="00FA28F9" w:rsidP="00695180">
      <w:pPr>
        <w:pStyle w:val="Body"/>
        <w:spacing w:line="276" w:lineRule="auto"/>
        <w:ind w:firstLine="270"/>
        <w:rPr>
          <w:rFonts w:cstheme="majorBidi"/>
          <w:spacing w:val="-6"/>
          <w:sz w:val="22"/>
          <w:szCs w:val="22"/>
        </w:rPr>
      </w:pPr>
      <w:r w:rsidRPr="00FA28F9">
        <w:rPr>
          <w:rFonts w:eastAsia="Times New Roman" w:cstheme="majorBidi"/>
          <w:color w:val="000000"/>
          <w:spacing w:val="-6"/>
          <w:sz w:val="22"/>
          <w:szCs w:val="22"/>
          <w:lang w:eastAsia="en-US"/>
        </w:rPr>
        <w:t>Based on the background description above, this study aims to:</w:t>
      </w:r>
      <w:r w:rsidR="00C140ED">
        <w:rPr>
          <w:rFonts w:eastAsia="Times New Roman" w:cstheme="majorBidi"/>
          <w:color w:val="000000"/>
          <w:spacing w:val="-6"/>
          <w:sz w:val="22"/>
          <w:szCs w:val="22"/>
          <w:lang w:eastAsia="en-US"/>
        </w:rPr>
        <w:t xml:space="preserve"> (1) develop Student CPS-based w</w:t>
      </w:r>
      <w:r w:rsidRPr="00FA28F9">
        <w:rPr>
          <w:rFonts w:eastAsia="Times New Roman" w:cstheme="majorBidi"/>
          <w:color w:val="000000"/>
          <w:spacing w:val="-6"/>
          <w:sz w:val="22"/>
          <w:szCs w:val="22"/>
          <w:lang w:eastAsia="en-US"/>
        </w:rPr>
        <w:t xml:space="preserve">orksheets on Transformation Geometry courses for mathematics education students; (2) figure out </w:t>
      </w:r>
      <w:r w:rsidRPr="00FA28F9">
        <w:rPr>
          <w:rFonts w:eastAsia="Times New Roman" w:cstheme="majorBidi"/>
          <w:color w:val="000000"/>
          <w:spacing w:val="-6"/>
          <w:sz w:val="22"/>
          <w:szCs w:val="22"/>
          <w:lang w:eastAsia="en-US"/>
        </w:rPr>
        <w:lastRenderedPageBreak/>
        <w:t xml:space="preserve">the feasibility of CPS-based </w:t>
      </w:r>
      <w:r w:rsidR="00C140ED">
        <w:rPr>
          <w:rFonts w:eastAsia="Times New Roman" w:cstheme="majorBidi"/>
          <w:color w:val="000000"/>
          <w:spacing w:val="-6"/>
          <w:sz w:val="22"/>
          <w:szCs w:val="22"/>
          <w:lang w:eastAsia="en-US"/>
        </w:rPr>
        <w:t>s</w:t>
      </w:r>
      <w:r w:rsidRPr="00FA28F9">
        <w:rPr>
          <w:rFonts w:eastAsia="Times New Roman" w:cstheme="majorBidi"/>
          <w:color w:val="000000"/>
          <w:spacing w:val="-6"/>
          <w:sz w:val="22"/>
          <w:szCs w:val="22"/>
          <w:lang w:eastAsia="en-US"/>
        </w:rPr>
        <w:t xml:space="preserve">tudent </w:t>
      </w:r>
      <w:r w:rsidR="00C140ED">
        <w:rPr>
          <w:rFonts w:eastAsia="Times New Roman" w:cstheme="majorBidi"/>
          <w:color w:val="000000"/>
          <w:spacing w:val="-6"/>
          <w:sz w:val="22"/>
          <w:szCs w:val="22"/>
          <w:lang w:eastAsia="en-US"/>
        </w:rPr>
        <w:t>w</w:t>
      </w:r>
      <w:r w:rsidRPr="00FA28F9">
        <w:rPr>
          <w:rFonts w:eastAsia="Times New Roman" w:cstheme="majorBidi"/>
          <w:color w:val="000000"/>
          <w:spacing w:val="-6"/>
          <w:sz w:val="22"/>
          <w:szCs w:val="22"/>
          <w:lang w:eastAsia="en-US"/>
        </w:rPr>
        <w:t>orksheets in terms of validity, practicality, and effectiveness. This research is expected to provide some benefits including: (1</w:t>
      </w:r>
      <w:r w:rsidR="00C140ED">
        <w:rPr>
          <w:rFonts w:eastAsia="Times New Roman" w:cstheme="majorBidi"/>
          <w:color w:val="000000"/>
          <w:spacing w:val="-6"/>
          <w:sz w:val="22"/>
          <w:szCs w:val="22"/>
          <w:lang w:eastAsia="en-US"/>
        </w:rPr>
        <w:t>) For students, this developed w</w:t>
      </w:r>
      <w:r w:rsidRPr="00FA28F9">
        <w:rPr>
          <w:rFonts w:eastAsia="Times New Roman" w:cstheme="majorBidi"/>
          <w:color w:val="000000"/>
          <w:spacing w:val="-6"/>
          <w:sz w:val="22"/>
          <w:szCs w:val="22"/>
          <w:lang w:eastAsia="en-US"/>
        </w:rPr>
        <w:t>orksheets can guide them in finding their own geometry sub-material concepts of translation, reflection, rotation, and dilation; (2) for lecturers, this worksheets can be used by lecturers as teaching materials in the learning process, and can also be used as a discourse to improve the creativity of lecturers in developing worksheets or other teaching materials; (3) for other researchers the developed worksheets can add insight into the development of Mathematical worksheets and then can be used as a reference for developing worksheets for other subjects.</w:t>
      </w:r>
    </w:p>
    <w:p w:rsidR="00E16094" w:rsidRPr="002B743B" w:rsidRDefault="007224F5" w:rsidP="0082549C">
      <w:pPr>
        <w:spacing w:before="240" w:after="0"/>
        <w:jc w:val="both"/>
        <w:rPr>
          <w:rFonts w:ascii="Times New Roman" w:hAnsi="Times New Roman" w:cstheme="majorBidi"/>
          <w:b/>
          <w:spacing w:val="-6"/>
        </w:rPr>
      </w:pPr>
      <w:r w:rsidRPr="002B743B">
        <w:rPr>
          <w:rFonts w:ascii="Times New Roman" w:hAnsi="Times New Roman" w:cstheme="majorBidi"/>
          <w:b/>
          <w:spacing w:val="-6"/>
        </w:rPr>
        <w:t>ME</w:t>
      </w:r>
      <w:r w:rsidRPr="002B743B">
        <w:rPr>
          <w:rFonts w:ascii="Times New Roman" w:hAnsi="Times New Roman" w:cstheme="majorBidi"/>
          <w:b/>
          <w:spacing w:val="-6"/>
          <w:lang w:val="id-ID"/>
        </w:rPr>
        <w:t>T</w:t>
      </w:r>
      <w:r w:rsidR="00337CC5" w:rsidRPr="002B743B">
        <w:rPr>
          <w:rFonts w:ascii="Times New Roman" w:hAnsi="Times New Roman" w:cstheme="majorBidi"/>
          <w:b/>
          <w:spacing w:val="-6"/>
        </w:rPr>
        <w:t>H</w:t>
      </w:r>
      <w:r w:rsidR="00337CC5" w:rsidRPr="002B743B">
        <w:rPr>
          <w:rFonts w:ascii="Times New Roman" w:hAnsi="Times New Roman" w:cstheme="majorBidi"/>
          <w:b/>
          <w:spacing w:val="-6"/>
          <w:lang w:val="id-ID"/>
        </w:rPr>
        <w:t>OD</w:t>
      </w:r>
    </w:p>
    <w:p w:rsidR="00B01586" w:rsidRPr="00B01586" w:rsidRDefault="00B01586" w:rsidP="00B01586">
      <w:pPr>
        <w:pStyle w:val="BodyChar"/>
        <w:spacing w:line="276" w:lineRule="auto"/>
        <w:ind w:firstLine="270"/>
        <w:rPr>
          <w:rFonts w:ascii="Times New Roman" w:hAnsi="Times New Roman" w:cstheme="majorBidi"/>
          <w:spacing w:val="-6"/>
        </w:rPr>
      </w:pPr>
      <w:r w:rsidRPr="00B01586">
        <w:rPr>
          <w:rFonts w:ascii="Times New Roman" w:hAnsi="Times New Roman" w:cstheme="majorBidi"/>
          <w:spacing w:val="-6"/>
        </w:rPr>
        <w:t>This research is a research and development (R &amp; D) research. The product developed in this study is the CPS-based student worksheets for Geometry Transformation course for mathematics education students by referring to the ADDIE development model which consists of five stages, namely analysis, design, development, implementation, and evaluation.</w:t>
      </w:r>
    </w:p>
    <w:p w:rsidR="00695180" w:rsidRPr="002B743B" w:rsidRDefault="00B01586" w:rsidP="00B01586">
      <w:pPr>
        <w:pStyle w:val="BodyChar"/>
        <w:spacing w:line="276" w:lineRule="auto"/>
        <w:ind w:firstLine="270"/>
        <w:rPr>
          <w:rFonts w:ascii="Times New Roman" w:hAnsi="Times New Roman" w:cstheme="majorBidi"/>
          <w:spacing w:val="-6"/>
          <w:lang w:val="en-US"/>
        </w:rPr>
      </w:pPr>
      <w:r w:rsidRPr="00B01586">
        <w:rPr>
          <w:rFonts w:ascii="Times New Roman" w:hAnsi="Times New Roman" w:cstheme="majorBidi"/>
          <w:spacing w:val="-6"/>
          <w:lang w:val="en-US"/>
        </w:rPr>
        <w:t>The data used in this study is quantitative data which will then be converted into qualitative data through data analysis. The quantitative data was obtained from: (1) the results of the student worksheet validation by the validator; (2) results of student response questionnaires; (3) the test results of student learning outcomes. In collecting the three data, several research instruments were used, namely: (1) Validation sheets, needed to determine the feasibility of the student worksheets in terms of validity aspects; (2) Questionnaire for student responses, needed to determine the feasibility of the student worksheets in terms of practicality; (3) Test of student learning outcomes, needed to determine the feasibility of student worksheets in terms of effectiveness aspects; and (4) Observation sheet, as an additional instrument needed only to find out the implementation of learning using developed student worksheets.</w:t>
      </w:r>
    </w:p>
    <w:p w:rsidR="00330534" w:rsidRPr="00330534" w:rsidRDefault="00BE4C3D" w:rsidP="00330534">
      <w:pPr>
        <w:pStyle w:val="BodyChar"/>
        <w:spacing w:line="276" w:lineRule="auto"/>
        <w:ind w:firstLine="270"/>
        <w:rPr>
          <w:rFonts w:ascii="Times New Roman" w:hAnsi="Times New Roman" w:cstheme="majorBidi"/>
          <w:spacing w:val="-6"/>
        </w:rPr>
      </w:pPr>
      <w:r w:rsidRPr="00330534">
        <w:rPr>
          <w:rFonts w:ascii="Times New Roman" w:hAnsi="Times New Roman" w:cstheme="majorBidi"/>
          <w:spacing w:val="-6"/>
        </w:rPr>
        <w:t xml:space="preserve">Research on the development of CPS-based </w:t>
      </w:r>
      <w:r w:rsidRPr="00B01586">
        <w:rPr>
          <w:rFonts w:ascii="Times New Roman" w:hAnsi="Times New Roman" w:cstheme="majorBidi"/>
          <w:spacing w:val="-6"/>
          <w:lang w:val="en-US"/>
        </w:rPr>
        <w:t>student worksheets</w:t>
      </w:r>
      <w:r w:rsidRPr="00330534">
        <w:rPr>
          <w:rFonts w:ascii="Times New Roman" w:hAnsi="Times New Roman" w:cstheme="majorBidi"/>
          <w:spacing w:val="-6"/>
        </w:rPr>
        <w:t xml:space="preserve"> in transformation Geometry courses is</w:t>
      </w:r>
      <w:r w:rsidR="00330534" w:rsidRPr="00330534">
        <w:rPr>
          <w:rFonts w:ascii="Times New Roman" w:hAnsi="Times New Roman" w:cstheme="majorBidi"/>
          <w:spacing w:val="-6"/>
        </w:rPr>
        <w:t xml:space="preserve"> carried out from March to May 2018. Subjects in this study consisted of two types, namely the pilot test subjects and limited trial subjects at the development stage, and the actual test subjects at the implementation stage. The peer test subjects were 5 fellow researchers and limited test subjects were 20 mathematics education students in the 2014/2015 academic year, while the actual test subjects were 25 mathematics education students in the 2015/2016 academic year.</w:t>
      </w:r>
    </w:p>
    <w:p w:rsidR="00330534" w:rsidRPr="00330534" w:rsidRDefault="00330534" w:rsidP="00330534">
      <w:pPr>
        <w:pStyle w:val="BodyChar"/>
        <w:spacing w:line="276" w:lineRule="auto"/>
        <w:ind w:firstLine="270"/>
        <w:rPr>
          <w:rFonts w:ascii="Times New Roman" w:hAnsi="Times New Roman" w:cstheme="majorBidi"/>
          <w:spacing w:val="-6"/>
        </w:rPr>
      </w:pPr>
      <w:r w:rsidRPr="00330534">
        <w:rPr>
          <w:rFonts w:ascii="Times New Roman" w:hAnsi="Times New Roman" w:cstheme="majorBidi"/>
          <w:spacing w:val="-6"/>
        </w:rPr>
        <w:t>The analysis phase consisted of 3 activities, namely: (a) needs analysis, at this stage teaching materials that need to be developed were determined; (b) Analysis of the curriculum, at this stage the Competency Standards and Basic Competencies were studied by students in Geometry Transformation materials; (c) Analysis of student characteristics; at this stage a study of the stages of student cognitive development through class observation was carried out.</w:t>
      </w:r>
    </w:p>
    <w:p w:rsidR="00477EB5" w:rsidRPr="002B743B" w:rsidRDefault="00330534" w:rsidP="00330534">
      <w:pPr>
        <w:pStyle w:val="BodyChar"/>
        <w:spacing w:line="276" w:lineRule="auto"/>
        <w:ind w:firstLine="270"/>
        <w:rPr>
          <w:rFonts w:ascii="Times New Roman" w:hAnsi="Times New Roman" w:cstheme="majorBidi"/>
          <w:spacing w:val="-6"/>
          <w:lang w:val="en-US"/>
        </w:rPr>
      </w:pPr>
      <w:r w:rsidRPr="00330534">
        <w:rPr>
          <w:rFonts w:ascii="Times New Roman" w:hAnsi="Times New Roman" w:cstheme="majorBidi"/>
          <w:spacing w:val="-6"/>
          <w:lang w:val="en-US"/>
        </w:rPr>
        <w:t xml:space="preserve">The design phase consisted of 2 activities, namely the drafting of the student worksheet (draft 1) and the design of the student worksheet feasibility instrument. Worksheets were designed with regard to the structure of the student worksheet which consists of 6 components, namely the title, study instructions, competencies achieved, supporting information, tasks and procedure, and assessment. While the student worksheet feasibility instrument designed included </w:t>
      </w:r>
      <w:r w:rsidR="00447A8B" w:rsidRPr="00330534">
        <w:rPr>
          <w:rFonts w:ascii="Times New Roman" w:hAnsi="Times New Roman" w:cstheme="majorBidi"/>
          <w:spacing w:val="-6"/>
          <w:lang w:val="en-US"/>
        </w:rPr>
        <w:t>a</w:t>
      </w:r>
      <w:r w:rsidRPr="00330534">
        <w:rPr>
          <w:rFonts w:ascii="Times New Roman" w:hAnsi="Times New Roman" w:cstheme="majorBidi"/>
          <w:spacing w:val="-6"/>
          <w:lang w:val="en-US"/>
        </w:rPr>
        <w:t xml:space="preserve"> student worksheet validation sheet, student response questionnaire, and student learning outcomes test.</w:t>
      </w:r>
    </w:p>
    <w:p w:rsidR="00447A8B" w:rsidRPr="00447A8B" w:rsidRDefault="00217A6C" w:rsidP="00447A8B">
      <w:pPr>
        <w:pStyle w:val="BodyChar"/>
        <w:spacing w:line="276" w:lineRule="auto"/>
        <w:ind w:firstLine="270"/>
        <w:rPr>
          <w:rFonts w:ascii="Times New Roman" w:hAnsi="Times New Roman" w:cstheme="majorBidi"/>
          <w:spacing w:val="-6"/>
        </w:rPr>
      </w:pPr>
      <w:r>
        <w:rPr>
          <w:rFonts w:ascii="Times New Roman" w:hAnsi="Times New Roman" w:cstheme="majorBidi"/>
          <w:spacing w:val="-6"/>
        </w:rPr>
        <w:t>In t</w:t>
      </w:r>
      <w:r w:rsidR="00447A8B" w:rsidRPr="00447A8B">
        <w:rPr>
          <w:rFonts w:ascii="Times New Roman" w:hAnsi="Times New Roman" w:cstheme="majorBidi"/>
          <w:spacing w:val="-6"/>
        </w:rPr>
        <w:t>he development phase</w:t>
      </w:r>
      <w:r>
        <w:rPr>
          <w:rFonts w:ascii="Times New Roman" w:hAnsi="Times New Roman" w:cstheme="majorBidi"/>
          <w:spacing w:val="-6"/>
        </w:rPr>
        <w:t>,</w:t>
      </w:r>
      <w:r w:rsidR="00447A8B" w:rsidRPr="00447A8B">
        <w:rPr>
          <w:rFonts w:ascii="Times New Roman" w:hAnsi="Times New Roman" w:cstheme="majorBidi"/>
          <w:spacing w:val="-6"/>
        </w:rPr>
        <w:t xml:space="preserve"> the </w:t>
      </w:r>
      <w:r w:rsidRPr="001336A6">
        <w:rPr>
          <w:rFonts w:cstheme="majorBidi"/>
          <w:spacing w:val="-6"/>
        </w:rPr>
        <w:t>student worksheets</w:t>
      </w:r>
      <w:r>
        <w:rPr>
          <w:rFonts w:ascii="Times New Roman" w:hAnsi="Times New Roman" w:cstheme="majorBidi"/>
          <w:spacing w:val="-6"/>
        </w:rPr>
        <w:t>were</w:t>
      </w:r>
      <w:r w:rsidR="00447A8B" w:rsidRPr="00447A8B">
        <w:rPr>
          <w:rFonts w:ascii="Times New Roman" w:hAnsi="Times New Roman" w:cstheme="majorBidi"/>
          <w:spacing w:val="-6"/>
        </w:rPr>
        <w:t xml:space="preserve"> developed in accordance with the design at the design stage. The developed </w:t>
      </w:r>
      <w:r w:rsidRPr="001336A6">
        <w:rPr>
          <w:rFonts w:cstheme="majorBidi"/>
          <w:spacing w:val="-6"/>
        </w:rPr>
        <w:t>student worksheets</w:t>
      </w:r>
      <w:r w:rsidR="00447A8B" w:rsidRPr="00447A8B">
        <w:rPr>
          <w:rFonts w:ascii="Times New Roman" w:hAnsi="Times New Roman" w:cstheme="majorBidi"/>
          <w:spacing w:val="-6"/>
        </w:rPr>
        <w:t xml:space="preserve">consisted of draft 1, draft 2, and draft 3. Before </w:t>
      </w:r>
      <w:r w:rsidR="00447A8B">
        <w:rPr>
          <w:rFonts w:ascii="Times New Roman" w:hAnsi="Times New Roman" w:cstheme="majorBidi"/>
          <w:spacing w:val="-6"/>
        </w:rPr>
        <w:t xml:space="preserve">the </w:t>
      </w:r>
      <w:r w:rsidR="00447A8B" w:rsidRPr="00447A8B">
        <w:rPr>
          <w:rFonts w:ascii="Times New Roman" w:hAnsi="Times New Roman" w:cstheme="majorBidi"/>
          <w:spacing w:val="-6"/>
        </w:rPr>
        <w:t>experts assessed the student worksheet</w:t>
      </w:r>
      <w:r>
        <w:rPr>
          <w:rFonts w:ascii="Times New Roman" w:hAnsi="Times New Roman" w:cstheme="majorBidi"/>
          <w:spacing w:val="-6"/>
        </w:rPr>
        <w:t>s</w:t>
      </w:r>
      <w:r w:rsidR="00447A8B" w:rsidRPr="00447A8B">
        <w:rPr>
          <w:rFonts w:ascii="Times New Roman" w:hAnsi="Times New Roman" w:cstheme="majorBidi"/>
          <w:spacing w:val="-6"/>
        </w:rPr>
        <w:t xml:space="preserve">, </w:t>
      </w:r>
      <w:r>
        <w:rPr>
          <w:rFonts w:ascii="Times New Roman" w:hAnsi="Times New Roman" w:cstheme="majorBidi"/>
          <w:spacing w:val="-6"/>
        </w:rPr>
        <w:t>the</w:t>
      </w:r>
      <w:r w:rsidRPr="001336A6">
        <w:rPr>
          <w:rFonts w:cstheme="majorBidi"/>
          <w:spacing w:val="-6"/>
        </w:rPr>
        <w:t>worksheets</w:t>
      </w:r>
      <w:r w:rsidR="00447A8B" w:rsidRPr="00447A8B">
        <w:rPr>
          <w:rFonts w:ascii="Times New Roman" w:hAnsi="Times New Roman" w:cstheme="majorBidi"/>
          <w:spacing w:val="-6"/>
        </w:rPr>
        <w:t>(draft 1) w</w:t>
      </w:r>
      <w:r>
        <w:rPr>
          <w:rFonts w:ascii="Times New Roman" w:hAnsi="Times New Roman" w:cstheme="majorBidi"/>
          <w:spacing w:val="-6"/>
        </w:rPr>
        <w:t>ere</w:t>
      </w:r>
      <w:r w:rsidR="00447A8B" w:rsidRPr="00447A8B">
        <w:rPr>
          <w:rFonts w:ascii="Times New Roman" w:hAnsi="Times New Roman" w:cstheme="majorBidi"/>
          <w:spacing w:val="-6"/>
        </w:rPr>
        <w:t xml:space="preserve"> first tested for 5 fellow researche</w:t>
      </w:r>
      <w:r>
        <w:rPr>
          <w:rFonts w:ascii="Times New Roman" w:hAnsi="Times New Roman" w:cstheme="majorBidi"/>
          <w:spacing w:val="-6"/>
        </w:rPr>
        <w:t>rs to evaluate their readability</w:t>
      </w:r>
      <w:r w:rsidR="00447A8B" w:rsidRPr="00447A8B">
        <w:rPr>
          <w:rFonts w:ascii="Times New Roman" w:hAnsi="Times New Roman" w:cstheme="majorBidi"/>
          <w:spacing w:val="-6"/>
        </w:rPr>
        <w:t xml:space="preserve">. Then, the </w:t>
      </w:r>
      <w:r w:rsidR="00447A8B" w:rsidRPr="00330534">
        <w:rPr>
          <w:rFonts w:ascii="Times New Roman" w:hAnsi="Times New Roman" w:cstheme="majorBidi"/>
          <w:spacing w:val="-6"/>
          <w:lang w:val="en-US"/>
        </w:rPr>
        <w:t>student worksheet</w:t>
      </w:r>
      <w:r w:rsidR="002C2A68">
        <w:rPr>
          <w:rFonts w:ascii="Times New Roman" w:hAnsi="Times New Roman" w:cstheme="majorBidi"/>
          <w:spacing w:val="-6"/>
          <w:lang w:val="en-US"/>
        </w:rPr>
        <w:t>s</w:t>
      </w:r>
      <w:r w:rsidR="00447A8B" w:rsidRPr="00447A8B">
        <w:rPr>
          <w:rFonts w:ascii="Times New Roman" w:hAnsi="Times New Roman" w:cstheme="majorBidi"/>
          <w:spacing w:val="-6"/>
        </w:rPr>
        <w:t xml:space="preserve"> (draft 2) w</w:t>
      </w:r>
      <w:r w:rsidR="002C2A68">
        <w:rPr>
          <w:rFonts w:ascii="Times New Roman" w:hAnsi="Times New Roman" w:cstheme="majorBidi"/>
          <w:spacing w:val="-6"/>
        </w:rPr>
        <w:t>ere</w:t>
      </w:r>
      <w:r w:rsidR="00447A8B" w:rsidRPr="00447A8B">
        <w:rPr>
          <w:rFonts w:ascii="Times New Roman" w:hAnsi="Times New Roman" w:cstheme="majorBidi"/>
          <w:spacing w:val="-6"/>
        </w:rPr>
        <w:t xml:space="preserve"> validated by </w:t>
      </w:r>
      <w:r w:rsidR="00447A8B">
        <w:rPr>
          <w:rFonts w:ascii="Times New Roman" w:hAnsi="Times New Roman" w:cstheme="majorBidi"/>
          <w:spacing w:val="-6"/>
        </w:rPr>
        <w:t xml:space="preserve">the </w:t>
      </w:r>
      <w:r w:rsidR="00447A8B" w:rsidRPr="00447A8B">
        <w:rPr>
          <w:rFonts w:ascii="Times New Roman" w:hAnsi="Times New Roman" w:cstheme="majorBidi"/>
          <w:spacing w:val="-6"/>
        </w:rPr>
        <w:t xml:space="preserve">experts (validators) using the </w:t>
      </w:r>
      <w:r w:rsidR="00447A8B" w:rsidRPr="00330534">
        <w:rPr>
          <w:rFonts w:ascii="Times New Roman" w:hAnsi="Times New Roman" w:cstheme="majorBidi"/>
          <w:spacing w:val="-6"/>
          <w:lang w:val="en-US"/>
        </w:rPr>
        <w:t>student worksheet</w:t>
      </w:r>
      <w:r w:rsidR="00447A8B" w:rsidRPr="00447A8B">
        <w:rPr>
          <w:rFonts w:ascii="Times New Roman" w:hAnsi="Times New Roman" w:cstheme="majorBidi"/>
          <w:spacing w:val="-6"/>
        </w:rPr>
        <w:t xml:space="preserve"> validation sheet. The results of the </w:t>
      </w:r>
      <w:r w:rsidR="00447A8B" w:rsidRPr="00330534">
        <w:rPr>
          <w:rFonts w:ascii="Times New Roman" w:hAnsi="Times New Roman" w:cstheme="majorBidi"/>
          <w:spacing w:val="-6"/>
          <w:lang w:val="en-US"/>
        </w:rPr>
        <w:t xml:space="preserve">student </w:t>
      </w:r>
      <w:r w:rsidR="00447A8B" w:rsidRPr="00330534">
        <w:rPr>
          <w:rFonts w:ascii="Times New Roman" w:hAnsi="Times New Roman" w:cstheme="majorBidi"/>
          <w:spacing w:val="-6"/>
          <w:lang w:val="en-US"/>
        </w:rPr>
        <w:lastRenderedPageBreak/>
        <w:t>worksheet</w:t>
      </w:r>
      <w:r w:rsidR="00447A8B" w:rsidRPr="00447A8B">
        <w:rPr>
          <w:rFonts w:ascii="Times New Roman" w:hAnsi="Times New Roman" w:cstheme="majorBidi"/>
          <w:spacing w:val="-6"/>
        </w:rPr>
        <w:t xml:space="preserve">validation were used as a reference to determine the feasibility of the </w:t>
      </w:r>
      <w:r w:rsidR="00447A8B" w:rsidRPr="00330534">
        <w:rPr>
          <w:rFonts w:ascii="Times New Roman" w:hAnsi="Times New Roman" w:cstheme="majorBidi"/>
          <w:spacing w:val="-6"/>
          <w:lang w:val="en-US"/>
        </w:rPr>
        <w:t>student worksheet</w:t>
      </w:r>
      <w:r w:rsidR="00447A8B" w:rsidRPr="00447A8B">
        <w:rPr>
          <w:rFonts w:ascii="Times New Roman" w:hAnsi="Times New Roman" w:cstheme="majorBidi"/>
          <w:spacing w:val="-6"/>
        </w:rPr>
        <w:t xml:space="preserve"> in terms of validity and in deciding whether the </w:t>
      </w:r>
      <w:r w:rsidR="00447A8B" w:rsidRPr="00330534">
        <w:rPr>
          <w:rFonts w:ascii="Times New Roman" w:hAnsi="Times New Roman" w:cstheme="majorBidi"/>
          <w:spacing w:val="-6"/>
          <w:lang w:val="en-US"/>
        </w:rPr>
        <w:t>student worksheet</w:t>
      </w:r>
      <w:r w:rsidR="00447A8B" w:rsidRPr="00447A8B">
        <w:rPr>
          <w:rFonts w:ascii="Times New Roman" w:hAnsi="Times New Roman" w:cstheme="majorBidi"/>
          <w:spacing w:val="-6"/>
        </w:rPr>
        <w:t xml:space="preserve"> was worthy of a limited trial of small groups.</w:t>
      </w:r>
    </w:p>
    <w:p w:rsidR="00C63C40" w:rsidRPr="002B743B" w:rsidRDefault="00447A8B" w:rsidP="00447A8B">
      <w:pPr>
        <w:pStyle w:val="BodyChar"/>
        <w:spacing w:line="276" w:lineRule="auto"/>
        <w:ind w:firstLine="270"/>
        <w:rPr>
          <w:rFonts w:ascii="Times New Roman" w:hAnsi="Times New Roman" w:cstheme="majorBidi"/>
          <w:spacing w:val="-6"/>
          <w:lang w:val="en-US"/>
        </w:rPr>
      </w:pPr>
      <w:r w:rsidRPr="00447A8B">
        <w:rPr>
          <w:rFonts w:ascii="Times New Roman" w:hAnsi="Times New Roman" w:cstheme="majorBidi"/>
          <w:spacing w:val="-6"/>
          <w:lang w:val="en-US"/>
        </w:rPr>
        <w:t xml:space="preserve">The implementation phase was tested in the actual class. The purpose of this phase was to determine the feasibility of the </w:t>
      </w:r>
      <w:r w:rsidRPr="00330534">
        <w:rPr>
          <w:rFonts w:ascii="Times New Roman" w:hAnsi="Times New Roman" w:cstheme="majorBidi"/>
          <w:spacing w:val="-6"/>
          <w:lang w:val="en-US"/>
        </w:rPr>
        <w:t>student worksheet</w:t>
      </w:r>
      <w:r w:rsidRPr="00447A8B">
        <w:rPr>
          <w:rFonts w:ascii="Times New Roman" w:hAnsi="Times New Roman" w:cstheme="majorBidi"/>
          <w:spacing w:val="-6"/>
          <w:lang w:val="en-US"/>
        </w:rPr>
        <w:t xml:space="preserve"> in terms of practicality and effectiveness by filling in the student response questionnaire and student learning outcomes test.</w:t>
      </w:r>
    </w:p>
    <w:p w:rsidR="00E438A0" w:rsidRPr="00E438A0" w:rsidRDefault="00E438A0" w:rsidP="00E438A0">
      <w:pPr>
        <w:pStyle w:val="BodyChar"/>
        <w:spacing w:line="276" w:lineRule="auto"/>
        <w:ind w:firstLine="270"/>
        <w:rPr>
          <w:rFonts w:ascii="Times New Roman" w:hAnsi="Times New Roman" w:cstheme="majorBidi"/>
          <w:spacing w:val="-6"/>
        </w:rPr>
      </w:pPr>
      <w:r w:rsidRPr="00E438A0">
        <w:rPr>
          <w:rFonts w:ascii="Times New Roman" w:hAnsi="Times New Roman" w:cstheme="majorBidi"/>
          <w:spacing w:val="-6"/>
        </w:rPr>
        <w:t xml:space="preserve">In the evaluation stage, an analysis of the results of the questionnaire responses and student learning outcomes tests was carried out. The evaluation phase aimed to find out whether the </w:t>
      </w:r>
      <w:r w:rsidRPr="00330534">
        <w:rPr>
          <w:rFonts w:ascii="Times New Roman" w:hAnsi="Times New Roman" w:cstheme="majorBidi"/>
          <w:spacing w:val="-6"/>
          <w:lang w:val="en-US"/>
        </w:rPr>
        <w:t>student worksheet</w:t>
      </w:r>
      <w:r w:rsidRPr="00E438A0">
        <w:rPr>
          <w:rFonts w:ascii="Times New Roman" w:hAnsi="Times New Roman" w:cstheme="majorBidi"/>
          <w:spacing w:val="-6"/>
        </w:rPr>
        <w:t xml:space="preserve"> being developed still needed to be improved based on errors that occured during learning, including suggestions and comments from student response questionnaires as well as from Transformation Geometry lecturers.</w:t>
      </w:r>
    </w:p>
    <w:p w:rsidR="00A369BA" w:rsidRPr="002B743B" w:rsidRDefault="00E438A0" w:rsidP="00E438A0">
      <w:pPr>
        <w:pStyle w:val="BodyChar"/>
        <w:spacing w:line="276" w:lineRule="auto"/>
        <w:ind w:firstLine="270"/>
        <w:rPr>
          <w:rFonts w:ascii="Times New Roman" w:hAnsi="Times New Roman" w:cstheme="majorBidi"/>
          <w:spacing w:val="-6"/>
        </w:rPr>
      </w:pPr>
      <w:r w:rsidRPr="00E438A0">
        <w:rPr>
          <w:rFonts w:ascii="Times New Roman" w:hAnsi="Times New Roman" w:cstheme="majorBidi"/>
          <w:spacing w:val="-6"/>
          <w:lang w:val="en-US"/>
        </w:rPr>
        <w:t xml:space="preserve">Data analysis techniques in the development of </w:t>
      </w:r>
      <w:r w:rsidRPr="00330534">
        <w:rPr>
          <w:rFonts w:ascii="Times New Roman" w:hAnsi="Times New Roman" w:cstheme="majorBidi"/>
          <w:spacing w:val="-6"/>
          <w:lang w:val="en-US"/>
        </w:rPr>
        <w:t>student worksheet</w:t>
      </w:r>
      <w:r w:rsidRPr="00E438A0">
        <w:rPr>
          <w:rFonts w:ascii="Times New Roman" w:hAnsi="Times New Roman" w:cstheme="majorBidi"/>
          <w:spacing w:val="-6"/>
          <w:lang w:val="en-US"/>
        </w:rPr>
        <w:t xml:space="preserve"> are said to have good quality if they meet the three criteria stated by Nieveen (2010), namely validity (practicality), practicality, effectiveness (effectiveness), and learning implementation.</w:t>
      </w:r>
    </w:p>
    <w:p w:rsidR="00FF6664" w:rsidRPr="002B743B" w:rsidRDefault="00F14525" w:rsidP="00FF6664">
      <w:pPr>
        <w:pStyle w:val="BodyChar"/>
        <w:numPr>
          <w:ilvl w:val="0"/>
          <w:numId w:val="12"/>
        </w:numPr>
        <w:spacing w:line="276" w:lineRule="auto"/>
        <w:rPr>
          <w:rFonts w:ascii="Times New Roman" w:hAnsi="Times New Roman" w:cstheme="majorBidi"/>
          <w:spacing w:val="-6"/>
        </w:rPr>
      </w:pPr>
      <w:r w:rsidRPr="00F14525">
        <w:rPr>
          <w:rFonts w:ascii="Times New Roman" w:hAnsi="Times New Roman" w:cstheme="majorBidi"/>
          <w:spacing w:val="-6"/>
          <w:lang w:val="en-US"/>
        </w:rPr>
        <w:t>Validity Analysis Instrument used for validity analysis is a validation sheet filled by the validator. T</w:t>
      </w:r>
      <w:r>
        <w:rPr>
          <w:rFonts w:ascii="Times New Roman" w:hAnsi="Times New Roman" w:cstheme="majorBidi"/>
          <w:spacing w:val="-6"/>
          <w:lang w:val="en-US"/>
        </w:rPr>
        <w:t>he validation results obtained we</w:t>
      </w:r>
      <w:r w:rsidRPr="00F14525">
        <w:rPr>
          <w:rFonts w:ascii="Times New Roman" w:hAnsi="Times New Roman" w:cstheme="majorBidi"/>
          <w:spacing w:val="-6"/>
          <w:lang w:val="en-US"/>
        </w:rPr>
        <w:t>re then analyzed by the following steps.</w:t>
      </w:r>
    </w:p>
    <w:p w:rsidR="00FF6664" w:rsidRPr="002B743B" w:rsidRDefault="00F14525" w:rsidP="00FF6664">
      <w:pPr>
        <w:pStyle w:val="BodyChar"/>
        <w:numPr>
          <w:ilvl w:val="0"/>
          <w:numId w:val="13"/>
        </w:numPr>
        <w:tabs>
          <w:tab w:val="clear" w:pos="567"/>
        </w:tabs>
        <w:spacing w:line="276" w:lineRule="auto"/>
        <w:rPr>
          <w:rFonts w:ascii="Times New Roman" w:hAnsi="Times New Roman" w:cstheme="majorBidi"/>
          <w:spacing w:val="-6"/>
        </w:rPr>
      </w:pPr>
      <w:r w:rsidRPr="00F14525">
        <w:rPr>
          <w:rFonts w:ascii="Times New Roman" w:hAnsi="Times New Roman" w:cstheme="majorBidi"/>
          <w:spacing w:val="-6"/>
          <w:lang w:val="en-US"/>
        </w:rPr>
        <w:t>Calculating the average total score of each aspect that includes instructions, completeness of contents, procedures, and questions. The design of the contents of the worksheet used the following formula.</w:t>
      </w:r>
    </w:p>
    <w:p w:rsidR="003E2991" w:rsidRPr="00FF6664" w:rsidRDefault="00F14525" w:rsidP="0091693F">
      <w:pPr>
        <w:pStyle w:val="BodyChar"/>
        <w:tabs>
          <w:tab w:val="clear" w:pos="567"/>
        </w:tabs>
        <w:spacing w:line="276" w:lineRule="auto"/>
        <w:ind w:left="720"/>
        <w:jc w:val="center"/>
        <w:rPr>
          <w:rFonts w:asciiTheme="majorBidi" w:hAnsiTheme="majorBidi" w:cstheme="majorBidi"/>
        </w:rPr>
      </w:pPr>
      <w:r w:rsidRPr="003E2991">
        <w:rPr>
          <w:rFonts w:asciiTheme="majorBidi" w:hAnsiTheme="majorBidi" w:cstheme="majorBidi"/>
          <w:position w:val="-30"/>
        </w:rPr>
        <w:object w:dxaOrig="24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1pt" o:ole="">
            <v:imagedata r:id="rId8" o:title=""/>
          </v:shape>
          <o:OLEObject Type="Embed" ProgID="Equation.3" ShapeID="_x0000_i1025" DrawAspect="Content" ObjectID="_1598775465" r:id="rId9"/>
        </w:object>
      </w:r>
    </w:p>
    <w:p w:rsidR="00FF6664" w:rsidRDefault="00F14525" w:rsidP="00956D49">
      <w:pPr>
        <w:pStyle w:val="BodyChar"/>
        <w:ind w:left="720"/>
        <w:rPr>
          <w:rFonts w:asciiTheme="majorBidi" w:hAnsiTheme="majorBidi" w:cstheme="majorBidi"/>
        </w:rPr>
      </w:pPr>
      <w:r>
        <w:rPr>
          <w:rFonts w:asciiTheme="majorBidi" w:hAnsiTheme="majorBidi" w:cstheme="majorBidi"/>
        </w:rPr>
        <w:t>With</w:t>
      </w:r>
      <w:r w:rsidR="003E2991">
        <w:rPr>
          <w:rFonts w:asciiTheme="majorBidi" w:hAnsiTheme="majorBidi" w:cstheme="majorBidi"/>
        </w:rPr>
        <w:t xml:space="preserve">: </w:t>
      </w:r>
    </w:p>
    <w:p w:rsidR="003E2991" w:rsidRDefault="003E2991" w:rsidP="00956D49">
      <w:pPr>
        <w:pStyle w:val="BodyChar"/>
        <w:ind w:left="720"/>
        <w:rPr>
          <w:rFonts w:asciiTheme="majorBidi" w:hAnsiTheme="majorBidi" w:cstheme="majorBidi"/>
        </w:rPr>
      </w:pPr>
      <w:r w:rsidRPr="003E2991">
        <w:rPr>
          <w:rFonts w:asciiTheme="majorBidi" w:hAnsiTheme="majorBidi" w:cstheme="majorBidi"/>
          <w:position w:val="-6"/>
        </w:rPr>
        <w:object w:dxaOrig="200" w:dyaOrig="340">
          <v:shape id="_x0000_i1026" type="#_x0000_t75" style="width:10.5pt;height:18pt" o:ole="">
            <v:imagedata r:id="rId10" o:title=""/>
          </v:shape>
          <o:OLEObject Type="Embed" ProgID="Equation.3" ShapeID="_x0000_i1026" DrawAspect="Content" ObjectID="_1598775466" r:id="rId11"/>
        </w:object>
      </w:r>
      <w:r>
        <w:rPr>
          <w:rFonts w:asciiTheme="majorBidi" w:hAnsiTheme="majorBidi" w:cstheme="majorBidi"/>
        </w:rPr>
        <w:t xml:space="preserve"> ; </w:t>
      </w:r>
      <w:r w:rsidR="00F14525">
        <w:rPr>
          <w:rFonts w:asciiTheme="majorBidi" w:hAnsiTheme="majorBidi" w:cstheme="majorBidi"/>
        </w:rPr>
        <w:t>total</w:t>
      </w:r>
      <w:r>
        <w:rPr>
          <w:rFonts w:asciiTheme="majorBidi" w:hAnsiTheme="majorBidi" w:cstheme="majorBidi"/>
        </w:rPr>
        <w:t xml:space="preserve"> s</w:t>
      </w:r>
      <w:r w:rsidR="00F14525">
        <w:rPr>
          <w:rFonts w:asciiTheme="majorBidi" w:hAnsiTheme="majorBidi" w:cstheme="majorBidi"/>
        </w:rPr>
        <w:t>c</w:t>
      </w:r>
      <w:r>
        <w:rPr>
          <w:rFonts w:asciiTheme="majorBidi" w:hAnsiTheme="majorBidi" w:cstheme="majorBidi"/>
        </w:rPr>
        <w:t>or</w:t>
      </w:r>
      <w:r w:rsidR="00F14525">
        <w:rPr>
          <w:rFonts w:asciiTheme="majorBidi" w:hAnsiTheme="majorBidi" w:cstheme="majorBidi"/>
        </w:rPr>
        <w:t>e average</w:t>
      </w:r>
    </w:p>
    <w:p w:rsidR="003E2991" w:rsidRDefault="003E2991" w:rsidP="00956D49">
      <w:pPr>
        <w:pStyle w:val="BodyChar"/>
        <w:ind w:left="720"/>
        <w:rPr>
          <w:rFonts w:asciiTheme="majorBidi" w:hAnsiTheme="majorBidi" w:cstheme="majorBidi"/>
        </w:rPr>
      </w:pPr>
      <w:r w:rsidRPr="003E2991">
        <w:rPr>
          <w:rFonts w:asciiTheme="majorBidi" w:hAnsiTheme="majorBidi" w:cstheme="majorBidi"/>
          <w:position w:val="-12"/>
        </w:rPr>
        <w:object w:dxaOrig="240" w:dyaOrig="360">
          <v:shape id="_x0000_i1027" type="#_x0000_t75" style="width:12pt;height:18pt" o:ole="">
            <v:imagedata r:id="rId12" o:title=""/>
          </v:shape>
          <o:OLEObject Type="Embed" ProgID="Equation.3" ShapeID="_x0000_i1027" DrawAspect="Content" ObjectID="_1598775467" r:id="rId13"/>
        </w:object>
      </w:r>
      <w:r>
        <w:rPr>
          <w:rFonts w:asciiTheme="majorBidi" w:hAnsiTheme="majorBidi" w:cstheme="majorBidi"/>
        </w:rPr>
        <w:t xml:space="preserve"> ; </w:t>
      </w:r>
      <w:r w:rsidR="00E03040">
        <w:rPr>
          <w:rFonts w:asciiTheme="majorBidi" w:hAnsiTheme="majorBidi" w:cstheme="majorBidi"/>
        </w:rPr>
        <w:t xml:space="preserve">itemi score </w:t>
      </w:r>
      <w:r>
        <w:rPr>
          <w:rFonts w:asciiTheme="majorBidi" w:hAnsiTheme="majorBidi" w:cstheme="majorBidi"/>
        </w:rPr>
        <w:t>(i=1,2,3,...)</w:t>
      </w:r>
    </w:p>
    <w:p w:rsidR="003E2991" w:rsidRPr="00FF6664" w:rsidRDefault="003E2991" w:rsidP="00956D49">
      <w:pPr>
        <w:pStyle w:val="BodyChar"/>
        <w:ind w:left="720"/>
        <w:rPr>
          <w:rFonts w:asciiTheme="majorBidi" w:hAnsiTheme="majorBidi" w:cstheme="majorBidi"/>
        </w:rPr>
      </w:pPr>
      <w:r>
        <w:rPr>
          <w:rFonts w:asciiTheme="majorBidi" w:hAnsiTheme="majorBidi" w:cstheme="majorBidi"/>
        </w:rPr>
        <w:t xml:space="preserve">n; </w:t>
      </w:r>
      <w:r w:rsidR="00E03040">
        <w:rPr>
          <w:rFonts w:asciiTheme="majorBidi" w:hAnsiTheme="majorBidi" w:cstheme="majorBidi"/>
        </w:rPr>
        <w:t>number of item</w:t>
      </w:r>
    </w:p>
    <w:p w:rsidR="003E2991" w:rsidRPr="00FF6664" w:rsidRDefault="003E2991" w:rsidP="003E2991">
      <w:pPr>
        <w:pStyle w:val="BodyChar"/>
        <w:spacing w:line="276" w:lineRule="auto"/>
        <w:ind w:left="360"/>
        <w:rPr>
          <w:rFonts w:asciiTheme="majorBidi" w:hAnsiTheme="majorBidi" w:cstheme="majorBidi"/>
        </w:rPr>
      </w:pPr>
    </w:p>
    <w:p w:rsidR="00EC5D3D" w:rsidRPr="002B743B" w:rsidRDefault="00E03040" w:rsidP="00EC5D3D">
      <w:pPr>
        <w:pStyle w:val="BodyChar"/>
        <w:numPr>
          <w:ilvl w:val="0"/>
          <w:numId w:val="13"/>
        </w:numPr>
        <w:tabs>
          <w:tab w:val="clear" w:pos="567"/>
          <w:tab w:val="left" w:pos="720"/>
        </w:tabs>
        <w:spacing w:line="276" w:lineRule="auto"/>
        <w:rPr>
          <w:rFonts w:asciiTheme="majorBidi" w:hAnsiTheme="majorBidi" w:cstheme="majorBidi"/>
          <w:spacing w:val="-6"/>
        </w:rPr>
      </w:pPr>
      <w:r w:rsidRPr="00E03040">
        <w:rPr>
          <w:rFonts w:asciiTheme="majorBidi" w:hAnsiTheme="majorBidi" w:cstheme="majorBidi"/>
          <w:spacing w:val="-6"/>
          <w:lang w:val="en-US"/>
        </w:rPr>
        <w:t>Then the average total score was converted into qualitative data based on conversion guidelines in Table 1.</w:t>
      </w:r>
    </w:p>
    <w:p w:rsidR="002B743B" w:rsidRDefault="002B743B" w:rsidP="00EB3A14">
      <w:pPr>
        <w:pStyle w:val="BodyChar"/>
        <w:tabs>
          <w:tab w:val="clear" w:pos="567"/>
          <w:tab w:val="left" w:pos="720"/>
        </w:tabs>
        <w:spacing w:line="276" w:lineRule="auto"/>
        <w:ind w:left="720"/>
        <w:jc w:val="center"/>
        <w:rPr>
          <w:rFonts w:asciiTheme="majorBidi" w:hAnsiTheme="majorBidi" w:cstheme="majorBidi"/>
          <w:b/>
          <w:lang w:val="en-US"/>
        </w:rPr>
      </w:pPr>
    </w:p>
    <w:p w:rsidR="00EC5D3D" w:rsidRDefault="00EC5D3D" w:rsidP="00EB3A14">
      <w:pPr>
        <w:pStyle w:val="BodyChar"/>
        <w:tabs>
          <w:tab w:val="clear" w:pos="567"/>
          <w:tab w:val="left" w:pos="720"/>
        </w:tabs>
        <w:spacing w:line="276" w:lineRule="auto"/>
        <w:ind w:left="720"/>
        <w:jc w:val="center"/>
        <w:rPr>
          <w:rFonts w:asciiTheme="majorBidi" w:hAnsiTheme="majorBidi" w:cstheme="majorBidi"/>
          <w:lang w:val="en-US"/>
        </w:rPr>
      </w:pPr>
      <w:r w:rsidRPr="00EB3A14">
        <w:rPr>
          <w:rFonts w:asciiTheme="majorBidi" w:hAnsiTheme="majorBidi" w:cstheme="majorBidi"/>
          <w:b/>
          <w:lang w:val="en-US"/>
        </w:rPr>
        <w:t>Table 1</w:t>
      </w:r>
      <w:r>
        <w:rPr>
          <w:rFonts w:asciiTheme="majorBidi" w:hAnsiTheme="majorBidi" w:cstheme="majorBidi"/>
          <w:lang w:val="en-US"/>
        </w:rPr>
        <w:t xml:space="preserve">. </w:t>
      </w:r>
      <w:r w:rsidR="00733961">
        <w:rPr>
          <w:rFonts w:asciiTheme="majorBidi" w:hAnsiTheme="majorBidi" w:cstheme="majorBidi"/>
          <w:spacing w:val="-6"/>
          <w:lang w:val="en-US"/>
        </w:rPr>
        <w:t>C</w:t>
      </w:r>
      <w:r w:rsidR="00733961" w:rsidRPr="00E03040">
        <w:rPr>
          <w:rFonts w:asciiTheme="majorBidi" w:hAnsiTheme="majorBidi" w:cstheme="majorBidi"/>
          <w:spacing w:val="-6"/>
          <w:lang w:val="en-US"/>
        </w:rPr>
        <w:t>onversion guidelines</w:t>
      </w:r>
      <w:r w:rsidR="00733961">
        <w:rPr>
          <w:rFonts w:asciiTheme="majorBidi" w:hAnsiTheme="majorBidi" w:cstheme="majorBidi"/>
          <w:lang w:val="en-US"/>
        </w:rPr>
        <w:t>for validation score average</w:t>
      </w:r>
    </w:p>
    <w:tbl>
      <w:tblPr>
        <w:tblStyle w:val="LightShading2"/>
        <w:tblW w:w="0" w:type="auto"/>
        <w:jc w:val="center"/>
        <w:tblLook w:val="04A0"/>
      </w:tblPr>
      <w:tblGrid>
        <w:gridCol w:w="3240"/>
        <w:gridCol w:w="1687"/>
      </w:tblGrid>
      <w:tr w:rsidR="00EC5D3D" w:rsidTr="00C025AF">
        <w:trPr>
          <w:cnfStyle w:val="100000000000"/>
          <w:jc w:val="center"/>
        </w:trPr>
        <w:tc>
          <w:tcPr>
            <w:cnfStyle w:val="001000000000"/>
            <w:tcW w:w="3240" w:type="dxa"/>
            <w:shd w:val="clear" w:color="auto" w:fill="auto"/>
            <w:vAlign w:val="center"/>
          </w:tcPr>
          <w:p w:rsidR="00EC5D3D" w:rsidRPr="00EB3A14" w:rsidRDefault="00EB3A14"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lang w:val="en-US"/>
              </w:rPr>
              <w:t>Interval</w:t>
            </w:r>
          </w:p>
        </w:tc>
        <w:tc>
          <w:tcPr>
            <w:tcW w:w="1687" w:type="dxa"/>
            <w:shd w:val="clear" w:color="auto" w:fill="auto"/>
            <w:vAlign w:val="center"/>
          </w:tcPr>
          <w:p w:rsidR="00EC5D3D" w:rsidRPr="00EB3A14" w:rsidRDefault="00EB3A14" w:rsidP="002B743B">
            <w:pPr>
              <w:pStyle w:val="BodyChar"/>
              <w:tabs>
                <w:tab w:val="clear" w:pos="567"/>
                <w:tab w:val="left" w:pos="720"/>
              </w:tabs>
              <w:jc w:val="center"/>
              <w:cnfStyle w:val="100000000000"/>
              <w:rPr>
                <w:rFonts w:asciiTheme="majorBidi" w:hAnsiTheme="majorBidi" w:cstheme="majorBidi"/>
                <w:lang w:val="en-US"/>
              </w:rPr>
            </w:pPr>
            <w:r w:rsidRPr="00EB3A14">
              <w:rPr>
                <w:rFonts w:asciiTheme="majorBidi" w:hAnsiTheme="majorBidi" w:cstheme="majorBidi"/>
                <w:lang w:val="en-US"/>
              </w:rPr>
              <w:t>Kategori</w:t>
            </w:r>
          </w:p>
        </w:tc>
      </w:tr>
      <w:tr w:rsidR="00EC5D3D" w:rsidTr="00C025AF">
        <w:trPr>
          <w:cnfStyle w:val="000000100000"/>
          <w:jc w:val="center"/>
        </w:trPr>
        <w:tc>
          <w:tcPr>
            <w:cnfStyle w:val="001000000000"/>
            <w:tcW w:w="3240" w:type="dxa"/>
            <w:shd w:val="clear" w:color="auto" w:fill="auto"/>
            <w:vAlign w:val="center"/>
          </w:tcPr>
          <w:p w:rsidR="00EC5D3D" w:rsidRDefault="00EB3A14"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b w:val="0"/>
                <w:bCs w:val="0"/>
                <w:position w:val="-12"/>
                <w:lang w:val="en-US"/>
              </w:rPr>
              <w:object w:dxaOrig="1520" w:dyaOrig="400">
                <v:shape id="_x0000_i1028" type="#_x0000_t75" style="width:76.5pt;height:19.5pt" o:ole="">
                  <v:imagedata r:id="rId14" o:title=""/>
                </v:shape>
                <o:OLEObject Type="Embed" ProgID="Equation.3" ShapeID="_x0000_i1028" DrawAspect="Content" ObjectID="_1598775468" r:id="rId15"/>
              </w:object>
            </w:r>
          </w:p>
        </w:tc>
        <w:tc>
          <w:tcPr>
            <w:tcW w:w="1687" w:type="dxa"/>
            <w:shd w:val="clear" w:color="auto" w:fill="auto"/>
            <w:vAlign w:val="center"/>
          </w:tcPr>
          <w:p w:rsidR="00EC5D3D" w:rsidRDefault="00733961" w:rsidP="002B743B">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Very good</w:t>
            </w:r>
          </w:p>
        </w:tc>
      </w:tr>
      <w:tr w:rsidR="00EC5D3D" w:rsidTr="00C025AF">
        <w:trPr>
          <w:jc w:val="center"/>
        </w:trPr>
        <w:tc>
          <w:tcPr>
            <w:cnfStyle w:val="001000000000"/>
            <w:tcW w:w="3240" w:type="dxa"/>
            <w:shd w:val="clear" w:color="auto" w:fill="auto"/>
            <w:vAlign w:val="center"/>
          </w:tcPr>
          <w:p w:rsidR="00EC5D3D" w:rsidRDefault="00961728"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b w:val="0"/>
                <w:bCs w:val="0"/>
                <w:position w:val="-12"/>
                <w:lang w:val="en-US"/>
              </w:rPr>
              <w:object w:dxaOrig="2900" w:dyaOrig="400">
                <v:shape id="_x0000_i1029" type="#_x0000_t75" style="width:2in;height:19.5pt" o:ole="">
                  <v:imagedata r:id="rId16" o:title=""/>
                </v:shape>
                <o:OLEObject Type="Embed" ProgID="Equation.3" ShapeID="_x0000_i1029" DrawAspect="Content" ObjectID="_1598775469" r:id="rId17"/>
              </w:object>
            </w:r>
          </w:p>
        </w:tc>
        <w:tc>
          <w:tcPr>
            <w:tcW w:w="1687" w:type="dxa"/>
            <w:shd w:val="clear" w:color="auto" w:fill="auto"/>
            <w:vAlign w:val="center"/>
          </w:tcPr>
          <w:p w:rsidR="00EC5D3D" w:rsidRDefault="00733961" w:rsidP="002B743B">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Good</w:t>
            </w:r>
          </w:p>
        </w:tc>
      </w:tr>
      <w:tr w:rsidR="00961728" w:rsidTr="00C025AF">
        <w:trPr>
          <w:cnfStyle w:val="000000100000"/>
          <w:jc w:val="center"/>
        </w:trPr>
        <w:tc>
          <w:tcPr>
            <w:cnfStyle w:val="001000000000"/>
            <w:tcW w:w="3240" w:type="dxa"/>
            <w:shd w:val="clear" w:color="auto" w:fill="auto"/>
            <w:vAlign w:val="center"/>
          </w:tcPr>
          <w:p w:rsidR="00961728" w:rsidRDefault="00961728"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b w:val="0"/>
                <w:bCs w:val="0"/>
                <w:position w:val="-12"/>
                <w:lang w:val="en-US"/>
              </w:rPr>
              <w:object w:dxaOrig="2920" w:dyaOrig="400">
                <v:shape id="_x0000_i1030" type="#_x0000_t75" style="width:145.5pt;height:19.5pt" o:ole="">
                  <v:imagedata r:id="rId18" o:title=""/>
                </v:shape>
                <o:OLEObject Type="Embed" ProgID="Equation.3" ShapeID="_x0000_i1030" DrawAspect="Content" ObjectID="_1598775470" r:id="rId19"/>
              </w:object>
            </w:r>
          </w:p>
        </w:tc>
        <w:tc>
          <w:tcPr>
            <w:tcW w:w="1687" w:type="dxa"/>
            <w:shd w:val="clear" w:color="auto" w:fill="auto"/>
            <w:vAlign w:val="center"/>
          </w:tcPr>
          <w:p w:rsidR="00961728" w:rsidRDefault="00733961" w:rsidP="002B743B">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Sufficient</w:t>
            </w:r>
          </w:p>
        </w:tc>
      </w:tr>
      <w:tr w:rsidR="00EC5D3D" w:rsidTr="00C025AF">
        <w:trPr>
          <w:jc w:val="center"/>
        </w:trPr>
        <w:tc>
          <w:tcPr>
            <w:cnfStyle w:val="001000000000"/>
            <w:tcW w:w="3240" w:type="dxa"/>
            <w:shd w:val="clear" w:color="auto" w:fill="auto"/>
            <w:vAlign w:val="center"/>
          </w:tcPr>
          <w:p w:rsidR="00EC5D3D" w:rsidRDefault="00EB3A14"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b w:val="0"/>
                <w:bCs w:val="0"/>
                <w:position w:val="-12"/>
                <w:lang w:val="en-US"/>
              </w:rPr>
              <w:object w:dxaOrig="2900" w:dyaOrig="400">
                <v:shape id="_x0000_i1031" type="#_x0000_t75" style="width:2in;height:19.5pt" o:ole="">
                  <v:imagedata r:id="rId20" o:title=""/>
                </v:shape>
                <o:OLEObject Type="Embed" ProgID="Equation.3" ShapeID="_x0000_i1031" DrawAspect="Content" ObjectID="_1598775471" r:id="rId21"/>
              </w:object>
            </w:r>
          </w:p>
        </w:tc>
        <w:tc>
          <w:tcPr>
            <w:tcW w:w="1687" w:type="dxa"/>
            <w:shd w:val="clear" w:color="auto" w:fill="auto"/>
            <w:vAlign w:val="center"/>
          </w:tcPr>
          <w:p w:rsidR="00EC5D3D" w:rsidRDefault="00C025AF" w:rsidP="002B743B">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Inadequate</w:t>
            </w:r>
          </w:p>
        </w:tc>
      </w:tr>
      <w:tr w:rsidR="00EC5D3D" w:rsidTr="00C025AF">
        <w:trPr>
          <w:cnfStyle w:val="000000100000"/>
          <w:jc w:val="center"/>
        </w:trPr>
        <w:tc>
          <w:tcPr>
            <w:cnfStyle w:val="001000000000"/>
            <w:tcW w:w="3240" w:type="dxa"/>
            <w:tcBorders>
              <w:bottom w:val="single" w:sz="8" w:space="0" w:color="000000" w:themeColor="text1"/>
            </w:tcBorders>
            <w:shd w:val="clear" w:color="auto" w:fill="auto"/>
            <w:vAlign w:val="center"/>
          </w:tcPr>
          <w:p w:rsidR="00EC5D3D" w:rsidRDefault="00961728" w:rsidP="002B743B">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b w:val="0"/>
                <w:bCs w:val="0"/>
                <w:position w:val="-12"/>
                <w:lang w:val="en-US"/>
              </w:rPr>
              <w:object w:dxaOrig="1520" w:dyaOrig="400">
                <v:shape id="_x0000_i1032" type="#_x0000_t75" style="width:76.5pt;height:19.5pt" o:ole="">
                  <v:imagedata r:id="rId22" o:title=""/>
                </v:shape>
                <o:OLEObject Type="Embed" ProgID="Equation.3" ShapeID="_x0000_i1032" DrawAspect="Content" ObjectID="_1598775472" r:id="rId23"/>
              </w:object>
            </w:r>
          </w:p>
        </w:tc>
        <w:tc>
          <w:tcPr>
            <w:tcW w:w="1687" w:type="dxa"/>
            <w:tcBorders>
              <w:bottom w:val="single" w:sz="8" w:space="0" w:color="000000" w:themeColor="text1"/>
            </w:tcBorders>
            <w:shd w:val="clear" w:color="auto" w:fill="auto"/>
            <w:vAlign w:val="center"/>
          </w:tcPr>
          <w:p w:rsidR="00EC5D3D" w:rsidRDefault="00733961" w:rsidP="00C025AF">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 xml:space="preserve">Very </w:t>
            </w:r>
            <w:r w:rsidR="00C025AF">
              <w:rPr>
                <w:rFonts w:asciiTheme="majorBidi" w:hAnsiTheme="majorBidi" w:cstheme="majorBidi"/>
                <w:lang w:val="en-US"/>
              </w:rPr>
              <w:t>inadequate</w:t>
            </w:r>
          </w:p>
        </w:tc>
      </w:tr>
    </w:tbl>
    <w:p w:rsidR="003E2991" w:rsidRDefault="00EB3A14" w:rsidP="0040256E">
      <w:pPr>
        <w:pStyle w:val="BodyChar"/>
        <w:tabs>
          <w:tab w:val="clear" w:pos="567"/>
        </w:tabs>
        <w:spacing w:line="276" w:lineRule="auto"/>
        <w:ind w:left="1800"/>
        <w:rPr>
          <w:rFonts w:asciiTheme="majorBidi" w:hAnsiTheme="majorBidi" w:cstheme="majorBidi"/>
          <w:lang w:val="en-US"/>
        </w:rPr>
      </w:pPr>
      <w:r>
        <w:rPr>
          <w:rFonts w:asciiTheme="majorBidi" w:hAnsiTheme="majorBidi" w:cstheme="majorBidi"/>
          <w:lang w:val="en-US"/>
        </w:rPr>
        <w:t>(</w:t>
      </w:r>
      <w:r w:rsidR="0040256E">
        <w:rPr>
          <w:rFonts w:asciiTheme="majorBidi" w:hAnsiTheme="majorBidi" w:cstheme="majorBidi"/>
          <w:lang w:val="en-US"/>
        </w:rPr>
        <w:t>Widoyoko</w:t>
      </w:r>
      <w:r w:rsidR="00733961">
        <w:rPr>
          <w:rFonts w:asciiTheme="majorBidi" w:hAnsiTheme="majorBidi" w:cstheme="majorBidi"/>
          <w:lang w:val="en-US"/>
        </w:rPr>
        <w:t>, 2009</w:t>
      </w:r>
      <w:r w:rsidR="0040256E">
        <w:rPr>
          <w:rFonts w:asciiTheme="majorBidi" w:hAnsiTheme="majorBidi" w:cstheme="majorBidi"/>
          <w:lang w:val="en-US"/>
        </w:rPr>
        <w:t>)</w:t>
      </w:r>
    </w:p>
    <w:p w:rsidR="0040256E" w:rsidRDefault="00870605" w:rsidP="00D20AA5">
      <w:pPr>
        <w:pStyle w:val="BodyChar"/>
        <w:ind w:left="360"/>
        <w:rPr>
          <w:rFonts w:asciiTheme="majorBidi" w:hAnsiTheme="majorBidi" w:cstheme="majorBidi"/>
        </w:rPr>
      </w:pPr>
      <w:r>
        <w:rPr>
          <w:rFonts w:asciiTheme="majorBidi" w:hAnsiTheme="majorBidi" w:cstheme="majorBidi"/>
        </w:rPr>
        <w:t>With</w:t>
      </w:r>
      <w:r w:rsidR="0040256E">
        <w:rPr>
          <w:rFonts w:asciiTheme="majorBidi" w:hAnsiTheme="majorBidi" w:cstheme="majorBidi"/>
        </w:rPr>
        <w:t xml:space="preserve">: </w:t>
      </w:r>
    </w:p>
    <w:p w:rsidR="0040256E" w:rsidRDefault="00FF0861" w:rsidP="00D20AA5">
      <w:pPr>
        <w:pStyle w:val="BodyChar"/>
        <w:ind w:left="360"/>
        <w:rPr>
          <w:rFonts w:asciiTheme="majorBidi" w:hAnsiTheme="majorBidi" w:cstheme="majorBidi"/>
        </w:rPr>
      </w:pPr>
      <w:r w:rsidRPr="0040256E">
        <w:rPr>
          <w:rFonts w:asciiTheme="majorBidi" w:hAnsiTheme="majorBidi" w:cstheme="majorBidi"/>
          <w:position w:val="-12"/>
        </w:rPr>
        <w:object w:dxaOrig="720" w:dyaOrig="360">
          <v:shape id="_x0000_i1033" type="#_x0000_t75" style="width:36pt;height:18pt" o:ole="">
            <v:imagedata r:id="rId24" o:title=""/>
          </v:shape>
          <o:OLEObject Type="Embed" ProgID="Equation.3" ShapeID="_x0000_i1033" DrawAspect="Content" ObjectID="_1598775473" r:id="rId25"/>
        </w:object>
      </w:r>
      <w:r w:rsidR="0040256E">
        <w:rPr>
          <w:rFonts w:asciiTheme="majorBidi" w:hAnsiTheme="majorBidi" w:cstheme="majorBidi"/>
        </w:rPr>
        <w:t xml:space="preserve"> ; </w:t>
      </w:r>
      <w:r>
        <w:rPr>
          <w:rFonts w:asciiTheme="majorBidi" w:hAnsiTheme="majorBidi" w:cstheme="majorBidi"/>
        </w:rPr>
        <w:t xml:space="preserve">½ (ideal </w:t>
      </w:r>
      <w:r w:rsidR="00870605">
        <w:rPr>
          <w:rFonts w:asciiTheme="majorBidi" w:hAnsiTheme="majorBidi" w:cstheme="majorBidi"/>
        </w:rPr>
        <w:t>maximum score - ideal minimum sc</w:t>
      </w:r>
      <w:r>
        <w:rPr>
          <w:rFonts w:asciiTheme="majorBidi" w:hAnsiTheme="majorBidi" w:cstheme="majorBidi"/>
        </w:rPr>
        <w:t>or</w:t>
      </w:r>
      <w:r w:rsidR="00870605">
        <w:rPr>
          <w:rFonts w:asciiTheme="majorBidi" w:hAnsiTheme="majorBidi" w:cstheme="majorBidi"/>
        </w:rPr>
        <w:t>e</w:t>
      </w:r>
      <w:r>
        <w:rPr>
          <w:rFonts w:asciiTheme="majorBidi" w:hAnsiTheme="majorBidi" w:cstheme="majorBidi"/>
        </w:rPr>
        <w:t>)</w:t>
      </w:r>
    </w:p>
    <w:p w:rsidR="00FF0861" w:rsidRDefault="00FF0861" w:rsidP="00D20AA5">
      <w:pPr>
        <w:pStyle w:val="BodyChar"/>
        <w:ind w:left="360"/>
        <w:rPr>
          <w:rFonts w:asciiTheme="majorBidi" w:hAnsiTheme="majorBidi" w:cstheme="majorBidi"/>
        </w:rPr>
      </w:pPr>
      <w:r w:rsidRPr="0040256E">
        <w:rPr>
          <w:rFonts w:asciiTheme="majorBidi" w:hAnsiTheme="majorBidi" w:cstheme="majorBidi"/>
          <w:position w:val="-12"/>
        </w:rPr>
        <w:object w:dxaOrig="360" w:dyaOrig="360">
          <v:shape id="_x0000_i1034" type="#_x0000_t75" style="width:18pt;height:18pt" o:ole="">
            <v:imagedata r:id="rId26" o:title=""/>
          </v:shape>
          <o:OLEObject Type="Embed" ProgID="Equation.3" ShapeID="_x0000_i1034" DrawAspect="Content" ObjectID="_1598775474" r:id="rId27"/>
        </w:object>
      </w:r>
      <w:r>
        <w:rPr>
          <w:rFonts w:asciiTheme="majorBidi" w:hAnsiTheme="majorBidi" w:cstheme="majorBidi"/>
        </w:rPr>
        <w:t xml:space="preserve"> (</w:t>
      </w:r>
      <w:r w:rsidR="00155FF6">
        <w:rPr>
          <w:rFonts w:asciiTheme="majorBidi" w:hAnsiTheme="majorBidi" w:cstheme="majorBidi"/>
        </w:rPr>
        <w:t>standard deviation</w:t>
      </w:r>
      <w:r>
        <w:rPr>
          <w:rFonts w:asciiTheme="majorBidi" w:hAnsiTheme="majorBidi" w:cstheme="majorBidi"/>
        </w:rPr>
        <w:t>); 1/6 (</w:t>
      </w:r>
      <w:r w:rsidR="00155FF6">
        <w:rPr>
          <w:rFonts w:asciiTheme="majorBidi" w:hAnsiTheme="majorBidi" w:cstheme="majorBidi"/>
        </w:rPr>
        <w:t>ideal maximum score - ideal minimum score</w:t>
      </w:r>
      <w:r>
        <w:rPr>
          <w:rFonts w:asciiTheme="majorBidi" w:hAnsiTheme="majorBidi" w:cstheme="majorBidi"/>
        </w:rPr>
        <w:t>)</w:t>
      </w:r>
    </w:p>
    <w:p w:rsidR="00FF0861" w:rsidRDefault="00FF0861" w:rsidP="00D20AA5">
      <w:pPr>
        <w:pStyle w:val="BodyChar"/>
        <w:ind w:left="360"/>
        <w:rPr>
          <w:rFonts w:asciiTheme="majorBidi" w:hAnsiTheme="majorBidi" w:cstheme="majorBidi"/>
        </w:rPr>
      </w:pPr>
      <w:r w:rsidRPr="003E2991">
        <w:rPr>
          <w:rFonts w:asciiTheme="majorBidi" w:hAnsiTheme="majorBidi" w:cstheme="majorBidi"/>
          <w:position w:val="-6"/>
        </w:rPr>
        <w:object w:dxaOrig="200" w:dyaOrig="340">
          <v:shape id="_x0000_i1035" type="#_x0000_t75" style="width:10.5pt;height:18pt" o:ole="">
            <v:imagedata r:id="rId10" o:title=""/>
          </v:shape>
          <o:OLEObject Type="Embed" ProgID="Equation.3" ShapeID="_x0000_i1035" DrawAspect="Content" ObjectID="_1598775475" r:id="rId28"/>
        </w:object>
      </w:r>
      <w:r>
        <w:rPr>
          <w:rFonts w:asciiTheme="majorBidi" w:hAnsiTheme="majorBidi" w:cstheme="majorBidi"/>
        </w:rPr>
        <w:t xml:space="preserve"> ; </w:t>
      </w:r>
      <w:r w:rsidR="00155FF6">
        <w:rPr>
          <w:rFonts w:asciiTheme="majorBidi" w:hAnsiTheme="majorBidi" w:cstheme="majorBidi"/>
        </w:rPr>
        <w:t>total score average</w:t>
      </w:r>
    </w:p>
    <w:p w:rsidR="00961728" w:rsidRDefault="00961728" w:rsidP="00D20AA5">
      <w:pPr>
        <w:pStyle w:val="BodyChar"/>
        <w:ind w:left="360"/>
        <w:rPr>
          <w:rFonts w:asciiTheme="majorBidi" w:hAnsiTheme="majorBidi" w:cstheme="majorBidi"/>
        </w:rPr>
      </w:pPr>
    </w:p>
    <w:p w:rsidR="00961728" w:rsidRPr="00956D49" w:rsidRDefault="00395B4E" w:rsidP="00961728">
      <w:pPr>
        <w:pStyle w:val="BodyChar"/>
        <w:spacing w:line="276" w:lineRule="auto"/>
        <w:ind w:left="360"/>
        <w:rPr>
          <w:rFonts w:asciiTheme="majorBidi" w:hAnsiTheme="majorBidi" w:cstheme="majorBidi"/>
          <w:spacing w:val="-6"/>
          <w:lang w:val="en-US"/>
        </w:rPr>
      </w:pPr>
      <w:r>
        <w:rPr>
          <w:rFonts w:asciiTheme="majorBidi" w:hAnsiTheme="majorBidi" w:cstheme="majorBidi"/>
          <w:lang w:val="en-US"/>
        </w:rPr>
        <w:tab/>
      </w:r>
      <w:r w:rsidR="00614CE4" w:rsidRPr="00614CE4">
        <w:rPr>
          <w:rFonts w:asciiTheme="majorBidi" w:hAnsiTheme="majorBidi" w:cstheme="majorBidi"/>
          <w:spacing w:val="-6"/>
          <w:lang w:val="en-US"/>
        </w:rPr>
        <w:t xml:space="preserve">The ideal maximum score on the validation sheet is 5, while the ideal minimum score is 1. The </w:t>
      </w:r>
      <w:r w:rsidR="00EA66F4" w:rsidRPr="001336A6">
        <w:rPr>
          <w:rFonts w:cstheme="majorBidi"/>
          <w:spacing w:val="-6"/>
        </w:rPr>
        <w:t>student worksheets</w:t>
      </w:r>
      <w:r w:rsidR="00EA66F4">
        <w:rPr>
          <w:rFonts w:asciiTheme="majorBidi" w:hAnsiTheme="majorBidi" w:cstheme="majorBidi"/>
          <w:spacing w:val="-6"/>
          <w:lang w:val="en-US"/>
        </w:rPr>
        <w:t>are</w:t>
      </w:r>
      <w:r w:rsidR="00614CE4" w:rsidRPr="00614CE4">
        <w:rPr>
          <w:rFonts w:asciiTheme="majorBidi" w:hAnsiTheme="majorBidi" w:cstheme="majorBidi"/>
          <w:spacing w:val="-6"/>
          <w:lang w:val="en-US"/>
        </w:rPr>
        <w:t xml:space="preserve"> declared eligible in terms of validity if the results of the validation analysis are in good or very good category. Referring to Table 1, the results of </w:t>
      </w:r>
      <w:r w:rsidR="002519EE" w:rsidRPr="001336A6">
        <w:rPr>
          <w:rFonts w:cstheme="majorBidi"/>
          <w:spacing w:val="-6"/>
        </w:rPr>
        <w:t>student worksheet</w:t>
      </w:r>
      <w:r w:rsidR="00614CE4" w:rsidRPr="00614CE4">
        <w:rPr>
          <w:rFonts w:asciiTheme="majorBidi" w:hAnsiTheme="majorBidi" w:cstheme="majorBidi"/>
          <w:spacing w:val="-6"/>
          <w:lang w:val="en-US"/>
        </w:rPr>
        <w:t>assessment by experts can be categorized in Table 2.</w:t>
      </w:r>
    </w:p>
    <w:p w:rsidR="00961728" w:rsidRDefault="00961728" w:rsidP="00961728">
      <w:pPr>
        <w:pStyle w:val="BodyChar"/>
        <w:tabs>
          <w:tab w:val="clear" w:pos="567"/>
          <w:tab w:val="left" w:pos="720"/>
        </w:tabs>
        <w:spacing w:line="276" w:lineRule="auto"/>
        <w:ind w:left="720"/>
        <w:jc w:val="center"/>
        <w:rPr>
          <w:rFonts w:asciiTheme="majorBidi" w:hAnsiTheme="majorBidi" w:cstheme="majorBidi"/>
          <w:b/>
          <w:lang w:val="en-US"/>
        </w:rPr>
      </w:pPr>
    </w:p>
    <w:p w:rsidR="00961728" w:rsidRDefault="00961728" w:rsidP="00961728">
      <w:pPr>
        <w:pStyle w:val="BodyChar"/>
        <w:tabs>
          <w:tab w:val="clear" w:pos="567"/>
          <w:tab w:val="left" w:pos="720"/>
        </w:tabs>
        <w:spacing w:line="276" w:lineRule="auto"/>
        <w:ind w:left="720"/>
        <w:jc w:val="center"/>
        <w:rPr>
          <w:rFonts w:asciiTheme="majorBidi" w:hAnsiTheme="majorBidi" w:cstheme="majorBidi"/>
          <w:lang w:val="en-US"/>
        </w:rPr>
      </w:pPr>
      <w:r w:rsidRPr="00EB3A14">
        <w:rPr>
          <w:rFonts w:asciiTheme="majorBidi" w:hAnsiTheme="majorBidi" w:cstheme="majorBidi"/>
          <w:b/>
          <w:lang w:val="en-US"/>
        </w:rPr>
        <w:t xml:space="preserve">Table </w:t>
      </w:r>
      <w:r>
        <w:rPr>
          <w:rFonts w:asciiTheme="majorBidi" w:hAnsiTheme="majorBidi" w:cstheme="majorBidi"/>
          <w:b/>
          <w:lang w:val="en-US"/>
        </w:rPr>
        <w:t>2</w:t>
      </w:r>
      <w:r>
        <w:rPr>
          <w:rFonts w:asciiTheme="majorBidi" w:hAnsiTheme="majorBidi" w:cstheme="majorBidi"/>
          <w:lang w:val="en-US"/>
        </w:rPr>
        <w:t xml:space="preserve">. </w:t>
      </w:r>
      <w:r w:rsidR="00614CE4">
        <w:rPr>
          <w:rFonts w:asciiTheme="majorBidi" w:hAnsiTheme="majorBidi" w:cstheme="majorBidi"/>
          <w:lang w:val="en-US"/>
        </w:rPr>
        <w:t>Average category of worksheet validation score</w:t>
      </w:r>
    </w:p>
    <w:tbl>
      <w:tblPr>
        <w:tblStyle w:val="LightShading2"/>
        <w:tblW w:w="0" w:type="auto"/>
        <w:jc w:val="center"/>
        <w:tblInd w:w="235" w:type="dxa"/>
        <w:tblLook w:val="04A0"/>
      </w:tblPr>
      <w:tblGrid>
        <w:gridCol w:w="2677"/>
        <w:gridCol w:w="1698"/>
      </w:tblGrid>
      <w:tr w:rsidR="00961728" w:rsidTr="00C025AF">
        <w:trPr>
          <w:cnfStyle w:val="100000000000"/>
          <w:jc w:val="center"/>
        </w:trPr>
        <w:tc>
          <w:tcPr>
            <w:cnfStyle w:val="001000000000"/>
            <w:tcW w:w="2677" w:type="dxa"/>
            <w:shd w:val="clear" w:color="auto" w:fill="auto"/>
          </w:tcPr>
          <w:p w:rsidR="00961728" w:rsidRPr="00EB3A14" w:rsidRDefault="00961728" w:rsidP="00D20AA5">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lang w:val="en-US"/>
              </w:rPr>
              <w:t>Interval</w:t>
            </w:r>
          </w:p>
        </w:tc>
        <w:tc>
          <w:tcPr>
            <w:tcW w:w="1698" w:type="dxa"/>
            <w:shd w:val="clear" w:color="auto" w:fill="auto"/>
          </w:tcPr>
          <w:p w:rsidR="00961728" w:rsidRPr="00EB3A14" w:rsidRDefault="002519EE" w:rsidP="002519EE">
            <w:pPr>
              <w:pStyle w:val="BodyChar"/>
              <w:tabs>
                <w:tab w:val="clear" w:pos="567"/>
                <w:tab w:val="left" w:pos="720"/>
              </w:tabs>
              <w:jc w:val="center"/>
              <w:cnfStyle w:val="100000000000"/>
              <w:rPr>
                <w:rFonts w:asciiTheme="majorBidi" w:hAnsiTheme="majorBidi" w:cstheme="majorBidi"/>
                <w:lang w:val="en-US"/>
              </w:rPr>
            </w:pPr>
            <w:r>
              <w:rPr>
                <w:rFonts w:asciiTheme="majorBidi" w:hAnsiTheme="majorBidi" w:cstheme="majorBidi"/>
                <w:lang w:val="en-US"/>
              </w:rPr>
              <w:t>C</w:t>
            </w:r>
            <w:r w:rsidR="00961728" w:rsidRPr="00EB3A14">
              <w:rPr>
                <w:rFonts w:asciiTheme="majorBidi" w:hAnsiTheme="majorBidi" w:cstheme="majorBidi"/>
                <w:lang w:val="en-US"/>
              </w:rPr>
              <w:t>ategor</w:t>
            </w:r>
            <w:r>
              <w:rPr>
                <w:rFonts w:asciiTheme="majorBidi" w:hAnsiTheme="majorBidi" w:cstheme="majorBidi"/>
                <w:lang w:val="en-US"/>
              </w:rPr>
              <w:t>y</w:t>
            </w:r>
          </w:p>
        </w:tc>
      </w:tr>
      <w:tr w:rsidR="00961728" w:rsidTr="00C025AF">
        <w:trPr>
          <w:cnfStyle w:val="000000100000"/>
          <w:jc w:val="center"/>
        </w:trPr>
        <w:tc>
          <w:tcPr>
            <w:cnfStyle w:val="001000000000"/>
            <w:tcW w:w="2677" w:type="dxa"/>
            <w:tcBorders>
              <w:top w:val="single" w:sz="8" w:space="0" w:color="000000" w:themeColor="text1"/>
              <w:bottom w:val="nil"/>
            </w:tcBorders>
            <w:shd w:val="clear" w:color="auto" w:fill="auto"/>
          </w:tcPr>
          <w:p w:rsidR="00961728" w:rsidRDefault="00961728" w:rsidP="00D20AA5">
            <w:pPr>
              <w:pStyle w:val="BodyChar"/>
              <w:tabs>
                <w:tab w:val="clear" w:pos="567"/>
                <w:tab w:val="left" w:pos="720"/>
              </w:tabs>
              <w:jc w:val="center"/>
              <w:rPr>
                <w:rFonts w:asciiTheme="majorBidi" w:hAnsiTheme="majorBidi" w:cstheme="majorBidi"/>
                <w:lang w:val="en-US"/>
              </w:rPr>
            </w:pPr>
            <w:r w:rsidRPr="00961728">
              <w:rPr>
                <w:rFonts w:asciiTheme="majorBidi" w:hAnsiTheme="majorBidi" w:cstheme="majorBidi"/>
                <w:b w:val="0"/>
                <w:bCs w:val="0"/>
                <w:position w:val="-6"/>
                <w:lang w:val="en-US"/>
              </w:rPr>
              <w:object w:dxaOrig="740" w:dyaOrig="340">
                <v:shape id="_x0000_i1036" type="#_x0000_t75" style="width:36pt;height:18pt" o:ole="">
                  <v:imagedata r:id="rId29" o:title=""/>
                </v:shape>
                <o:OLEObject Type="Embed" ProgID="Equation.3" ShapeID="_x0000_i1036" DrawAspect="Content" ObjectID="_1598775476" r:id="rId30"/>
              </w:object>
            </w:r>
          </w:p>
        </w:tc>
        <w:tc>
          <w:tcPr>
            <w:tcW w:w="1698" w:type="dxa"/>
            <w:tcBorders>
              <w:top w:val="single" w:sz="8" w:space="0" w:color="000000" w:themeColor="text1"/>
              <w:bottom w:val="nil"/>
            </w:tcBorders>
            <w:shd w:val="clear" w:color="auto" w:fill="auto"/>
          </w:tcPr>
          <w:p w:rsidR="00961728" w:rsidRDefault="00C025AF" w:rsidP="00D20AA5">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Very good</w:t>
            </w:r>
          </w:p>
        </w:tc>
      </w:tr>
      <w:tr w:rsidR="00961728" w:rsidTr="00C025AF">
        <w:trPr>
          <w:jc w:val="center"/>
        </w:trPr>
        <w:tc>
          <w:tcPr>
            <w:cnfStyle w:val="001000000000"/>
            <w:tcW w:w="2677" w:type="dxa"/>
            <w:tcBorders>
              <w:top w:val="nil"/>
              <w:bottom w:val="nil"/>
            </w:tcBorders>
            <w:shd w:val="clear" w:color="auto" w:fill="auto"/>
          </w:tcPr>
          <w:p w:rsidR="00961728" w:rsidRDefault="00961728" w:rsidP="00D20AA5">
            <w:pPr>
              <w:pStyle w:val="BodyChar"/>
              <w:tabs>
                <w:tab w:val="clear" w:pos="567"/>
                <w:tab w:val="left" w:pos="720"/>
              </w:tabs>
              <w:jc w:val="center"/>
              <w:rPr>
                <w:rFonts w:asciiTheme="majorBidi" w:hAnsiTheme="majorBidi" w:cstheme="majorBidi"/>
                <w:lang w:val="en-US"/>
              </w:rPr>
            </w:pPr>
            <w:r w:rsidRPr="00961728">
              <w:rPr>
                <w:rFonts w:asciiTheme="majorBidi" w:hAnsiTheme="majorBidi" w:cstheme="majorBidi"/>
                <w:b w:val="0"/>
                <w:bCs w:val="0"/>
                <w:position w:val="-6"/>
                <w:lang w:val="en-US"/>
              </w:rPr>
              <w:object w:dxaOrig="1260" w:dyaOrig="340">
                <v:shape id="_x0000_i1037" type="#_x0000_t75" style="width:63pt;height:18pt" o:ole="">
                  <v:imagedata r:id="rId31" o:title=""/>
                </v:shape>
                <o:OLEObject Type="Embed" ProgID="Equation.3" ShapeID="_x0000_i1037" DrawAspect="Content" ObjectID="_1598775477" r:id="rId32"/>
              </w:object>
            </w:r>
          </w:p>
        </w:tc>
        <w:tc>
          <w:tcPr>
            <w:tcW w:w="1698" w:type="dxa"/>
            <w:tcBorders>
              <w:top w:val="nil"/>
              <w:bottom w:val="nil"/>
            </w:tcBorders>
            <w:shd w:val="clear" w:color="auto" w:fill="auto"/>
          </w:tcPr>
          <w:p w:rsidR="00961728" w:rsidRDefault="00C025AF" w:rsidP="00D20AA5">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Good</w:t>
            </w:r>
          </w:p>
        </w:tc>
      </w:tr>
      <w:tr w:rsidR="00961728" w:rsidTr="00C025AF">
        <w:trPr>
          <w:cnfStyle w:val="000000100000"/>
          <w:jc w:val="center"/>
        </w:trPr>
        <w:tc>
          <w:tcPr>
            <w:cnfStyle w:val="001000000000"/>
            <w:tcW w:w="2677" w:type="dxa"/>
            <w:tcBorders>
              <w:top w:val="nil"/>
              <w:bottom w:val="nil"/>
            </w:tcBorders>
            <w:shd w:val="clear" w:color="auto" w:fill="auto"/>
          </w:tcPr>
          <w:p w:rsidR="00961728" w:rsidRDefault="00961728" w:rsidP="00D20AA5">
            <w:pPr>
              <w:pStyle w:val="BodyChar"/>
              <w:tabs>
                <w:tab w:val="clear" w:pos="567"/>
                <w:tab w:val="left" w:pos="720"/>
              </w:tabs>
              <w:jc w:val="center"/>
              <w:rPr>
                <w:rFonts w:asciiTheme="majorBidi" w:hAnsiTheme="majorBidi" w:cstheme="majorBidi"/>
                <w:lang w:val="en-US"/>
              </w:rPr>
            </w:pPr>
            <w:r w:rsidRPr="00961728">
              <w:rPr>
                <w:rFonts w:asciiTheme="majorBidi" w:hAnsiTheme="majorBidi" w:cstheme="majorBidi"/>
                <w:b w:val="0"/>
                <w:bCs w:val="0"/>
                <w:position w:val="-6"/>
                <w:lang w:val="en-US"/>
              </w:rPr>
              <w:object w:dxaOrig="1260" w:dyaOrig="340">
                <v:shape id="_x0000_i1038" type="#_x0000_t75" style="width:63pt;height:18pt" o:ole="">
                  <v:imagedata r:id="rId33" o:title=""/>
                </v:shape>
                <o:OLEObject Type="Embed" ProgID="Equation.3" ShapeID="_x0000_i1038" DrawAspect="Content" ObjectID="_1598775478" r:id="rId34"/>
              </w:object>
            </w:r>
          </w:p>
        </w:tc>
        <w:tc>
          <w:tcPr>
            <w:tcW w:w="1698" w:type="dxa"/>
            <w:tcBorders>
              <w:top w:val="nil"/>
              <w:bottom w:val="nil"/>
            </w:tcBorders>
            <w:shd w:val="clear" w:color="auto" w:fill="auto"/>
          </w:tcPr>
          <w:p w:rsidR="00961728" w:rsidRDefault="00C025AF" w:rsidP="00D20AA5">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Sufficient</w:t>
            </w:r>
          </w:p>
        </w:tc>
      </w:tr>
      <w:tr w:rsidR="00961728" w:rsidTr="00C025AF">
        <w:trPr>
          <w:jc w:val="center"/>
        </w:trPr>
        <w:tc>
          <w:tcPr>
            <w:cnfStyle w:val="001000000000"/>
            <w:tcW w:w="2677" w:type="dxa"/>
            <w:tcBorders>
              <w:top w:val="nil"/>
              <w:bottom w:val="nil"/>
            </w:tcBorders>
            <w:shd w:val="clear" w:color="auto" w:fill="auto"/>
          </w:tcPr>
          <w:p w:rsidR="00961728" w:rsidRDefault="00961728" w:rsidP="00D20AA5">
            <w:pPr>
              <w:pStyle w:val="BodyChar"/>
              <w:tabs>
                <w:tab w:val="clear" w:pos="567"/>
                <w:tab w:val="left" w:pos="720"/>
              </w:tabs>
              <w:jc w:val="center"/>
              <w:rPr>
                <w:rFonts w:asciiTheme="majorBidi" w:hAnsiTheme="majorBidi" w:cstheme="majorBidi"/>
                <w:lang w:val="en-US"/>
              </w:rPr>
            </w:pPr>
            <w:r w:rsidRPr="00961728">
              <w:rPr>
                <w:rFonts w:asciiTheme="majorBidi" w:hAnsiTheme="majorBidi" w:cstheme="majorBidi"/>
                <w:b w:val="0"/>
                <w:bCs w:val="0"/>
                <w:position w:val="-6"/>
                <w:lang w:val="en-US"/>
              </w:rPr>
              <w:object w:dxaOrig="1240" w:dyaOrig="340">
                <v:shape id="_x0000_i1039" type="#_x0000_t75" style="width:61.5pt;height:18pt" o:ole="">
                  <v:imagedata r:id="rId35" o:title=""/>
                </v:shape>
                <o:OLEObject Type="Embed" ProgID="Equation.3" ShapeID="_x0000_i1039" DrawAspect="Content" ObjectID="_1598775479" r:id="rId36"/>
              </w:object>
            </w:r>
          </w:p>
        </w:tc>
        <w:tc>
          <w:tcPr>
            <w:tcW w:w="1698" w:type="dxa"/>
            <w:tcBorders>
              <w:top w:val="nil"/>
              <w:bottom w:val="nil"/>
            </w:tcBorders>
            <w:shd w:val="clear" w:color="auto" w:fill="auto"/>
          </w:tcPr>
          <w:p w:rsidR="00961728" w:rsidRDefault="00C025AF" w:rsidP="00D20AA5">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Inadequate</w:t>
            </w:r>
          </w:p>
        </w:tc>
      </w:tr>
      <w:tr w:rsidR="00961728" w:rsidTr="00C025AF">
        <w:trPr>
          <w:cnfStyle w:val="000000100000"/>
          <w:jc w:val="center"/>
        </w:trPr>
        <w:tc>
          <w:tcPr>
            <w:cnfStyle w:val="001000000000"/>
            <w:tcW w:w="2677" w:type="dxa"/>
            <w:tcBorders>
              <w:top w:val="nil"/>
              <w:bottom w:val="single" w:sz="8" w:space="0" w:color="000000" w:themeColor="text1"/>
            </w:tcBorders>
            <w:shd w:val="clear" w:color="auto" w:fill="auto"/>
          </w:tcPr>
          <w:p w:rsidR="00961728" w:rsidRDefault="0091693F" w:rsidP="00D20AA5">
            <w:pPr>
              <w:pStyle w:val="BodyChar"/>
              <w:tabs>
                <w:tab w:val="clear" w:pos="567"/>
                <w:tab w:val="left" w:pos="720"/>
              </w:tabs>
              <w:jc w:val="center"/>
              <w:rPr>
                <w:rFonts w:asciiTheme="majorBidi" w:hAnsiTheme="majorBidi" w:cstheme="majorBidi"/>
                <w:lang w:val="en-US"/>
              </w:rPr>
            </w:pPr>
            <w:r w:rsidRPr="00961728">
              <w:rPr>
                <w:rFonts w:asciiTheme="majorBidi" w:hAnsiTheme="majorBidi" w:cstheme="majorBidi"/>
                <w:b w:val="0"/>
                <w:bCs w:val="0"/>
                <w:position w:val="-6"/>
                <w:lang w:val="en-US"/>
              </w:rPr>
              <w:object w:dxaOrig="700" w:dyaOrig="340">
                <v:shape id="_x0000_i1040" type="#_x0000_t75" style="width:36pt;height:18pt" o:ole="">
                  <v:imagedata r:id="rId37" o:title=""/>
                </v:shape>
                <o:OLEObject Type="Embed" ProgID="Equation.3" ShapeID="_x0000_i1040" DrawAspect="Content" ObjectID="_1598775480" r:id="rId38"/>
              </w:object>
            </w:r>
          </w:p>
        </w:tc>
        <w:tc>
          <w:tcPr>
            <w:tcW w:w="1698" w:type="dxa"/>
            <w:tcBorders>
              <w:top w:val="nil"/>
              <w:bottom w:val="single" w:sz="8" w:space="0" w:color="000000" w:themeColor="text1"/>
            </w:tcBorders>
            <w:shd w:val="clear" w:color="auto" w:fill="auto"/>
          </w:tcPr>
          <w:p w:rsidR="00961728" w:rsidRDefault="00C025AF" w:rsidP="00D20AA5">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Very inadequate</w:t>
            </w:r>
          </w:p>
        </w:tc>
      </w:tr>
    </w:tbl>
    <w:p w:rsidR="00961728" w:rsidRDefault="00961728" w:rsidP="00961728">
      <w:pPr>
        <w:pStyle w:val="BodyChar"/>
        <w:tabs>
          <w:tab w:val="clear" w:pos="567"/>
        </w:tabs>
        <w:spacing w:line="276" w:lineRule="auto"/>
        <w:ind w:left="1800"/>
        <w:rPr>
          <w:rFonts w:asciiTheme="majorBidi" w:hAnsiTheme="majorBidi" w:cstheme="majorBidi"/>
          <w:lang w:val="en-US"/>
        </w:rPr>
      </w:pPr>
      <w:r>
        <w:rPr>
          <w:rFonts w:asciiTheme="majorBidi" w:hAnsiTheme="majorBidi" w:cstheme="majorBidi"/>
          <w:lang w:val="en-US"/>
        </w:rPr>
        <w:t xml:space="preserve"> (Widoyoko,2009)</w:t>
      </w:r>
    </w:p>
    <w:p w:rsidR="00D20AA5" w:rsidRDefault="00D20AA5" w:rsidP="00961728">
      <w:pPr>
        <w:pStyle w:val="BodyChar"/>
        <w:tabs>
          <w:tab w:val="clear" w:pos="567"/>
        </w:tabs>
        <w:spacing w:line="276" w:lineRule="auto"/>
        <w:ind w:left="1800"/>
        <w:rPr>
          <w:rFonts w:asciiTheme="majorBidi" w:hAnsiTheme="majorBidi" w:cstheme="majorBidi"/>
          <w:lang w:val="en-US"/>
        </w:rPr>
      </w:pPr>
    </w:p>
    <w:p w:rsidR="00FF6664" w:rsidRPr="00956D49" w:rsidRDefault="00020EAC" w:rsidP="00FF6664">
      <w:pPr>
        <w:pStyle w:val="BodyChar"/>
        <w:numPr>
          <w:ilvl w:val="0"/>
          <w:numId w:val="12"/>
        </w:numPr>
        <w:spacing w:line="276" w:lineRule="auto"/>
        <w:rPr>
          <w:rFonts w:asciiTheme="majorBidi" w:hAnsiTheme="majorBidi" w:cstheme="majorBidi"/>
          <w:spacing w:val="-6"/>
        </w:rPr>
      </w:pPr>
      <w:r>
        <w:rPr>
          <w:rFonts w:asciiTheme="majorBidi" w:hAnsiTheme="majorBidi" w:cstheme="majorBidi"/>
          <w:spacing w:val="-6"/>
          <w:lang w:val="en-US"/>
        </w:rPr>
        <w:t>PracticalityAnalysis</w:t>
      </w:r>
    </w:p>
    <w:p w:rsidR="0091693F" w:rsidRPr="00956D49" w:rsidRDefault="00020EAC" w:rsidP="0091693F">
      <w:pPr>
        <w:pStyle w:val="BodyChar"/>
        <w:spacing w:line="276" w:lineRule="auto"/>
        <w:ind w:left="360"/>
        <w:rPr>
          <w:rFonts w:asciiTheme="majorBidi" w:hAnsiTheme="majorBidi" w:cstheme="majorBidi"/>
          <w:spacing w:val="-6"/>
          <w:lang w:val="en-US"/>
        </w:rPr>
      </w:pPr>
      <w:r w:rsidRPr="00020EAC">
        <w:rPr>
          <w:rFonts w:asciiTheme="majorBidi" w:hAnsiTheme="majorBidi" w:cstheme="majorBidi"/>
          <w:spacing w:val="-6"/>
          <w:lang w:val="en-US"/>
        </w:rPr>
        <w:t>Practicality Analysis; the instrument used for practicality analysis was the student response questionnaire. The results of the questionnaire were then analyzed by the following steps.</w:t>
      </w:r>
    </w:p>
    <w:p w:rsidR="00961728" w:rsidRPr="00956D49" w:rsidRDefault="00020EAC" w:rsidP="0091693F">
      <w:pPr>
        <w:pStyle w:val="BodyChar"/>
        <w:numPr>
          <w:ilvl w:val="0"/>
          <w:numId w:val="14"/>
        </w:numPr>
        <w:tabs>
          <w:tab w:val="clear" w:pos="567"/>
        </w:tabs>
        <w:spacing w:line="276" w:lineRule="auto"/>
        <w:rPr>
          <w:rFonts w:asciiTheme="majorBidi" w:hAnsiTheme="majorBidi" w:cstheme="majorBidi"/>
          <w:spacing w:val="-6"/>
          <w:lang w:val="en-US"/>
        </w:rPr>
      </w:pPr>
      <w:r w:rsidRPr="00020EAC">
        <w:rPr>
          <w:rFonts w:asciiTheme="majorBidi" w:hAnsiTheme="majorBidi" w:cstheme="majorBidi"/>
          <w:spacing w:val="-6"/>
          <w:lang w:val="en-US"/>
        </w:rPr>
        <w:t>Calculating the average total score of 25 students (respondents) using the following formula.</w:t>
      </w:r>
    </w:p>
    <w:p w:rsidR="0091693F" w:rsidRDefault="0091693F" w:rsidP="0091693F">
      <w:pPr>
        <w:pStyle w:val="BodyChar"/>
        <w:tabs>
          <w:tab w:val="clear" w:pos="567"/>
        </w:tabs>
        <w:spacing w:line="276" w:lineRule="auto"/>
        <w:ind w:left="720"/>
        <w:jc w:val="center"/>
        <w:rPr>
          <w:rFonts w:asciiTheme="majorBidi" w:hAnsiTheme="majorBidi" w:cstheme="majorBidi"/>
          <w:lang w:val="en-US"/>
        </w:rPr>
      </w:pPr>
      <w:r w:rsidRPr="003E2991">
        <w:rPr>
          <w:rFonts w:asciiTheme="majorBidi" w:hAnsiTheme="majorBidi" w:cstheme="majorBidi"/>
          <w:position w:val="-30"/>
        </w:rPr>
        <w:object w:dxaOrig="960" w:dyaOrig="1020">
          <v:shape id="_x0000_i1041" type="#_x0000_t75" style="width:48pt;height:51pt" o:ole="">
            <v:imagedata r:id="rId39" o:title=""/>
          </v:shape>
          <o:OLEObject Type="Embed" ProgID="Equation.3" ShapeID="_x0000_i1041" DrawAspect="Content" ObjectID="_1598775481" r:id="rId40"/>
        </w:object>
      </w:r>
    </w:p>
    <w:p w:rsidR="0091693F" w:rsidRDefault="0091693F" w:rsidP="00D20AA5">
      <w:pPr>
        <w:pStyle w:val="BodyChar"/>
        <w:tabs>
          <w:tab w:val="left" w:pos="3614"/>
        </w:tabs>
        <w:ind w:left="720"/>
        <w:rPr>
          <w:rFonts w:asciiTheme="majorBidi" w:hAnsiTheme="majorBidi" w:cstheme="majorBidi"/>
        </w:rPr>
      </w:pPr>
      <w:r>
        <w:rPr>
          <w:rFonts w:asciiTheme="majorBidi" w:hAnsiTheme="majorBidi" w:cstheme="majorBidi"/>
        </w:rPr>
        <w:t xml:space="preserve">Keterangan: </w:t>
      </w:r>
      <w:r w:rsidR="004920D8">
        <w:rPr>
          <w:rFonts w:asciiTheme="majorBidi" w:hAnsiTheme="majorBidi" w:cstheme="majorBidi"/>
        </w:rPr>
        <w:tab/>
      </w:r>
    </w:p>
    <w:p w:rsidR="0091693F" w:rsidRDefault="0091693F" w:rsidP="00D20AA5">
      <w:pPr>
        <w:pStyle w:val="BodyChar"/>
        <w:ind w:left="720"/>
        <w:rPr>
          <w:rFonts w:asciiTheme="majorBidi" w:hAnsiTheme="majorBidi" w:cstheme="majorBidi"/>
        </w:rPr>
      </w:pPr>
      <w:r w:rsidRPr="003E2991">
        <w:rPr>
          <w:rFonts w:asciiTheme="majorBidi" w:hAnsiTheme="majorBidi" w:cstheme="majorBidi"/>
          <w:position w:val="-6"/>
        </w:rPr>
        <w:object w:dxaOrig="200" w:dyaOrig="340">
          <v:shape id="_x0000_i1042" type="#_x0000_t75" style="width:10.5pt;height:18pt" o:ole="">
            <v:imagedata r:id="rId10" o:title=""/>
          </v:shape>
          <o:OLEObject Type="Embed" ProgID="Equation.3" ShapeID="_x0000_i1042" DrawAspect="Content" ObjectID="_1598775482" r:id="rId41"/>
        </w:object>
      </w:r>
      <w:r>
        <w:rPr>
          <w:rFonts w:asciiTheme="majorBidi" w:hAnsiTheme="majorBidi" w:cstheme="majorBidi"/>
        </w:rPr>
        <w:t xml:space="preserve"> ; </w:t>
      </w:r>
      <w:r w:rsidR="00020EAC">
        <w:rPr>
          <w:rFonts w:asciiTheme="majorBidi" w:hAnsiTheme="majorBidi" w:cstheme="majorBidi"/>
        </w:rPr>
        <w:t>total score average</w:t>
      </w:r>
    </w:p>
    <w:p w:rsidR="0091693F" w:rsidRDefault="0091693F" w:rsidP="00D20AA5">
      <w:pPr>
        <w:pStyle w:val="BodyChar"/>
        <w:ind w:left="720"/>
        <w:rPr>
          <w:rFonts w:asciiTheme="majorBidi" w:hAnsiTheme="majorBidi" w:cstheme="majorBidi"/>
        </w:rPr>
      </w:pPr>
      <w:r w:rsidRPr="003E2991">
        <w:rPr>
          <w:rFonts w:asciiTheme="majorBidi" w:hAnsiTheme="majorBidi" w:cstheme="majorBidi"/>
          <w:position w:val="-12"/>
        </w:rPr>
        <w:object w:dxaOrig="240" w:dyaOrig="360">
          <v:shape id="_x0000_i1043" type="#_x0000_t75" style="width:12pt;height:18pt" o:ole="">
            <v:imagedata r:id="rId12" o:title=""/>
          </v:shape>
          <o:OLEObject Type="Embed" ProgID="Equation.3" ShapeID="_x0000_i1043" DrawAspect="Content" ObjectID="_1598775483" r:id="rId42"/>
        </w:object>
      </w:r>
      <w:r>
        <w:rPr>
          <w:rFonts w:asciiTheme="majorBidi" w:hAnsiTheme="majorBidi" w:cstheme="majorBidi"/>
        </w:rPr>
        <w:t xml:space="preserve"> ; </w:t>
      </w:r>
      <w:r w:rsidR="00020EAC">
        <w:rPr>
          <w:rFonts w:asciiTheme="majorBidi" w:hAnsiTheme="majorBidi" w:cstheme="majorBidi"/>
        </w:rPr>
        <w:t>item</w:t>
      </w:r>
      <w:r>
        <w:rPr>
          <w:rFonts w:asciiTheme="majorBidi" w:hAnsiTheme="majorBidi" w:cstheme="majorBidi"/>
        </w:rPr>
        <w:t xml:space="preserve">i </w:t>
      </w:r>
      <w:r w:rsidR="00020EAC">
        <w:rPr>
          <w:rFonts w:asciiTheme="majorBidi" w:hAnsiTheme="majorBidi" w:cstheme="majorBidi"/>
        </w:rPr>
        <w:t xml:space="preserve">score </w:t>
      </w:r>
      <w:r>
        <w:rPr>
          <w:rFonts w:asciiTheme="majorBidi" w:hAnsiTheme="majorBidi" w:cstheme="majorBidi"/>
        </w:rPr>
        <w:t>(i=1,2,3,...)</w:t>
      </w:r>
    </w:p>
    <w:p w:rsidR="0091693F" w:rsidRDefault="001177B1" w:rsidP="00D20AA5">
      <w:pPr>
        <w:pStyle w:val="BodyChar"/>
        <w:tabs>
          <w:tab w:val="clear" w:pos="567"/>
          <w:tab w:val="left" w:pos="360"/>
        </w:tabs>
        <w:ind w:left="720"/>
        <w:rPr>
          <w:rFonts w:asciiTheme="majorBidi" w:hAnsiTheme="majorBidi" w:cstheme="majorBidi"/>
        </w:rPr>
      </w:pPr>
      <w:r>
        <w:rPr>
          <w:rFonts w:asciiTheme="majorBidi" w:hAnsiTheme="majorBidi" w:cstheme="majorBidi"/>
        </w:rPr>
        <w:t xml:space="preserve">n ; </w:t>
      </w:r>
      <w:r w:rsidR="00020EAC">
        <w:rPr>
          <w:rFonts w:asciiTheme="majorBidi" w:hAnsiTheme="majorBidi" w:cstheme="majorBidi"/>
        </w:rPr>
        <w:t>number of students</w:t>
      </w:r>
    </w:p>
    <w:p w:rsidR="0091693F" w:rsidRDefault="0091693F" w:rsidP="0091693F">
      <w:pPr>
        <w:pStyle w:val="BodyChar"/>
        <w:tabs>
          <w:tab w:val="clear" w:pos="567"/>
          <w:tab w:val="left" w:pos="360"/>
        </w:tabs>
        <w:spacing w:line="276" w:lineRule="auto"/>
        <w:ind w:left="360"/>
        <w:rPr>
          <w:rFonts w:asciiTheme="majorBidi" w:hAnsiTheme="majorBidi" w:cstheme="majorBidi"/>
          <w:lang w:val="en-US"/>
        </w:rPr>
      </w:pPr>
    </w:p>
    <w:p w:rsidR="0091693F" w:rsidRPr="00956D49" w:rsidRDefault="00020EAC" w:rsidP="0091693F">
      <w:pPr>
        <w:pStyle w:val="BodyChar"/>
        <w:numPr>
          <w:ilvl w:val="0"/>
          <w:numId w:val="14"/>
        </w:numPr>
        <w:tabs>
          <w:tab w:val="clear" w:pos="567"/>
          <w:tab w:val="left" w:pos="360"/>
        </w:tabs>
        <w:spacing w:line="276" w:lineRule="auto"/>
        <w:rPr>
          <w:rFonts w:asciiTheme="majorBidi" w:hAnsiTheme="majorBidi" w:cstheme="majorBidi"/>
          <w:spacing w:val="-6"/>
          <w:lang w:val="en-US"/>
        </w:rPr>
      </w:pPr>
      <w:r w:rsidRPr="00020EAC">
        <w:rPr>
          <w:rFonts w:asciiTheme="majorBidi" w:hAnsiTheme="majorBidi" w:cstheme="majorBidi"/>
          <w:spacing w:val="-6"/>
          <w:lang w:val="en-US"/>
        </w:rPr>
        <w:t xml:space="preserve">Then the average total score is converted into qualitative data based on conversion guidelines in Table 1. The maximum score is the highest score obtained from the student response questionnaire, while the minimum score is the lowest score obtained from the student response questionnaire results. The </w:t>
      </w:r>
      <w:r>
        <w:rPr>
          <w:rFonts w:asciiTheme="majorBidi" w:hAnsiTheme="majorBidi" w:cstheme="majorBidi"/>
          <w:spacing w:val="-6"/>
          <w:lang w:val="en-US"/>
        </w:rPr>
        <w:t>worksheet</w:t>
      </w:r>
      <w:r w:rsidRPr="00020EAC">
        <w:rPr>
          <w:rFonts w:asciiTheme="majorBidi" w:hAnsiTheme="majorBidi" w:cstheme="majorBidi"/>
          <w:spacing w:val="-6"/>
          <w:lang w:val="en-US"/>
        </w:rPr>
        <w:t xml:space="preserve"> is declared eligible in terms of practicality if the results of the student response questionnaire analysis are in the good or very good category.</w:t>
      </w:r>
    </w:p>
    <w:p w:rsidR="00FF0861" w:rsidRPr="00956D49" w:rsidRDefault="00FF0861" w:rsidP="00FF0861">
      <w:pPr>
        <w:pStyle w:val="BodyChar"/>
        <w:spacing w:line="276" w:lineRule="auto"/>
        <w:ind w:left="360"/>
        <w:rPr>
          <w:rFonts w:asciiTheme="majorBidi" w:hAnsiTheme="majorBidi" w:cstheme="majorBidi"/>
          <w:spacing w:val="-6"/>
        </w:rPr>
      </w:pPr>
    </w:p>
    <w:p w:rsidR="00FF6664" w:rsidRPr="00956D49" w:rsidRDefault="00E87187" w:rsidP="00FF6664">
      <w:pPr>
        <w:pStyle w:val="BodyChar"/>
        <w:numPr>
          <w:ilvl w:val="0"/>
          <w:numId w:val="12"/>
        </w:numPr>
        <w:spacing w:line="276" w:lineRule="auto"/>
        <w:rPr>
          <w:rFonts w:asciiTheme="majorBidi" w:hAnsiTheme="majorBidi" w:cstheme="majorBidi"/>
          <w:spacing w:val="-6"/>
        </w:rPr>
      </w:pPr>
      <w:r w:rsidRPr="00E87187">
        <w:rPr>
          <w:rFonts w:asciiTheme="majorBidi" w:hAnsiTheme="majorBidi" w:cstheme="majorBidi"/>
          <w:spacing w:val="-6"/>
          <w:lang w:val="en-US"/>
        </w:rPr>
        <w:t>Effectiveness</w:t>
      </w:r>
      <w:r w:rsidR="00FF6664" w:rsidRPr="00956D49">
        <w:rPr>
          <w:rFonts w:asciiTheme="majorBidi" w:hAnsiTheme="majorBidi" w:cstheme="majorBidi"/>
          <w:spacing w:val="-6"/>
          <w:lang w:val="en-US"/>
        </w:rPr>
        <w:t>Anal</w:t>
      </w:r>
      <w:r>
        <w:rPr>
          <w:rFonts w:asciiTheme="majorBidi" w:hAnsiTheme="majorBidi" w:cstheme="majorBidi"/>
          <w:spacing w:val="-6"/>
          <w:lang w:val="en-US"/>
        </w:rPr>
        <w:t>y</w:t>
      </w:r>
      <w:r w:rsidR="00FF6664" w:rsidRPr="00956D49">
        <w:rPr>
          <w:rFonts w:asciiTheme="majorBidi" w:hAnsiTheme="majorBidi" w:cstheme="majorBidi"/>
          <w:spacing w:val="-6"/>
          <w:lang w:val="en-US"/>
        </w:rPr>
        <w:t>sis</w:t>
      </w:r>
    </w:p>
    <w:p w:rsidR="0091693F" w:rsidRPr="00956D49" w:rsidRDefault="00E87187" w:rsidP="0091693F">
      <w:pPr>
        <w:pStyle w:val="BodyChar"/>
        <w:spacing w:line="276" w:lineRule="auto"/>
        <w:ind w:left="360"/>
        <w:rPr>
          <w:rFonts w:asciiTheme="majorBidi" w:hAnsiTheme="majorBidi" w:cstheme="majorBidi"/>
          <w:spacing w:val="-6"/>
          <w:lang w:val="en-US"/>
        </w:rPr>
      </w:pPr>
      <w:r w:rsidRPr="00E87187">
        <w:rPr>
          <w:rFonts w:asciiTheme="majorBidi" w:hAnsiTheme="majorBidi" w:cstheme="majorBidi"/>
          <w:spacing w:val="-6"/>
          <w:lang w:val="en-US"/>
        </w:rPr>
        <w:t>The instrument used for effectiveness analysis was a test of learning outcomes. The test results obtained were then analyzed by the following steps.</w:t>
      </w:r>
    </w:p>
    <w:p w:rsidR="0091693F" w:rsidRPr="00956D49" w:rsidRDefault="00E87187" w:rsidP="0091693F">
      <w:pPr>
        <w:pStyle w:val="BodyChar"/>
        <w:numPr>
          <w:ilvl w:val="0"/>
          <w:numId w:val="15"/>
        </w:numPr>
        <w:tabs>
          <w:tab w:val="clear" w:pos="567"/>
        </w:tabs>
        <w:spacing w:line="276" w:lineRule="auto"/>
        <w:rPr>
          <w:rFonts w:asciiTheme="majorBidi" w:hAnsiTheme="majorBidi" w:cstheme="majorBidi"/>
          <w:spacing w:val="-6"/>
        </w:rPr>
      </w:pPr>
      <w:r w:rsidRPr="00E87187">
        <w:rPr>
          <w:rFonts w:asciiTheme="majorBidi" w:hAnsiTheme="majorBidi" w:cstheme="majorBidi"/>
          <w:spacing w:val="-6"/>
          <w:lang w:val="en-US"/>
        </w:rPr>
        <w:t>Calculating the scores obtained by students using guidelines for scoring test results.</w:t>
      </w:r>
    </w:p>
    <w:p w:rsidR="0091693F" w:rsidRPr="00956D49" w:rsidRDefault="00E87187" w:rsidP="0091693F">
      <w:pPr>
        <w:pStyle w:val="BodyChar"/>
        <w:numPr>
          <w:ilvl w:val="0"/>
          <w:numId w:val="15"/>
        </w:numPr>
        <w:tabs>
          <w:tab w:val="clear" w:pos="567"/>
        </w:tabs>
        <w:spacing w:line="276" w:lineRule="auto"/>
        <w:rPr>
          <w:rFonts w:asciiTheme="majorBidi" w:hAnsiTheme="majorBidi" w:cstheme="majorBidi"/>
          <w:spacing w:val="-6"/>
        </w:rPr>
      </w:pPr>
      <w:r w:rsidRPr="00E87187">
        <w:rPr>
          <w:rFonts w:asciiTheme="majorBidi" w:hAnsiTheme="majorBidi" w:cstheme="majorBidi"/>
          <w:spacing w:val="-6"/>
          <w:lang w:val="en-US"/>
        </w:rPr>
        <w:t>Determining the final value obtained by students using the following formula.</w:t>
      </w:r>
    </w:p>
    <w:p w:rsidR="0091693F" w:rsidRDefault="00E87187" w:rsidP="00395B4E">
      <w:pPr>
        <w:pStyle w:val="BodyChar"/>
        <w:spacing w:line="276" w:lineRule="auto"/>
        <w:ind w:left="360"/>
        <w:jc w:val="center"/>
        <w:rPr>
          <w:rFonts w:asciiTheme="majorBidi" w:hAnsiTheme="majorBidi" w:cstheme="majorBidi"/>
        </w:rPr>
      </w:pPr>
      <w:r w:rsidRPr="00AE3BF9">
        <w:rPr>
          <w:rFonts w:asciiTheme="majorBidi" w:hAnsiTheme="majorBidi" w:cstheme="majorBidi"/>
          <w:position w:val="-30"/>
        </w:rPr>
        <w:object w:dxaOrig="3440" w:dyaOrig="680">
          <v:shape id="_x0000_i1044" type="#_x0000_t75" style="width:159pt;height:31.5pt" o:ole="">
            <v:imagedata r:id="rId43" o:title=""/>
          </v:shape>
          <o:OLEObject Type="Embed" ProgID="Equation.3" ShapeID="_x0000_i1044" DrawAspect="Content" ObjectID="_1598775484" r:id="rId44"/>
        </w:object>
      </w:r>
    </w:p>
    <w:p w:rsidR="00395B4E" w:rsidRPr="00956D49" w:rsidRDefault="0026168F" w:rsidP="00395B4E">
      <w:pPr>
        <w:pStyle w:val="BodyChar"/>
        <w:numPr>
          <w:ilvl w:val="0"/>
          <w:numId w:val="15"/>
        </w:numPr>
        <w:tabs>
          <w:tab w:val="clear" w:pos="567"/>
        </w:tabs>
        <w:spacing w:line="276" w:lineRule="auto"/>
        <w:rPr>
          <w:rFonts w:asciiTheme="majorBidi" w:hAnsiTheme="majorBidi" w:cstheme="majorBidi"/>
          <w:spacing w:val="-6"/>
        </w:rPr>
      </w:pPr>
      <w:r w:rsidRPr="0026168F">
        <w:rPr>
          <w:rFonts w:asciiTheme="majorBidi" w:hAnsiTheme="majorBidi" w:cstheme="majorBidi"/>
          <w:spacing w:val="-6"/>
          <w:lang w:val="en-US"/>
        </w:rPr>
        <w:t>Calculating the number of students who complete if they are in the category of more than edequate, good, and very good by using the assessment in Table 3.</w:t>
      </w:r>
    </w:p>
    <w:p w:rsidR="00AE3BF9" w:rsidRDefault="00AE3BF9" w:rsidP="00AE3BF9">
      <w:pPr>
        <w:pStyle w:val="BodyChar"/>
        <w:tabs>
          <w:tab w:val="clear" w:pos="567"/>
        </w:tabs>
        <w:spacing w:line="276" w:lineRule="auto"/>
        <w:rPr>
          <w:rFonts w:asciiTheme="majorBidi" w:hAnsiTheme="majorBidi" w:cstheme="majorBidi"/>
          <w:lang w:val="en-US"/>
        </w:rPr>
      </w:pPr>
    </w:p>
    <w:p w:rsidR="00AE3BF9" w:rsidRPr="00956D49" w:rsidRDefault="00AE3BF9" w:rsidP="00AE3BF9">
      <w:pPr>
        <w:pStyle w:val="BodyChar"/>
        <w:tabs>
          <w:tab w:val="clear" w:pos="567"/>
        </w:tabs>
        <w:spacing w:line="276" w:lineRule="auto"/>
        <w:jc w:val="center"/>
        <w:rPr>
          <w:rFonts w:asciiTheme="majorBidi" w:hAnsiTheme="majorBidi" w:cstheme="majorBidi"/>
          <w:spacing w:val="-6"/>
        </w:rPr>
      </w:pPr>
      <w:r w:rsidRPr="00956D49">
        <w:rPr>
          <w:rFonts w:asciiTheme="majorBidi" w:hAnsiTheme="majorBidi" w:cstheme="majorBidi"/>
          <w:b/>
          <w:spacing w:val="-6"/>
          <w:lang w:val="en-US"/>
        </w:rPr>
        <w:t>Table 3</w:t>
      </w:r>
      <w:r w:rsidRPr="00956D49">
        <w:rPr>
          <w:rFonts w:asciiTheme="majorBidi" w:hAnsiTheme="majorBidi" w:cstheme="majorBidi"/>
          <w:spacing w:val="-6"/>
          <w:lang w:val="en-US"/>
        </w:rPr>
        <w:t xml:space="preserve">. </w:t>
      </w:r>
      <w:r w:rsidR="00637B01">
        <w:rPr>
          <w:rFonts w:asciiTheme="majorBidi" w:hAnsiTheme="majorBidi" w:cstheme="majorBidi"/>
          <w:spacing w:val="-6"/>
          <w:lang w:val="en-US"/>
        </w:rPr>
        <w:t>Student Worksheet</w:t>
      </w:r>
      <w:r w:rsidR="00637B01" w:rsidRPr="00637B01">
        <w:rPr>
          <w:rFonts w:asciiTheme="majorBidi" w:hAnsiTheme="majorBidi" w:cstheme="majorBidi"/>
          <w:spacing w:val="-6"/>
          <w:lang w:val="en-US"/>
        </w:rPr>
        <w:t xml:space="preserve"> validation average category</w:t>
      </w:r>
    </w:p>
    <w:tbl>
      <w:tblPr>
        <w:tblStyle w:val="LightShading1"/>
        <w:tblW w:w="0" w:type="auto"/>
        <w:jc w:val="center"/>
        <w:tblLook w:val="04A0"/>
      </w:tblPr>
      <w:tblGrid>
        <w:gridCol w:w="1710"/>
        <w:gridCol w:w="810"/>
        <w:gridCol w:w="990"/>
        <w:gridCol w:w="1923"/>
      </w:tblGrid>
      <w:tr w:rsidR="00AE3BF9" w:rsidRPr="00956D49" w:rsidTr="00637B01">
        <w:trPr>
          <w:cnfStyle w:val="100000000000"/>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spacing w:val="-6"/>
              </w:rPr>
            </w:pPr>
            <w:r w:rsidRPr="00956D49">
              <w:rPr>
                <w:rFonts w:asciiTheme="majorBidi" w:hAnsiTheme="majorBidi" w:cstheme="majorBidi"/>
                <w:spacing w:val="-6"/>
              </w:rPr>
              <w:lastRenderedPageBreak/>
              <w:t>Rentang Nilai</w:t>
            </w:r>
          </w:p>
        </w:tc>
        <w:tc>
          <w:tcPr>
            <w:tcW w:w="810" w:type="dxa"/>
            <w:shd w:val="clear" w:color="auto" w:fill="auto"/>
          </w:tcPr>
          <w:p w:rsidR="00395B4E" w:rsidRPr="00956D49" w:rsidRDefault="00395B4E" w:rsidP="00AE3BF9">
            <w:pPr>
              <w:pStyle w:val="BodyChar"/>
              <w:tabs>
                <w:tab w:val="clear" w:pos="567"/>
              </w:tabs>
              <w:jc w:val="center"/>
              <w:cnfStyle w:val="100000000000"/>
              <w:rPr>
                <w:rFonts w:asciiTheme="majorBidi" w:hAnsiTheme="majorBidi" w:cstheme="majorBidi"/>
                <w:spacing w:val="-6"/>
              </w:rPr>
            </w:pPr>
            <w:r w:rsidRPr="00956D49">
              <w:rPr>
                <w:rFonts w:asciiTheme="majorBidi" w:hAnsiTheme="majorBidi" w:cstheme="majorBidi"/>
                <w:spacing w:val="-6"/>
              </w:rPr>
              <w:t>Huruf</w:t>
            </w:r>
          </w:p>
        </w:tc>
        <w:tc>
          <w:tcPr>
            <w:tcW w:w="990" w:type="dxa"/>
            <w:shd w:val="clear" w:color="auto" w:fill="auto"/>
          </w:tcPr>
          <w:p w:rsidR="00395B4E" w:rsidRPr="00956D49" w:rsidRDefault="00395B4E" w:rsidP="00AE3BF9">
            <w:pPr>
              <w:pStyle w:val="BodyChar"/>
              <w:tabs>
                <w:tab w:val="clear" w:pos="567"/>
              </w:tabs>
              <w:jc w:val="center"/>
              <w:cnfStyle w:val="100000000000"/>
              <w:rPr>
                <w:rFonts w:asciiTheme="majorBidi" w:hAnsiTheme="majorBidi" w:cstheme="majorBidi"/>
                <w:spacing w:val="-6"/>
              </w:rPr>
            </w:pPr>
            <w:r w:rsidRPr="00956D49">
              <w:rPr>
                <w:rFonts w:asciiTheme="majorBidi" w:hAnsiTheme="majorBidi" w:cstheme="majorBidi"/>
                <w:spacing w:val="-6"/>
              </w:rPr>
              <w:t>Angka</w:t>
            </w:r>
          </w:p>
        </w:tc>
        <w:tc>
          <w:tcPr>
            <w:tcW w:w="1923" w:type="dxa"/>
            <w:shd w:val="clear" w:color="auto" w:fill="auto"/>
          </w:tcPr>
          <w:p w:rsidR="00395B4E" w:rsidRPr="00956D49" w:rsidRDefault="00395B4E" w:rsidP="00AE3BF9">
            <w:pPr>
              <w:pStyle w:val="BodyChar"/>
              <w:tabs>
                <w:tab w:val="clear" w:pos="567"/>
              </w:tabs>
              <w:jc w:val="center"/>
              <w:cnfStyle w:val="100000000000"/>
              <w:rPr>
                <w:rFonts w:asciiTheme="majorBidi" w:hAnsiTheme="majorBidi" w:cstheme="majorBidi"/>
                <w:spacing w:val="-6"/>
              </w:rPr>
            </w:pPr>
            <w:r w:rsidRPr="00956D49">
              <w:rPr>
                <w:rFonts w:asciiTheme="majorBidi" w:hAnsiTheme="majorBidi" w:cstheme="majorBidi"/>
                <w:spacing w:val="-6"/>
              </w:rPr>
              <w:t>Kategori</w:t>
            </w:r>
          </w:p>
        </w:tc>
      </w:tr>
      <w:tr w:rsidR="00AE3BF9" w:rsidRPr="00956D49" w:rsidTr="00637B01">
        <w:trPr>
          <w:cnfStyle w:val="000000100000"/>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80-100</w:t>
            </w:r>
          </w:p>
        </w:tc>
        <w:tc>
          <w:tcPr>
            <w:tcW w:w="810" w:type="dxa"/>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A</w:t>
            </w:r>
          </w:p>
        </w:tc>
        <w:tc>
          <w:tcPr>
            <w:tcW w:w="990" w:type="dxa"/>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4</w:t>
            </w:r>
          </w:p>
        </w:tc>
        <w:tc>
          <w:tcPr>
            <w:tcW w:w="1923" w:type="dxa"/>
            <w:shd w:val="clear" w:color="auto" w:fill="auto"/>
          </w:tcPr>
          <w:p w:rsidR="00395B4E" w:rsidRPr="00956D49" w:rsidRDefault="00637B01" w:rsidP="00AE3BF9">
            <w:pPr>
              <w:pStyle w:val="BodyChar"/>
              <w:tabs>
                <w:tab w:val="clear" w:pos="567"/>
              </w:tabs>
              <w:jc w:val="center"/>
              <w:cnfStyle w:val="000000100000"/>
              <w:rPr>
                <w:rFonts w:asciiTheme="majorBidi" w:hAnsiTheme="majorBidi" w:cstheme="majorBidi"/>
                <w:spacing w:val="-6"/>
              </w:rPr>
            </w:pPr>
            <w:r>
              <w:rPr>
                <w:rFonts w:asciiTheme="majorBidi" w:hAnsiTheme="majorBidi" w:cstheme="majorBidi"/>
                <w:spacing w:val="-6"/>
              </w:rPr>
              <w:t>Very good</w:t>
            </w:r>
          </w:p>
        </w:tc>
      </w:tr>
      <w:tr w:rsidR="00AE3BF9" w:rsidRPr="00956D49" w:rsidTr="00637B01">
        <w:trPr>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72-79</w:t>
            </w:r>
          </w:p>
        </w:tc>
        <w:tc>
          <w:tcPr>
            <w:tcW w:w="810" w:type="dxa"/>
            <w:shd w:val="clear" w:color="auto" w:fill="auto"/>
          </w:tcPr>
          <w:p w:rsidR="00395B4E" w:rsidRPr="00956D49" w:rsidRDefault="00395B4E"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AB</w:t>
            </w:r>
          </w:p>
        </w:tc>
        <w:tc>
          <w:tcPr>
            <w:tcW w:w="990" w:type="dxa"/>
            <w:shd w:val="clear" w:color="auto" w:fill="auto"/>
          </w:tcPr>
          <w:p w:rsidR="00395B4E" w:rsidRPr="00956D49" w:rsidRDefault="00395B4E"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3.5</w:t>
            </w:r>
          </w:p>
        </w:tc>
        <w:tc>
          <w:tcPr>
            <w:tcW w:w="1923" w:type="dxa"/>
            <w:shd w:val="clear" w:color="auto" w:fill="auto"/>
          </w:tcPr>
          <w:p w:rsidR="00395B4E" w:rsidRPr="00956D49" w:rsidRDefault="00637B01" w:rsidP="00AE3BF9">
            <w:pPr>
              <w:pStyle w:val="BodyChar"/>
              <w:tabs>
                <w:tab w:val="clear" w:pos="567"/>
              </w:tabs>
              <w:jc w:val="center"/>
              <w:cnfStyle w:val="000000000000"/>
              <w:rPr>
                <w:rFonts w:asciiTheme="majorBidi" w:hAnsiTheme="majorBidi" w:cstheme="majorBidi"/>
                <w:spacing w:val="-6"/>
              </w:rPr>
            </w:pPr>
            <w:r>
              <w:rPr>
                <w:rFonts w:asciiTheme="majorBidi" w:hAnsiTheme="majorBidi" w:cstheme="majorBidi"/>
                <w:spacing w:val="-6"/>
              </w:rPr>
              <w:t>Good</w:t>
            </w:r>
          </w:p>
        </w:tc>
      </w:tr>
      <w:tr w:rsidR="00AE3BF9" w:rsidRPr="00956D49" w:rsidTr="00637B01">
        <w:trPr>
          <w:cnfStyle w:val="000000100000"/>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64-71</w:t>
            </w:r>
          </w:p>
        </w:tc>
        <w:tc>
          <w:tcPr>
            <w:tcW w:w="810" w:type="dxa"/>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B</w:t>
            </w:r>
          </w:p>
        </w:tc>
        <w:tc>
          <w:tcPr>
            <w:tcW w:w="990" w:type="dxa"/>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3</w:t>
            </w:r>
          </w:p>
        </w:tc>
        <w:tc>
          <w:tcPr>
            <w:tcW w:w="1923" w:type="dxa"/>
            <w:shd w:val="clear" w:color="auto" w:fill="auto"/>
          </w:tcPr>
          <w:p w:rsidR="00395B4E" w:rsidRPr="00956D49" w:rsidRDefault="00637B01" w:rsidP="00AE3BF9">
            <w:pPr>
              <w:pStyle w:val="BodyChar"/>
              <w:tabs>
                <w:tab w:val="clear" w:pos="567"/>
              </w:tabs>
              <w:jc w:val="center"/>
              <w:cnfStyle w:val="000000100000"/>
              <w:rPr>
                <w:rFonts w:asciiTheme="majorBidi" w:hAnsiTheme="majorBidi" w:cstheme="majorBidi"/>
                <w:spacing w:val="-6"/>
              </w:rPr>
            </w:pPr>
            <w:r>
              <w:rPr>
                <w:rFonts w:asciiTheme="majorBidi" w:hAnsiTheme="majorBidi" w:cstheme="majorBidi"/>
                <w:spacing w:val="-6"/>
              </w:rPr>
              <w:t>More than adequate</w:t>
            </w:r>
          </w:p>
        </w:tc>
      </w:tr>
      <w:tr w:rsidR="00AE3BF9" w:rsidRPr="00956D49" w:rsidTr="00637B01">
        <w:trPr>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56-63</w:t>
            </w:r>
          </w:p>
        </w:tc>
        <w:tc>
          <w:tcPr>
            <w:tcW w:w="810" w:type="dxa"/>
            <w:shd w:val="clear" w:color="auto" w:fill="auto"/>
          </w:tcPr>
          <w:p w:rsidR="00395B4E" w:rsidRPr="00956D49" w:rsidRDefault="00395B4E"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BC</w:t>
            </w:r>
          </w:p>
        </w:tc>
        <w:tc>
          <w:tcPr>
            <w:tcW w:w="990" w:type="dxa"/>
            <w:shd w:val="clear" w:color="auto" w:fill="auto"/>
          </w:tcPr>
          <w:p w:rsidR="00395B4E" w:rsidRPr="00956D49" w:rsidRDefault="00395B4E"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2.5</w:t>
            </w:r>
          </w:p>
        </w:tc>
        <w:tc>
          <w:tcPr>
            <w:tcW w:w="1923" w:type="dxa"/>
            <w:shd w:val="clear" w:color="auto" w:fill="auto"/>
          </w:tcPr>
          <w:p w:rsidR="00395B4E" w:rsidRPr="00956D49" w:rsidRDefault="00637B01" w:rsidP="00AE3BF9">
            <w:pPr>
              <w:pStyle w:val="BodyChar"/>
              <w:tabs>
                <w:tab w:val="clear" w:pos="567"/>
              </w:tabs>
              <w:jc w:val="center"/>
              <w:cnfStyle w:val="000000000000"/>
              <w:rPr>
                <w:rFonts w:asciiTheme="majorBidi" w:hAnsiTheme="majorBidi" w:cstheme="majorBidi"/>
                <w:spacing w:val="-6"/>
              </w:rPr>
            </w:pPr>
            <w:r>
              <w:rPr>
                <w:rFonts w:asciiTheme="majorBidi" w:hAnsiTheme="majorBidi" w:cstheme="majorBidi"/>
                <w:spacing w:val="-6"/>
              </w:rPr>
              <w:t>Adequate</w:t>
            </w:r>
          </w:p>
        </w:tc>
      </w:tr>
      <w:tr w:rsidR="00AE3BF9" w:rsidRPr="00956D49" w:rsidTr="00637B01">
        <w:trPr>
          <w:cnfStyle w:val="000000100000"/>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48-55</w:t>
            </w:r>
          </w:p>
        </w:tc>
        <w:tc>
          <w:tcPr>
            <w:tcW w:w="810" w:type="dxa"/>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C</w:t>
            </w:r>
          </w:p>
        </w:tc>
        <w:tc>
          <w:tcPr>
            <w:tcW w:w="990" w:type="dxa"/>
            <w:shd w:val="clear" w:color="auto" w:fill="auto"/>
          </w:tcPr>
          <w:p w:rsidR="00395B4E" w:rsidRPr="00956D49" w:rsidRDefault="00AE3BF9"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2</w:t>
            </w:r>
          </w:p>
        </w:tc>
        <w:tc>
          <w:tcPr>
            <w:tcW w:w="1923" w:type="dxa"/>
            <w:shd w:val="clear" w:color="auto" w:fill="auto"/>
          </w:tcPr>
          <w:p w:rsidR="00395B4E" w:rsidRPr="00956D49" w:rsidRDefault="00637B01" w:rsidP="00AE3BF9">
            <w:pPr>
              <w:pStyle w:val="BodyChar"/>
              <w:tabs>
                <w:tab w:val="clear" w:pos="567"/>
              </w:tabs>
              <w:jc w:val="center"/>
              <w:cnfStyle w:val="000000100000"/>
              <w:rPr>
                <w:rFonts w:asciiTheme="majorBidi" w:hAnsiTheme="majorBidi" w:cstheme="majorBidi"/>
                <w:spacing w:val="-6"/>
              </w:rPr>
            </w:pPr>
            <w:r>
              <w:rPr>
                <w:rFonts w:asciiTheme="majorBidi" w:hAnsiTheme="majorBidi" w:cstheme="majorBidi"/>
                <w:spacing w:val="-6"/>
              </w:rPr>
              <w:t>Inadequate</w:t>
            </w:r>
          </w:p>
        </w:tc>
      </w:tr>
      <w:tr w:rsidR="00AE3BF9" w:rsidRPr="00956D49" w:rsidTr="00637B01">
        <w:trPr>
          <w:jc w:val="center"/>
        </w:trPr>
        <w:tc>
          <w:tcPr>
            <w:cnfStyle w:val="001000000000"/>
            <w:tcW w:w="1710" w:type="dxa"/>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40-47</w:t>
            </w:r>
          </w:p>
        </w:tc>
        <w:tc>
          <w:tcPr>
            <w:tcW w:w="810" w:type="dxa"/>
            <w:shd w:val="clear" w:color="auto" w:fill="auto"/>
          </w:tcPr>
          <w:p w:rsidR="00395B4E" w:rsidRPr="00956D49" w:rsidRDefault="00395B4E"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D</w:t>
            </w:r>
          </w:p>
        </w:tc>
        <w:tc>
          <w:tcPr>
            <w:tcW w:w="990" w:type="dxa"/>
            <w:shd w:val="clear" w:color="auto" w:fill="auto"/>
          </w:tcPr>
          <w:p w:rsidR="00395B4E" w:rsidRPr="00956D49" w:rsidRDefault="00AE3BF9" w:rsidP="00AE3BF9">
            <w:pPr>
              <w:pStyle w:val="BodyChar"/>
              <w:tabs>
                <w:tab w:val="clear" w:pos="567"/>
              </w:tabs>
              <w:jc w:val="center"/>
              <w:cnfStyle w:val="000000000000"/>
              <w:rPr>
                <w:rFonts w:asciiTheme="majorBidi" w:hAnsiTheme="majorBidi" w:cstheme="majorBidi"/>
                <w:spacing w:val="-6"/>
              </w:rPr>
            </w:pPr>
            <w:r w:rsidRPr="00956D49">
              <w:rPr>
                <w:rFonts w:asciiTheme="majorBidi" w:hAnsiTheme="majorBidi" w:cstheme="majorBidi"/>
                <w:spacing w:val="-6"/>
              </w:rPr>
              <w:t>1</w:t>
            </w:r>
          </w:p>
        </w:tc>
        <w:tc>
          <w:tcPr>
            <w:tcW w:w="1923" w:type="dxa"/>
            <w:shd w:val="clear" w:color="auto" w:fill="auto"/>
          </w:tcPr>
          <w:p w:rsidR="00395B4E" w:rsidRPr="00956D49" w:rsidRDefault="00637B01" w:rsidP="00AE3BF9">
            <w:pPr>
              <w:pStyle w:val="BodyChar"/>
              <w:tabs>
                <w:tab w:val="clear" w:pos="567"/>
              </w:tabs>
              <w:jc w:val="center"/>
              <w:cnfStyle w:val="000000000000"/>
              <w:rPr>
                <w:rFonts w:asciiTheme="majorBidi" w:hAnsiTheme="majorBidi" w:cstheme="majorBidi"/>
                <w:spacing w:val="-6"/>
              </w:rPr>
            </w:pPr>
            <w:r>
              <w:rPr>
                <w:rFonts w:asciiTheme="majorBidi" w:hAnsiTheme="majorBidi" w:cstheme="majorBidi"/>
                <w:spacing w:val="-6"/>
              </w:rPr>
              <w:t>Very Inadequate</w:t>
            </w:r>
          </w:p>
        </w:tc>
      </w:tr>
      <w:tr w:rsidR="00395B4E" w:rsidRPr="00956D49" w:rsidTr="00637B01">
        <w:trPr>
          <w:cnfStyle w:val="000000100000"/>
          <w:jc w:val="center"/>
        </w:trPr>
        <w:tc>
          <w:tcPr>
            <w:cnfStyle w:val="001000000000"/>
            <w:tcW w:w="1710" w:type="dxa"/>
            <w:tcBorders>
              <w:bottom w:val="single" w:sz="8" w:space="0" w:color="000000" w:themeColor="text1"/>
            </w:tcBorders>
            <w:shd w:val="clear" w:color="auto" w:fill="auto"/>
          </w:tcPr>
          <w:p w:rsidR="00395B4E" w:rsidRPr="00956D49" w:rsidRDefault="00395B4E" w:rsidP="00AE3BF9">
            <w:pPr>
              <w:pStyle w:val="BodyChar"/>
              <w:tabs>
                <w:tab w:val="clear" w:pos="567"/>
              </w:tabs>
              <w:jc w:val="center"/>
              <w:rPr>
                <w:rFonts w:asciiTheme="majorBidi" w:hAnsiTheme="majorBidi" w:cstheme="majorBidi"/>
                <w:b w:val="0"/>
                <w:spacing w:val="-6"/>
              </w:rPr>
            </w:pPr>
            <w:r w:rsidRPr="00956D49">
              <w:rPr>
                <w:rFonts w:asciiTheme="majorBidi" w:hAnsiTheme="majorBidi" w:cstheme="majorBidi"/>
                <w:b w:val="0"/>
                <w:spacing w:val="-6"/>
              </w:rPr>
              <w:t>≤ 39</w:t>
            </w:r>
          </w:p>
        </w:tc>
        <w:tc>
          <w:tcPr>
            <w:tcW w:w="810" w:type="dxa"/>
            <w:tcBorders>
              <w:bottom w:val="single" w:sz="8" w:space="0" w:color="000000" w:themeColor="text1"/>
            </w:tcBorders>
            <w:shd w:val="clear" w:color="auto" w:fill="auto"/>
          </w:tcPr>
          <w:p w:rsidR="00395B4E" w:rsidRPr="00956D49" w:rsidRDefault="00395B4E"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E</w:t>
            </w:r>
          </w:p>
        </w:tc>
        <w:tc>
          <w:tcPr>
            <w:tcW w:w="990" w:type="dxa"/>
            <w:tcBorders>
              <w:bottom w:val="single" w:sz="8" w:space="0" w:color="000000" w:themeColor="text1"/>
            </w:tcBorders>
            <w:shd w:val="clear" w:color="auto" w:fill="auto"/>
          </w:tcPr>
          <w:p w:rsidR="00395B4E" w:rsidRPr="00956D49" w:rsidRDefault="00AE3BF9" w:rsidP="00AE3BF9">
            <w:pPr>
              <w:pStyle w:val="BodyChar"/>
              <w:tabs>
                <w:tab w:val="clear" w:pos="567"/>
              </w:tabs>
              <w:jc w:val="center"/>
              <w:cnfStyle w:val="000000100000"/>
              <w:rPr>
                <w:rFonts w:asciiTheme="majorBidi" w:hAnsiTheme="majorBidi" w:cstheme="majorBidi"/>
                <w:spacing w:val="-6"/>
              </w:rPr>
            </w:pPr>
            <w:r w:rsidRPr="00956D49">
              <w:rPr>
                <w:rFonts w:asciiTheme="majorBidi" w:hAnsiTheme="majorBidi" w:cstheme="majorBidi"/>
                <w:spacing w:val="-6"/>
              </w:rPr>
              <w:t>0</w:t>
            </w:r>
          </w:p>
        </w:tc>
        <w:tc>
          <w:tcPr>
            <w:tcW w:w="1923" w:type="dxa"/>
            <w:tcBorders>
              <w:bottom w:val="single" w:sz="8" w:space="0" w:color="000000" w:themeColor="text1"/>
            </w:tcBorders>
            <w:shd w:val="clear" w:color="auto" w:fill="auto"/>
          </w:tcPr>
          <w:p w:rsidR="00395B4E" w:rsidRPr="00956D49" w:rsidRDefault="00637B01" w:rsidP="00AE3BF9">
            <w:pPr>
              <w:pStyle w:val="BodyChar"/>
              <w:tabs>
                <w:tab w:val="clear" w:pos="567"/>
              </w:tabs>
              <w:jc w:val="center"/>
              <w:cnfStyle w:val="000000100000"/>
              <w:rPr>
                <w:rFonts w:asciiTheme="majorBidi" w:hAnsiTheme="majorBidi" w:cstheme="majorBidi"/>
                <w:spacing w:val="-6"/>
              </w:rPr>
            </w:pPr>
            <w:r>
              <w:rPr>
                <w:rFonts w:asciiTheme="majorBidi" w:hAnsiTheme="majorBidi" w:cstheme="majorBidi"/>
                <w:spacing w:val="-6"/>
              </w:rPr>
              <w:t>Failed</w:t>
            </w:r>
          </w:p>
        </w:tc>
      </w:tr>
    </w:tbl>
    <w:p w:rsidR="00395B4E" w:rsidRPr="00956D49" w:rsidRDefault="00AE3BF9" w:rsidP="00AE3BF9">
      <w:pPr>
        <w:pStyle w:val="BodyChar"/>
        <w:tabs>
          <w:tab w:val="clear" w:pos="567"/>
        </w:tabs>
        <w:spacing w:line="276" w:lineRule="auto"/>
        <w:ind w:left="1440"/>
        <w:rPr>
          <w:rFonts w:asciiTheme="majorBidi" w:hAnsiTheme="majorBidi" w:cstheme="majorBidi"/>
          <w:spacing w:val="-6"/>
        </w:rPr>
      </w:pPr>
      <w:r w:rsidRPr="00956D49">
        <w:rPr>
          <w:rFonts w:asciiTheme="majorBidi" w:hAnsiTheme="majorBidi" w:cstheme="majorBidi"/>
          <w:spacing w:val="-6"/>
        </w:rPr>
        <w:t>(BAAK UMSurabaya)</w:t>
      </w:r>
    </w:p>
    <w:p w:rsidR="00395B4E" w:rsidRPr="00395B4E" w:rsidRDefault="00395B4E" w:rsidP="00395B4E">
      <w:pPr>
        <w:pStyle w:val="BodyChar"/>
        <w:tabs>
          <w:tab w:val="clear" w:pos="567"/>
        </w:tabs>
        <w:spacing w:line="276" w:lineRule="auto"/>
        <w:ind w:left="720"/>
        <w:rPr>
          <w:rFonts w:asciiTheme="majorBidi" w:hAnsiTheme="majorBidi" w:cstheme="majorBidi"/>
        </w:rPr>
      </w:pPr>
    </w:p>
    <w:p w:rsidR="00395B4E" w:rsidRPr="00956D49" w:rsidRDefault="0074476A" w:rsidP="00395B4E">
      <w:pPr>
        <w:pStyle w:val="BodyChar"/>
        <w:numPr>
          <w:ilvl w:val="0"/>
          <w:numId w:val="15"/>
        </w:numPr>
        <w:tabs>
          <w:tab w:val="clear" w:pos="567"/>
        </w:tabs>
        <w:spacing w:line="276" w:lineRule="auto"/>
        <w:rPr>
          <w:rFonts w:asciiTheme="majorBidi" w:hAnsiTheme="majorBidi" w:cstheme="majorBidi"/>
          <w:spacing w:val="-6"/>
        </w:rPr>
      </w:pPr>
      <w:r w:rsidRPr="0074476A">
        <w:rPr>
          <w:rFonts w:asciiTheme="majorBidi" w:hAnsiTheme="majorBidi" w:cstheme="majorBidi"/>
          <w:spacing w:val="-6"/>
          <w:lang w:val="en-US"/>
        </w:rPr>
        <w:t>Calculat</w:t>
      </w:r>
      <w:r>
        <w:rPr>
          <w:rFonts w:asciiTheme="majorBidi" w:hAnsiTheme="majorBidi" w:cstheme="majorBidi"/>
          <w:spacing w:val="-6"/>
          <w:lang w:val="en-US"/>
        </w:rPr>
        <w:t>ing</w:t>
      </w:r>
      <w:r w:rsidRPr="0074476A">
        <w:rPr>
          <w:rFonts w:asciiTheme="majorBidi" w:hAnsiTheme="majorBidi" w:cstheme="majorBidi"/>
          <w:spacing w:val="-6"/>
          <w:lang w:val="en-US"/>
        </w:rPr>
        <w:t xml:space="preserve"> the percentage of completeness using the following formula.</w:t>
      </w:r>
    </w:p>
    <w:p w:rsidR="00395B4E" w:rsidRPr="00FF6664" w:rsidRDefault="00AE3BF9" w:rsidP="00AE3BF9">
      <w:pPr>
        <w:pStyle w:val="BodyChar"/>
        <w:spacing w:line="276" w:lineRule="auto"/>
        <w:ind w:left="720"/>
        <w:jc w:val="center"/>
        <w:rPr>
          <w:rFonts w:asciiTheme="majorBidi" w:hAnsiTheme="majorBidi" w:cstheme="majorBidi"/>
        </w:rPr>
      </w:pPr>
      <w:r w:rsidRPr="00AE3BF9">
        <w:rPr>
          <w:rFonts w:asciiTheme="majorBidi" w:hAnsiTheme="majorBidi" w:cstheme="majorBidi"/>
          <w:position w:val="-24"/>
        </w:rPr>
        <w:object w:dxaOrig="1359" w:dyaOrig="620">
          <v:shape id="_x0000_i1045" type="#_x0000_t75" style="width:67.5pt;height:31.5pt" o:ole="">
            <v:imagedata r:id="rId45" o:title=""/>
          </v:shape>
          <o:OLEObject Type="Embed" ProgID="Equation.3" ShapeID="_x0000_i1045" DrawAspect="Content" ObjectID="_1598775485" r:id="rId46"/>
        </w:object>
      </w:r>
    </w:p>
    <w:p w:rsidR="00AE3BF9" w:rsidRDefault="0074476A" w:rsidP="00956D49">
      <w:pPr>
        <w:pStyle w:val="BodyChar"/>
        <w:ind w:left="810"/>
        <w:rPr>
          <w:rFonts w:asciiTheme="majorBidi" w:hAnsiTheme="majorBidi" w:cstheme="majorBidi"/>
        </w:rPr>
      </w:pPr>
      <w:r>
        <w:rPr>
          <w:rFonts w:asciiTheme="majorBidi" w:hAnsiTheme="majorBidi" w:cstheme="majorBidi"/>
        </w:rPr>
        <w:t>With</w:t>
      </w:r>
      <w:r w:rsidR="00AE3BF9">
        <w:rPr>
          <w:rFonts w:asciiTheme="majorBidi" w:hAnsiTheme="majorBidi" w:cstheme="majorBidi"/>
        </w:rPr>
        <w:t xml:space="preserve">: </w:t>
      </w:r>
    </w:p>
    <w:p w:rsidR="00AE3BF9" w:rsidRDefault="00AE3BF9" w:rsidP="00956D49">
      <w:pPr>
        <w:pStyle w:val="BodyChar"/>
        <w:ind w:left="810"/>
        <w:rPr>
          <w:rFonts w:asciiTheme="majorBidi" w:hAnsiTheme="majorBidi" w:cstheme="majorBidi"/>
        </w:rPr>
      </w:pPr>
      <w:r w:rsidRPr="00AE3BF9">
        <w:rPr>
          <w:rFonts w:asciiTheme="majorBidi" w:hAnsiTheme="majorBidi" w:cstheme="majorBidi"/>
          <w:position w:val="-4"/>
        </w:rPr>
        <w:object w:dxaOrig="240" w:dyaOrig="260">
          <v:shape id="_x0000_i1046" type="#_x0000_t75" style="width:12pt;height:12pt" o:ole="">
            <v:imagedata r:id="rId47" o:title=""/>
          </v:shape>
          <o:OLEObject Type="Embed" ProgID="Equation.3" ShapeID="_x0000_i1046" DrawAspect="Content" ObjectID="_1598775486" r:id="rId48"/>
        </w:object>
      </w:r>
      <w:r>
        <w:rPr>
          <w:rFonts w:asciiTheme="majorBidi" w:hAnsiTheme="majorBidi" w:cstheme="majorBidi"/>
        </w:rPr>
        <w:t xml:space="preserve"> ; </w:t>
      </w:r>
      <w:r w:rsidR="0074476A">
        <w:rPr>
          <w:rFonts w:asciiTheme="majorBidi" w:hAnsiTheme="majorBidi" w:cstheme="majorBidi"/>
        </w:rPr>
        <w:t>completeness</w:t>
      </w:r>
      <w:r>
        <w:rPr>
          <w:rFonts w:asciiTheme="majorBidi" w:hAnsiTheme="majorBidi" w:cstheme="majorBidi"/>
        </w:rPr>
        <w:t>per</w:t>
      </w:r>
      <w:r w:rsidR="0074476A">
        <w:rPr>
          <w:rFonts w:asciiTheme="majorBidi" w:hAnsiTheme="majorBidi" w:cstheme="majorBidi"/>
        </w:rPr>
        <w:t>c</w:t>
      </w:r>
      <w:r>
        <w:rPr>
          <w:rFonts w:asciiTheme="majorBidi" w:hAnsiTheme="majorBidi" w:cstheme="majorBidi"/>
        </w:rPr>
        <w:t>enta</w:t>
      </w:r>
      <w:r w:rsidR="0074476A">
        <w:rPr>
          <w:rFonts w:asciiTheme="majorBidi" w:hAnsiTheme="majorBidi" w:cstheme="majorBidi"/>
        </w:rPr>
        <w:t>g</w:t>
      </w:r>
      <w:r>
        <w:rPr>
          <w:rFonts w:asciiTheme="majorBidi" w:hAnsiTheme="majorBidi" w:cstheme="majorBidi"/>
        </w:rPr>
        <w:t>e</w:t>
      </w:r>
    </w:p>
    <w:p w:rsidR="00AE3BF9" w:rsidRDefault="00AE3BF9" w:rsidP="00956D49">
      <w:pPr>
        <w:pStyle w:val="BodyChar"/>
        <w:ind w:left="810"/>
        <w:rPr>
          <w:rFonts w:asciiTheme="majorBidi" w:hAnsiTheme="majorBidi" w:cstheme="majorBidi"/>
        </w:rPr>
      </w:pPr>
      <w:r w:rsidRPr="00AE3BF9">
        <w:rPr>
          <w:rFonts w:asciiTheme="majorBidi" w:hAnsiTheme="majorBidi" w:cstheme="majorBidi"/>
          <w:position w:val="-4"/>
        </w:rPr>
        <w:object w:dxaOrig="220" w:dyaOrig="260">
          <v:shape id="_x0000_i1047" type="#_x0000_t75" style="width:10.5pt;height:12pt" o:ole="">
            <v:imagedata r:id="rId49" o:title=""/>
          </v:shape>
          <o:OLEObject Type="Embed" ProgID="Equation.3" ShapeID="_x0000_i1047" DrawAspect="Content" ObjectID="_1598775487" r:id="rId50"/>
        </w:object>
      </w:r>
      <w:r>
        <w:rPr>
          <w:rFonts w:asciiTheme="majorBidi" w:hAnsiTheme="majorBidi" w:cstheme="majorBidi"/>
        </w:rPr>
        <w:t xml:space="preserve"> ; </w:t>
      </w:r>
      <w:r w:rsidR="0074476A">
        <w:rPr>
          <w:rFonts w:asciiTheme="majorBidi" w:hAnsiTheme="majorBidi" w:cstheme="majorBidi"/>
        </w:rPr>
        <w:t>number of students who completed</w:t>
      </w:r>
    </w:p>
    <w:p w:rsidR="00AE3BF9" w:rsidRDefault="00AE3BF9" w:rsidP="00956D49">
      <w:pPr>
        <w:pStyle w:val="BodyChar"/>
        <w:ind w:left="810"/>
        <w:rPr>
          <w:rFonts w:asciiTheme="majorBidi" w:hAnsiTheme="majorBidi" w:cstheme="majorBidi"/>
        </w:rPr>
      </w:pPr>
      <w:r>
        <w:rPr>
          <w:rFonts w:asciiTheme="majorBidi" w:hAnsiTheme="majorBidi" w:cstheme="majorBidi"/>
        </w:rPr>
        <w:t xml:space="preserve">n ; </w:t>
      </w:r>
      <w:r w:rsidR="0074476A">
        <w:rPr>
          <w:rFonts w:asciiTheme="majorBidi" w:hAnsiTheme="majorBidi" w:cstheme="majorBidi"/>
        </w:rPr>
        <w:t>number of students</w:t>
      </w:r>
    </w:p>
    <w:p w:rsidR="009060C0" w:rsidRPr="00956D49" w:rsidRDefault="009060C0" w:rsidP="00AE3BF9">
      <w:pPr>
        <w:pStyle w:val="BodyChar"/>
        <w:spacing w:line="276" w:lineRule="auto"/>
        <w:ind w:left="810"/>
        <w:rPr>
          <w:rFonts w:asciiTheme="majorBidi" w:hAnsiTheme="majorBidi" w:cstheme="majorBidi"/>
          <w:spacing w:val="-6"/>
        </w:rPr>
      </w:pPr>
    </w:p>
    <w:p w:rsidR="009060C0" w:rsidRPr="00956D49" w:rsidRDefault="0074476A" w:rsidP="009060C0">
      <w:pPr>
        <w:pStyle w:val="BodyChar"/>
        <w:numPr>
          <w:ilvl w:val="0"/>
          <w:numId w:val="15"/>
        </w:numPr>
        <w:tabs>
          <w:tab w:val="clear" w:pos="567"/>
        </w:tabs>
        <w:spacing w:line="276" w:lineRule="auto"/>
        <w:rPr>
          <w:rFonts w:asciiTheme="majorBidi" w:hAnsiTheme="majorBidi" w:cstheme="majorBidi"/>
          <w:spacing w:val="-6"/>
        </w:rPr>
      </w:pPr>
      <w:r w:rsidRPr="0074476A">
        <w:rPr>
          <w:rFonts w:asciiTheme="majorBidi" w:hAnsiTheme="majorBidi" w:cstheme="majorBidi"/>
          <w:spacing w:val="-6"/>
          <w:lang w:val="en-US"/>
        </w:rPr>
        <w:t xml:space="preserve">The percentage of completeness was converted into qualitative data based on Table 4. The </w:t>
      </w:r>
      <w:r w:rsidR="00EA66F4" w:rsidRPr="001336A6">
        <w:rPr>
          <w:rFonts w:cstheme="majorBidi"/>
          <w:spacing w:val="-6"/>
        </w:rPr>
        <w:t>student worksheets</w:t>
      </w:r>
      <w:r w:rsidR="00EA66F4">
        <w:rPr>
          <w:rFonts w:asciiTheme="majorBidi" w:hAnsiTheme="majorBidi" w:cstheme="majorBidi"/>
          <w:spacing w:val="-6"/>
          <w:lang w:val="en-US"/>
        </w:rPr>
        <w:t>are</w:t>
      </w:r>
      <w:r w:rsidRPr="0074476A">
        <w:rPr>
          <w:rFonts w:asciiTheme="majorBidi" w:hAnsiTheme="majorBidi" w:cstheme="majorBidi"/>
          <w:spacing w:val="-6"/>
          <w:lang w:val="en-US"/>
        </w:rPr>
        <w:t xml:space="preserve"> declared feasible in terms of effectiveness aspect if the percentage of classical completeness is in the good or very good category.</w:t>
      </w:r>
    </w:p>
    <w:p w:rsidR="00956D49" w:rsidRDefault="00956D49" w:rsidP="009060C0">
      <w:pPr>
        <w:pStyle w:val="BodyChar"/>
        <w:tabs>
          <w:tab w:val="clear" w:pos="567"/>
        </w:tabs>
        <w:spacing w:line="276" w:lineRule="auto"/>
        <w:ind w:left="720"/>
        <w:jc w:val="center"/>
        <w:rPr>
          <w:rFonts w:asciiTheme="majorBidi" w:hAnsiTheme="majorBidi" w:cstheme="majorBidi"/>
          <w:b/>
          <w:spacing w:val="-6"/>
          <w:lang w:val="en-US"/>
        </w:rPr>
      </w:pPr>
    </w:p>
    <w:p w:rsidR="009060C0" w:rsidRPr="00956D49" w:rsidRDefault="009060C0" w:rsidP="009060C0">
      <w:pPr>
        <w:pStyle w:val="BodyChar"/>
        <w:tabs>
          <w:tab w:val="clear" w:pos="567"/>
        </w:tabs>
        <w:spacing w:line="276" w:lineRule="auto"/>
        <w:ind w:left="720"/>
        <w:jc w:val="center"/>
        <w:rPr>
          <w:rFonts w:asciiTheme="majorBidi" w:hAnsiTheme="majorBidi" w:cstheme="majorBidi"/>
          <w:spacing w:val="-6"/>
        </w:rPr>
      </w:pPr>
      <w:r w:rsidRPr="00956D49">
        <w:rPr>
          <w:rFonts w:asciiTheme="majorBidi" w:hAnsiTheme="majorBidi" w:cstheme="majorBidi"/>
          <w:b/>
          <w:spacing w:val="-6"/>
          <w:lang w:val="en-US"/>
        </w:rPr>
        <w:t>Table 4</w:t>
      </w:r>
      <w:r w:rsidRPr="00956D49">
        <w:rPr>
          <w:rFonts w:asciiTheme="majorBidi" w:hAnsiTheme="majorBidi" w:cstheme="majorBidi"/>
          <w:spacing w:val="-6"/>
          <w:lang w:val="en-US"/>
        </w:rPr>
        <w:t xml:space="preserve">. </w:t>
      </w:r>
      <w:r w:rsidR="00F624F1" w:rsidRPr="00F624F1">
        <w:rPr>
          <w:rFonts w:asciiTheme="majorBidi" w:hAnsiTheme="majorBidi" w:cstheme="majorBidi"/>
          <w:spacing w:val="-6"/>
          <w:lang w:val="en-US"/>
        </w:rPr>
        <w:t xml:space="preserve">Completeness </w:t>
      </w:r>
      <w:r w:rsidR="00F624F1">
        <w:rPr>
          <w:rFonts w:asciiTheme="majorBidi" w:hAnsiTheme="majorBidi" w:cstheme="majorBidi"/>
          <w:spacing w:val="-6"/>
          <w:lang w:val="en-US"/>
        </w:rPr>
        <w:t>p</w:t>
      </w:r>
      <w:r w:rsidR="00F624F1" w:rsidRPr="00F624F1">
        <w:rPr>
          <w:rFonts w:asciiTheme="majorBidi" w:hAnsiTheme="majorBidi" w:cstheme="majorBidi"/>
          <w:spacing w:val="-6"/>
          <w:lang w:val="en-US"/>
        </w:rPr>
        <w:t xml:space="preserve">ercentage category </w:t>
      </w:r>
    </w:p>
    <w:tbl>
      <w:tblPr>
        <w:tblStyle w:val="LightShading1"/>
        <w:tblW w:w="0" w:type="auto"/>
        <w:jc w:val="center"/>
        <w:tblLook w:val="04A0"/>
      </w:tblPr>
      <w:tblGrid>
        <w:gridCol w:w="1710"/>
        <w:gridCol w:w="1800"/>
      </w:tblGrid>
      <w:tr w:rsidR="009060C0" w:rsidTr="009060C0">
        <w:trPr>
          <w:cnfStyle w:val="100000000000"/>
          <w:jc w:val="center"/>
        </w:trPr>
        <w:tc>
          <w:tcPr>
            <w:cnfStyle w:val="001000000000"/>
            <w:tcW w:w="1710" w:type="dxa"/>
            <w:shd w:val="clear" w:color="auto" w:fill="auto"/>
          </w:tcPr>
          <w:p w:rsidR="009060C0" w:rsidRPr="00AE3BF9" w:rsidRDefault="004920D8" w:rsidP="00956D49">
            <w:pPr>
              <w:pStyle w:val="BodyChar"/>
              <w:tabs>
                <w:tab w:val="clear" w:pos="567"/>
              </w:tabs>
              <w:jc w:val="center"/>
              <w:rPr>
                <w:rFonts w:asciiTheme="majorBidi" w:hAnsiTheme="majorBidi" w:cstheme="majorBidi"/>
              </w:rPr>
            </w:pPr>
            <w:r>
              <w:rPr>
                <w:rFonts w:asciiTheme="majorBidi" w:hAnsiTheme="majorBidi" w:cstheme="majorBidi"/>
              </w:rPr>
              <w:t>Interval (%)</w:t>
            </w:r>
          </w:p>
        </w:tc>
        <w:tc>
          <w:tcPr>
            <w:tcW w:w="1800" w:type="dxa"/>
            <w:shd w:val="clear" w:color="auto" w:fill="auto"/>
          </w:tcPr>
          <w:p w:rsidR="009060C0" w:rsidRPr="00AE3BF9" w:rsidRDefault="009060C0" w:rsidP="00956D49">
            <w:pPr>
              <w:pStyle w:val="BodyChar"/>
              <w:tabs>
                <w:tab w:val="clear" w:pos="567"/>
              </w:tabs>
              <w:jc w:val="center"/>
              <w:cnfStyle w:val="100000000000"/>
              <w:rPr>
                <w:rFonts w:asciiTheme="majorBidi" w:hAnsiTheme="majorBidi" w:cstheme="majorBidi"/>
              </w:rPr>
            </w:pPr>
            <w:r w:rsidRPr="00AE3BF9">
              <w:rPr>
                <w:rFonts w:asciiTheme="majorBidi" w:hAnsiTheme="majorBidi" w:cstheme="majorBidi"/>
              </w:rPr>
              <w:t>Kategori</w:t>
            </w:r>
          </w:p>
        </w:tc>
      </w:tr>
      <w:tr w:rsidR="009060C0" w:rsidTr="009060C0">
        <w:trPr>
          <w:cnfStyle w:val="000000100000"/>
          <w:jc w:val="center"/>
        </w:trPr>
        <w:tc>
          <w:tcPr>
            <w:cnfStyle w:val="001000000000"/>
            <w:tcW w:w="1710" w:type="dxa"/>
            <w:shd w:val="clear" w:color="auto" w:fill="auto"/>
          </w:tcPr>
          <w:p w:rsidR="009060C0" w:rsidRDefault="009060C0" w:rsidP="00956D49">
            <w:pPr>
              <w:pStyle w:val="BodyChar"/>
              <w:tabs>
                <w:tab w:val="clear" w:pos="567"/>
              </w:tabs>
              <w:jc w:val="center"/>
              <w:rPr>
                <w:rFonts w:asciiTheme="majorBidi" w:hAnsiTheme="majorBidi" w:cstheme="majorBidi"/>
              </w:rPr>
            </w:pPr>
            <w:r w:rsidRPr="00961728">
              <w:rPr>
                <w:rFonts w:asciiTheme="majorBidi" w:hAnsiTheme="majorBidi" w:cstheme="majorBidi"/>
                <w:b w:val="0"/>
                <w:bCs w:val="0"/>
                <w:position w:val="-6"/>
                <w:lang w:val="en-US"/>
              </w:rPr>
              <w:object w:dxaOrig="700" w:dyaOrig="279">
                <v:shape id="_x0000_i1048" type="#_x0000_t75" style="width:36pt;height:13.5pt" o:ole="">
                  <v:imagedata r:id="rId51" o:title=""/>
                </v:shape>
                <o:OLEObject Type="Embed" ProgID="Equation.3" ShapeID="_x0000_i1048" DrawAspect="Content" ObjectID="_1598775488" r:id="rId52"/>
              </w:object>
            </w:r>
          </w:p>
        </w:tc>
        <w:tc>
          <w:tcPr>
            <w:tcW w:w="1800" w:type="dxa"/>
            <w:shd w:val="clear" w:color="auto" w:fill="auto"/>
          </w:tcPr>
          <w:p w:rsidR="009060C0" w:rsidRDefault="00F624F1"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Very good</w:t>
            </w:r>
          </w:p>
        </w:tc>
      </w:tr>
      <w:tr w:rsidR="009060C0" w:rsidTr="009060C0">
        <w:trPr>
          <w:jc w:val="center"/>
        </w:trPr>
        <w:tc>
          <w:tcPr>
            <w:cnfStyle w:val="001000000000"/>
            <w:tcW w:w="1710" w:type="dxa"/>
            <w:shd w:val="clear" w:color="auto" w:fill="auto"/>
          </w:tcPr>
          <w:p w:rsidR="009060C0" w:rsidRDefault="009060C0" w:rsidP="00956D49">
            <w:pPr>
              <w:pStyle w:val="BodyChar"/>
              <w:tabs>
                <w:tab w:val="clear" w:pos="567"/>
              </w:tabs>
              <w:jc w:val="center"/>
              <w:rPr>
                <w:rFonts w:asciiTheme="majorBidi" w:hAnsiTheme="majorBidi" w:cstheme="majorBidi"/>
              </w:rPr>
            </w:pPr>
            <w:r w:rsidRPr="00961728">
              <w:rPr>
                <w:rFonts w:asciiTheme="majorBidi" w:hAnsiTheme="majorBidi" w:cstheme="majorBidi"/>
                <w:b w:val="0"/>
                <w:bCs w:val="0"/>
                <w:position w:val="-6"/>
                <w:lang w:val="en-US"/>
              </w:rPr>
              <w:object w:dxaOrig="1180" w:dyaOrig="279">
                <v:shape id="_x0000_i1049" type="#_x0000_t75" style="width:60pt;height:13.5pt" o:ole="">
                  <v:imagedata r:id="rId53" o:title=""/>
                </v:shape>
                <o:OLEObject Type="Embed" ProgID="Equation.3" ShapeID="_x0000_i1049" DrawAspect="Content" ObjectID="_1598775489" r:id="rId54"/>
              </w:object>
            </w:r>
          </w:p>
        </w:tc>
        <w:tc>
          <w:tcPr>
            <w:tcW w:w="1800" w:type="dxa"/>
            <w:shd w:val="clear" w:color="auto" w:fill="auto"/>
          </w:tcPr>
          <w:p w:rsidR="009060C0" w:rsidRDefault="00F624F1" w:rsidP="00956D49">
            <w:pPr>
              <w:pStyle w:val="BodyChar"/>
              <w:tabs>
                <w:tab w:val="clear" w:pos="567"/>
              </w:tabs>
              <w:jc w:val="center"/>
              <w:cnfStyle w:val="000000000000"/>
              <w:rPr>
                <w:rFonts w:asciiTheme="majorBidi" w:hAnsiTheme="majorBidi" w:cstheme="majorBidi"/>
              </w:rPr>
            </w:pPr>
            <w:r>
              <w:rPr>
                <w:rFonts w:asciiTheme="majorBidi" w:hAnsiTheme="majorBidi" w:cstheme="majorBidi"/>
              </w:rPr>
              <w:t>Good</w:t>
            </w:r>
          </w:p>
        </w:tc>
      </w:tr>
      <w:tr w:rsidR="009060C0" w:rsidTr="009060C0">
        <w:trPr>
          <w:cnfStyle w:val="000000100000"/>
          <w:jc w:val="center"/>
        </w:trPr>
        <w:tc>
          <w:tcPr>
            <w:cnfStyle w:val="001000000000"/>
            <w:tcW w:w="1710" w:type="dxa"/>
            <w:shd w:val="clear" w:color="auto" w:fill="auto"/>
          </w:tcPr>
          <w:p w:rsidR="009060C0" w:rsidRDefault="009060C0" w:rsidP="00956D49">
            <w:r w:rsidRPr="008B7D6E">
              <w:rPr>
                <w:rFonts w:asciiTheme="majorBidi" w:hAnsiTheme="majorBidi" w:cstheme="majorBidi"/>
                <w:b w:val="0"/>
                <w:bCs w:val="0"/>
                <w:color w:val="auto"/>
                <w:position w:val="-6"/>
              </w:rPr>
              <w:object w:dxaOrig="1180" w:dyaOrig="279">
                <v:shape id="_x0000_i1050" type="#_x0000_t75" style="width:60pt;height:13.5pt" o:ole="">
                  <v:imagedata r:id="rId55" o:title=""/>
                </v:shape>
                <o:OLEObject Type="Embed" ProgID="Equation.3" ShapeID="_x0000_i1050" DrawAspect="Content" ObjectID="_1598775490" r:id="rId56"/>
              </w:object>
            </w:r>
          </w:p>
        </w:tc>
        <w:tc>
          <w:tcPr>
            <w:tcW w:w="1800" w:type="dxa"/>
            <w:shd w:val="clear" w:color="auto" w:fill="auto"/>
          </w:tcPr>
          <w:p w:rsidR="009060C0" w:rsidRDefault="00F624F1"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Adequate</w:t>
            </w:r>
          </w:p>
        </w:tc>
      </w:tr>
      <w:tr w:rsidR="009060C0" w:rsidTr="009060C0">
        <w:trPr>
          <w:jc w:val="center"/>
        </w:trPr>
        <w:tc>
          <w:tcPr>
            <w:cnfStyle w:val="001000000000"/>
            <w:tcW w:w="1710" w:type="dxa"/>
            <w:shd w:val="clear" w:color="auto" w:fill="auto"/>
          </w:tcPr>
          <w:p w:rsidR="009060C0" w:rsidRDefault="009060C0" w:rsidP="00956D49">
            <w:r w:rsidRPr="008B7D6E">
              <w:rPr>
                <w:rFonts w:asciiTheme="majorBidi" w:hAnsiTheme="majorBidi" w:cstheme="majorBidi"/>
                <w:b w:val="0"/>
                <w:bCs w:val="0"/>
                <w:color w:val="auto"/>
                <w:position w:val="-6"/>
              </w:rPr>
              <w:object w:dxaOrig="1180" w:dyaOrig="279">
                <v:shape id="_x0000_i1051" type="#_x0000_t75" style="width:60pt;height:13.5pt" o:ole="">
                  <v:imagedata r:id="rId57" o:title=""/>
                </v:shape>
                <o:OLEObject Type="Embed" ProgID="Equation.3" ShapeID="_x0000_i1051" DrawAspect="Content" ObjectID="_1598775491" r:id="rId58"/>
              </w:object>
            </w:r>
          </w:p>
        </w:tc>
        <w:tc>
          <w:tcPr>
            <w:tcW w:w="1800" w:type="dxa"/>
            <w:shd w:val="clear" w:color="auto" w:fill="auto"/>
          </w:tcPr>
          <w:p w:rsidR="009060C0" w:rsidRDefault="00F624F1" w:rsidP="00956D49">
            <w:pPr>
              <w:pStyle w:val="BodyChar"/>
              <w:tabs>
                <w:tab w:val="clear" w:pos="567"/>
              </w:tabs>
              <w:jc w:val="center"/>
              <w:cnfStyle w:val="000000000000"/>
              <w:rPr>
                <w:rFonts w:asciiTheme="majorBidi" w:hAnsiTheme="majorBidi" w:cstheme="majorBidi"/>
              </w:rPr>
            </w:pPr>
            <w:r>
              <w:rPr>
                <w:rFonts w:asciiTheme="majorBidi" w:hAnsiTheme="majorBidi" w:cstheme="majorBidi"/>
              </w:rPr>
              <w:t>Inadequate</w:t>
            </w:r>
          </w:p>
        </w:tc>
      </w:tr>
      <w:tr w:rsidR="009060C0" w:rsidTr="009060C0">
        <w:trPr>
          <w:cnfStyle w:val="000000100000"/>
          <w:jc w:val="center"/>
        </w:trPr>
        <w:tc>
          <w:tcPr>
            <w:cnfStyle w:val="001000000000"/>
            <w:tcW w:w="1710" w:type="dxa"/>
            <w:shd w:val="clear" w:color="auto" w:fill="auto"/>
          </w:tcPr>
          <w:p w:rsidR="009060C0" w:rsidRDefault="009060C0" w:rsidP="00956D49">
            <w:r w:rsidRPr="008B7D6E">
              <w:rPr>
                <w:rFonts w:asciiTheme="majorBidi" w:hAnsiTheme="majorBidi" w:cstheme="majorBidi"/>
                <w:b w:val="0"/>
                <w:bCs w:val="0"/>
                <w:color w:val="auto"/>
                <w:position w:val="-6"/>
              </w:rPr>
              <w:object w:dxaOrig="700" w:dyaOrig="279">
                <v:shape id="_x0000_i1052" type="#_x0000_t75" style="width:36pt;height:13.5pt" o:ole="">
                  <v:imagedata r:id="rId59" o:title=""/>
                </v:shape>
                <o:OLEObject Type="Embed" ProgID="Equation.3" ShapeID="_x0000_i1052" DrawAspect="Content" ObjectID="_1598775492" r:id="rId60"/>
              </w:object>
            </w:r>
          </w:p>
        </w:tc>
        <w:tc>
          <w:tcPr>
            <w:tcW w:w="1800" w:type="dxa"/>
            <w:shd w:val="clear" w:color="auto" w:fill="auto"/>
          </w:tcPr>
          <w:p w:rsidR="009060C0" w:rsidRDefault="00F624F1"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Ver inadequate</w:t>
            </w:r>
          </w:p>
        </w:tc>
      </w:tr>
    </w:tbl>
    <w:p w:rsidR="009060C0" w:rsidRDefault="009060C0" w:rsidP="009060C0">
      <w:pPr>
        <w:pStyle w:val="BodyChar"/>
        <w:tabs>
          <w:tab w:val="clear" w:pos="567"/>
        </w:tabs>
        <w:spacing w:line="276" w:lineRule="auto"/>
        <w:ind w:left="2160"/>
        <w:rPr>
          <w:rFonts w:asciiTheme="majorBidi" w:hAnsiTheme="majorBidi" w:cstheme="majorBidi"/>
        </w:rPr>
      </w:pPr>
      <w:r>
        <w:rPr>
          <w:rFonts w:asciiTheme="majorBidi" w:hAnsiTheme="majorBidi" w:cstheme="majorBidi"/>
        </w:rPr>
        <w:t xml:space="preserve">    (Widoyoko, 2009)</w:t>
      </w:r>
    </w:p>
    <w:p w:rsidR="009060C0" w:rsidRDefault="009060C0" w:rsidP="009060C0">
      <w:pPr>
        <w:pStyle w:val="BodyChar"/>
        <w:tabs>
          <w:tab w:val="clear" w:pos="567"/>
        </w:tabs>
        <w:spacing w:line="276" w:lineRule="auto"/>
        <w:ind w:left="2160"/>
        <w:rPr>
          <w:rFonts w:asciiTheme="majorBidi" w:hAnsiTheme="majorBidi" w:cstheme="majorBidi"/>
        </w:rPr>
      </w:pPr>
    </w:p>
    <w:p w:rsidR="00FF6664" w:rsidRPr="00956D49" w:rsidRDefault="00F624F1" w:rsidP="00FF6664">
      <w:pPr>
        <w:pStyle w:val="BodyChar"/>
        <w:numPr>
          <w:ilvl w:val="0"/>
          <w:numId w:val="12"/>
        </w:numPr>
        <w:spacing w:line="276" w:lineRule="auto"/>
        <w:rPr>
          <w:rFonts w:asciiTheme="majorBidi" w:hAnsiTheme="majorBidi" w:cstheme="majorBidi"/>
          <w:spacing w:val="-6"/>
        </w:rPr>
      </w:pPr>
      <w:r w:rsidRPr="00F624F1">
        <w:rPr>
          <w:rFonts w:asciiTheme="majorBidi" w:hAnsiTheme="majorBidi" w:cstheme="majorBidi"/>
          <w:spacing w:val="-6"/>
          <w:lang w:val="en-US"/>
        </w:rPr>
        <w:t>Learning Implementation Analysis</w:t>
      </w:r>
    </w:p>
    <w:p w:rsidR="009060C0" w:rsidRPr="00956D49" w:rsidRDefault="00F624F1" w:rsidP="009060C0">
      <w:pPr>
        <w:pStyle w:val="BodyChar"/>
        <w:spacing w:line="276" w:lineRule="auto"/>
        <w:ind w:left="360"/>
        <w:rPr>
          <w:rFonts w:asciiTheme="majorBidi" w:hAnsiTheme="majorBidi" w:cstheme="majorBidi"/>
          <w:spacing w:val="-6"/>
          <w:lang w:val="en-US"/>
        </w:rPr>
      </w:pPr>
      <w:r w:rsidRPr="00F624F1">
        <w:rPr>
          <w:rFonts w:asciiTheme="majorBidi" w:hAnsiTheme="majorBidi" w:cstheme="majorBidi"/>
          <w:spacing w:val="-6"/>
          <w:lang w:val="en-US"/>
        </w:rPr>
        <w:t xml:space="preserve">The instrument used for the analysis of the implementation of learning using </w:t>
      </w:r>
      <w:r>
        <w:rPr>
          <w:rFonts w:asciiTheme="majorBidi" w:hAnsiTheme="majorBidi" w:cstheme="majorBidi"/>
          <w:spacing w:val="-6"/>
          <w:lang w:val="en-US"/>
        </w:rPr>
        <w:t>student worksheets</w:t>
      </w:r>
      <w:r w:rsidRPr="00F624F1">
        <w:rPr>
          <w:rFonts w:asciiTheme="majorBidi" w:hAnsiTheme="majorBidi" w:cstheme="majorBidi"/>
          <w:spacing w:val="-6"/>
          <w:lang w:val="en-US"/>
        </w:rPr>
        <w:t xml:space="preserve"> is an observation sheet. The results of observations obtained were then analyzed by the following steps.</w:t>
      </w:r>
    </w:p>
    <w:p w:rsidR="009060C0" w:rsidRPr="00956D49" w:rsidRDefault="00F624F1" w:rsidP="009060C0">
      <w:pPr>
        <w:pStyle w:val="BodyChar"/>
        <w:numPr>
          <w:ilvl w:val="0"/>
          <w:numId w:val="16"/>
        </w:numPr>
        <w:tabs>
          <w:tab w:val="clear" w:pos="567"/>
        </w:tabs>
        <w:spacing w:line="276" w:lineRule="auto"/>
        <w:rPr>
          <w:rFonts w:asciiTheme="majorBidi" w:hAnsiTheme="majorBidi" w:cstheme="majorBidi"/>
          <w:spacing w:val="-6"/>
        </w:rPr>
      </w:pPr>
      <w:r w:rsidRPr="00F624F1">
        <w:rPr>
          <w:rFonts w:asciiTheme="majorBidi" w:hAnsiTheme="majorBidi" w:cstheme="majorBidi"/>
          <w:spacing w:val="-6"/>
          <w:lang w:val="en-US"/>
        </w:rPr>
        <w:t>Calculating the score of each item statement, with score 1 for the option "Yes" and score 0 for the choice "No".</w:t>
      </w:r>
    </w:p>
    <w:p w:rsidR="009060C0" w:rsidRPr="00956D49" w:rsidRDefault="00F624F1" w:rsidP="009060C0">
      <w:pPr>
        <w:pStyle w:val="BodyChar"/>
        <w:numPr>
          <w:ilvl w:val="0"/>
          <w:numId w:val="16"/>
        </w:numPr>
        <w:tabs>
          <w:tab w:val="clear" w:pos="567"/>
        </w:tabs>
        <w:spacing w:line="276" w:lineRule="auto"/>
        <w:rPr>
          <w:rFonts w:asciiTheme="majorBidi" w:hAnsiTheme="majorBidi" w:cstheme="majorBidi"/>
          <w:spacing w:val="-6"/>
        </w:rPr>
      </w:pPr>
      <w:r w:rsidRPr="00F624F1">
        <w:rPr>
          <w:rFonts w:asciiTheme="majorBidi" w:hAnsiTheme="majorBidi" w:cstheme="majorBidi"/>
          <w:spacing w:val="-6"/>
          <w:lang w:val="en-US"/>
        </w:rPr>
        <w:t>Calculating the percentage of learning implementation at the first, second, third, and fourth meetings using the following formula.</w:t>
      </w:r>
    </w:p>
    <w:p w:rsidR="004920D8" w:rsidRDefault="004920D8" w:rsidP="004920D8">
      <w:pPr>
        <w:pStyle w:val="BodyChar"/>
        <w:tabs>
          <w:tab w:val="clear" w:pos="567"/>
        </w:tabs>
        <w:spacing w:line="276" w:lineRule="auto"/>
        <w:ind w:left="720"/>
        <w:jc w:val="center"/>
        <w:rPr>
          <w:rFonts w:asciiTheme="majorBidi" w:hAnsiTheme="majorBidi" w:cstheme="majorBidi"/>
          <w:lang w:val="en-US"/>
        </w:rPr>
      </w:pPr>
      <w:r w:rsidRPr="003E2991">
        <w:rPr>
          <w:rFonts w:asciiTheme="majorBidi" w:hAnsiTheme="majorBidi" w:cstheme="majorBidi"/>
          <w:position w:val="-30"/>
        </w:rPr>
        <w:object w:dxaOrig="3180" w:dyaOrig="1020">
          <v:shape id="_x0000_i1053" type="#_x0000_t75" style="width:159pt;height:51pt" o:ole="">
            <v:imagedata r:id="rId61" o:title=""/>
          </v:shape>
          <o:OLEObject Type="Embed" ProgID="Equation.3" ShapeID="_x0000_i1053" DrawAspect="Content" ObjectID="_1598775493" r:id="rId62"/>
        </w:object>
      </w:r>
    </w:p>
    <w:p w:rsidR="004920D8" w:rsidRDefault="00F624F1" w:rsidP="00EF0544">
      <w:pPr>
        <w:pStyle w:val="BodyChar"/>
        <w:tabs>
          <w:tab w:val="left" w:pos="3614"/>
        </w:tabs>
        <w:ind w:left="720"/>
        <w:rPr>
          <w:rFonts w:asciiTheme="majorBidi" w:hAnsiTheme="majorBidi" w:cstheme="majorBidi"/>
        </w:rPr>
      </w:pPr>
      <w:r>
        <w:rPr>
          <w:rFonts w:asciiTheme="majorBidi" w:hAnsiTheme="majorBidi" w:cstheme="majorBidi"/>
        </w:rPr>
        <w:t>With</w:t>
      </w:r>
      <w:r w:rsidR="004920D8">
        <w:rPr>
          <w:rFonts w:asciiTheme="majorBidi" w:hAnsiTheme="majorBidi" w:cstheme="majorBidi"/>
        </w:rPr>
        <w:t xml:space="preserve">: </w:t>
      </w:r>
      <w:r w:rsidR="004920D8">
        <w:rPr>
          <w:rFonts w:asciiTheme="majorBidi" w:hAnsiTheme="majorBidi" w:cstheme="majorBidi"/>
        </w:rPr>
        <w:tab/>
      </w:r>
    </w:p>
    <w:p w:rsidR="004920D8" w:rsidRDefault="004920D8" w:rsidP="00EF0544">
      <w:pPr>
        <w:pStyle w:val="BodyChar"/>
        <w:ind w:left="720"/>
        <w:rPr>
          <w:rFonts w:asciiTheme="majorBidi" w:hAnsiTheme="majorBidi" w:cstheme="majorBidi"/>
        </w:rPr>
      </w:pPr>
      <w:r w:rsidRPr="004920D8">
        <w:rPr>
          <w:rFonts w:asciiTheme="majorBidi" w:hAnsiTheme="majorBidi" w:cstheme="majorBidi"/>
          <w:position w:val="-4"/>
        </w:rPr>
        <w:object w:dxaOrig="260" w:dyaOrig="260">
          <v:shape id="_x0000_i1054" type="#_x0000_t75" style="width:12pt;height:12pt" o:ole="">
            <v:imagedata r:id="rId63" o:title=""/>
          </v:shape>
          <o:OLEObject Type="Embed" ProgID="Equation.3" ShapeID="_x0000_i1054" DrawAspect="Content" ObjectID="_1598775494" r:id="rId64"/>
        </w:object>
      </w:r>
      <w:r>
        <w:rPr>
          <w:rFonts w:asciiTheme="majorBidi" w:hAnsiTheme="majorBidi" w:cstheme="majorBidi"/>
        </w:rPr>
        <w:t xml:space="preserve"> ; </w:t>
      </w:r>
      <w:r w:rsidR="00F624F1" w:rsidRPr="00F624F1">
        <w:rPr>
          <w:rFonts w:asciiTheme="majorBidi" w:hAnsiTheme="majorBidi" w:cstheme="majorBidi"/>
        </w:rPr>
        <w:t>percentage of learning implementation</w:t>
      </w:r>
    </w:p>
    <w:p w:rsidR="004920D8" w:rsidRDefault="004920D8" w:rsidP="00EF0544">
      <w:pPr>
        <w:pStyle w:val="BodyChar"/>
        <w:ind w:left="720"/>
        <w:rPr>
          <w:rFonts w:asciiTheme="majorBidi" w:hAnsiTheme="majorBidi" w:cstheme="majorBidi"/>
        </w:rPr>
      </w:pPr>
      <w:r w:rsidRPr="003E2991">
        <w:rPr>
          <w:rFonts w:asciiTheme="majorBidi" w:hAnsiTheme="majorBidi" w:cstheme="majorBidi"/>
          <w:position w:val="-12"/>
        </w:rPr>
        <w:object w:dxaOrig="240" w:dyaOrig="360">
          <v:shape id="_x0000_i1055" type="#_x0000_t75" style="width:12pt;height:18pt" o:ole="">
            <v:imagedata r:id="rId12" o:title=""/>
          </v:shape>
          <o:OLEObject Type="Embed" ProgID="Equation.3" ShapeID="_x0000_i1055" DrawAspect="Content" ObjectID="_1598775495" r:id="rId65"/>
        </w:object>
      </w:r>
      <w:r>
        <w:rPr>
          <w:rFonts w:asciiTheme="majorBidi" w:hAnsiTheme="majorBidi" w:cstheme="majorBidi"/>
        </w:rPr>
        <w:t xml:space="preserve"> ; </w:t>
      </w:r>
      <w:r w:rsidR="00F624F1">
        <w:rPr>
          <w:rFonts w:asciiTheme="majorBidi" w:hAnsiTheme="majorBidi" w:cstheme="majorBidi"/>
        </w:rPr>
        <w:t>item I score</w:t>
      </w:r>
      <w:r>
        <w:rPr>
          <w:rFonts w:asciiTheme="majorBidi" w:hAnsiTheme="majorBidi" w:cstheme="majorBidi"/>
        </w:rPr>
        <w:t xml:space="preserve"> (i=1,2,3,...)</w:t>
      </w:r>
    </w:p>
    <w:p w:rsidR="004920D8" w:rsidRDefault="004920D8" w:rsidP="00EF0544">
      <w:pPr>
        <w:pStyle w:val="BodyChar"/>
        <w:tabs>
          <w:tab w:val="clear" w:pos="567"/>
          <w:tab w:val="left" w:pos="360"/>
          <w:tab w:val="left" w:pos="450"/>
          <w:tab w:val="left" w:pos="720"/>
        </w:tabs>
        <w:ind w:left="810"/>
        <w:rPr>
          <w:rFonts w:asciiTheme="majorBidi" w:hAnsiTheme="majorBidi" w:cstheme="majorBidi"/>
        </w:rPr>
      </w:pPr>
      <w:r>
        <w:rPr>
          <w:rFonts w:asciiTheme="majorBidi" w:hAnsiTheme="majorBidi" w:cstheme="majorBidi"/>
        </w:rPr>
        <w:t xml:space="preserve">n ; </w:t>
      </w:r>
      <w:r w:rsidR="00F624F1">
        <w:rPr>
          <w:rFonts w:asciiTheme="majorBidi" w:hAnsiTheme="majorBidi" w:cstheme="majorBidi"/>
        </w:rPr>
        <w:t>number of items</w:t>
      </w:r>
    </w:p>
    <w:p w:rsidR="004920D8" w:rsidRPr="00956D49" w:rsidRDefault="004920D8" w:rsidP="004920D8">
      <w:pPr>
        <w:pStyle w:val="BodyChar"/>
        <w:tabs>
          <w:tab w:val="clear" w:pos="567"/>
          <w:tab w:val="left" w:pos="360"/>
          <w:tab w:val="left" w:pos="450"/>
          <w:tab w:val="left" w:pos="720"/>
        </w:tabs>
        <w:spacing w:line="276" w:lineRule="auto"/>
        <w:ind w:left="810"/>
        <w:rPr>
          <w:rFonts w:asciiTheme="majorBidi" w:hAnsiTheme="majorBidi" w:cstheme="majorBidi"/>
          <w:spacing w:val="-6"/>
        </w:rPr>
      </w:pPr>
    </w:p>
    <w:p w:rsidR="004920D8" w:rsidRPr="00956D49" w:rsidRDefault="00DC42E3" w:rsidP="004920D8">
      <w:pPr>
        <w:pStyle w:val="BodyChar"/>
        <w:numPr>
          <w:ilvl w:val="0"/>
          <w:numId w:val="16"/>
        </w:numPr>
        <w:tabs>
          <w:tab w:val="clear" w:pos="567"/>
          <w:tab w:val="left" w:pos="360"/>
          <w:tab w:val="left" w:pos="720"/>
        </w:tabs>
        <w:spacing w:line="276" w:lineRule="auto"/>
        <w:rPr>
          <w:rFonts w:asciiTheme="majorBidi" w:hAnsiTheme="majorBidi" w:cstheme="majorBidi"/>
          <w:spacing w:val="-6"/>
        </w:rPr>
      </w:pPr>
      <w:r w:rsidRPr="00DC42E3">
        <w:rPr>
          <w:rFonts w:asciiTheme="majorBidi" w:hAnsiTheme="majorBidi" w:cstheme="majorBidi"/>
          <w:spacing w:val="-6"/>
          <w:lang w:val="en-US"/>
        </w:rPr>
        <w:t xml:space="preserve">Furthermore, the percentage of the learning implementation was converted into qualitative data based on Table 5. Learning to use </w:t>
      </w:r>
      <w:r w:rsidRPr="00401948">
        <w:rPr>
          <w:rFonts w:asciiTheme="majorBidi" w:hAnsiTheme="majorBidi" w:cstheme="majorBidi"/>
          <w:spacing w:val="-6"/>
          <w:lang w:val="en-US"/>
        </w:rPr>
        <w:t>student worksheets</w:t>
      </w:r>
      <w:r w:rsidRPr="00DC42E3">
        <w:rPr>
          <w:rFonts w:asciiTheme="majorBidi" w:hAnsiTheme="majorBidi" w:cstheme="majorBidi"/>
          <w:spacing w:val="-6"/>
          <w:lang w:val="en-US"/>
        </w:rPr>
        <w:t>was considered to have been implemented if the percentage of learning implementation is in the good or very good category.</w:t>
      </w:r>
    </w:p>
    <w:p w:rsidR="00956D49" w:rsidRDefault="00956D49" w:rsidP="004920D8">
      <w:pPr>
        <w:pStyle w:val="BodyChar"/>
        <w:tabs>
          <w:tab w:val="clear" w:pos="567"/>
        </w:tabs>
        <w:spacing w:line="276" w:lineRule="auto"/>
        <w:ind w:left="720"/>
        <w:jc w:val="center"/>
        <w:rPr>
          <w:rFonts w:asciiTheme="majorBidi" w:hAnsiTheme="majorBidi" w:cstheme="majorBidi"/>
          <w:b/>
          <w:spacing w:val="-6"/>
          <w:lang w:val="en-US"/>
        </w:rPr>
      </w:pPr>
    </w:p>
    <w:p w:rsidR="004920D8" w:rsidRPr="00956D49" w:rsidRDefault="004920D8" w:rsidP="004920D8">
      <w:pPr>
        <w:pStyle w:val="BodyChar"/>
        <w:tabs>
          <w:tab w:val="clear" w:pos="567"/>
        </w:tabs>
        <w:spacing w:line="276" w:lineRule="auto"/>
        <w:ind w:left="720"/>
        <w:jc w:val="center"/>
        <w:rPr>
          <w:rFonts w:asciiTheme="majorBidi" w:hAnsiTheme="majorBidi" w:cstheme="majorBidi"/>
          <w:spacing w:val="-6"/>
        </w:rPr>
      </w:pPr>
      <w:r w:rsidRPr="00956D49">
        <w:rPr>
          <w:rFonts w:asciiTheme="majorBidi" w:hAnsiTheme="majorBidi" w:cstheme="majorBidi"/>
          <w:b/>
          <w:spacing w:val="-6"/>
          <w:lang w:val="en-US"/>
        </w:rPr>
        <w:t>Table 5</w:t>
      </w:r>
      <w:r w:rsidRPr="00956D49">
        <w:rPr>
          <w:rFonts w:asciiTheme="majorBidi" w:hAnsiTheme="majorBidi" w:cstheme="majorBidi"/>
          <w:spacing w:val="-6"/>
          <w:lang w:val="en-US"/>
        </w:rPr>
        <w:t xml:space="preserve">. </w:t>
      </w:r>
      <w:r w:rsidR="008943BE">
        <w:rPr>
          <w:rFonts w:asciiTheme="majorBidi" w:hAnsiTheme="majorBidi" w:cstheme="majorBidi"/>
          <w:spacing w:val="-6"/>
          <w:lang w:val="en-US"/>
        </w:rPr>
        <w:t>C</w:t>
      </w:r>
      <w:r w:rsidR="008943BE" w:rsidRPr="008943BE">
        <w:rPr>
          <w:rFonts w:asciiTheme="majorBidi" w:hAnsiTheme="majorBidi" w:cstheme="majorBidi"/>
          <w:spacing w:val="-6"/>
          <w:lang w:val="en-US"/>
        </w:rPr>
        <w:t xml:space="preserve">ategory </w:t>
      </w:r>
      <w:r w:rsidR="008943BE">
        <w:rPr>
          <w:rFonts w:asciiTheme="majorBidi" w:hAnsiTheme="majorBidi" w:cstheme="majorBidi"/>
          <w:spacing w:val="-6"/>
          <w:lang w:val="en-US"/>
        </w:rPr>
        <w:t xml:space="preserve">of </w:t>
      </w:r>
      <w:r w:rsidR="008943BE" w:rsidRPr="008943BE">
        <w:rPr>
          <w:rFonts w:asciiTheme="majorBidi" w:hAnsiTheme="majorBidi" w:cstheme="majorBidi"/>
          <w:spacing w:val="-6"/>
          <w:lang w:val="en-US"/>
        </w:rPr>
        <w:t xml:space="preserve">learning feasibility </w:t>
      </w:r>
      <w:r w:rsidR="008943BE">
        <w:rPr>
          <w:rFonts w:asciiTheme="majorBidi" w:hAnsiTheme="majorBidi" w:cstheme="majorBidi"/>
          <w:spacing w:val="-6"/>
          <w:lang w:val="en-US"/>
        </w:rPr>
        <w:t>p</w:t>
      </w:r>
      <w:r w:rsidR="008943BE" w:rsidRPr="008943BE">
        <w:rPr>
          <w:rFonts w:asciiTheme="majorBidi" w:hAnsiTheme="majorBidi" w:cstheme="majorBidi"/>
          <w:spacing w:val="-6"/>
          <w:lang w:val="en-US"/>
        </w:rPr>
        <w:t>ercentage</w:t>
      </w:r>
      <w:r w:rsidR="008943BE">
        <w:rPr>
          <w:rFonts w:asciiTheme="majorBidi" w:hAnsiTheme="majorBidi" w:cstheme="majorBidi"/>
          <w:spacing w:val="-6"/>
          <w:lang w:val="en-US"/>
        </w:rPr>
        <w:tab/>
      </w:r>
      <w:r w:rsidR="008943BE">
        <w:rPr>
          <w:rFonts w:asciiTheme="majorBidi" w:hAnsiTheme="majorBidi" w:cstheme="majorBidi"/>
          <w:spacing w:val="-6"/>
          <w:lang w:val="en-US"/>
        </w:rPr>
        <w:tab/>
      </w:r>
    </w:p>
    <w:tbl>
      <w:tblPr>
        <w:tblStyle w:val="LightShading1"/>
        <w:tblW w:w="0" w:type="auto"/>
        <w:jc w:val="center"/>
        <w:tblLook w:val="04A0"/>
      </w:tblPr>
      <w:tblGrid>
        <w:gridCol w:w="1710"/>
        <w:gridCol w:w="1800"/>
      </w:tblGrid>
      <w:tr w:rsidR="004920D8" w:rsidTr="004920D8">
        <w:trPr>
          <w:cnfStyle w:val="100000000000"/>
          <w:jc w:val="center"/>
        </w:trPr>
        <w:tc>
          <w:tcPr>
            <w:cnfStyle w:val="001000000000"/>
            <w:tcW w:w="1710" w:type="dxa"/>
            <w:shd w:val="clear" w:color="auto" w:fill="auto"/>
          </w:tcPr>
          <w:p w:rsidR="004920D8" w:rsidRPr="00AE3BF9" w:rsidRDefault="004920D8" w:rsidP="00956D49">
            <w:pPr>
              <w:pStyle w:val="BodyChar"/>
              <w:tabs>
                <w:tab w:val="clear" w:pos="567"/>
              </w:tabs>
              <w:jc w:val="center"/>
              <w:rPr>
                <w:rFonts w:asciiTheme="majorBidi" w:hAnsiTheme="majorBidi" w:cstheme="majorBidi"/>
              </w:rPr>
            </w:pPr>
            <w:r>
              <w:rPr>
                <w:rFonts w:asciiTheme="majorBidi" w:hAnsiTheme="majorBidi" w:cstheme="majorBidi"/>
              </w:rPr>
              <w:t>Interval (%)</w:t>
            </w:r>
          </w:p>
        </w:tc>
        <w:tc>
          <w:tcPr>
            <w:tcW w:w="1800" w:type="dxa"/>
            <w:shd w:val="clear" w:color="auto" w:fill="auto"/>
          </w:tcPr>
          <w:p w:rsidR="004920D8" w:rsidRPr="00AE3BF9" w:rsidRDefault="00670D2F" w:rsidP="00956D49">
            <w:pPr>
              <w:pStyle w:val="BodyChar"/>
              <w:tabs>
                <w:tab w:val="clear" w:pos="567"/>
              </w:tabs>
              <w:jc w:val="center"/>
              <w:cnfStyle w:val="100000000000"/>
              <w:rPr>
                <w:rFonts w:asciiTheme="majorBidi" w:hAnsiTheme="majorBidi" w:cstheme="majorBidi"/>
              </w:rPr>
            </w:pPr>
            <w:r>
              <w:rPr>
                <w:rFonts w:asciiTheme="majorBidi" w:hAnsiTheme="majorBidi" w:cstheme="majorBidi"/>
              </w:rPr>
              <w:t>Category</w:t>
            </w:r>
          </w:p>
        </w:tc>
      </w:tr>
      <w:tr w:rsidR="004920D8" w:rsidTr="004920D8">
        <w:trPr>
          <w:cnfStyle w:val="000000100000"/>
          <w:jc w:val="center"/>
        </w:trPr>
        <w:tc>
          <w:tcPr>
            <w:cnfStyle w:val="001000000000"/>
            <w:tcW w:w="1710" w:type="dxa"/>
            <w:shd w:val="clear" w:color="auto" w:fill="auto"/>
          </w:tcPr>
          <w:p w:rsidR="004920D8" w:rsidRDefault="004920D8" w:rsidP="00956D49">
            <w:pPr>
              <w:pStyle w:val="BodyChar"/>
              <w:tabs>
                <w:tab w:val="clear" w:pos="567"/>
              </w:tabs>
              <w:jc w:val="center"/>
              <w:rPr>
                <w:rFonts w:asciiTheme="majorBidi" w:hAnsiTheme="majorBidi" w:cstheme="majorBidi"/>
              </w:rPr>
            </w:pPr>
            <w:r w:rsidRPr="00961728">
              <w:rPr>
                <w:rFonts w:asciiTheme="majorBidi" w:hAnsiTheme="majorBidi" w:cstheme="majorBidi"/>
                <w:b w:val="0"/>
                <w:bCs w:val="0"/>
                <w:position w:val="-6"/>
                <w:lang w:val="en-US"/>
              </w:rPr>
              <w:object w:dxaOrig="740" w:dyaOrig="279">
                <v:shape id="_x0000_i1056" type="#_x0000_t75" style="width:36pt;height:13.5pt" o:ole="">
                  <v:imagedata r:id="rId66" o:title=""/>
                </v:shape>
                <o:OLEObject Type="Embed" ProgID="Equation.3" ShapeID="_x0000_i1056" DrawAspect="Content" ObjectID="_1598775496" r:id="rId67"/>
              </w:object>
            </w:r>
          </w:p>
        </w:tc>
        <w:tc>
          <w:tcPr>
            <w:tcW w:w="1800" w:type="dxa"/>
            <w:shd w:val="clear" w:color="auto" w:fill="auto"/>
          </w:tcPr>
          <w:p w:rsidR="004920D8" w:rsidRDefault="00670D2F"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Very good</w:t>
            </w:r>
          </w:p>
        </w:tc>
      </w:tr>
      <w:tr w:rsidR="004920D8" w:rsidTr="004920D8">
        <w:trPr>
          <w:jc w:val="center"/>
        </w:trPr>
        <w:tc>
          <w:tcPr>
            <w:cnfStyle w:val="001000000000"/>
            <w:tcW w:w="1710" w:type="dxa"/>
            <w:shd w:val="clear" w:color="auto" w:fill="auto"/>
          </w:tcPr>
          <w:p w:rsidR="004920D8" w:rsidRDefault="004920D8" w:rsidP="00956D49">
            <w:pPr>
              <w:pStyle w:val="BodyChar"/>
              <w:tabs>
                <w:tab w:val="clear" w:pos="567"/>
              </w:tabs>
              <w:jc w:val="center"/>
              <w:rPr>
                <w:rFonts w:asciiTheme="majorBidi" w:hAnsiTheme="majorBidi" w:cstheme="majorBidi"/>
              </w:rPr>
            </w:pPr>
            <w:r w:rsidRPr="00961728">
              <w:rPr>
                <w:rFonts w:asciiTheme="majorBidi" w:hAnsiTheme="majorBidi" w:cstheme="majorBidi"/>
                <w:b w:val="0"/>
                <w:bCs w:val="0"/>
                <w:position w:val="-6"/>
                <w:lang w:val="en-US"/>
              </w:rPr>
              <w:object w:dxaOrig="1200" w:dyaOrig="279">
                <v:shape id="_x0000_i1057" type="#_x0000_t75" style="width:60pt;height:13.5pt" o:ole="">
                  <v:imagedata r:id="rId68" o:title=""/>
                </v:shape>
                <o:OLEObject Type="Embed" ProgID="Equation.3" ShapeID="_x0000_i1057" DrawAspect="Content" ObjectID="_1598775497" r:id="rId69"/>
              </w:object>
            </w:r>
          </w:p>
        </w:tc>
        <w:tc>
          <w:tcPr>
            <w:tcW w:w="1800" w:type="dxa"/>
            <w:shd w:val="clear" w:color="auto" w:fill="auto"/>
          </w:tcPr>
          <w:p w:rsidR="004920D8" w:rsidRDefault="00670D2F" w:rsidP="00956D49">
            <w:pPr>
              <w:pStyle w:val="BodyChar"/>
              <w:tabs>
                <w:tab w:val="clear" w:pos="567"/>
              </w:tabs>
              <w:jc w:val="center"/>
              <w:cnfStyle w:val="000000000000"/>
              <w:rPr>
                <w:rFonts w:asciiTheme="majorBidi" w:hAnsiTheme="majorBidi" w:cstheme="majorBidi"/>
              </w:rPr>
            </w:pPr>
            <w:r>
              <w:rPr>
                <w:rFonts w:asciiTheme="majorBidi" w:hAnsiTheme="majorBidi" w:cstheme="majorBidi"/>
              </w:rPr>
              <w:t>Good</w:t>
            </w:r>
          </w:p>
        </w:tc>
      </w:tr>
      <w:tr w:rsidR="004920D8" w:rsidTr="004920D8">
        <w:trPr>
          <w:cnfStyle w:val="000000100000"/>
          <w:jc w:val="center"/>
        </w:trPr>
        <w:tc>
          <w:tcPr>
            <w:cnfStyle w:val="001000000000"/>
            <w:tcW w:w="1710" w:type="dxa"/>
            <w:shd w:val="clear" w:color="auto" w:fill="auto"/>
          </w:tcPr>
          <w:p w:rsidR="004920D8" w:rsidRDefault="004920D8" w:rsidP="00956D49">
            <w:pPr>
              <w:jc w:val="center"/>
            </w:pPr>
            <w:r w:rsidRPr="008B7D6E">
              <w:rPr>
                <w:rFonts w:asciiTheme="majorBidi" w:hAnsiTheme="majorBidi" w:cstheme="majorBidi"/>
                <w:b w:val="0"/>
                <w:bCs w:val="0"/>
                <w:color w:val="auto"/>
                <w:position w:val="-6"/>
              </w:rPr>
              <w:object w:dxaOrig="1219" w:dyaOrig="279">
                <v:shape id="_x0000_i1058" type="#_x0000_t75" style="width:61.5pt;height:13.5pt" o:ole="">
                  <v:imagedata r:id="rId70" o:title=""/>
                </v:shape>
                <o:OLEObject Type="Embed" ProgID="Equation.3" ShapeID="_x0000_i1058" DrawAspect="Content" ObjectID="_1598775498" r:id="rId71"/>
              </w:object>
            </w:r>
          </w:p>
        </w:tc>
        <w:tc>
          <w:tcPr>
            <w:tcW w:w="1800" w:type="dxa"/>
            <w:shd w:val="clear" w:color="auto" w:fill="auto"/>
          </w:tcPr>
          <w:p w:rsidR="004920D8" w:rsidRDefault="00670D2F"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Enough</w:t>
            </w:r>
          </w:p>
        </w:tc>
      </w:tr>
      <w:tr w:rsidR="004920D8" w:rsidTr="004920D8">
        <w:trPr>
          <w:jc w:val="center"/>
        </w:trPr>
        <w:tc>
          <w:tcPr>
            <w:cnfStyle w:val="001000000000"/>
            <w:tcW w:w="1710" w:type="dxa"/>
            <w:shd w:val="clear" w:color="auto" w:fill="auto"/>
          </w:tcPr>
          <w:p w:rsidR="004920D8" w:rsidRDefault="004920D8" w:rsidP="00956D49">
            <w:pPr>
              <w:jc w:val="center"/>
            </w:pPr>
            <w:r w:rsidRPr="008B7D6E">
              <w:rPr>
                <w:rFonts w:asciiTheme="majorBidi" w:hAnsiTheme="majorBidi" w:cstheme="majorBidi"/>
                <w:b w:val="0"/>
                <w:bCs w:val="0"/>
                <w:color w:val="auto"/>
                <w:position w:val="-6"/>
              </w:rPr>
              <w:object w:dxaOrig="1219" w:dyaOrig="279">
                <v:shape id="_x0000_i1059" type="#_x0000_t75" style="width:61.5pt;height:13.5pt" o:ole="">
                  <v:imagedata r:id="rId72" o:title=""/>
                </v:shape>
                <o:OLEObject Type="Embed" ProgID="Equation.3" ShapeID="_x0000_i1059" DrawAspect="Content" ObjectID="_1598775499" r:id="rId73"/>
              </w:object>
            </w:r>
          </w:p>
        </w:tc>
        <w:tc>
          <w:tcPr>
            <w:tcW w:w="1800" w:type="dxa"/>
            <w:shd w:val="clear" w:color="auto" w:fill="auto"/>
          </w:tcPr>
          <w:p w:rsidR="004920D8" w:rsidRDefault="00670D2F" w:rsidP="00956D49">
            <w:pPr>
              <w:pStyle w:val="BodyChar"/>
              <w:tabs>
                <w:tab w:val="clear" w:pos="567"/>
              </w:tabs>
              <w:jc w:val="center"/>
              <w:cnfStyle w:val="000000000000"/>
              <w:rPr>
                <w:rFonts w:asciiTheme="majorBidi" w:hAnsiTheme="majorBidi" w:cstheme="majorBidi"/>
              </w:rPr>
            </w:pPr>
            <w:r>
              <w:rPr>
                <w:rFonts w:asciiTheme="majorBidi" w:hAnsiTheme="majorBidi" w:cstheme="majorBidi"/>
              </w:rPr>
              <w:t>Inadequate</w:t>
            </w:r>
          </w:p>
        </w:tc>
      </w:tr>
      <w:tr w:rsidR="004920D8" w:rsidTr="004920D8">
        <w:trPr>
          <w:cnfStyle w:val="000000100000"/>
          <w:jc w:val="center"/>
        </w:trPr>
        <w:tc>
          <w:tcPr>
            <w:cnfStyle w:val="001000000000"/>
            <w:tcW w:w="1710" w:type="dxa"/>
            <w:shd w:val="clear" w:color="auto" w:fill="auto"/>
          </w:tcPr>
          <w:p w:rsidR="004920D8" w:rsidRDefault="004920D8" w:rsidP="00956D49">
            <w:pPr>
              <w:jc w:val="center"/>
            </w:pPr>
            <w:r w:rsidRPr="008B7D6E">
              <w:rPr>
                <w:rFonts w:asciiTheme="majorBidi" w:hAnsiTheme="majorBidi" w:cstheme="majorBidi"/>
                <w:b w:val="0"/>
                <w:bCs w:val="0"/>
                <w:color w:val="auto"/>
                <w:position w:val="-6"/>
              </w:rPr>
              <w:object w:dxaOrig="740" w:dyaOrig="279">
                <v:shape id="_x0000_i1060" type="#_x0000_t75" style="width:36pt;height:13.5pt" o:ole="">
                  <v:imagedata r:id="rId74" o:title=""/>
                </v:shape>
                <o:OLEObject Type="Embed" ProgID="Equation.3" ShapeID="_x0000_i1060" DrawAspect="Content" ObjectID="_1598775500" r:id="rId75"/>
              </w:object>
            </w:r>
          </w:p>
        </w:tc>
        <w:tc>
          <w:tcPr>
            <w:tcW w:w="1800" w:type="dxa"/>
            <w:shd w:val="clear" w:color="auto" w:fill="auto"/>
          </w:tcPr>
          <w:p w:rsidR="004920D8" w:rsidRDefault="00670D2F" w:rsidP="00956D49">
            <w:pPr>
              <w:pStyle w:val="BodyChar"/>
              <w:tabs>
                <w:tab w:val="clear" w:pos="567"/>
              </w:tabs>
              <w:jc w:val="center"/>
              <w:cnfStyle w:val="000000100000"/>
              <w:rPr>
                <w:rFonts w:asciiTheme="majorBidi" w:hAnsiTheme="majorBidi" w:cstheme="majorBidi"/>
              </w:rPr>
            </w:pPr>
            <w:r>
              <w:rPr>
                <w:rFonts w:asciiTheme="majorBidi" w:hAnsiTheme="majorBidi" w:cstheme="majorBidi"/>
              </w:rPr>
              <w:t>Very inadequate</w:t>
            </w:r>
          </w:p>
        </w:tc>
      </w:tr>
    </w:tbl>
    <w:p w:rsidR="004920D8" w:rsidRDefault="004920D8" w:rsidP="004920D8">
      <w:pPr>
        <w:pStyle w:val="BodyChar"/>
        <w:tabs>
          <w:tab w:val="clear" w:pos="567"/>
        </w:tabs>
        <w:spacing w:line="276" w:lineRule="auto"/>
        <w:ind w:left="2160"/>
        <w:rPr>
          <w:rFonts w:asciiTheme="majorBidi" w:hAnsiTheme="majorBidi" w:cstheme="majorBidi"/>
        </w:rPr>
      </w:pPr>
      <w:r>
        <w:rPr>
          <w:rFonts w:asciiTheme="majorBidi" w:hAnsiTheme="majorBidi" w:cstheme="majorBidi"/>
        </w:rPr>
        <w:t xml:space="preserve"> (Lestari</w:t>
      </w:r>
      <w:r w:rsidR="00803744">
        <w:rPr>
          <w:rFonts w:asciiTheme="majorBidi" w:hAnsiTheme="majorBidi" w:cstheme="majorBidi"/>
        </w:rPr>
        <w:t>, 2013</w:t>
      </w:r>
      <w:r>
        <w:rPr>
          <w:rFonts w:asciiTheme="majorBidi" w:hAnsiTheme="majorBidi" w:cstheme="majorBidi"/>
        </w:rPr>
        <w:t>)</w:t>
      </w:r>
    </w:p>
    <w:p w:rsidR="00E16094" w:rsidRPr="00956D49" w:rsidRDefault="00337CC5" w:rsidP="0082549C">
      <w:pPr>
        <w:spacing w:before="240" w:after="0"/>
        <w:jc w:val="both"/>
        <w:rPr>
          <w:rFonts w:asciiTheme="majorBidi" w:hAnsiTheme="majorBidi" w:cstheme="majorBidi"/>
          <w:b/>
          <w:spacing w:val="-6"/>
        </w:rPr>
      </w:pPr>
      <w:r w:rsidRPr="00956D49">
        <w:rPr>
          <w:rFonts w:asciiTheme="majorBidi" w:hAnsiTheme="majorBidi" w:cstheme="majorBidi"/>
          <w:b/>
          <w:spacing w:val="-6"/>
        </w:rPr>
        <w:t>RESULTS</w:t>
      </w:r>
      <w:r w:rsidR="007224F5" w:rsidRPr="00956D49">
        <w:rPr>
          <w:rFonts w:asciiTheme="majorBidi" w:hAnsiTheme="majorBidi" w:cstheme="majorBidi"/>
          <w:b/>
          <w:spacing w:val="-6"/>
          <w:lang w:val="id-ID"/>
        </w:rPr>
        <w:t xml:space="preserve"> AN</w:t>
      </w:r>
      <w:r w:rsidRPr="00956D49">
        <w:rPr>
          <w:rFonts w:asciiTheme="majorBidi" w:hAnsiTheme="majorBidi" w:cstheme="majorBidi"/>
          <w:b/>
          <w:spacing w:val="-6"/>
          <w:lang w:val="id-ID"/>
        </w:rPr>
        <w:t>D</w:t>
      </w:r>
      <w:r w:rsidRPr="00956D49">
        <w:rPr>
          <w:rFonts w:asciiTheme="majorBidi" w:hAnsiTheme="majorBidi" w:cstheme="majorBidi"/>
          <w:b/>
          <w:spacing w:val="-6"/>
        </w:rPr>
        <w:t>DISCUS</w:t>
      </w:r>
      <w:r w:rsidR="007224F5" w:rsidRPr="00956D49">
        <w:rPr>
          <w:rFonts w:asciiTheme="majorBidi" w:hAnsiTheme="majorBidi" w:cstheme="majorBidi"/>
          <w:b/>
          <w:spacing w:val="-6"/>
          <w:lang w:val="id-ID"/>
        </w:rPr>
        <w:t>S</w:t>
      </w:r>
      <w:r w:rsidRPr="00956D49">
        <w:rPr>
          <w:rFonts w:asciiTheme="majorBidi" w:hAnsiTheme="majorBidi" w:cstheme="majorBidi"/>
          <w:b/>
          <w:spacing w:val="-6"/>
        </w:rPr>
        <w:t>IO</w:t>
      </w:r>
      <w:r w:rsidR="007224F5" w:rsidRPr="00956D49">
        <w:rPr>
          <w:rFonts w:asciiTheme="majorBidi" w:hAnsiTheme="majorBidi" w:cstheme="majorBidi"/>
          <w:b/>
          <w:spacing w:val="-6"/>
          <w:lang w:val="id-ID"/>
        </w:rPr>
        <w:t>N</w:t>
      </w:r>
    </w:p>
    <w:p w:rsidR="00015774" w:rsidRPr="00015774" w:rsidRDefault="00015774" w:rsidP="00015774">
      <w:pPr>
        <w:pStyle w:val="BodyChar"/>
        <w:spacing w:line="276" w:lineRule="auto"/>
        <w:rPr>
          <w:rFonts w:asciiTheme="majorBidi" w:hAnsiTheme="majorBidi" w:cstheme="majorBidi"/>
          <w:spacing w:val="-6"/>
        </w:rPr>
      </w:pPr>
      <w:r>
        <w:rPr>
          <w:rFonts w:asciiTheme="majorBidi" w:hAnsiTheme="majorBidi" w:cstheme="majorBidi"/>
          <w:spacing w:val="-6"/>
          <w:lang w:val="en-US"/>
        </w:rPr>
        <w:t>S</w:t>
      </w:r>
      <w:r w:rsidRPr="00401948">
        <w:rPr>
          <w:rFonts w:asciiTheme="majorBidi" w:hAnsiTheme="majorBidi" w:cstheme="majorBidi"/>
          <w:spacing w:val="-6"/>
          <w:lang w:val="en-US"/>
        </w:rPr>
        <w:t>tudent worksheets</w:t>
      </w:r>
      <w:r w:rsidRPr="00015774">
        <w:rPr>
          <w:rFonts w:asciiTheme="majorBidi" w:hAnsiTheme="majorBidi" w:cstheme="majorBidi"/>
          <w:spacing w:val="-6"/>
        </w:rPr>
        <w:t xml:space="preserve"> development began with a theoretical review process, relevant research results, followed by observations to obtain information about teaching materials and curriculum used by universities and the characteristics of students. The information obtained was used to design the </w:t>
      </w:r>
      <w:r w:rsidRPr="00401948">
        <w:rPr>
          <w:rFonts w:asciiTheme="majorBidi" w:hAnsiTheme="majorBidi" w:cstheme="majorBidi"/>
          <w:spacing w:val="-6"/>
          <w:lang w:val="en-US"/>
        </w:rPr>
        <w:t>student worksheets</w:t>
      </w:r>
      <w:r w:rsidRPr="00015774">
        <w:rPr>
          <w:rFonts w:asciiTheme="majorBidi" w:hAnsiTheme="majorBidi" w:cstheme="majorBidi"/>
          <w:spacing w:val="-6"/>
        </w:rPr>
        <w:t xml:space="preserve"> (draft 1) and the design of the </w:t>
      </w:r>
      <w:r w:rsidRPr="00401948">
        <w:rPr>
          <w:rFonts w:asciiTheme="majorBidi" w:hAnsiTheme="majorBidi" w:cstheme="majorBidi"/>
          <w:spacing w:val="-6"/>
          <w:lang w:val="en-US"/>
        </w:rPr>
        <w:t>student worksheet</w:t>
      </w:r>
      <w:r w:rsidRPr="00015774">
        <w:rPr>
          <w:rFonts w:asciiTheme="majorBidi" w:hAnsiTheme="majorBidi" w:cstheme="majorBidi"/>
          <w:spacing w:val="-6"/>
        </w:rPr>
        <w:t xml:space="preserve">feasibility assessment instrument was prepared at the design stage. Then the development of </w:t>
      </w:r>
      <w:r w:rsidRPr="00401948">
        <w:rPr>
          <w:rFonts w:asciiTheme="majorBidi" w:hAnsiTheme="majorBidi" w:cstheme="majorBidi"/>
          <w:spacing w:val="-6"/>
          <w:lang w:val="en-US"/>
        </w:rPr>
        <w:t>student worksheets</w:t>
      </w:r>
      <w:r w:rsidRPr="00015774">
        <w:rPr>
          <w:rFonts w:asciiTheme="majorBidi" w:hAnsiTheme="majorBidi" w:cstheme="majorBidi"/>
          <w:spacing w:val="-6"/>
        </w:rPr>
        <w:t xml:space="preserve"> (draft 1) was carried out to produce </w:t>
      </w:r>
      <w:r w:rsidRPr="00401948">
        <w:rPr>
          <w:rFonts w:asciiTheme="majorBidi" w:hAnsiTheme="majorBidi" w:cstheme="majorBidi"/>
          <w:spacing w:val="-6"/>
          <w:lang w:val="en-US"/>
        </w:rPr>
        <w:t>student worksheets</w:t>
      </w:r>
      <w:r w:rsidRPr="00015774">
        <w:rPr>
          <w:rFonts w:asciiTheme="majorBidi" w:hAnsiTheme="majorBidi" w:cstheme="majorBidi"/>
          <w:spacing w:val="-6"/>
        </w:rPr>
        <w:t xml:space="preserve"> (draft 3) that were declared feasible based on the validity aspect according to the validation results in Table 6.</w:t>
      </w:r>
    </w:p>
    <w:p w:rsidR="00EF0544" w:rsidRDefault="00EF0544" w:rsidP="00CD0DB2">
      <w:pPr>
        <w:pStyle w:val="BodyChar"/>
        <w:tabs>
          <w:tab w:val="clear" w:pos="567"/>
        </w:tabs>
        <w:spacing w:line="276" w:lineRule="auto"/>
        <w:ind w:left="720"/>
        <w:jc w:val="center"/>
        <w:rPr>
          <w:rFonts w:asciiTheme="majorBidi" w:hAnsiTheme="majorBidi" w:cstheme="majorBidi"/>
          <w:b/>
          <w:spacing w:val="-6"/>
          <w:lang w:val="en-US"/>
        </w:rPr>
      </w:pPr>
    </w:p>
    <w:p w:rsidR="00CD0DB2" w:rsidRPr="00956D49" w:rsidRDefault="00CD0DB2" w:rsidP="00CD0DB2">
      <w:pPr>
        <w:pStyle w:val="BodyChar"/>
        <w:tabs>
          <w:tab w:val="clear" w:pos="567"/>
        </w:tabs>
        <w:spacing w:line="276" w:lineRule="auto"/>
        <w:ind w:left="720"/>
        <w:jc w:val="center"/>
        <w:rPr>
          <w:rFonts w:asciiTheme="majorBidi" w:hAnsiTheme="majorBidi" w:cstheme="majorBidi"/>
          <w:spacing w:val="-6"/>
        </w:rPr>
      </w:pPr>
      <w:r w:rsidRPr="00956D49">
        <w:rPr>
          <w:rFonts w:asciiTheme="majorBidi" w:hAnsiTheme="majorBidi" w:cstheme="majorBidi"/>
          <w:b/>
          <w:spacing w:val="-6"/>
          <w:lang w:val="en-US"/>
        </w:rPr>
        <w:t>Table 6</w:t>
      </w:r>
      <w:r w:rsidRPr="00956D49">
        <w:rPr>
          <w:rFonts w:asciiTheme="majorBidi" w:hAnsiTheme="majorBidi" w:cstheme="majorBidi"/>
          <w:spacing w:val="-6"/>
          <w:lang w:val="en-US"/>
        </w:rPr>
        <w:t xml:space="preserve">. </w:t>
      </w:r>
      <w:r w:rsidR="00015774">
        <w:rPr>
          <w:rFonts w:asciiTheme="majorBidi" w:hAnsiTheme="majorBidi" w:cstheme="majorBidi"/>
          <w:spacing w:val="-6"/>
          <w:lang w:val="en-US"/>
        </w:rPr>
        <w:t>S</w:t>
      </w:r>
      <w:r w:rsidR="00015774" w:rsidRPr="00401948">
        <w:rPr>
          <w:rFonts w:asciiTheme="majorBidi" w:hAnsiTheme="majorBidi" w:cstheme="majorBidi"/>
          <w:spacing w:val="-6"/>
          <w:lang w:val="en-US"/>
        </w:rPr>
        <w:t>tudent worksheets</w:t>
      </w:r>
      <w:r w:rsidR="00015774">
        <w:rPr>
          <w:rFonts w:asciiTheme="majorBidi" w:hAnsiTheme="majorBidi" w:cstheme="majorBidi"/>
          <w:spacing w:val="-6"/>
          <w:lang w:val="en-US"/>
        </w:rPr>
        <w:t xml:space="preserve"> validation results</w:t>
      </w:r>
      <w:r w:rsidR="00015774">
        <w:rPr>
          <w:rFonts w:asciiTheme="majorBidi" w:hAnsiTheme="majorBidi" w:cstheme="majorBidi"/>
          <w:spacing w:val="-6"/>
          <w:lang w:val="en-US"/>
        </w:rPr>
        <w:tab/>
      </w:r>
    </w:p>
    <w:tbl>
      <w:tblPr>
        <w:tblStyle w:val="LightShading1"/>
        <w:tblW w:w="0" w:type="auto"/>
        <w:jc w:val="center"/>
        <w:tblLook w:val="04A0"/>
      </w:tblPr>
      <w:tblGrid>
        <w:gridCol w:w="540"/>
        <w:gridCol w:w="1816"/>
        <w:gridCol w:w="1800"/>
      </w:tblGrid>
      <w:tr w:rsidR="00CD0DB2" w:rsidTr="001177B1">
        <w:trPr>
          <w:cnfStyle w:val="100000000000"/>
          <w:jc w:val="center"/>
        </w:trPr>
        <w:tc>
          <w:tcPr>
            <w:cnfStyle w:val="001000000000"/>
            <w:tcW w:w="540" w:type="dxa"/>
          </w:tcPr>
          <w:p w:rsidR="00CD0DB2" w:rsidRDefault="00CD0DB2" w:rsidP="00AF6A2F">
            <w:pPr>
              <w:pStyle w:val="BodyChar"/>
              <w:tabs>
                <w:tab w:val="clear" w:pos="567"/>
              </w:tabs>
              <w:jc w:val="center"/>
              <w:rPr>
                <w:rFonts w:asciiTheme="majorBidi" w:hAnsiTheme="majorBidi" w:cstheme="majorBidi"/>
              </w:rPr>
            </w:pPr>
            <w:r>
              <w:rPr>
                <w:rFonts w:asciiTheme="majorBidi" w:hAnsiTheme="majorBidi" w:cstheme="majorBidi"/>
              </w:rPr>
              <w:t>No.</w:t>
            </w:r>
          </w:p>
        </w:tc>
        <w:tc>
          <w:tcPr>
            <w:tcW w:w="1816" w:type="dxa"/>
            <w:shd w:val="clear" w:color="auto" w:fill="auto"/>
          </w:tcPr>
          <w:p w:rsidR="00CD0DB2" w:rsidRPr="00AE3BF9" w:rsidRDefault="001177B1"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Validator</w:t>
            </w:r>
          </w:p>
        </w:tc>
        <w:tc>
          <w:tcPr>
            <w:tcW w:w="1800" w:type="dxa"/>
            <w:shd w:val="clear" w:color="auto" w:fill="auto"/>
          </w:tcPr>
          <w:p w:rsidR="00CD0DB2" w:rsidRPr="00AE3BF9" w:rsidRDefault="00015774"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Total score obtained</w:t>
            </w:r>
          </w:p>
        </w:tc>
      </w:tr>
      <w:tr w:rsidR="00CD0DB2" w:rsidTr="001177B1">
        <w:trPr>
          <w:cnfStyle w:val="000000100000"/>
          <w:jc w:val="center"/>
        </w:trPr>
        <w:tc>
          <w:tcPr>
            <w:cnfStyle w:val="001000000000"/>
            <w:tcW w:w="540" w:type="dxa"/>
            <w:tcBorders>
              <w:top w:val="single" w:sz="8" w:space="0" w:color="000000" w:themeColor="text1"/>
              <w:bottom w:val="nil"/>
            </w:tcBorders>
            <w:shd w:val="clear" w:color="auto" w:fill="auto"/>
          </w:tcPr>
          <w:p w:rsidR="00CD0DB2" w:rsidRDefault="00CD0DB2" w:rsidP="00CD0DB2">
            <w:pPr>
              <w:pStyle w:val="BodyChar"/>
              <w:tabs>
                <w:tab w:val="clear" w:pos="567"/>
              </w:tabs>
              <w:jc w:val="center"/>
              <w:rPr>
                <w:rFonts w:asciiTheme="majorBidi" w:hAnsiTheme="majorBidi" w:cstheme="majorBidi"/>
                <w:lang w:val="en-US"/>
              </w:rPr>
            </w:pPr>
            <w:r>
              <w:rPr>
                <w:rFonts w:asciiTheme="majorBidi" w:hAnsiTheme="majorBidi" w:cstheme="majorBidi"/>
                <w:lang w:val="en-US"/>
              </w:rPr>
              <w:t>1</w:t>
            </w:r>
          </w:p>
        </w:tc>
        <w:tc>
          <w:tcPr>
            <w:tcW w:w="1816" w:type="dxa"/>
            <w:shd w:val="clear" w:color="auto" w:fill="auto"/>
          </w:tcPr>
          <w:p w:rsidR="00CD0DB2" w:rsidRDefault="00015774" w:rsidP="001177B1">
            <w:pPr>
              <w:pStyle w:val="BodyChar"/>
              <w:tabs>
                <w:tab w:val="clear" w:pos="567"/>
              </w:tabs>
              <w:jc w:val="left"/>
              <w:cnfStyle w:val="000000100000"/>
              <w:rPr>
                <w:rFonts w:asciiTheme="majorBidi" w:hAnsiTheme="majorBidi" w:cstheme="majorBidi"/>
              </w:rPr>
            </w:pPr>
            <w:r>
              <w:rPr>
                <w:rFonts w:asciiTheme="majorBidi" w:hAnsiTheme="majorBidi" w:cstheme="majorBidi"/>
              </w:rPr>
              <w:t>M</w:t>
            </w:r>
            <w:r w:rsidR="001177B1">
              <w:rPr>
                <w:rFonts w:asciiTheme="majorBidi" w:hAnsiTheme="majorBidi" w:cstheme="majorBidi"/>
              </w:rPr>
              <w:t>edia</w:t>
            </w:r>
            <w:r>
              <w:rPr>
                <w:rFonts w:asciiTheme="majorBidi" w:hAnsiTheme="majorBidi" w:cstheme="majorBidi"/>
              </w:rPr>
              <w:t xml:space="preserve"> experts</w:t>
            </w:r>
          </w:p>
        </w:tc>
        <w:tc>
          <w:tcPr>
            <w:tcW w:w="1800" w:type="dxa"/>
            <w:shd w:val="clear" w:color="auto" w:fill="auto"/>
          </w:tcPr>
          <w:p w:rsidR="00CD0DB2" w:rsidRDefault="001177B1"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96</w:t>
            </w:r>
          </w:p>
        </w:tc>
      </w:tr>
      <w:tr w:rsidR="00CD0DB2" w:rsidTr="001177B1">
        <w:trPr>
          <w:jc w:val="center"/>
        </w:trPr>
        <w:tc>
          <w:tcPr>
            <w:cnfStyle w:val="001000000000"/>
            <w:tcW w:w="540" w:type="dxa"/>
            <w:tcBorders>
              <w:top w:val="nil"/>
              <w:bottom w:val="nil"/>
            </w:tcBorders>
            <w:shd w:val="clear" w:color="auto" w:fill="auto"/>
          </w:tcPr>
          <w:p w:rsidR="00CD0DB2" w:rsidRDefault="00CD0DB2" w:rsidP="00CD0DB2">
            <w:pPr>
              <w:pStyle w:val="BodyChar"/>
              <w:tabs>
                <w:tab w:val="clear" w:pos="567"/>
              </w:tabs>
              <w:jc w:val="center"/>
              <w:rPr>
                <w:rFonts w:asciiTheme="majorBidi" w:hAnsiTheme="majorBidi" w:cstheme="majorBidi"/>
                <w:lang w:val="en-US"/>
              </w:rPr>
            </w:pPr>
            <w:r>
              <w:rPr>
                <w:rFonts w:asciiTheme="majorBidi" w:hAnsiTheme="majorBidi" w:cstheme="majorBidi"/>
                <w:lang w:val="en-US"/>
              </w:rPr>
              <w:t>2</w:t>
            </w:r>
          </w:p>
        </w:tc>
        <w:tc>
          <w:tcPr>
            <w:tcW w:w="1816" w:type="dxa"/>
            <w:shd w:val="clear" w:color="auto" w:fill="auto"/>
          </w:tcPr>
          <w:p w:rsidR="00CD0DB2" w:rsidRDefault="00015774" w:rsidP="001177B1">
            <w:pPr>
              <w:cnfStyle w:val="000000000000"/>
            </w:pPr>
            <w:r>
              <w:rPr>
                <w:rFonts w:asciiTheme="majorBidi" w:hAnsiTheme="majorBidi" w:cstheme="majorBidi"/>
              </w:rPr>
              <w:t>Education experts</w:t>
            </w:r>
          </w:p>
        </w:tc>
        <w:tc>
          <w:tcPr>
            <w:tcW w:w="1800" w:type="dxa"/>
            <w:shd w:val="clear" w:color="auto" w:fill="auto"/>
          </w:tcPr>
          <w:p w:rsidR="00CD0DB2" w:rsidRDefault="001177B1" w:rsidP="00AF6A2F">
            <w:pPr>
              <w:pStyle w:val="BodyChar"/>
              <w:tabs>
                <w:tab w:val="clear" w:pos="567"/>
              </w:tabs>
              <w:jc w:val="center"/>
              <w:cnfStyle w:val="000000000000"/>
              <w:rPr>
                <w:rFonts w:asciiTheme="majorBidi" w:hAnsiTheme="majorBidi" w:cstheme="majorBidi"/>
              </w:rPr>
            </w:pPr>
            <w:r>
              <w:rPr>
                <w:rFonts w:asciiTheme="majorBidi" w:hAnsiTheme="majorBidi" w:cstheme="majorBidi"/>
              </w:rPr>
              <w:t>94</w:t>
            </w:r>
          </w:p>
        </w:tc>
      </w:tr>
      <w:tr w:rsidR="00CD0DB2" w:rsidTr="001177B1">
        <w:trPr>
          <w:cnfStyle w:val="000000100000"/>
          <w:jc w:val="center"/>
        </w:trPr>
        <w:tc>
          <w:tcPr>
            <w:cnfStyle w:val="001000000000"/>
            <w:tcW w:w="540" w:type="dxa"/>
            <w:tcBorders>
              <w:top w:val="nil"/>
              <w:bottom w:val="nil"/>
            </w:tcBorders>
            <w:shd w:val="clear" w:color="auto" w:fill="auto"/>
          </w:tcPr>
          <w:p w:rsidR="00CD0DB2" w:rsidRPr="008B7D6E" w:rsidRDefault="00CD0DB2" w:rsidP="00CD0DB2">
            <w:pPr>
              <w:jc w:val="center"/>
              <w:rPr>
                <w:rFonts w:asciiTheme="majorBidi" w:hAnsiTheme="majorBidi" w:cstheme="majorBidi"/>
              </w:rPr>
            </w:pPr>
            <w:r>
              <w:rPr>
                <w:rFonts w:asciiTheme="majorBidi" w:hAnsiTheme="majorBidi" w:cstheme="majorBidi"/>
              </w:rPr>
              <w:t>3</w:t>
            </w:r>
          </w:p>
        </w:tc>
        <w:tc>
          <w:tcPr>
            <w:tcW w:w="1816" w:type="dxa"/>
            <w:shd w:val="clear" w:color="auto" w:fill="auto"/>
          </w:tcPr>
          <w:p w:rsidR="00CD0DB2" w:rsidRDefault="00015774" w:rsidP="001177B1">
            <w:pPr>
              <w:cnfStyle w:val="000000100000"/>
            </w:pPr>
            <w:r>
              <w:rPr>
                <w:rFonts w:asciiTheme="majorBidi" w:hAnsiTheme="majorBidi" w:cstheme="majorBidi"/>
              </w:rPr>
              <w:t>Geometry experts</w:t>
            </w:r>
          </w:p>
        </w:tc>
        <w:tc>
          <w:tcPr>
            <w:tcW w:w="1800" w:type="dxa"/>
            <w:shd w:val="clear" w:color="auto" w:fill="auto"/>
          </w:tcPr>
          <w:p w:rsidR="00CD0DB2" w:rsidRDefault="001177B1"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98</w:t>
            </w:r>
          </w:p>
        </w:tc>
      </w:tr>
      <w:tr w:rsidR="00CD0DB2" w:rsidTr="001177B1">
        <w:trPr>
          <w:jc w:val="center"/>
        </w:trPr>
        <w:tc>
          <w:tcPr>
            <w:cnfStyle w:val="001000000000"/>
            <w:tcW w:w="540" w:type="dxa"/>
            <w:tcBorders>
              <w:top w:val="nil"/>
              <w:bottom w:val="nil"/>
            </w:tcBorders>
            <w:shd w:val="clear" w:color="auto" w:fill="auto"/>
          </w:tcPr>
          <w:p w:rsidR="00CD0DB2" w:rsidRPr="008B7D6E" w:rsidRDefault="00CD0DB2" w:rsidP="00CD0DB2">
            <w:pPr>
              <w:jc w:val="center"/>
              <w:rPr>
                <w:rFonts w:asciiTheme="majorBidi" w:hAnsiTheme="majorBidi" w:cstheme="majorBidi"/>
              </w:rPr>
            </w:pPr>
          </w:p>
        </w:tc>
        <w:tc>
          <w:tcPr>
            <w:tcW w:w="1816" w:type="dxa"/>
            <w:shd w:val="clear" w:color="auto" w:fill="auto"/>
          </w:tcPr>
          <w:p w:rsidR="00CD0DB2" w:rsidRPr="001177B1" w:rsidRDefault="00015774" w:rsidP="001177B1">
            <w:pPr>
              <w:cnfStyle w:val="000000000000"/>
              <w:rPr>
                <w:rFonts w:asciiTheme="majorBidi" w:hAnsiTheme="majorBidi" w:cstheme="majorBidi"/>
              </w:rPr>
            </w:pPr>
            <w:r>
              <w:rPr>
                <w:rFonts w:asciiTheme="majorBidi" w:hAnsiTheme="majorBidi" w:cstheme="majorBidi"/>
              </w:rPr>
              <w:t>Total score</w:t>
            </w:r>
          </w:p>
        </w:tc>
        <w:tc>
          <w:tcPr>
            <w:tcW w:w="1800" w:type="dxa"/>
            <w:shd w:val="clear" w:color="auto" w:fill="auto"/>
          </w:tcPr>
          <w:p w:rsidR="00CD0DB2" w:rsidRDefault="001177B1" w:rsidP="00AF6A2F">
            <w:pPr>
              <w:pStyle w:val="BodyChar"/>
              <w:tabs>
                <w:tab w:val="clear" w:pos="567"/>
              </w:tabs>
              <w:jc w:val="center"/>
              <w:cnfStyle w:val="000000000000"/>
              <w:rPr>
                <w:rFonts w:asciiTheme="majorBidi" w:hAnsiTheme="majorBidi" w:cstheme="majorBidi"/>
              </w:rPr>
            </w:pPr>
            <w:r>
              <w:rPr>
                <w:rFonts w:asciiTheme="majorBidi" w:hAnsiTheme="majorBidi" w:cstheme="majorBidi"/>
              </w:rPr>
              <w:t>288</w:t>
            </w:r>
          </w:p>
        </w:tc>
      </w:tr>
      <w:tr w:rsidR="00CD0DB2" w:rsidTr="001177B1">
        <w:trPr>
          <w:cnfStyle w:val="000000100000"/>
          <w:jc w:val="center"/>
        </w:trPr>
        <w:tc>
          <w:tcPr>
            <w:cnfStyle w:val="001000000000"/>
            <w:tcW w:w="540" w:type="dxa"/>
            <w:tcBorders>
              <w:top w:val="nil"/>
              <w:bottom w:val="single" w:sz="8" w:space="0" w:color="000000" w:themeColor="text1"/>
            </w:tcBorders>
            <w:shd w:val="clear" w:color="auto" w:fill="auto"/>
          </w:tcPr>
          <w:p w:rsidR="00CD0DB2" w:rsidRPr="008B7D6E" w:rsidRDefault="00CD0DB2" w:rsidP="00AF6A2F">
            <w:pPr>
              <w:rPr>
                <w:rFonts w:asciiTheme="majorBidi" w:hAnsiTheme="majorBidi" w:cstheme="majorBidi"/>
              </w:rPr>
            </w:pPr>
          </w:p>
        </w:tc>
        <w:tc>
          <w:tcPr>
            <w:tcW w:w="1816" w:type="dxa"/>
            <w:shd w:val="clear" w:color="auto" w:fill="auto"/>
          </w:tcPr>
          <w:p w:rsidR="00CD0DB2" w:rsidRPr="001177B1" w:rsidRDefault="00604AB9" w:rsidP="001177B1">
            <w:pPr>
              <w:cnfStyle w:val="000000100000"/>
              <w:rPr>
                <w:rFonts w:asciiTheme="majorBidi" w:hAnsiTheme="majorBidi" w:cstheme="majorBidi"/>
              </w:rPr>
            </w:pPr>
            <w:r>
              <w:rPr>
                <w:rFonts w:asciiTheme="majorBidi" w:hAnsiTheme="majorBidi" w:cstheme="majorBidi"/>
                <w:spacing w:val="-6"/>
              </w:rPr>
              <w:t>S</w:t>
            </w:r>
            <w:r w:rsidRPr="00401948">
              <w:rPr>
                <w:rFonts w:asciiTheme="majorBidi" w:hAnsiTheme="majorBidi" w:cstheme="majorBidi"/>
                <w:spacing w:val="-6"/>
              </w:rPr>
              <w:t>tudent worksheets</w:t>
            </w:r>
            <w:r>
              <w:rPr>
                <w:rFonts w:asciiTheme="majorBidi" w:hAnsiTheme="majorBidi" w:cstheme="majorBidi"/>
                <w:spacing w:val="-6"/>
              </w:rPr>
              <w:t xml:space="preserve"> validation score average</w:t>
            </w:r>
          </w:p>
        </w:tc>
        <w:tc>
          <w:tcPr>
            <w:tcW w:w="1800" w:type="dxa"/>
            <w:shd w:val="clear" w:color="auto" w:fill="auto"/>
          </w:tcPr>
          <w:p w:rsidR="00CD0DB2" w:rsidRDefault="001177B1"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4,36</w:t>
            </w:r>
          </w:p>
        </w:tc>
      </w:tr>
    </w:tbl>
    <w:p w:rsidR="00D20AA5" w:rsidRDefault="00D20AA5" w:rsidP="00D20AA5">
      <w:pPr>
        <w:pStyle w:val="BodyChar"/>
        <w:tabs>
          <w:tab w:val="clear" w:pos="567"/>
        </w:tabs>
        <w:spacing w:line="276" w:lineRule="auto"/>
        <w:jc w:val="left"/>
        <w:rPr>
          <w:rFonts w:asciiTheme="majorBidi" w:hAnsiTheme="majorBidi" w:cstheme="majorBidi"/>
        </w:rPr>
      </w:pPr>
    </w:p>
    <w:p w:rsidR="00D20AA5" w:rsidRDefault="00D20AA5" w:rsidP="00956D49">
      <w:pPr>
        <w:pStyle w:val="BodyChar"/>
        <w:tabs>
          <w:tab w:val="clear" w:pos="567"/>
          <w:tab w:val="left" w:pos="180"/>
        </w:tabs>
        <w:spacing w:line="276" w:lineRule="auto"/>
        <w:rPr>
          <w:rFonts w:asciiTheme="majorBidi" w:hAnsiTheme="majorBidi" w:cstheme="majorBidi"/>
          <w:spacing w:val="-6"/>
          <w:lang w:val="en-US"/>
        </w:rPr>
      </w:pPr>
      <w:r>
        <w:rPr>
          <w:rFonts w:asciiTheme="majorBidi" w:hAnsiTheme="majorBidi" w:cstheme="majorBidi"/>
          <w:lang w:val="en-US"/>
        </w:rPr>
        <w:tab/>
      </w:r>
      <w:r w:rsidR="00AB1EB9" w:rsidRPr="00AB1EB9">
        <w:rPr>
          <w:rFonts w:asciiTheme="majorBidi" w:hAnsiTheme="majorBidi" w:cstheme="majorBidi"/>
          <w:spacing w:val="-6"/>
          <w:lang w:val="en-US"/>
        </w:rPr>
        <w:t xml:space="preserve">The validator input for improvement was that the </w:t>
      </w:r>
      <w:r w:rsidR="00AB1EB9" w:rsidRPr="00401948">
        <w:rPr>
          <w:rFonts w:asciiTheme="majorBidi" w:hAnsiTheme="majorBidi" w:cstheme="majorBidi"/>
          <w:spacing w:val="-6"/>
          <w:lang w:val="en-US"/>
        </w:rPr>
        <w:t>student worksheets</w:t>
      </w:r>
      <w:r w:rsidR="00AB1EB9" w:rsidRPr="00AB1EB9">
        <w:rPr>
          <w:rFonts w:asciiTheme="majorBidi" w:hAnsiTheme="majorBidi" w:cstheme="majorBidi"/>
          <w:spacing w:val="-6"/>
          <w:lang w:val="en-US"/>
        </w:rPr>
        <w:t xml:space="preserve"> had to bring up a systematic process in the students so they can find creative ideas in solving problems. The results of the revised </w:t>
      </w:r>
      <w:r w:rsidR="00AB1EB9" w:rsidRPr="00401948">
        <w:rPr>
          <w:rFonts w:asciiTheme="majorBidi" w:hAnsiTheme="majorBidi" w:cstheme="majorBidi"/>
          <w:spacing w:val="-6"/>
          <w:lang w:val="en-US"/>
        </w:rPr>
        <w:t>student worksheets</w:t>
      </w:r>
      <w:r w:rsidR="00AB1EB9" w:rsidRPr="00AB1EB9">
        <w:rPr>
          <w:rFonts w:asciiTheme="majorBidi" w:hAnsiTheme="majorBidi" w:cstheme="majorBidi"/>
          <w:spacing w:val="-6"/>
          <w:lang w:val="en-US"/>
        </w:rPr>
        <w:t xml:space="preserve"> adapted the steps of the CPS learning model according to William E. Mitchell and Thomas F. Kowalik. The revised results (draft 3) were related to the problem solving process in Table 7.</w:t>
      </w:r>
    </w:p>
    <w:p w:rsidR="00BF6FE1"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BF6FE1"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BF6FE1"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BF6FE1"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BF6FE1"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BF6FE1" w:rsidRPr="00956D49" w:rsidRDefault="00BF6FE1" w:rsidP="00956D49">
      <w:pPr>
        <w:pStyle w:val="BodyChar"/>
        <w:tabs>
          <w:tab w:val="clear" w:pos="567"/>
          <w:tab w:val="left" w:pos="180"/>
        </w:tabs>
        <w:spacing w:line="276" w:lineRule="auto"/>
        <w:rPr>
          <w:rFonts w:asciiTheme="majorBidi" w:hAnsiTheme="majorBidi" w:cstheme="majorBidi"/>
          <w:spacing w:val="-6"/>
          <w:lang w:val="en-US"/>
        </w:rPr>
      </w:pPr>
    </w:p>
    <w:p w:rsidR="00D20AA5" w:rsidRPr="00956D49" w:rsidRDefault="00D20AA5" w:rsidP="00D20AA5">
      <w:pPr>
        <w:pStyle w:val="BodyChar"/>
        <w:tabs>
          <w:tab w:val="left" w:pos="180"/>
        </w:tabs>
        <w:spacing w:line="276" w:lineRule="auto"/>
        <w:jc w:val="center"/>
        <w:rPr>
          <w:rFonts w:asciiTheme="majorBidi" w:hAnsiTheme="majorBidi" w:cstheme="majorBidi"/>
          <w:b/>
          <w:spacing w:val="-6"/>
        </w:rPr>
      </w:pPr>
      <w:r w:rsidRPr="00956D49">
        <w:rPr>
          <w:rFonts w:asciiTheme="majorBidi" w:hAnsiTheme="majorBidi" w:cstheme="majorBidi"/>
          <w:b/>
          <w:spacing w:val="-6"/>
        </w:rPr>
        <w:lastRenderedPageBreak/>
        <w:t xml:space="preserve">Tabel 7. </w:t>
      </w:r>
      <w:r w:rsidR="001A6335">
        <w:rPr>
          <w:rFonts w:asciiTheme="majorBidi" w:hAnsiTheme="majorBidi" w:cstheme="majorBidi"/>
          <w:b/>
          <w:spacing w:val="-6"/>
        </w:rPr>
        <w:t xml:space="preserve">Revised </w:t>
      </w:r>
      <w:r w:rsidR="001A6335" w:rsidRPr="001A6335">
        <w:rPr>
          <w:rFonts w:asciiTheme="majorBidi" w:hAnsiTheme="majorBidi" w:cstheme="majorBidi"/>
          <w:b/>
          <w:spacing w:val="-6"/>
          <w:lang w:val="en-US"/>
        </w:rPr>
        <w:t>student worksheets</w:t>
      </w:r>
    </w:p>
    <w:tbl>
      <w:tblPr>
        <w:tblW w:w="860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2880"/>
        <w:gridCol w:w="2845"/>
      </w:tblGrid>
      <w:tr w:rsidR="00D20AA5" w:rsidRPr="00D20AA5" w:rsidTr="00D20AA5">
        <w:tc>
          <w:tcPr>
            <w:tcW w:w="2880" w:type="dxa"/>
            <w:shd w:val="clear" w:color="auto" w:fill="auto"/>
          </w:tcPr>
          <w:p w:rsidR="00D20AA5" w:rsidRPr="00D20AA5" w:rsidRDefault="0073006A" w:rsidP="00D20AA5">
            <w:pPr>
              <w:pStyle w:val="BodyChar"/>
              <w:tabs>
                <w:tab w:val="left" w:pos="180"/>
              </w:tabs>
              <w:spacing w:line="276" w:lineRule="auto"/>
              <w:rPr>
                <w:rFonts w:asciiTheme="majorBidi" w:hAnsiTheme="majorBidi" w:cstheme="majorBidi"/>
                <w:b/>
              </w:rPr>
            </w:pPr>
            <w:r>
              <w:rPr>
                <w:rFonts w:asciiTheme="majorBidi" w:hAnsiTheme="majorBidi" w:cstheme="majorBidi"/>
                <w:b/>
              </w:rPr>
              <w:t>Before revision</w:t>
            </w:r>
          </w:p>
        </w:tc>
        <w:tc>
          <w:tcPr>
            <w:tcW w:w="5725" w:type="dxa"/>
            <w:gridSpan w:val="2"/>
            <w:shd w:val="clear" w:color="auto" w:fill="auto"/>
          </w:tcPr>
          <w:p w:rsidR="00D20AA5" w:rsidRPr="00D20AA5" w:rsidRDefault="0073006A" w:rsidP="00D20AA5">
            <w:pPr>
              <w:pStyle w:val="BodyChar"/>
              <w:tabs>
                <w:tab w:val="left" w:pos="180"/>
              </w:tabs>
              <w:spacing w:line="276" w:lineRule="auto"/>
              <w:rPr>
                <w:rFonts w:asciiTheme="majorBidi" w:hAnsiTheme="majorBidi" w:cstheme="majorBidi"/>
                <w:b/>
              </w:rPr>
            </w:pPr>
            <w:r>
              <w:rPr>
                <w:rFonts w:asciiTheme="majorBidi" w:hAnsiTheme="majorBidi" w:cstheme="majorBidi"/>
                <w:b/>
              </w:rPr>
              <w:t>After revision</w:t>
            </w:r>
            <w:bookmarkStart w:id="0" w:name="_GoBack"/>
            <w:bookmarkEnd w:id="0"/>
          </w:p>
        </w:tc>
      </w:tr>
      <w:tr w:rsidR="00D20AA5" w:rsidRPr="00D20AA5" w:rsidTr="00D20AA5">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24000" cy="2667000"/>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srcRect l="61218" t="28204" r="13141" b="11966"/>
                          <a:stretch>
                            <a:fillRect/>
                          </a:stretch>
                        </pic:blipFill>
                        <pic:spPr bwMode="auto">
                          <a:xfrm>
                            <a:off x="0" y="0"/>
                            <a:ext cx="1524000" cy="2667000"/>
                          </a:xfrm>
                          <a:prstGeom prst="rect">
                            <a:avLst/>
                          </a:prstGeom>
                          <a:noFill/>
                          <a:ln w="9525">
                            <a:noFill/>
                            <a:miter lim="800000"/>
                            <a:headEnd/>
                            <a:tailEnd/>
                          </a:ln>
                        </pic:spPr>
                      </pic:pic>
                    </a:graphicData>
                  </a:graphic>
                </wp:inline>
              </w:drawing>
            </w:r>
          </w:p>
        </w:tc>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419225" cy="25527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srcRect l="40704" t="28632" r="29808" b="14104"/>
                          <a:stretch>
                            <a:fillRect/>
                          </a:stretch>
                        </pic:blipFill>
                        <pic:spPr bwMode="auto">
                          <a:xfrm>
                            <a:off x="0" y="0"/>
                            <a:ext cx="1419225" cy="2552700"/>
                          </a:xfrm>
                          <a:prstGeom prst="rect">
                            <a:avLst/>
                          </a:prstGeom>
                          <a:noFill/>
                          <a:ln w="9525">
                            <a:noFill/>
                            <a:miter lim="800000"/>
                            <a:headEnd/>
                            <a:tailEnd/>
                          </a:ln>
                        </pic:spPr>
                      </pic:pic>
                    </a:graphicData>
                  </a:graphic>
                </wp:inline>
              </w:drawing>
            </w:r>
            <w:r w:rsidRPr="00D20AA5">
              <w:rPr>
                <w:rFonts w:asciiTheme="majorBidi" w:hAnsiTheme="majorBidi" w:cstheme="majorBidi"/>
              </w:rPr>
              <w:tab/>
            </w:r>
          </w:p>
        </w:tc>
        <w:tc>
          <w:tcPr>
            <w:tcW w:w="2845"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24000" cy="27051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srcRect l="23396" t="30342" r="50961" b="8974"/>
                          <a:stretch>
                            <a:fillRect/>
                          </a:stretch>
                        </pic:blipFill>
                        <pic:spPr bwMode="auto">
                          <a:xfrm>
                            <a:off x="0" y="0"/>
                            <a:ext cx="1524000" cy="2705100"/>
                          </a:xfrm>
                          <a:prstGeom prst="rect">
                            <a:avLst/>
                          </a:prstGeom>
                          <a:noFill/>
                          <a:ln w="9525">
                            <a:noFill/>
                            <a:miter lim="800000"/>
                            <a:headEnd/>
                            <a:tailEnd/>
                          </a:ln>
                        </pic:spPr>
                      </pic:pic>
                    </a:graphicData>
                  </a:graphic>
                </wp:inline>
              </w:drawing>
            </w:r>
          </w:p>
        </w:tc>
      </w:tr>
      <w:tr w:rsidR="00D20AA5" w:rsidRPr="00D20AA5" w:rsidTr="00D20AA5">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24000" cy="2743200"/>
                  <wp:effectExtent l="1905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srcRect l="23077" t="29488" r="51282" b="8974"/>
                          <a:stretch>
                            <a:fillRect/>
                          </a:stretch>
                        </pic:blipFill>
                        <pic:spPr bwMode="auto">
                          <a:xfrm>
                            <a:off x="0" y="0"/>
                            <a:ext cx="1524000" cy="2743200"/>
                          </a:xfrm>
                          <a:prstGeom prst="rect">
                            <a:avLst/>
                          </a:prstGeom>
                          <a:noFill/>
                          <a:ln w="9525">
                            <a:noFill/>
                            <a:miter lim="800000"/>
                            <a:headEnd/>
                            <a:tailEnd/>
                          </a:ln>
                        </pic:spPr>
                      </pic:pic>
                    </a:graphicData>
                  </a:graphic>
                </wp:inline>
              </w:drawing>
            </w:r>
          </w:p>
        </w:tc>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24000" cy="27432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srcRect l="61218" t="29488" r="13141" b="8974"/>
                          <a:stretch>
                            <a:fillRect/>
                          </a:stretch>
                        </pic:blipFill>
                        <pic:spPr bwMode="auto">
                          <a:xfrm>
                            <a:off x="0" y="0"/>
                            <a:ext cx="1524000" cy="2743200"/>
                          </a:xfrm>
                          <a:prstGeom prst="rect">
                            <a:avLst/>
                          </a:prstGeom>
                          <a:noFill/>
                          <a:ln w="9525">
                            <a:noFill/>
                            <a:miter lim="800000"/>
                            <a:headEnd/>
                            <a:tailEnd/>
                          </a:ln>
                        </pic:spPr>
                      </pic:pic>
                    </a:graphicData>
                  </a:graphic>
                </wp:inline>
              </w:drawing>
            </w:r>
          </w:p>
        </w:tc>
        <w:tc>
          <w:tcPr>
            <w:tcW w:w="2845"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04950" cy="272415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a:srcRect l="23396" t="29915" r="51282" b="8974"/>
                          <a:stretch>
                            <a:fillRect/>
                          </a:stretch>
                        </pic:blipFill>
                        <pic:spPr bwMode="auto">
                          <a:xfrm>
                            <a:off x="0" y="0"/>
                            <a:ext cx="1504950" cy="2724150"/>
                          </a:xfrm>
                          <a:prstGeom prst="rect">
                            <a:avLst/>
                          </a:prstGeom>
                          <a:noFill/>
                          <a:ln w="9525">
                            <a:noFill/>
                            <a:miter lim="800000"/>
                            <a:headEnd/>
                            <a:tailEnd/>
                          </a:ln>
                        </pic:spPr>
                      </pic:pic>
                    </a:graphicData>
                  </a:graphic>
                </wp:inline>
              </w:drawing>
            </w:r>
          </w:p>
        </w:tc>
      </w:tr>
      <w:tr w:rsidR="00D20AA5" w:rsidRPr="00D20AA5" w:rsidTr="00D20AA5">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lastRenderedPageBreak/>
              <w:drawing>
                <wp:inline distT="0" distB="0" distL="0" distR="0">
                  <wp:extent cx="1562100" cy="2628900"/>
                  <wp:effectExtent l="19050" t="0" r="0" b="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srcRect l="61218" t="31197" r="12500" b="9830"/>
                          <a:stretch>
                            <a:fillRect/>
                          </a:stretch>
                        </pic:blipFill>
                        <pic:spPr bwMode="auto">
                          <a:xfrm>
                            <a:off x="0" y="0"/>
                            <a:ext cx="1562100" cy="2628900"/>
                          </a:xfrm>
                          <a:prstGeom prst="rect">
                            <a:avLst/>
                          </a:prstGeom>
                          <a:noFill/>
                          <a:ln w="9525">
                            <a:noFill/>
                            <a:miter lim="800000"/>
                            <a:headEnd/>
                            <a:tailEnd/>
                          </a:ln>
                        </pic:spPr>
                      </pic:pic>
                    </a:graphicData>
                  </a:graphic>
                </wp:inline>
              </w:drawing>
            </w:r>
          </w:p>
        </w:tc>
        <w:tc>
          <w:tcPr>
            <w:tcW w:w="2880"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43050" cy="26860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a:srcRect l="60896" t="29488" r="13141" b="10255"/>
                          <a:stretch>
                            <a:fillRect/>
                          </a:stretch>
                        </pic:blipFill>
                        <pic:spPr bwMode="auto">
                          <a:xfrm>
                            <a:off x="0" y="0"/>
                            <a:ext cx="1543050" cy="2686050"/>
                          </a:xfrm>
                          <a:prstGeom prst="rect">
                            <a:avLst/>
                          </a:prstGeom>
                          <a:noFill/>
                          <a:ln w="9525">
                            <a:noFill/>
                            <a:miter lim="800000"/>
                            <a:headEnd/>
                            <a:tailEnd/>
                          </a:ln>
                        </pic:spPr>
                      </pic:pic>
                    </a:graphicData>
                  </a:graphic>
                </wp:inline>
              </w:drawing>
            </w:r>
          </w:p>
        </w:tc>
        <w:tc>
          <w:tcPr>
            <w:tcW w:w="2845" w:type="dxa"/>
            <w:shd w:val="clear" w:color="auto" w:fill="auto"/>
          </w:tcPr>
          <w:p w:rsidR="00D20AA5" w:rsidRPr="00D20AA5" w:rsidRDefault="00D20AA5" w:rsidP="00D20AA5">
            <w:pPr>
              <w:pStyle w:val="BodyChar"/>
              <w:tabs>
                <w:tab w:val="left" w:pos="180"/>
              </w:tabs>
              <w:spacing w:line="276" w:lineRule="auto"/>
              <w:rPr>
                <w:rFonts w:asciiTheme="majorBidi" w:hAnsiTheme="majorBidi" w:cstheme="majorBidi"/>
                <w:b/>
              </w:rPr>
            </w:pPr>
            <w:r w:rsidRPr="00D20AA5">
              <w:rPr>
                <w:rFonts w:asciiTheme="majorBidi" w:hAnsiTheme="majorBidi" w:cstheme="majorBidi"/>
                <w:b/>
                <w:noProof/>
                <w:lang w:val="en-US"/>
              </w:rPr>
              <w:drawing>
                <wp:inline distT="0" distB="0" distL="0" distR="0">
                  <wp:extent cx="1543050" cy="268605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3"/>
                          <a:srcRect l="23077" t="29915" r="50961" b="9830"/>
                          <a:stretch>
                            <a:fillRect/>
                          </a:stretch>
                        </pic:blipFill>
                        <pic:spPr bwMode="auto">
                          <a:xfrm>
                            <a:off x="0" y="0"/>
                            <a:ext cx="1543050" cy="2686050"/>
                          </a:xfrm>
                          <a:prstGeom prst="rect">
                            <a:avLst/>
                          </a:prstGeom>
                          <a:noFill/>
                          <a:ln w="9525">
                            <a:noFill/>
                            <a:miter lim="800000"/>
                            <a:headEnd/>
                            <a:tailEnd/>
                          </a:ln>
                        </pic:spPr>
                      </pic:pic>
                    </a:graphicData>
                  </a:graphic>
                </wp:inline>
              </w:drawing>
            </w:r>
          </w:p>
        </w:tc>
      </w:tr>
    </w:tbl>
    <w:p w:rsidR="00CD0DB2" w:rsidRDefault="00CD0DB2" w:rsidP="00D20AA5">
      <w:pPr>
        <w:pStyle w:val="BodyChar"/>
        <w:tabs>
          <w:tab w:val="clear" w:pos="567"/>
        </w:tabs>
        <w:spacing w:line="276" w:lineRule="auto"/>
        <w:jc w:val="left"/>
        <w:rPr>
          <w:rFonts w:asciiTheme="majorBidi" w:hAnsiTheme="majorBidi" w:cstheme="majorBidi"/>
        </w:rPr>
      </w:pPr>
    </w:p>
    <w:p w:rsidR="001177B1" w:rsidRPr="00956D49" w:rsidRDefault="001177B1" w:rsidP="00956D49">
      <w:pPr>
        <w:pStyle w:val="BodyChar"/>
        <w:tabs>
          <w:tab w:val="clear" w:pos="567"/>
          <w:tab w:val="left" w:pos="180"/>
        </w:tabs>
        <w:spacing w:line="276" w:lineRule="auto"/>
        <w:rPr>
          <w:rFonts w:asciiTheme="majorBidi" w:hAnsiTheme="majorBidi" w:cstheme="majorBidi"/>
          <w:spacing w:val="-6"/>
          <w:lang w:val="en-US"/>
        </w:rPr>
      </w:pPr>
      <w:r>
        <w:rPr>
          <w:rFonts w:asciiTheme="majorBidi" w:hAnsiTheme="majorBidi" w:cstheme="majorBidi"/>
          <w:lang w:val="en-US"/>
        </w:rPr>
        <w:tab/>
      </w:r>
      <w:r w:rsidR="0054222E" w:rsidRPr="0054222E">
        <w:rPr>
          <w:rFonts w:asciiTheme="majorBidi" w:hAnsiTheme="majorBidi" w:cstheme="majorBidi"/>
          <w:spacing w:val="-6"/>
          <w:lang w:val="en-US"/>
        </w:rPr>
        <w:t xml:space="preserve">The results of the student response questionnaire analysis in Table 8 </w:t>
      </w:r>
      <w:r w:rsidR="0054222E">
        <w:rPr>
          <w:rFonts w:asciiTheme="majorBidi" w:hAnsiTheme="majorBidi" w:cstheme="majorBidi"/>
          <w:spacing w:val="-6"/>
          <w:lang w:val="en-US"/>
        </w:rPr>
        <w:t>we</w:t>
      </w:r>
      <w:r w:rsidR="0054222E" w:rsidRPr="0054222E">
        <w:rPr>
          <w:rFonts w:asciiTheme="majorBidi" w:hAnsiTheme="majorBidi" w:cstheme="majorBidi"/>
          <w:spacing w:val="-6"/>
          <w:lang w:val="en-US"/>
        </w:rPr>
        <w:t>re then applied to the guideline formula for conversion of the average total score of questionnaires in Table 1 to obtain the categories in Table 9.</w:t>
      </w:r>
    </w:p>
    <w:p w:rsidR="001177B1" w:rsidRPr="00956D49" w:rsidRDefault="001177B1" w:rsidP="001177B1">
      <w:pPr>
        <w:pStyle w:val="BodyChar"/>
        <w:tabs>
          <w:tab w:val="clear" w:pos="567"/>
        </w:tabs>
        <w:spacing w:line="276" w:lineRule="auto"/>
        <w:ind w:left="720"/>
        <w:jc w:val="center"/>
        <w:rPr>
          <w:rFonts w:asciiTheme="majorBidi" w:hAnsiTheme="majorBidi" w:cstheme="majorBidi"/>
          <w:spacing w:val="-6"/>
        </w:rPr>
      </w:pPr>
      <w:r w:rsidRPr="00956D49">
        <w:rPr>
          <w:rFonts w:asciiTheme="majorBidi" w:hAnsiTheme="majorBidi" w:cstheme="majorBidi"/>
          <w:b/>
          <w:spacing w:val="-6"/>
          <w:lang w:val="en-US"/>
        </w:rPr>
        <w:t xml:space="preserve">Table </w:t>
      </w:r>
      <w:r w:rsidR="002B743B" w:rsidRPr="00956D49">
        <w:rPr>
          <w:rFonts w:asciiTheme="majorBidi" w:hAnsiTheme="majorBidi" w:cstheme="majorBidi"/>
          <w:b/>
          <w:spacing w:val="-6"/>
          <w:lang w:val="en-US"/>
        </w:rPr>
        <w:t>8</w:t>
      </w:r>
      <w:r w:rsidRPr="00956D49">
        <w:rPr>
          <w:rFonts w:asciiTheme="majorBidi" w:hAnsiTheme="majorBidi" w:cstheme="majorBidi"/>
          <w:spacing w:val="-6"/>
          <w:lang w:val="en-US"/>
        </w:rPr>
        <w:t xml:space="preserve">. </w:t>
      </w:r>
      <w:r w:rsidR="00FF4939" w:rsidRPr="00FF4939">
        <w:rPr>
          <w:rFonts w:asciiTheme="majorBidi" w:hAnsiTheme="majorBidi" w:cstheme="majorBidi"/>
          <w:spacing w:val="-6"/>
          <w:lang w:val="en-US"/>
        </w:rPr>
        <w:t>The results of the student response questionnaire analysis</w:t>
      </w:r>
    </w:p>
    <w:tbl>
      <w:tblPr>
        <w:tblStyle w:val="LightShading1"/>
        <w:tblW w:w="0" w:type="auto"/>
        <w:jc w:val="center"/>
        <w:tblLook w:val="04A0"/>
      </w:tblPr>
      <w:tblGrid>
        <w:gridCol w:w="1243"/>
        <w:gridCol w:w="718"/>
        <w:gridCol w:w="1307"/>
        <w:gridCol w:w="798"/>
        <w:gridCol w:w="705"/>
        <w:gridCol w:w="754"/>
        <w:gridCol w:w="1280"/>
      </w:tblGrid>
      <w:tr w:rsidR="006457F9" w:rsidTr="00EF0544">
        <w:trPr>
          <w:cnfStyle w:val="100000000000"/>
          <w:jc w:val="center"/>
        </w:trPr>
        <w:tc>
          <w:tcPr>
            <w:cnfStyle w:val="001000000000"/>
            <w:tcW w:w="1243" w:type="dxa"/>
            <w:tcBorders>
              <w:bottom w:val="nil"/>
            </w:tcBorders>
          </w:tcPr>
          <w:p w:rsidR="006457F9" w:rsidRDefault="00FF4939" w:rsidP="00AF6A2F">
            <w:pPr>
              <w:pStyle w:val="BodyChar"/>
              <w:tabs>
                <w:tab w:val="clear" w:pos="567"/>
              </w:tabs>
              <w:jc w:val="center"/>
              <w:rPr>
                <w:rFonts w:asciiTheme="majorBidi" w:hAnsiTheme="majorBidi" w:cstheme="majorBidi"/>
              </w:rPr>
            </w:pPr>
            <w:r>
              <w:rPr>
                <w:rFonts w:asciiTheme="majorBidi" w:hAnsiTheme="majorBidi" w:cstheme="majorBidi"/>
              </w:rPr>
              <w:t>Number of students</w:t>
            </w:r>
          </w:p>
        </w:tc>
        <w:tc>
          <w:tcPr>
            <w:tcW w:w="718" w:type="dxa"/>
            <w:tcBorders>
              <w:bottom w:val="nil"/>
            </w:tcBorders>
            <w:shd w:val="clear" w:color="auto" w:fill="auto"/>
          </w:tcPr>
          <w:p w:rsidR="006457F9" w:rsidRPr="00AE3BF9" w:rsidRDefault="00FF4939"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Total score</w:t>
            </w:r>
          </w:p>
        </w:tc>
        <w:tc>
          <w:tcPr>
            <w:tcW w:w="1307" w:type="dxa"/>
            <w:tcBorders>
              <w:bottom w:val="nil"/>
            </w:tcBorders>
            <w:shd w:val="clear" w:color="auto" w:fill="auto"/>
          </w:tcPr>
          <w:p w:rsidR="006457F9" w:rsidRPr="00AE3BF9" w:rsidRDefault="00FF4939" w:rsidP="001177B1">
            <w:pPr>
              <w:pStyle w:val="BodyChar"/>
              <w:tabs>
                <w:tab w:val="clear" w:pos="567"/>
              </w:tabs>
              <w:jc w:val="center"/>
              <w:cnfStyle w:val="100000000000"/>
              <w:rPr>
                <w:rFonts w:asciiTheme="majorBidi" w:hAnsiTheme="majorBidi" w:cstheme="majorBidi"/>
              </w:rPr>
            </w:pPr>
            <w:r>
              <w:rPr>
                <w:rFonts w:asciiTheme="majorBidi" w:hAnsiTheme="majorBidi" w:cstheme="majorBidi"/>
              </w:rPr>
              <w:t>Average total score</w:t>
            </w:r>
          </w:p>
        </w:tc>
        <w:tc>
          <w:tcPr>
            <w:tcW w:w="798" w:type="dxa"/>
            <w:tcBorders>
              <w:bottom w:val="nil"/>
            </w:tcBorders>
          </w:tcPr>
          <w:p w:rsidR="006457F9" w:rsidRDefault="00FF4939" w:rsidP="001177B1">
            <w:pPr>
              <w:pStyle w:val="BodyChar"/>
              <w:tabs>
                <w:tab w:val="clear" w:pos="567"/>
              </w:tabs>
              <w:jc w:val="center"/>
              <w:cnfStyle w:val="100000000000"/>
              <w:rPr>
                <w:rFonts w:asciiTheme="majorBidi" w:hAnsiTheme="majorBidi" w:cstheme="majorBidi"/>
              </w:rPr>
            </w:pPr>
            <w:r>
              <w:rPr>
                <w:rFonts w:asciiTheme="majorBidi" w:hAnsiTheme="majorBidi" w:cstheme="majorBidi"/>
              </w:rPr>
              <w:t>Max. score</w:t>
            </w:r>
          </w:p>
        </w:tc>
        <w:tc>
          <w:tcPr>
            <w:tcW w:w="691" w:type="dxa"/>
            <w:tcBorders>
              <w:bottom w:val="nil"/>
            </w:tcBorders>
          </w:tcPr>
          <w:p w:rsidR="006457F9" w:rsidRDefault="00FF4939" w:rsidP="001177B1">
            <w:pPr>
              <w:pStyle w:val="BodyChar"/>
              <w:tabs>
                <w:tab w:val="clear" w:pos="567"/>
              </w:tabs>
              <w:jc w:val="center"/>
              <w:cnfStyle w:val="100000000000"/>
              <w:rPr>
                <w:rFonts w:asciiTheme="majorBidi" w:hAnsiTheme="majorBidi" w:cstheme="majorBidi"/>
              </w:rPr>
            </w:pPr>
            <w:r>
              <w:rPr>
                <w:rFonts w:asciiTheme="majorBidi" w:hAnsiTheme="majorBidi" w:cstheme="majorBidi"/>
              </w:rPr>
              <w:t>Min. score</w:t>
            </w:r>
          </w:p>
        </w:tc>
        <w:tc>
          <w:tcPr>
            <w:tcW w:w="754" w:type="dxa"/>
            <w:tcBorders>
              <w:bottom w:val="nil"/>
            </w:tcBorders>
          </w:tcPr>
          <w:p w:rsidR="006457F9" w:rsidRPr="006457F9" w:rsidRDefault="006457F9" w:rsidP="001177B1">
            <w:pPr>
              <w:pStyle w:val="BodyChar"/>
              <w:tabs>
                <w:tab w:val="clear" w:pos="567"/>
              </w:tabs>
              <w:jc w:val="center"/>
              <w:cnfStyle w:val="100000000000"/>
              <w:rPr>
                <w:rFonts w:asciiTheme="majorBidi" w:hAnsiTheme="majorBidi" w:cstheme="majorBidi"/>
              </w:rPr>
            </w:pPr>
            <w:r>
              <w:rPr>
                <w:rFonts w:asciiTheme="majorBidi" w:hAnsiTheme="majorBidi" w:cstheme="majorBidi"/>
              </w:rPr>
              <w:t>Mean ideal (M</w:t>
            </w:r>
            <w:r>
              <w:rPr>
                <w:rFonts w:asciiTheme="majorBidi" w:hAnsiTheme="majorBidi" w:cstheme="majorBidi"/>
                <w:vertAlign w:val="subscript"/>
              </w:rPr>
              <w:t>i</w:t>
            </w:r>
            <w:r>
              <w:rPr>
                <w:rFonts w:asciiTheme="majorBidi" w:hAnsiTheme="majorBidi" w:cstheme="majorBidi"/>
              </w:rPr>
              <w:t>)</w:t>
            </w:r>
          </w:p>
        </w:tc>
        <w:tc>
          <w:tcPr>
            <w:tcW w:w="1280" w:type="dxa"/>
            <w:tcBorders>
              <w:bottom w:val="nil"/>
            </w:tcBorders>
          </w:tcPr>
          <w:p w:rsidR="006457F9" w:rsidRPr="006457F9" w:rsidRDefault="00FF4939" w:rsidP="001177B1">
            <w:pPr>
              <w:pStyle w:val="BodyChar"/>
              <w:tabs>
                <w:tab w:val="clear" w:pos="567"/>
              </w:tabs>
              <w:jc w:val="center"/>
              <w:cnfStyle w:val="100000000000"/>
              <w:rPr>
                <w:rFonts w:asciiTheme="majorBidi" w:hAnsiTheme="majorBidi" w:cstheme="majorBidi"/>
              </w:rPr>
            </w:pPr>
            <w:r w:rsidRPr="00FF4939">
              <w:rPr>
                <w:rFonts w:asciiTheme="majorBidi" w:hAnsiTheme="majorBidi" w:cstheme="majorBidi"/>
              </w:rPr>
              <w:t>Standard deviation</w:t>
            </w:r>
            <w:r w:rsidR="006457F9">
              <w:rPr>
                <w:rFonts w:asciiTheme="majorBidi" w:hAnsiTheme="majorBidi" w:cstheme="majorBidi"/>
              </w:rPr>
              <w:t xml:space="preserve"> (Sb</w:t>
            </w:r>
            <w:r w:rsidR="006457F9">
              <w:rPr>
                <w:rFonts w:asciiTheme="majorBidi" w:hAnsiTheme="majorBidi" w:cstheme="majorBidi"/>
                <w:vertAlign w:val="subscript"/>
              </w:rPr>
              <w:t>i</w:t>
            </w:r>
            <w:r w:rsidR="006457F9">
              <w:rPr>
                <w:rFonts w:asciiTheme="majorBidi" w:hAnsiTheme="majorBidi" w:cstheme="majorBidi"/>
              </w:rPr>
              <w:t>)</w:t>
            </w:r>
          </w:p>
        </w:tc>
      </w:tr>
      <w:tr w:rsidR="006457F9" w:rsidTr="00EF0544">
        <w:trPr>
          <w:cnfStyle w:val="000000100000"/>
          <w:trHeight w:val="304"/>
          <w:jc w:val="center"/>
        </w:trPr>
        <w:tc>
          <w:tcPr>
            <w:cnfStyle w:val="001000000000"/>
            <w:tcW w:w="1243" w:type="dxa"/>
            <w:tcBorders>
              <w:top w:val="nil"/>
              <w:bottom w:val="single" w:sz="4" w:space="0" w:color="auto"/>
            </w:tcBorders>
            <w:shd w:val="clear" w:color="auto" w:fill="auto"/>
          </w:tcPr>
          <w:p w:rsidR="006457F9" w:rsidRPr="006457F9" w:rsidRDefault="006457F9" w:rsidP="00AF6A2F">
            <w:pPr>
              <w:pStyle w:val="BodyChar"/>
              <w:tabs>
                <w:tab w:val="clear" w:pos="567"/>
              </w:tabs>
              <w:jc w:val="center"/>
              <w:rPr>
                <w:rFonts w:asciiTheme="majorBidi" w:hAnsiTheme="majorBidi" w:cstheme="majorBidi"/>
                <w:b w:val="0"/>
                <w:lang w:val="en-US"/>
              </w:rPr>
            </w:pPr>
            <w:r w:rsidRPr="006457F9">
              <w:rPr>
                <w:rFonts w:asciiTheme="majorBidi" w:hAnsiTheme="majorBidi" w:cstheme="majorBidi"/>
                <w:b w:val="0"/>
                <w:lang w:val="en-US"/>
              </w:rPr>
              <w:t>25</w:t>
            </w:r>
          </w:p>
        </w:tc>
        <w:tc>
          <w:tcPr>
            <w:tcW w:w="718" w:type="dxa"/>
            <w:tcBorders>
              <w:top w:val="nil"/>
              <w:bottom w:val="single" w:sz="4" w:space="0" w:color="auto"/>
            </w:tcBorders>
            <w:shd w:val="clear" w:color="auto" w:fill="auto"/>
          </w:tcPr>
          <w:p w:rsidR="006457F9" w:rsidRDefault="006457F9" w:rsidP="00AF6A2F">
            <w:pPr>
              <w:pStyle w:val="BodyChar"/>
              <w:tabs>
                <w:tab w:val="clear" w:pos="567"/>
              </w:tabs>
              <w:jc w:val="left"/>
              <w:cnfStyle w:val="000000100000"/>
              <w:rPr>
                <w:rFonts w:asciiTheme="majorBidi" w:hAnsiTheme="majorBidi" w:cstheme="majorBidi"/>
              </w:rPr>
            </w:pPr>
            <w:r>
              <w:rPr>
                <w:rFonts w:asciiTheme="majorBidi" w:hAnsiTheme="majorBidi" w:cstheme="majorBidi"/>
              </w:rPr>
              <w:t>779</w:t>
            </w:r>
          </w:p>
        </w:tc>
        <w:tc>
          <w:tcPr>
            <w:tcW w:w="1307" w:type="dxa"/>
            <w:tcBorders>
              <w:top w:val="nil"/>
              <w:bottom w:val="single" w:sz="4" w:space="0" w:color="auto"/>
            </w:tcBorders>
            <w:shd w:val="clear" w:color="auto" w:fill="auto"/>
          </w:tcPr>
          <w:p w:rsidR="006457F9" w:rsidRDefault="006457F9"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31.16</w:t>
            </w:r>
          </w:p>
        </w:tc>
        <w:tc>
          <w:tcPr>
            <w:tcW w:w="798" w:type="dxa"/>
            <w:tcBorders>
              <w:top w:val="nil"/>
              <w:bottom w:val="single" w:sz="4" w:space="0" w:color="auto"/>
            </w:tcBorders>
            <w:shd w:val="clear" w:color="auto" w:fill="auto"/>
          </w:tcPr>
          <w:p w:rsidR="006457F9" w:rsidRDefault="006457F9"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24</w:t>
            </w:r>
          </w:p>
        </w:tc>
        <w:tc>
          <w:tcPr>
            <w:tcW w:w="691" w:type="dxa"/>
            <w:tcBorders>
              <w:top w:val="nil"/>
              <w:bottom w:val="single" w:sz="4" w:space="0" w:color="auto"/>
            </w:tcBorders>
            <w:shd w:val="clear" w:color="auto" w:fill="auto"/>
          </w:tcPr>
          <w:p w:rsidR="006457F9" w:rsidRDefault="006457F9"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8</w:t>
            </w:r>
          </w:p>
        </w:tc>
        <w:tc>
          <w:tcPr>
            <w:tcW w:w="754" w:type="dxa"/>
            <w:tcBorders>
              <w:top w:val="nil"/>
              <w:bottom w:val="single" w:sz="4" w:space="0" w:color="auto"/>
            </w:tcBorders>
            <w:shd w:val="clear" w:color="auto" w:fill="auto"/>
          </w:tcPr>
          <w:p w:rsidR="006457F9" w:rsidRDefault="006457F9"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8</w:t>
            </w:r>
          </w:p>
        </w:tc>
        <w:tc>
          <w:tcPr>
            <w:tcW w:w="1280" w:type="dxa"/>
            <w:tcBorders>
              <w:top w:val="nil"/>
              <w:bottom w:val="single" w:sz="4" w:space="0" w:color="auto"/>
            </w:tcBorders>
            <w:shd w:val="clear" w:color="auto" w:fill="auto"/>
          </w:tcPr>
          <w:p w:rsidR="006457F9" w:rsidRDefault="006457F9"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2.67</w:t>
            </w:r>
          </w:p>
        </w:tc>
      </w:tr>
    </w:tbl>
    <w:p w:rsidR="001177B1" w:rsidRDefault="001177B1" w:rsidP="001177B1">
      <w:pPr>
        <w:pStyle w:val="BodyChar"/>
        <w:spacing w:line="276" w:lineRule="auto"/>
        <w:ind w:left="-90"/>
        <w:jc w:val="left"/>
        <w:rPr>
          <w:rFonts w:asciiTheme="majorBidi" w:hAnsiTheme="majorBidi" w:cstheme="majorBidi"/>
        </w:rPr>
      </w:pPr>
    </w:p>
    <w:p w:rsidR="006457F9" w:rsidRPr="00956D49" w:rsidRDefault="006457F9" w:rsidP="006457F9">
      <w:pPr>
        <w:pStyle w:val="BodyChar"/>
        <w:tabs>
          <w:tab w:val="clear" w:pos="567"/>
          <w:tab w:val="left" w:pos="720"/>
        </w:tabs>
        <w:spacing w:line="276" w:lineRule="auto"/>
        <w:ind w:left="720"/>
        <w:jc w:val="center"/>
        <w:rPr>
          <w:rFonts w:asciiTheme="majorBidi" w:hAnsiTheme="majorBidi" w:cstheme="majorBidi"/>
          <w:spacing w:val="-6"/>
          <w:lang w:val="en-US"/>
        </w:rPr>
      </w:pPr>
      <w:r w:rsidRPr="00956D49">
        <w:rPr>
          <w:rFonts w:asciiTheme="majorBidi" w:hAnsiTheme="majorBidi" w:cstheme="majorBidi"/>
          <w:b/>
          <w:spacing w:val="-6"/>
          <w:lang w:val="en-US"/>
        </w:rPr>
        <w:t xml:space="preserve">Table </w:t>
      </w:r>
      <w:r w:rsidR="002B743B" w:rsidRPr="00956D49">
        <w:rPr>
          <w:rFonts w:asciiTheme="majorBidi" w:hAnsiTheme="majorBidi" w:cstheme="majorBidi"/>
          <w:b/>
          <w:spacing w:val="-6"/>
          <w:lang w:val="en-US"/>
        </w:rPr>
        <w:t>9</w:t>
      </w:r>
      <w:r w:rsidRPr="00956D49">
        <w:rPr>
          <w:rFonts w:asciiTheme="majorBidi" w:hAnsiTheme="majorBidi" w:cstheme="majorBidi"/>
          <w:spacing w:val="-6"/>
          <w:lang w:val="en-US"/>
        </w:rPr>
        <w:t xml:space="preserve">. </w:t>
      </w:r>
      <w:r w:rsidR="0054222E">
        <w:rPr>
          <w:rFonts w:asciiTheme="majorBidi" w:hAnsiTheme="majorBidi" w:cstheme="majorBidi"/>
          <w:spacing w:val="-6"/>
          <w:lang w:val="en-US"/>
        </w:rPr>
        <w:t>C</w:t>
      </w:r>
      <w:r w:rsidR="0054222E" w:rsidRPr="0054222E">
        <w:rPr>
          <w:rFonts w:asciiTheme="majorBidi" w:hAnsiTheme="majorBidi" w:cstheme="majorBidi"/>
          <w:spacing w:val="-6"/>
          <w:lang w:val="en-US"/>
        </w:rPr>
        <w:t xml:space="preserve">ategory </w:t>
      </w:r>
      <w:r w:rsidR="0054222E">
        <w:rPr>
          <w:rFonts w:asciiTheme="majorBidi" w:hAnsiTheme="majorBidi" w:cstheme="majorBidi"/>
          <w:spacing w:val="-6"/>
          <w:lang w:val="en-US"/>
        </w:rPr>
        <w:t xml:space="preserve">of </w:t>
      </w:r>
      <w:r w:rsidR="0054222E" w:rsidRPr="0054222E">
        <w:rPr>
          <w:rFonts w:asciiTheme="majorBidi" w:hAnsiTheme="majorBidi" w:cstheme="majorBidi"/>
          <w:spacing w:val="-6"/>
          <w:lang w:val="en-US"/>
        </w:rPr>
        <w:t>Average of total questionnaire scores</w:t>
      </w:r>
    </w:p>
    <w:tbl>
      <w:tblPr>
        <w:tblStyle w:val="LightShading2"/>
        <w:tblW w:w="0" w:type="auto"/>
        <w:jc w:val="center"/>
        <w:tblLook w:val="04A0"/>
      </w:tblPr>
      <w:tblGrid>
        <w:gridCol w:w="3240"/>
        <w:gridCol w:w="1810"/>
      </w:tblGrid>
      <w:tr w:rsidR="006457F9" w:rsidTr="00FF4939">
        <w:trPr>
          <w:cnfStyle w:val="100000000000"/>
          <w:jc w:val="center"/>
        </w:trPr>
        <w:tc>
          <w:tcPr>
            <w:cnfStyle w:val="001000000000"/>
            <w:tcW w:w="3240" w:type="dxa"/>
            <w:shd w:val="clear" w:color="auto" w:fill="auto"/>
          </w:tcPr>
          <w:p w:rsidR="006457F9" w:rsidRPr="00EB3A14" w:rsidRDefault="006457F9" w:rsidP="00EF0544">
            <w:pPr>
              <w:pStyle w:val="BodyChar"/>
              <w:tabs>
                <w:tab w:val="clear" w:pos="567"/>
                <w:tab w:val="left" w:pos="720"/>
              </w:tabs>
              <w:jc w:val="center"/>
              <w:rPr>
                <w:rFonts w:asciiTheme="majorBidi" w:hAnsiTheme="majorBidi" w:cstheme="majorBidi"/>
                <w:lang w:val="en-US"/>
              </w:rPr>
            </w:pPr>
            <w:r w:rsidRPr="00EB3A14">
              <w:rPr>
                <w:rFonts w:asciiTheme="majorBidi" w:hAnsiTheme="majorBidi" w:cstheme="majorBidi"/>
                <w:lang w:val="en-US"/>
              </w:rPr>
              <w:t>Interval</w:t>
            </w:r>
          </w:p>
        </w:tc>
        <w:tc>
          <w:tcPr>
            <w:tcW w:w="1810" w:type="dxa"/>
            <w:shd w:val="clear" w:color="auto" w:fill="auto"/>
          </w:tcPr>
          <w:p w:rsidR="006457F9" w:rsidRPr="00EB3A14" w:rsidRDefault="00FF4939" w:rsidP="00FF4939">
            <w:pPr>
              <w:pStyle w:val="BodyChar"/>
              <w:tabs>
                <w:tab w:val="clear" w:pos="567"/>
                <w:tab w:val="left" w:pos="720"/>
              </w:tabs>
              <w:jc w:val="center"/>
              <w:cnfStyle w:val="100000000000"/>
              <w:rPr>
                <w:rFonts w:asciiTheme="majorBidi" w:hAnsiTheme="majorBidi" w:cstheme="majorBidi"/>
                <w:lang w:val="en-US"/>
              </w:rPr>
            </w:pPr>
            <w:r>
              <w:rPr>
                <w:rFonts w:asciiTheme="majorBidi" w:hAnsiTheme="majorBidi" w:cstheme="majorBidi"/>
                <w:lang w:val="en-US"/>
              </w:rPr>
              <w:t>C</w:t>
            </w:r>
            <w:r w:rsidR="006457F9" w:rsidRPr="00EB3A14">
              <w:rPr>
                <w:rFonts w:asciiTheme="majorBidi" w:hAnsiTheme="majorBidi" w:cstheme="majorBidi"/>
                <w:lang w:val="en-US"/>
              </w:rPr>
              <w:t>ategor</w:t>
            </w:r>
            <w:r>
              <w:rPr>
                <w:rFonts w:asciiTheme="majorBidi" w:hAnsiTheme="majorBidi" w:cstheme="majorBidi"/>
                <w:lang w:val="en-US"/>
              </w:rPr>
              <w:t>y</w:t>
            </w:r>
          </w:p>
        </w:tc>
      </w:tr>
      <w:tr w:rsidR="006457F9" w:rsidTr="00FF4939">
        <w:trPr>
          <w:cnfStyle w:val="000000100000"/>
          <w:jc w:val="center"/>
        </w:trPr>
        <w:tc>
          <w:tcPr>
            <w:cnfStyle w:val="001000000000"/>
            <w:tcW w:w="3240" w:type="dxa"/>
            <w:shd w:val="clear" w:color="auto" w:fill="auto"/>
          </w:tcPr>
          <w:p w:rsidR="006457F9" w:rsidRDefault="006457F9" w:rsidP="00EF0544">
            <w:pPr>
              <w:pStyle w:val="BodyChar"/>
              <w:tabs>
                <w:tab w:val="clear" w:pos="567"/>
                <w:tab w:val="left" w:pos="720"/>
              </w:tabs>
              <w:rPr>
                <w:rFonts w:asciiTheme="majorBidi" w:hAnsiTheme="majorBidi" w:cstheme="majorBidi"/>
                <w:lang w:val="en-US"/>
              </w:rPr>
            </w:pPr>
            <w:r w:rsidRPr="006457F9">
              <w:rPr>
                <w:rFonts w:asciiTheme="majorBidi" w:hAnsiTheme="majorBidi" w:cstheme="majorBidi"/>
                <w:b w:val="0"/>
                <w:bCs w:val="0"/>
                <w:position w:val="-6"/>
                <w:lang w:val="en-US"/>
              </w:rPr>
              <w:object w:dxaOrig="840" w:dyaOrig="340">
                <v:shape id="_x0000_i1061" type="#_x0000_t75" style="width:42pt;height:18pt" o:ole="">
                  <v:imagedata r:id="rId84" o:title=""/>
                </v:shape>
                <o:OLEObject Type="Embed" ProgID="Equation.3" ShapeID="_x0000_i1061" DrawAspect="Content" ObjectID="_1598775501" r:id="rId85"/>
              </w:object>
            </w:r>
          </w:p>
        </w:tc>
        <w:tc>
          <w:tcPr>
            <w:tcW w:w="1810" w:type="dxa"/>
            <w:shd w:val="clear" w:color="auto" w:fill="auto"/>
          </w:tcPr>
          <w:p w:rsidR="006457F9" w:rsidRDefault="00FF4939" w:rsidP="00EF0544">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Very good</w:t>
            </w:r>
          </w:p>
        </w:tc>
      </w:tr>
      <w:tr w:rsidR="006457F9" w:rsidTr="00FF4939">
        <w:trPr>
          <w:jc w:val="center"/>
        </w:trPr>
        <w:tc>
          <w:tcPr>
            <w:cnfStyle w:val="001000000000"/>
            <w:tcW w:w="3240" w:type="dxa"/>
            <w:shd w:val="clear" w:color="auto" w:fill="auto"/>
          </w:tcPr>
          <w:p w:rsidR="006457F9" w:rsidRDefault="006457F9" w:rsidP="00EF0544">
            <w:pPr>
              <w:pStyle w:val="BodyChar"/>
              <w:tabs>
                <w:tab w:val="clear" w:pos="567"/>
                <w:tab w:val="left" w:pos="720"/>
              </w:tabs>
              <w:rPr>
                <w:rFonts w:asciiTheme="majorBidi" w:hAnsiTheme="majorBidi" w:cstheme="majorBidi"/>
                <w:lang w:val="en-US"/>
              </w:rPr>
            </w:pPr>
            <w:r w:rsidRPr="006457F9">
              <w:rPr>
                <w:rFonts w:asciiTheme="majorBidi" w:hAnsiTheme="majorBidi" w:cstheme="majorBidi"/>
                <w:b w:val="0"/>
                <w:bCs w:val="0"/>
                <w:position w:val="-6"/>
                <w:lang w:val="en-US"/>
              </w:rPr>
              <w:object w:dxaOrig="1480" w:dyaOrig="340">
                <v:shape id="_x0000_i1062" type="#_x0000_t75" style="width:73.5pt;height:18pt" o:ole="">
                  <v:imagedata r:id="rId86" o:title=""/>
                </v:shape>
                <o:OLEObject Type="Embed" ProgID="Equation.3" ShapeID="_x0000_i1062" DrawAspect="Content" ObjectID="_1598775502" r:id="rId87"/>
              </w:object>
            </w:r>
          </w:p>
        </w:tc>
        <w:tc>
          <w:tcPr>
            <w:tcW w:w="1810" w:type="dxa"/>
            <w:shd w:val="clear" w:color="auto" w:fill="auto"/>
          </w:tcPr>
          <w:p w:rsidR="006457F9" w:rsidRDefault="00FF4939" w:rsidP="00EF0544">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Good</w:t>
            </w:r>
          </w:p>
        </w:tc>
      </w:tr>
      <w:tr w:rsidR="006457F9" w:rsidTr="00FF4939">
        <w:trPr>
          <w:cnfStyle w:val="000000100000"/>
          <w:jc w:val="center"/>
        </w:trPr>
        <w:tc>
          <w:tcPr>
            <w:cnfStyle w:val="001000000000"/>
            <w:tcW w:w="3240" w:type="dxa"/>
            <w:shd w:val="clear" w:color="auto" w:fill="auto"/>
          </w:tcPr>
          <w:p w:rsidR="006457F9" w:rsidRDefault="00E266FE" w:rsidP="00EF0544">
            <w:pPr>
              <w:pStyle w:val="BodyChar"/>
              <w:tabs>
                <w:tab w:val="clear" w:pos="567"/>
                <w:tab w:val="left" w:pos="720"/>
              </w:tabs>
              <w:rPr>
                <w:rFonts w:asciiTheme="majorBidi" w:hAnsiTheme="majorBidi" w:cstheme="majorBidi"/>
                <w:lang w:val="en-US"/>
              </w:rPr>
            </w:pPr>
            <w:r w:rsidRPr="006457F9">
              <w:rPr>
                <w:rFonts w:asciiTheme="majorBidi" w:hAnsiTheme="majorBidi" w:cstheme="majorBidi"/>
                <w:b w:val="0"/>
                <w:bCs w:val="0"/>
                <w:position w:val="-6"/>
                <w:lang w:val="en-US"/>
              </w:rPr>
              <w:object w:dxaOrig="1480" w:dyaOrig="340">
                <v:shape id="_x0000_i1063" type="#_x0000_t75" style="width:73.5pt;height:18pt" o:ole="">
                  <v:imagedata r:id="rId88" o:title=""/>
                </v:shape>
                <o:OLEObject Type="Embed" ProgID="Equation.3" ShapeID="_x0000_i1063" DrawAspect="Content" ObjectID="_1598775503" r:id="rId89"/>
              </w:object>
            </w:r>
          </w:p>
        </w:tc>
        <w:tc>
          <w:tcPr>
            <w:tcW w:w="1810" w:type="dxa"/>
            <w:shd w:val="clear" w:color="auto" w:fill="auto"/>
          </w:tcPr>
          <w:p w:rsidR="006457F9" w:rsidRDefault="00FF4939" w:rsidP="00EF0544">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Enough</w:t>
            </w:r>
          </w:p>
        </w:tc>
      </w:tr>
      <w:tr w:rsidR="006457F9" w:rsidTr="00FF4939">
        <w:trPr>
          <w:jc w:val="center"/>
        </w:trPr>
        <w:tc>
          <w:tcPr>
            <w:cnfStyle w:val="001000000000"/>
            <w:tcW w:w="3240" w:type="dxa"/>
            <w:shd w:val="clear" w:color="auto" w:fill="auto"/>
          </w:tcPr>
          <w:p w:rsidR="006457F9" w:rsidRDefault="00E266FE" w:rsidP="00EF0544">
            <w:pPr>
              <w:pStyle w:val="BodyChar"/>
              <w:tabs>
                <w:tab w:val="clear" w:pos="567"/>
                <w:tab w:val="left" w:pos="720"/>
              </w:tabs>
              <w:rPr>
                <w:rFonts w:asciiTheme="majorBidi" w:hAnsiTheme="majorBidi" w:cstheme="majorBidi"/>
                <w:lang w:val="en-US"/>
              </w:rPr>
            </w:pPr>
            <w:r w:rsidRPr="006457F9">
              <w:rPr>
                <w:rFonts w:asciiTheme="majorBidi" w:hAnsiTheme="majorBidi" w:cstheme="majorBidi"/>
                <w:b w:val="0"/>
                <w:bCs w:val="0"/>
                <w:position w:val="-6"/>
                <w:lang w:val="en-US"/>
              </w:rPr>
              <w:object w:dxaOrig="1480" w:dyaOrig="340">
                <v:shape id="_x0000_i1064" type="#_x0000_t75" style="width:73.5pt;height:18pt" o:ole="">
                  <v:imagedata r:id="rId90" o:title=""/>
                </v:shape>
                <o:OLEObject Type="Embed" ProgID="Equation.3" ShapeID="_x0000_i1064" DrawAspect="Content" ObjectID="_1598775504" r:id="rId91"/>
              </w:object>
            </w:r>
          </w:p>
        </w:tc>
        <w:tc>
          <w:tcPr>
            <w:tcW w:w="1810" w:type="dxa"/>
            <w:shd w:val="clear" w:color="auto" w:fill="auto"/>
          </w:tcPr>
          <w:p w:rsidR="006457F9" w:rsidRDefault="00FF4939" w:rsidP="00EF0544">
            <w:pPr>
              <w:pStyle w:val="BodyChar"/>
              <w:tabs>
                <w:tab w:val="clear" w:pos="567"/>
                <w:tab w:val="left" w:pos="720"/>
              </w:tabs>
              <w:jc w:val="center"/>
              <w:cnfStyle w:val="000000000000"/>
              <w:rPr>
                <w:rFonts w:asciiTheme="majorBidi" w:hAnsiTheme="majorBidi" w:cstheme="majorBidi"/>
                <w:lang w:val="en-US"/>
              </w:rPr>
            </w:pPr>
            <w:r>
              <w:rPr>
                <w:rFonts w:asciiTheme="majorBidi" w:hAnsiTheme="majorBidi" w:cstheme="majorBidi"/>
                <w:lang w:val="en-US"/>
              </w:rPr>
              <w:t>Inadequate</w:t>
            </w:r>
          </w:p>
        </w:tc>
      </w:tr>
      <w:tr w:rsidR="006457F9" w:rsidTr="00FF4939">
        <w:trPr>
          <w:cnfStyle w:val="000000100000"/>
          <w:jc w:val="center"/>
        </w:trPr>
        <w:tc>
          <w:tcPr>
            <w:cnfStyle w:val="001000000000"/>
            <w:tcW w:w="3240" w:type="dxa"/>
            <w:tcBorders>
              <w:bottom w:val="single" w:sz="8" w:space="0" w:color="000000" w:themeColor="text1"/>
            </w:tcBorders>
            <w:shd w:val="clear" w:color="auto" w:fill="auto"/>
          </w:tcPr>
          <w:p w:rsidR="006457F9" w:rsidRDefault="00E266FE" w:rsidP="00EF0544">
            <w:pPr>
              <w:pStyle w:val="BodyChar"/>
              <w:tabs>
                <w:tab w:val="clear" w:pos="567"/>
                <w:tab w:val="left" w:pos="720"/>
              </w:tabs>
              <w:rPr>
                <w:rFonts w:asciiTheme="majorBidi" w:hAnsiTheme="majorBidi" w:cstheme="majorBidi"/>
                <w:lang w:val="en-US"/>
              </w:rPr>
            </w:pPr>
            <w:r w:rsidRPr="006457F9">
              <w:rPr>
                <w:rFonts w:asciiTheme="majorBidi" w:hAnsiTheme="majorBidi" w:cstheme="majorBidi"/>
                <w:b w:val="0"/>
                <w:bCs w:val="0"/>
                <w:position w:val="-6"/>
                <w:lang w:val="en-US"/>
              </w:rPr>
              <w:object w:dxaOrig="859" w:dyaOrig="340">
                <v:shape id="_x0000_i1065" type="#_x0000_t75" style="width:42pt;height:18pt" o:ole="">
                  <v:imagedata r:id="rId92" o:title=""/>
                </v:shape>
                <o:OLEObject Type="Embed" ProgID="Equation.3" ShapeID="_x0000_i1065" DrawAspect="Content" ObjectID="_1598775505" r:id="rId93"/>
              </w:object>
            </w:r>
          </w:p>
        </w:tc>
        <w:tc>
          <w:tcPr>
            <w:tcW w:w="1810" w:type="dxa"/>
            <w:tcBorders>
              <w:bottom w:val="single" w:sz="8" w:space="0" w:color="000000" w:themeColor="text1"/>
            </w:tcBorders>
            <w:shd w:val="clear" w:color="auto" w:fill="auto"/>
          </w:tcPr>
          <w:p w:rsidR="006457F9" w:rsidRDefault="00FF4939" w:rsidP="00EF0544">
            <w:pPr>
              <w:pStyle w:val="BodyChar"/>
              <w:tabs>
                <w:tab w:val="clear" w:pos="567"/>
                <w:tab w:val="left" w:pos="720"/>
              </w:tabs>
              <w:jc w:val="center"/>
              <w:cnfStyle w:val="000000100000"/>
              <w:rPr>
                <w:rFonts w:asciiTheme="majorBidi" w:hAnsiTheme="majorBidi" w:cstheme="majorBidi"/>
                <w:lang w:val="en-US"/>
              </w:rPr>
            </w:pPr>
            <w:r>
              <w:rPr>
                <w:rFonts w:asciiTheme="majorBidi" w:hAnsiTheme="majorBidi" w:cstheme="majorBidi"/>
                <w:lang w:val="en-US"/>
              </w:rPr>
              <w:t>Very inadequate</w:t>
            </w:r>
          </w:p>
        </w:tc>
      </w:tr>
    </w:tbl>
    <w:p w:rsidR="00E266FE" w:rsidRDefault="00E266FE" w:rsidP="006457F9">
      <w:pPr>
        <w:pStyle w:val="BodyChar"/>
        <w:tabs>
          <w:tab w:val="clear" w:pos="567"/>
        </w:tabs>
        <w:spacing w:line="276" w:lineRule="auto"/>
        <w:ind w:left="1800"/>
        <w:rPr>
          <w:rFonts w:asciiTheme="majorBidi" w:hAnsiTheme="majorBidi" w:cstheme="majorBidi"/>
          <w:lang w:val="en-US"/>
        </w:rPr>
      </w:pPr>
    </w:p>
    <w:p w:rsidR="00C85D5A" w:rsidRPr="00C85D5A" w:rsidRDefault="00C85D5A" w:rsidP="00C85D5A">
      <w:pPr>
        <w:pStyle w:val="BodyChar"/>
        <w:ind w:firstLine="180"/>
        <w:rPr>
          <w:rFonts w:asciiTheme="majorBidi" w:hAnsiTheme="majorBidi" w:cstheme="majorBidi"/>
          <w:spacing w:val="-6"/>
          <w:lang w:val="en-US"/>
        </w:rPr>
      </w:pPr>
      <w:r>
        <w:rPr>
          <w:rFonts w:asciiTheme="majorBidi" w:hAnsiTheme="majorBidi" w:cstheme="majorBidi"/>
          <w:spacing w:val="-6"/>
          <w:lang w:val="en-US"/>
        </w:rPr>
        <w:t>S</w:t>
      </w:r>
      <w:r w:rsidRPr="00401948">
        <w:rPr>
          <w:rFonts w:asciiTheme="majorBidi" w:hAnsiTheme="majorBidi" w:cstheme="majorBidi"/>
          <w:spacing w:val="-6"/>
          <w:lang w:val="en-US"/>
        </w:rPr>
        <w:t>tudent worksheets</w:t>
      </w:r>
      <w:r w:rsidRPr="00C85D5A">
        <w:rPr>
          <w:rFonts w:asciiTheme="majorBidi" w:hAnsiTheme="majorBidi" w:cstheme="majorBidi"/>
          <w:spacing w:val="-6"/>
          <w:lang w:val="en-US"/>
        </w:rPr>
        <w:t xml:space="preserve"> that have been declared eligible based on the validity aspect were then implemented or tested on students in the 2015/2016 academic year of the mathematics education program of Muhammadiyah University of Surabaya. At the time of the implementation of the </w:t>
      </w:r>
      <w:r>
        <w:rPr>
          <w:rFonts w:asciiTheme="majorBidi" w:hAnsiTheme="majorBidi" w:cstheme="majorBidi"/>
          <w:spacing w:val="-6"/>
          <w:lang w:val="en-US"/>
        </w:rPr>
        <w:t>student worksheet</w:t>
      </w:r>
      <w:r w:rsidRPr="00C85D5A">
        <w:rPr>
          <w:rFonts w:asciiTheme="majorBidi" w:hAnsiTheme="majorBidi" w:cstheme="majorBidi"/>
          <w:spacing w:val="-6"/>
          <w:lang w:val="en-US"/>
        </w:rPr>
        <w:t xml:space="preserve">, observations were also carried out by two observers to find out how to implement learning in the classroom using the </w:t>
      </w:r>
      <w:r>
        <w:rPr>
          <w:rFonts w:asciiTheme="majorBidi" w:hAnsiTheme="majorBidi" w:cstheme="majorBidi"/>
          <w:spacing w:val="-6"/>
          <w:lang w:val="en-US"/>
        </w:rPr>
        <w:t xml:space="preserve">student worksheet </w:t>
      </w:r>
      <w:r w:rsidRPr="00C85D5A">
        <w:rPr>
          <w:rFonts w:asciiTheme="majorBidi" w:hAnsiTheme="majorBidi" w:cstheme="majorBidi"/>
          <w:spacing w:val="-6"/>
          <w:lang w:val="en-US"/>
        </w:rPr>
        <w:t xml:space="preserve">for 6 meetings. At the 7th meeting a test of student learning outcomes were carried out and the student response questionnaire were distributed. The results of the tests and the results of the questionnaire were used as data to determine the feasibility of </w:t>
      </w:r>
      <w:r>
        <w:rPr>
          <w:rFonts w:asciiTheme="majorBidi" w:hAnsiTheme="majorBidi" w:cstheme="majorBidi"/>
          <w:spacing w:val="-6"/>
          <w:lang w:val="en-US"/>
        </w:rPr>
        <w:t xml:space="preserve">the </w:t>
      </w:r>
      <w:r w:rsidRPr="00401948">
        <w:rPr>
          <w:rFonts w:asciiTheme="majorBidi" w:hAnsiTheme="majorBidi" w:cstheme="majorBidi"/>
          <w:spacing w:val="-6"/>
          <w:lang w:val="en-US"/>
        </w:rPr>
        <w:t>student worksheets</w:t>
      </w:r>
      <w:r w:rsidRPr="00C85D5A">
        <w:rPr>
          <w:rFonts w:asciiTheme="majorBidi" w:hAnsiTheme="majorBidi" w:cstheme="majorBidi"/>
          <w:spacing w:val="-6"/>
          <w:lang w:val="en-US"/>
        </w:rPr>
        <w:t xml:space="preserve"> based on effectiveness and practicality aspects.</w:t>
      </w:r>
    </w:p>
    <w:p w:rsidR="00C85D5A" w:rsidRPr="00C85D5A" w:rsidRDefault="00C85D5A" w:rsidP="00C85D5A">
      <w:pPr>
        <w:pStyle w:val="BodyChar"/>
        <w:ind w:firstLine="180"/>
        <w:rPr>
          <w:rFonts w:asciiTheme="majorBidi" w:hAnsiTheme="majorBidi" w:cstheme="majorBidi"/>
          <w:spacing w:val="-6"/>
          <w:lang w:val="en-US"/>
        </w:rPr>
      </w:pPr>
      <w:r w:rsidRPr="00C85D5A">
        <w:rPr>
          <w:rFonts w:asciiTheme="majorBidi" w:hAnsiTheme="majorBidi" w:cstheme="majorBidi"/>
          <w:spacing w:val="-6"/>
          <w:lang w:val="en-US"/>
        </w:rPr>
        <w:t xml:space="preserve">After the implementation phase was carried out the evaluation phase started. At this stage the researcher analyzed the data obtained from the results of tests and questionnaires. The </w:t>
      </w:r>
      <w:r w:rsidRPr="00401948">
        <w:rPr>
          <w:rFonts w:asciiTheme="majorBidi" w:hAnsiTheme="majorBidi" w:cstheme="majorBidi"/>
          <w:spacing w:val="-6"/>
          <w:lang w:val="en-US"/>
        </w:rPr>
        <w:t>student worksheets</w:t>
      </w:r>
      <w:r>
        <w:rPr>
          <w:rFonts w:asciiTheme="majorBidi" w:hAnsiTheme="majorBidi" w:cstheme="majorBidi"/>
          <w:spacing w:val="-6"/>
          <w:lang w:val="en-US"/>
        </w:rPr>
        <w:t>are</w:t>
      </w:r>
      <w:r w:rsidRPr="00C85D5A">
        <w:rPr>
          <w:rFonts w:asciiTheme="majorBidi" w:hAnsiTheme="majorBidi" w:cstheme="majorBidi"/>
          <w:spacing w:val="-6"/>
          <w:lang w:val="en-US"/>
        </w:rPr>
        <w:t xml:space="preserve"> declared eligible in terms of practicality and effectiveness if the results of the questionnaire and student test results are in the good or very good category.</w:t>
      </w:r>
    </w:p>
    <w:p w:rsidR="00E266FE" w:rsidRPr="00956D49" w:rsidRDefault="00C85D5A" w:rsidP="00C85D5A">
      <w:pPr>
        <w:pStyle w:val="BodyChar"/>
        <w:ind w:firstLine="180"/>
        <w:rPr>
          <w:rFonts w:asciiTheme="majorBidi" w:hAnsiTheme="majorBidi" w:cstheme="majorBidi"/>
          <w:spacing w:val="-6"/>
          <w:lang w:val="en-US"/>
        </w:rPr>
      </w:pPr>
      <w:r w:rsidRPr="00C85D5A">
        <w:rPr>
          <w:rFonts w:asciiTheme="majorBidi" w:hAnsiTheme="majorBidi" w:cstheme="majorBidi"/>
          <w:spacing w:val="-6"/>
          <w:lang w:val="en-US"/>
        </w:rPr>
        <w:lastRenderedPageBreak/>
        <w:t xml:space="preserve">Based on the results of the analysis, the average total score of the student response questionnaire was 31.16 or in the good category; thus, the </w:t>
      </w:r>
      <w:r w:rsidRPr="00401948">
        <w:rPr>
          <w:rFonts w:asciiTheme="majorBidi" w:hAnsiTheme="majorBidi" w:cstheme="majorBidi"/>
          <w:spacing w:val="-6"/>
          <w:lang w:val="en-US"/>
        </w:rPr>
        <w:t>student worksheets</w:t>
      </w:r>
      <w:r>
        <w:rPr>
          <w:rFonts w:asciiTheme="majorBidi" w:hAnsiTheme="majorBidi" w:cstheme="majorBidi"/>
          <w:spacing w:val="-6"/>
          <w:lang w:val="en-US"/>
        </w:rPr>
        <w:t xml:space="preserve">were </w:t>
      </w:r>
      <w:r w:rsidRPr="00C85D5A">
        <w:rPr>
          <w:rFonts w:asciiTheme="majorBidi" w:hAnsiTheme="majorBidi" w:cstheme="majorBidi"/>
          <w:spacing w:val="-6"/>
          <w:lang w:val="en-US"/>
        </w:rPr>
        <w:t>declared eligible in terms of practicality.</w:t>
      </w:r>
    </w:p>
    <w:p w:rsidR="00956D49" w:rsidRDefault="00956D49" w:rsidP="00A56232">
      <w:pPr>
        <w:pStyle w:val="BodyChar"/>
        <w:tabs>
          <w:tab w:val="clear" w:pos="567"/>
        </w:tabs>
        <w:spacing w:line="276" w:lineRule="auto"/>
        <w:ind w:left="720"/>
        <w:jc w:val="center"/>
        <w:rPr>
          <w:rFonts w:asciiTheme="majorBidi" w:hAnsiTheme="majorBidi" w:cstheme="majorBidi"/>
          <w:b/>
          <w:spacing w:val="-6"/>
          <w:lang w:val="en-US"/>
        </w:rPr>
      </w:pPr>
    </w:p>
    <w:p w:rsidR="00A56232" w:rsidRPr="00956D49" w:rsidRDefault="00A56232" w:rsidP="00A56232">
      <w:pPr>
        <w:pStyle w:val="BodyChar"/>
        <w:tabs>
          <w:tab w:val="clear" w:pos="567"/>
        </w:tabs>
        <w:spacing w:line="276" w:lineRule="auto"/>
        <w:ind w:left="720"/>
        <w:jc w:val="center"/>
        <w:rPr>
          <w:rFonts w:asciiTheme="majorBidi" w:hAnsiTheme="majorBidi" w:cstheme="majorBidi"/>
          <w:spacing w:val="-6"/>
        </w:rPr>
      </w:pPr>
      <w:r w:rsidRPr="00956D49">
        <w:rPr>
          <w:rFonts w:asciiTheme="majorBidi" w:hAnsiTheme="majorBidi" w:cstheme="majorBidi"/>
          <w:b/>
          <w:spacing w:val="-6"/>
          <w:lang w:val="en-US"/>
        </w:rPr>
        <w:t xml:space="preserve">Table </w:t>
      </w:r>
      <w:r w:rsidR="002B743B" w:rsidRPr="00956D49">
        <w:rPr>
          <w:rFonts w:asciiTheme="majorBidi" w:hAnsiTheme="majorBidi" w:cstheme="majorBidi"/>
          <w:b/>
          <w:spacing w:val="-6"/>
          <w:lang w:val="en-US"/>
        </w:rPr>
        <w:t>10</w:t>
      </w:r>
      <w:r w:rsidRPr="00956D49">
        <w:rPr>
          <w:rFonts w:asciiTheme="majorBidi" w:hAnsiTheme="majorBidi" w:cstheme="majorBidi"/>
          <w:spacing w:val="-6"/>
          <w:lang w:val="en-US"/>
        </w:rPr>
        <w:t xml:space="preserve">. </w:t>
      </w:r>
      <w:r w:rsidR="005337A1">
        <w:rPr>
          <w:rFonts w:asciiTheme="majorBidi" w:hAnsiTheme="majorBidi" w:cstheme="majorBidi"/>
          <w:spacing w:val="-6"/>
          <w:lang w:val="en-US"/>
        </w:rPr>
        <w:t>R</w:t>
      </w:r>
      <w:r w:rsidR="005337A1" w:rsidRPr="005337A1">
        <w:rPr>
          <w:rFonts w:asciiTheme="majorBidi" w:hAnsiTheme="majorBidi" w:cstheme="majorBidi"/>
          <w:spacing w:val="-6"/>
          <w:lang w:val="en-US"/>
        </w:rPr>
        <w:t>esults of analysis of student learning outcomes tests</w:t>
      </w:r>
    </w:p>
    <w:tbl>
      <w:tblPr>
        <w:tblStyle w:val="LightShading1"/>
        <w:tblW w:w="0" w:type="auto"/>
        <w:jc w:val="center"/>
        <w:tblLook w:val="04A0"/>
      </w:tblPr>
      <w:tblGrid>
        <w:gridCol w:w="1425"/>
        <w:gridCol w:w="1816"/>
        <w:gridCol w:w="1800"/>
      </w:tblGrid>
      <w:tr w:rsidR="00A56232" w:rsidTr="00A56232">
        <w:trPr>
          <w:cnfStyle w:val="100000000000"/>
          <w:jc w:val="center"/>
        </w:trPr>
        <w:tc>
          <w:tcPr>
            <w:cnfStyle w:val="001000000000"/>
            <w:tcW w:w="1425" w:type="dxa"/>
          </w:tcPr>
          <w:p w:rsidR="00A56232" w:rsidRDefault="005337A1" w:rsidP="00AF6A2F">
            <w:pPr>
              <w:pStyle w:val="BodyChar"/>
              <w:tabs>
                <w:tab w:val="clear" w:pos="567"/>
              </w:tabs>
              <w:jc w:val="center"/>
              <w:rPr>
                <w:rFonts w:asciiTheme="majorBidi" w:hAnsiTheme="majorBidi" w:cstheme="majorBidi"/>
              </w:rPr>
            </w:pPr>
            <w:r>
              <w:rPr>
                <w:rFonts w:asciiTheme="majorBidi" w:hAnsiTheme="majorBidi" w:cstheme="majorBidi"/>
              </w:rPr>
              <w:t>Description</w:t>
            </w:r>
          </w:p>
        </w:tc>
        <w:tc>
          <w:tcPr>
            <w:tcW w:w="1816" w:type="dxa"/>
            <w:shd w:val="clear" w:color="auto" w:fill="auto"/>
          </w:tcPr>
          <w:p w:rsidR="00A56232" w:rsidRPr="00AE3BF9" w:rsidRDefault="005337A1"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Number of students</w:t>
            </w:r>
          </w:p>
        </w:tc>
        <w:tc>
          <w:tcPr>
            <w:tcW w:w="1800" w:type="dxa"/>
            <w:shd w:val="clear" w:color="auto" w:fill="auto"/>
          </w:tcPr>
          <w:p w:rsidR="00A56232" w:rsidRDefault="00A56232"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Per</w:t>
            </w:r>
            <w:r w:rsidR="005337A1">
              <w:rPr>
                <w:rFonts w:asciiTheme="majorBidi" w:hAnsiTheme="majorBidi" w:cstheme="majorBidi"/>
              </w:rPr>
              <w:t>centage</w:t>
            </w:r>
          </w:p>
          <w:p w:rsidR="00A56232" w:rsidRPr="00AE3BF9" w:rsidRDefault="00A56232" w:rsidP="00AF6A2F">
            <w:pPr>
              <w:pStyle w:val="BodyChar"/>
              <w:tabs>
                <w:tab w:val="clear" w:pos="567"/>
              </w:tabs>
              <w:jc w:val="center"/>
              <w:cnfStyle w:val="100000000000"/>
              <w:rPr>
                <w:rFonts w:asciiTheme="majorBidi" w:hAnsiTheme="majorBidi" w:cstheme="majorBidi"/>
              </w:rPr>
            </w:pPr>
            <w:r>
              <w:rPr>
                <w:rFonts w:asciiTheme="majorBidi" w:hAnsiTheme="majorBidi" w:cstheme="majorBidi"/>
              </w:rPr>
              <w:t>(%)</w:t>
            </w:r>
          </w:p>
        </w:tc>
      </w:tr>
      <w:tr w:rsidR="00A56232" w:rsidTr="00EF0544">
        <w:trPr>
          <w:cnfStyle w:val="000000100000"/>
          <w:jc w:val="center"/>
        </w:trPr>
        <w:tc>
          <w:tcPr>
            <w:cnfStyle w:val="001000000000"/>
            <w:tcW w:w="1425" w:type="dxa"/>
            <w:tcBorders>
              <w:top w:val="single" w:sz="8" w:space="0" w:color="000000" w:themeColor="text1"/>
              <w:bottom w:val="nil"/>
            </w:tcBorders>
            <w:shd w:val="clear" w:color="auto" w:fill="auto"/>
          </w:tcPr>
          <w:p w:rsidR="00A56232" w:rsidRDefault="005337A1" w:rsidP="00AF6A2F">
            <w:pPr>
              <w:pStyle w:val="BodyChar"/>
              <w:tabs>
                <w:tab w:val="clear" w:pos="567"/>
              </w:tabs>
              <w:jc w:val="center"/>
              <w:rPr>
                <w:rFonts w:asciiTheme="majorBidi" w:hAnsiTheme="majorBidi" w:cstheme="majorBidi"/>
                <w:lang w:val="en-US"/>
              </w:rPr>
            </w:pPr>
            <w:r>
              <w:rPr>
                <w:rFonts w:asciiTheme="majorBidi" w:hAnsiTheme="majorBidi" w:cstheme="majorBidi"/>
                <w:lang w:val="en-US"/>
              </w:rPr>
              <w:t>Complete</w:t>
            </w:r>
          </w:p>
        </w:tc>
        <w:tc>
          <w:tcPr>
            <w:tcW w:w="1816" w:type="dxa"/>
            <w:shd w:val="clear" w:color="auto" w:fill="auto"/>
          </w:tcPr>
          <w:p w:rsidR="00A56232" w:rsidRDefault="00A56232"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18</w:t>
            </w:r>
          </w:p>
        </w:tc>
        <w:tc>
          <w:tcPr>
            <w:tcW w:w="1800" w:type="dxa"/>
            <w:shd w:val="clear" w:color="auto" w:fill="auto"/>
          </w:tcPr>
          <w:p w:rsidR="00A56232" w:rsidRDefault="00A56232" w:rsidP="00AF6A2F">
            <w:pPr>
              <w:pStyle w:val="BodyChar"/>
              <w:tabs>
                <w:tab w:val="clear" w:pos="567"/>
              </w:tabs>
              <w:jc w:val="center"/>
              <w:cnfStyle w:val="000000100000"/>
              <w:rPr>
                <w:rFonts w:asciiTheme="majorBidi" w:hAnsiTheme="majorBidi" w:cstheme="majorBidi"/>
              </w:rPr>
            </w:pPr>
            <w:r>
              <w:rPr>
                <w:rFonts w:asciiTheme="majorBidi" w:hAnsiTheme="majorBidi" w:cstheme="majorBidi"/>
              </w:rPr>
              <w:t>72</w:t>
            </w:r>
          </w:p>
        </w:tc>
      </w:tr>
      <w:tr w:rsidR="00A56232" w:rsidTr="00EF0544">
        <w:trPr>
          <w:jc w:val="center"/>
        </w:trPr>
        <w:tc>
          <w:tcPr>
            <w:cnfStyle w:val="001000000000"/>
            <w:tcW w:w="1425" w:type="dxa"/>
            <w:tcBorders>
              <w:top w:val="nil"/>
              <w:bottom w:val="single" w:sz="4" w:space="0" w:color="auto"/>
            </w:tcBorders>
            <w:shd w:val="clear" w:color="auto" w:fill="auto"/>
          </w:tcPr>
          <w:p w:rsidR="00A56232" w:rsidRDefault="005337A1" w:rsidP="00A56232">
            <w:pPr>
              <w:pStyle w:val="BodyChar"/>
              <w:tabs>
                <w:tab w:val="clear" w:pos="567"/>
              </w:tabs>
              <w:jc w:val="center"/>
              <w:rPr>
                <w:rFonts w:asciiTheme="majorBidi" w:hAnsiTheme="majorBidi" w:cstheme="majorBidi"/>
                <w:lang w:val="en-US"/>
              </w:rPr>
            </w:pPr>
            <w:r>
              <w:rPr>
                <w:rFonts w:asciiTheme="majorBidi" w:hAnsiTheme="majorBidi" w:cstheme="majorBidi"/>
                <w:lang w:val="en-US"/>
              </w:rPr>
              <w:t>Incomplete</w:t>
            </w:r>
          </w:p>
        </w:tc>
        <w:tc>
          <w:tcPr>
            <w:tcW w:w="1816" w:type="dxa"/>
            <w:shd w:val="clear" w:color="auto" w:fill="auto"/>
          </w:tcPr>
          <w:p w:rsidR="00A56232" w:rsidRDefault="00A56232" w:rsidP="00AF6A2F">
            <w:pPr>
              <w:jc w:val="center"/>
              <w:cnfStyle w:val="000000000000"/>
            </w:pPr>
            <w:r>
              <w:rPr>
                <w:rFonts w:asciiTheme="majorBidi" w:hAnsiTheme="majorBidi" w:cstheme="majorBidi"/>
              </w:rPr>
              <w:t>7</w:t>
            </w:r>
          </w:p>
        </w:tc>
        <w:tc>
          <w:tcPr>
            <w:tcW w:w="1800" w:type="dxa"/>
            <w:shd w:val="clear" w:color="auto" w:fill="auto"/>
          </w:tcPr>
          <w:p w:rsidR="00A56232" w:rsidRDefault="00A56232" w:rsidP="00AF6A2F">
            <w:pPr>
              <w:pStyle w:val="BodyChar"/>
              <w:tabs>
                <w:tab w:val="clear" w:pos="567"/>
              </w:tabs>
              <w:jc w:val="center"/>
              <w:cnfStyle w:val="000000000000"/>
              <w:rPr>
                <w:rFonts w:asciiTheme="majorBidi" w:hAnsiTheme="majorBidi" w:cstheme="majorBidi"/>
              </w:rPr>
            </w:pPr>
            <w:r>
              <w:rPr>
                <w:rFonts w:asciiTheme="majorBidi" w:hAnsiTheme="majorBidi" w:cstheme="majorBidi"/>
              </w:rPr>
              <w:t>28</w:t>
            </w:r>
          </w:p>
        </w:tc>
      </w:tr>
    </w:tbl>
    <w:p w:rsidR="00E266FE" w:rsidRDefault="00E266FE" w:rsidP="00E266FE">
      <w:pPr>
        <w:pStyle w:val="BodyChar"/>
        <w:spacing w:line="276" w:lineRule="auto"/>
        <w:rPr>
          <w:rFonts w:asciiTheme="majorBidi" w:hAnsiTheme="majorBidi" w:cstheme="majorBidi"/>
          <w:lang w:val="en-US"/>
        </w:rPr>
      </w:pPr>
    </w:p>
    <w:p w:rsidR="006F7B52" w:rsidRPr="006F7B52" w:rsidRDefault="006F7B52" w:rsidP="006F7B52">
      <w:pPr>
        <w:pStyle w:val="BodyChar"/>
        <w:spacing w:line="276" w:lineRule="auto"/>
        <w:ind w:firstLine="180"/>
        <w:rPr>
          <w:rFonts w:asciiTheme="majorBidi" w:hAnsiTheme="majorBidi" w:cstheme="majorBidi"/>
          <w:spacing w:val="-6"/>
          <w:lang w:val="en-US"/>
        </w:rPr>
      </w:pPr>
      <w:r w:rsidRPr="006F7B52">
        <w:rPr>
          <w:rFonts w:asciiTheme="majorBidi" w:hAnsiTheme="majorBidi" w:cstheme="majorBidi"/>
          <w:spacing w:val="-6"/>
          <w:lang w:val="en-US"/>
        </w:rPr>
        <w:t xml:space="preserve">Based on Table 10, the results of the analysis of student learning outcomes with the percentage of completeness of 72% are in the good category, and as such the </w:t>
      </w:r>
      <w:r w:rsidRPr="00401948">
        <w:rPr>
          <w:rFonts w:asciiTheme="majorBidi" w:hAnsiTheme="majorBidi" w:cstheme="majorBidi"/>
          <w:spacing w:val="-6"/>
          <w:lang w:val="en-US"/>
        </w:rPr>
        <w:t>student worksheets</w:t>
      </w:r>
      <w:r>
        <w:rPr>
          <w:rFonts w:asciiTheme="majorBidi" w:hAnsiTheme="majorBidi" w:cstheme="majorBidi"/>
          <w:spacing w:val="-6"/>
          <w:lang w:val="en-US"/>
        </w:rPr>
        <w:t>are</w:t>
      </w:r>
      <w:r w:rsidRPr="006F7B52">
        <w:rPr>
          <w:rFonts w:asciiTheme="majorBidi" w:hAnsiTheme="majorBidi" w:cstheme="majorBidi"/>
          <w:spacing w:val="-6"/>
          <w:lang w:val="en-US"/>
        </w:rPr>
        <w:t xml:space="preserve"> declared feasible in terms of effectiveness aspects.</w:t>
      </w:r>
    </w:p>
    <w:p w:rsidR="00A56232" w:rsidRPr="00956D49" w:rsidRDefault="006F7B52" w:rsidP="006F7B52">
      <w:pPr>
        <w:pStyle w:val="BodyChar"/>
        <w:spacing w:line="276" w:lineRule="auto"/>
        <w:ind w:firstLine="180"/>
        <w:rPr>
          <w:rFonts w:asciiTheme="majorBidi" w:hAnsiTheme="majorBidi" w:cstheme="majorBidi"/>
          <w:spacing w:val="-6"/>
          <w:lang w:val="en-US"/>
        </w:rPr>
      </w:pPr>
      <w:r w:rsidRPr="006F7B52">
        <w:rPr>
          <w:rFonts w:asciiTheme="majorBidi" w:hAnsiTheme="majorBidi" w:cstheme="majorBidi"/>
          <w:spacing w:val="-6"/>
          <w:lang w:val="en-US"/>
        </w:rPr>
        <w:t xml:space="preserve">Based on the description of the research results above which stated that </w:t>
      </w:r>
      <w:r w:rsidRPr="00401948">
        <w:rPr>
          <w:rFonts w:asciiTheme="majorBidi" w:hAnsiTheme="majorBidi" w:cstheme="majorBidi"/>
          <w:spacing w:val="-6"/>
          <w:lang w:val="en-US"/>
        </w:rPr>
        <w:t>student worksheets</w:t>
      </w:r>
      <w:r w:rsidRPr="006F7B52">
        <w:rPr>
          <w:rFonts w:asciiTheme="majorBidi" w:hAnsiTheme="majorBidi" w:cstheme="majorBidi"/>
          <w:spacing w:val="-6"/>
          <w:lang w:val="en-US"/>
        </w:rPr>
        <w:t xml:space="preserve"> are feasible in terms of practicality, it can be said that </w:t>
      </w:r>
      <w:r w:rsidRPr="00401948">
        <w:rPr>
          <w:rFonts w:asciiTheme="majorBidi" w:hAnsiTheme="majorBidi" w:cstheme="majorBidi"/>
          <w:spacing w:val="-6"/>
          <w:lang w:val="en-US"/>
        </w:rPr>
        <w:t>student worksheets</w:t>
      </w:r>
      <w:r w:rsidRPr="006F7B52">
        <w:rPr>
          <w:rFonts w:asciiTheme="majorBidi" w:hAnsiTheme="majorBidi" w:cstheme="majorBidi"/>
          <w:spacing w:val="-6"/>
          <w:lang w:val="en-US"/>
        </w:rPr>
        <w:t xml:space="preserve"> in CPS-based Geometry </w:t>
      </w:r>
      <w:r w:rsidR="005337A1">
        <w:rPr>
          <w:rFonts w:asciiTheme="majorBidi" w:hAnsiTheme="majorBidi" w:cstheme="majorBidi"/>
          <w:spacing w:val="-6"/>
          <w:lang w:val="en-US"/>
        </w:rPr>
        <w:tab/>
      </w:r>
      <w:r w:rsidR="005337A1">
        <w:rPr>
          <w:rFonts w:asciiTheme="majorBidi" w:hAnsiTheme="majorBidi" w:cstheme="majorBidi"/>
          <w:spacing w:val="-6"/>
          <w:lang w:val="en-US"/>
        </w:rPr>
        <w:tab/>
      </w:r>
      <w:r w:rsidRPr="006F7B52">
        <w:rPr>
          <w:rFonts w:asciiTheme="majorBidi" w:hAnsiTheme="majorBidi" w:cstheme="majorBidi"/>
          <w:spacing w:val="-6"/>
          <w:lang w:val="en-US"/>
        </w:rPr>
        <w:t xml:space="preserve">Transformation courses are practically used by students so that the learning process can run well and creatively, in accordance with the theory proposed by Bruner in Tung (2015) that the learning process will run well and creatively if the lecturer provides opportunities for students to find their own rules through concepts, theories, definitions, and so on. Because of its practicality, the CPS-based </w:t>
      </w:r>
      <w:r w:rsidRPr="00401948">
        <w:rPr>
          <w:rFonts w:asciiTheme="majorBidi" w:hAnsiTheme="majorBidi" w:cstheme="majorBidi"/>
          <w:spacing w:val="-6"/>
          <w:lang w:val="en-US"/>
        </w:rPr>
        <w:t>student worksheets</w:t>
      </w:r>
      <w:r w:rsidRPr="006F7B52">
        <w:rPr>
          <w:rFonts w:asciiTheme="majorBidi" w:hAnsiTheme="majorBidi" w:cstheme="majorBidi"/>
          <w:spacing w:val="-6"/>
          <w:lang w:val="en-US"/>
        </w:rPr>
        <w:t xml:space="preserve"> are able to guide students to find their own concepts about translation, rotation, reflection, and dilatation in Transformation Geometry courses.</w:t>
      </w:r>
    </w:p>
    <w:p w:rsidR="00401948" w:rsidRPr="00401948" w:rsidRDefault="00401948" w:rsidP="00401948">
      <w:pPr>
        <w:pStyle w:val="BodyChar"/>
        <w:spacing w:line="276" w:lineRule="auto"/>
        <w:ind w:firstLine="180"/>
        <w:rPr>
          <w:rFonts w:asciiTheme="majorBidi" w:hAnsiTheme="majorBidi" w:cstheme="majorBidi"/>
          <w:spacing w:val="-6"/>
          <w:lang w:val="en-US"/>
        </w:rPr>
      </w:pPr>
      <w:r w:rsidRPr="00401948">
        <w:rPr>
          <w:rFonts w:asciiTheme="majorBidi" w:hAnsiTheme="majorBidi" w:cstheme="majorBidi"/>
          <w:spacing w:val="-6"/>
          <w:lang w:val="en-US"/>
        </w:rPr>
        <w:t xml:space="preserve">Besides being practically used by students, CPS-based worksheets are also effectively used in learning because </w:t>
      </w:r>
      <w:r>
        <w:rPr>
          <w:rFonts w:asciiTheme="majorBidi" w:hAnsiTheme="majorBidi" w:cstheme="majorBidi"/>
          <w:spacing w:val="-6"/>
          <w:lang w:val="en-US"/>
        </w:rPr>
        <w:t>they</w:t>
      </w:r>
      <w:r w:rsidRPr="00401948">
        <w:rPr>
          <w:rFonts w:asciiTheme="majorBidi" w:hAnsiTheme="majorBidi" w:cstheme="majorBidi"/>
          <w:spacing w:val="-6"/>
          <w:lang w:val="en-US"/>
        </w:rPr>
        <w:t xml:space="preserve"> enablestudents to construct their own knowledge about the concepts of translation, rotation, reflection, and dilation. This is in line with the opinion of Bruner in Suyono and Hariyanto (2011) that lecturers must guide their students so that they can build their own knowledge base rather than teaching them through rote memorization.</w:t>
      </w:r>
    </w:p>
    <w:p w:rsidR="00FF5E75" w:rsidRPr="00956D49" w:rsidRDefault="00401948" w:rsidP="00401948">
      <w:pPr>
        <w:pStyle w:val="BodyChar"/>
        <w:spacing w:line="276" w:lineRule="auto"/>
        <w:ind w:firstLine="180"/>
        <w:rPr>
          <w:rFonts w:asciiTheme="majorBidi" w:hAnsiTheme="majorBidi" w:cstheme="majorBidi"/>
          <w:spacing w:val="-6"/>
          <w:lang w:val="en-US"/>
        </w:rPr>
      </w:pPr>
      <w:r w:rsidRPr="00401948">
        <w:rPr>
          <w:rFonts w:asciiTheme="majorBidi" w:hAnsiTheme="majorBidi" w:cstheme="majorBidi"/>
          <w:spacing w:val="-6"/>
          <w:lang w:val="en-US"/>
        </w:rPr>
        <w:t>The effectiveness of CPS-based student worksheets is proven based on test results which show that as many as 17 out of 25 students were able to fully understand the concepts of translation, rotation, reflection, and dilation in Geometry Transformation courses in the student worksheets. This is in line with the explanation put forward by Trianto (2010) that the student worksheets contain a set of fundamental activities that must be carried out by students to maximize understanding in the effort to establish basic abilities according to indicators of achievement of learning outcomes that must be met.</w:t>
      </w:r>
    </w:p>
    <w:p w:rsidR="00250A2A" w:rsidRPr="00956D49" w:rsidRDefault="00337CC5" w:rsidP="008F5942">
      <w:pPr>
        <w:tabs>
          <w:tab w:val="left" w:pos="1025"/>
        </w:tabs>
        <w:spacing w:before="240" w:after="0"/>
        <w:jc w:val="both"/>
        <w:rPr>
          <w:rFonts w:ascii="Times New Roman" w:hAnsi="Times New Roman" w:cs="Times New Roman"/>
          <w:b/>
          <w:spacing w:val="-6"/>
        </w:rPr>
      </w:pPr>
      <w:r w:rsidRPr="00956D49">
        <w:rPr>
          <w:rFonts w:ascii="Times New Roman" w:hAnsi="Times New Roman" w:cs="Times New Roman"/>
          <w:b/>
          <w:spacing w:val="-6"/>
        </w:rPr>
        <w:t>CONCLUSION</w:t>
      </w:r>
    </w:p>
    <w:p w:rsidR="00FF5E75" w:rsidRPr="00956D49" w:rsidRDefault="008D4038" w:rsidP="00FF5E75">
      <w:pPr>
        <w:tabs>
          <w:tab w:val="left" w:pos="567"/>
        </w:tabs>
        <w:spacing w:after="0"/>
        <w:jc w:val="both"/>
        <w:rPr>
          <w:rFonts w:ascii="Times New Roman" w:hAnsi="Times New Roman"/>
          <w:spacing w:val="-6"/>
        </w:rPr>
      </w:pPr>
      <w:r w:rsidRPr="008D4038">
        <w:rPr>
          <w:rFonts w:ascii="Times New Roman" w:hAnsi="Times New Roman"/>
          <w:spacing w:val="-6"/>
        </w:rPr>
        <w:t>Based on the results of the research and discussion that has been presented, the researchers dr</w:t>
      </w:r>
      <w:r>
        <w:rPr>
          <w:rFonts w:ascii="Times New Roman" w:hAnsi="Times New Roman"/>
          <w:spacing w:val="-6"/>
        </w:rPr>
        <w:t>e</w:t>
      </w:r>
      <w:r w:rsidRPr="008D4038">
        <w:rPr>
          <w:rFonts w:ascii="Times New Roman" w:hAnsi="Times New Roman"/>
          <w:spacing w:val="-6"/>
        </w:rPr>
        <w:t>w the following conclusions.</w:t>
      </w:r>
    </w:p>
    <w:p w:rsidR="00FF5E75" w:rsidRPr="00956D49" w:rsidRDefault="008D4038" w:rsidP="00FF5E75">
      <w:pPr>
        <w:pStyle w:val="ListParagraph"/>
        <w:numPr>
          <w:ilvl w:val="0"/>
          <w:numId w:val="17"/>
        </w:numPr>
        <w:tabs>
          <w:tab w:val="left" w:pos="567"/>
        </w:tabs>
        <w:spacing w:after="0"/>
        <w:ind w:left="360"/>
        <w:jc w:val="both"/>
        <w:rPr>
          <w:rFonts w:ascii="Times New Roman" w:hAnsi="Times New Roman"/>
          <w:spacing w:val="-6"/>
        </w:rPr>
      </w:pPr>
      <w:r w:rsidRPr="008D4038">
        <w:rPr>
          <w:rFonts w:ascii="Times New Roman" w:hAnsi="Times New Roman"/>
          <w:spacing w:val="-6"/>
        </w:rPr>
        <w:t>CPS-based Student Worksheet on Geometry Transformation for students of mathematics education program at Muhammadiyah University of Surabaya was developed using the ADDIE development model which consists of 5 stages of development (analysis), design (development), development (implementation), and evaluation.</w:t>
      </w:r>
    </w:p>
    <w:p w:rsidR="00FF5E75" w:rsidRPr="00956D49" w:rsidRDefault="005B65A6" w:rsidP="00FF5E75">
      <w:pPr>
        <w:pStyle w:val="ListParagraph"/>
        <w:numPr>
          <w:ilvl w:val="0"/>
          <w:numId w:val="17"/>
        </w:numPr>
        <w:tabs>
          <w:tab w:val="left" w:pos="567"/>
        </w:tabs>
        <w:spacing w:after="0"/>
        <w:ind w:left="360"/>
        <w:jc w:val="both"/>
        <w:rPr>
          <w:rFonts w:ascii="Times New Roman" w:hAnsi="Times New Roman"/>
          <w:spacing w:val="-6"/>
        </w:rPr>
      </w:pPr>
      <w:r w:rsidRPr="005B65A6">
        <w:rPr>
          <w:rFonts w:ascii="Times New Roman" w:hAnsi="Times New Roman"/>
          <w:spacing w:val="-6"/>
        </w:rPr>
        <w:t>The feasibility of Student Worksheet for translation, rotation, reflection, and dilation material in CPS-based Transformation Geometry courses in terms of validity, practicality, and effectiveness could be seen from: (a) validation results are in good category so that Student Worksheet are declared eligible in terms of validity; (b) the results of student response questionnaires are in good category so that the Student Worksheet is declared eligible in terms of practicality; and (c) the results of the student learning outcomes test are in good category so that the Student Worksheet is declared eligible in terms of effectiveness aspects.</w:t>
      </w:r>
    </w:p>
    <w:p w:rsidR="007E0220" w:rsidRPr="00956D49" w:rsidRDefault="00337CC5" w:rsidP="00FA2EEA">
      <w:pPr>
        <w:tabs>
          <w:tab w:val="left" w:pos="567"/>
        </w:tabs>
        <w:spacing w:before="240" w:after="0"/>
        <w:jc w:val="both"/>
        <w:rPr>
          <w:rFonts w:ascii="Times New Roman" w:hAnsi="Times New Roman" w:cs="Times New Roman"/>
          <w:spacing w:val="-6"/>
        </w:rPr>
      </w:pPr>
      <w:r w:rsidRPr="00956D49">
        <w:rPr>
          <w:rFonts w:ascii="Times New Roman" w:hAnsi="Times New Roman" w:cs="Times New Roman"/>
          <w:b/>
          <w:spacing w:val="-6"/>
        </w:rPr>
        <w:lastRenderedPageBreak/>
        <w:t>ACKNOWLEDGMENT</w:t>
      </w:r>
      <w:r w:rsidR="008F5942" w:rsidRPr="00956D49">
        <w:rPr>
          <w:rFonts w:ascii="Times New Roman" w:hAnsi="Times New Roman" w:cs="Times New Roman"/>
          <w:b/>
          <w:spacing w:val="-6"/>
        </w:rPr>
        <w:t>S</w:t>
      </w:r>
    </w:p>
    <w:p w:rsidR="001E3E50" w:rsidRPr="00956D49" w:rsidRDefault="0024738A" w:rsidP="00D40363">
      <w:pPr>
        <w:ind w:firstLine="270"/>
        <w:jc w:val="both"/>
        <w:rPr>
          <w:rFonts w:ascii="Times New Roman" w:hAnsi="Times New Roman"/>
          <w:color w:val="000000"/>
          <w:spacing w:val="-6"/>
          <w:position w:val="-6"/>
        </w:rPr>
      </w:pPr>
      <w:r w:rsidRPr="0024738A">
        <w:rPr>
          <w:rFonts w:ascii="Times New Roman" w:hAnsi="Times New Roman"/>
          <w:color w:val="000000"/>
          <w:spacing w:val="-6"/>
          <w:position w:val="-6"/>
        </w:rPr>
        <w:t>All praise is due to Allah, the Lord of the Worlds. I’d like to express my unlimited gratitude to Allah SWT who has always bestowed His grace and guidance on us so that we could complete this article. Let us bestow our prayers and greetings to our savior, the head of the prophets Muhammad PBUH and all his family, friends and followers to the end. Thanks also to the Ministry of Research, Technology and Higher Education (PKPT) which has provided the opportunity through the Inter-Higher Education Cooperation Research grant program to work in the field of educational research, which Insha Allah will provide benefits for the next generation of the nation.</w:t>
      </w:r>
    </w:p>
    <w:p w:rsidR="007E0220" w:rsidRDefault="00337CC5" w:rsidP="00383E0B">
      <w:pPr>
        <w:tabs>
          <w:tab w:val="left" w:pos="1025"/>
        </w:tabs>
        <w:spacing w:after="0" w:line="240" w:lineRule="auto"/>
        <w:jc w:val="both"/>
        <w:rPr>
          <w:rFonts w:asciiTheme="majorBidi" w:hAnsiTheme="majorBidi" w:cstheme="majorBidi"/>
          <w:b/>
        </w:rPr>
      </w:pPr>
      <w:r w:rsidRPr="00FA2EEA">
        <w:rPr>
          <w:rFonts w:asciiTheme="majorBidi" w:hAnsiTheme="majorBidi" w:cstheme="majorBidi"/>
          <w:b/>
        </w:rPr>
        <w:t>REFERENCE</w:t>
      </w:r>
      <w:r w:rsidR="0013335F" w:rsidRPr="00FA2EEA">
        <w:rPr>
          <w:rFonts w:asciiTheme="majorBidi" w:hAnsiTheme="majorBidi" w:cstheme="majorBidi"/>
          <w:b/>
        </w:rPr>
        <w:t>S</w:t>
      </w:r>
    </w:p>
    <w:p w:rsidR="00383E0B" w:rsidRPr="00383E0B" w:rsidRDefault="00383E0B" w:rsidP="00383E0B">
      <w:pPr>
        <w:tabs>
          <w:tab w:val="left" w:pos="1025"/>
        </w:tabs>
        <w:spacing w:after="0" w:line="240" w:lineRule="auto"/>
        <w:jc w:val="both"/>
        <w:rPr>
          <w:rFonts w:ascii="Times New Roman" w:hAnsi="Times New Roman"/>
          <w:color w:val="000000"/>
          <w:spacing w:val="-6"/>
          <w:position w:val="-6"/>
        </w:rPr>
      </w:pPr>
      <w:r w:rsidRPr="00383E0B">
        <w:rPr>
          <w:rFonts w:ascii="Times New Roman" w:hAnsi="Times New Roman"/>
          <w:color w:val="000000"/>
          <w:spacing w:val="-6"/>
          <w:position w:val="-6"/>
        </w:rPr>
        <w:t>Risnawati (2008).</w:t>
      </w:r>
      <w:r w:rsidRPr="00C0414B">
        <w:rPr>
          <w:rFonts w:ascii="Times New Roman" w:hAnsi="Times New Roman"/>
          <w:i/>
          <w:color w:val="000000"/>
          <w:spacing w:val="-6"/>
          <w:position w:val="-6"/>
        </w:rPr>
        <w:t>Strategi Pembelajaran Matematika</w:t>
      </w:r>
      <w:r w:rsidRPr="00383E0B">
        <w:rPr>
          <w:rFonts w:ascii="Times New Roman" w:hAnsi="Times New Roman"/>
          <w:color w:val="000000"/>
          <w:spacing w:val="-6"/>
          <w:position w:val="-6"/>
        </w:rPr>
        <w:t>. Pekanbaru:Suska Press.</w:t>
      </w:r>
    </w:p>
    <w:p w:rsidR="00383E0B" w:rsidRPr="00383E0B" w:rsidRDefault="00383E0B" w:rsidP="00383E0B">
      <w:pPr>
        <w:spacing w:after="0"/>
        <w:rPr>
          <w:rFonts w:ascii="Times New Roman" w:hAnsi="Times New Roman"/>
          <w:color w:val="000000"/>
          <w:spacing w:val="-6"/>
          <w:position w:val="-6"/>
        </w:rPr>
      </w:pPr>
      <w:r w:rsidRPr="00383E0B">
        <w:rPr>
          <w:rFonts w:ascii="Times New Roman" w:hAnsi="Times New Roman"/>
          <w:color w:val="000000"/>
          <w:spacing w:val="-6"/>
          <w:position w:val="-6"/>
        </w:rPr>
        <w:t>Sherard,W.H.(1981).Why is Geometry a basic Skill?.Mathematics Teacher,19-21</w:t>
      </w:r>
    </w:p>
    <w:p w:rsidR="00383E0B" w:rsidRDefault="00383E0B" w:rsidP="00383E0B">
      <w:pPr>
        <w:spacing w:after="0"/>
        <w:ind w:left="720" w:hanging="720"/>
        <w:rPr>
          <w:rFonts w:ascii="Times New Roman" w:hAnsi="Times New Roman"/>
          <w:color w:val="000000"/>
          <w:spacing w:val="-6"/>
          <w:position w:val="-6"/>
        </w:rPr>
      </w:pPr>
      <w:r w:rsidRPr="00383E0B">
        <w:rPr>
          <w:rFonts w:ascii="Times New Roman" w:hAnsi="Times New Roman"/>
          <w:color w:val="000000"/>
          <w:spacing w:val="-6"/>
          <w:position w:val="-6"/>
        </w:rPr>
        <w:t>Nagy-Kondor, R.</w:t>
      </w:r>
      <w:r>
        <w:rPr>
          <w:rFonts w:ascii="Times New Roman" w:hAnsi="Times New Roman"/>
          <w:color w:val="000000"/>
          <w:spacing w:val="-6"/>
          <w:position w:val="-6"/>
        </w:rPr>
        <w:t>(</w:t>
      </w:r>
      <w:r w:rsidRPr="00383E0B">
        <w:rPr>
          <w:rFonts w:ascii="Times New Roman" w:hAnsi="Times New Roman"/>
          <w:color w:val="000000"/>
          <w:spacing w:val="-6"/>
          <w:position w:val="-6"/>
        </w:rPr>
        <w:t>2010</w:t>
      </w:r>
      <w:r>
        <w:rPr>
          <w:rFonts w:ascii="Times New Roman" w:hAnsi="Times New Roman"/>
          <w:color w:val="000000"/>
          <w:spacing w:val="-6"/>
          <w:position w:val="-6"/>
        </w:rPr>
        <w:t>)</w:t>
      </w:r>
      <w:r w:rsidRPr="00383E0B">
        <w:rPr>
          <w:rFonts w:ascii="Times New Roman" w:hAnsi="Times New Roman"/>
          <w:color w:val="000000"/>
          <w:spacing w:val="-6"/>
          <w:position w:val="-6"/>
        </w:rPr>
        <w:t xml:space="preserve">.Spatial Ability, Descrptive Geometry and DGS. </w:t>
      </w:r>
      <w:r w:rsidRPr="00383E0B">
        <w:rPr>
          <w:rFonts w:ascii="Times New Roman" w:hAnsi="Times New Roman"/>
          <w:i/>
          <w:color w:val="000000"/>
          <w:spacing w:val="-6"/>
          <w:position w:val="-6"/>
        </w:rPr>
        <w:t>Journal of Annales Mathematics Informatic</w:t>
      </w:r>
      <w:r>
        <w:rPr>
          <w:rFonts w:ascii="Times New Roman" w:hAnsi="Times New Roman"/>
          <w:color w:val="000000"/>
          <w:spacing w:val="-6"/>
          <w:position w:val="-6"/>
        </w:rPr>
        <w:t>,</w:t>
      </w:r>
      <w:r w:rsidRPr="00383E0B">
        <w:rPr>
          <w:rFonts w:ascii="Times New Roman" w:hAnsi="Times New Roman"/>
          <w:i/>
          <w:color w:val="000000"/>
          <w:spacing w:val="-6"/>
          <w:position w:val="-6"/>
        </w:rPr>
        <w:t>37,</w:t>
      </w:r>
      <w:r w:rsidRPr="00383E0B">
        <w:rPr>
          <w:rFonts w:ascii="Times New Roman" w:hAnsi="Times New Roman"/>
          <w:color w:val="000000"/>
          <w:spacing w:val="-6"/>
          <w:position w:val="-6"/>
        </w:rPr>
        <w:t>199-210</w:t>
      </w:r>
      <w:r>
        <w:rPr>
          <w:rFonts w:ascii="Times New Roman" w:hAnsi="Times New Roman"/>
          <w:color w:val="000000"/>
          <w:spacing w:val="-6"/>
          <w:position w:val="-6"/>
        </w:rPr>
        <w:t>.</w:t>
      </w:r>
    </w:p>
    <w:p w:rsidR="00383E0B" w:rsidRDefault="00383E0B" w:rsidP="00383E0B">
      <w:pPr>
        <w:spacing w:after="0"/>
        <w:ind w:left="720" w:hanging="720"/>
        <w:rPr>
          <w:rFonts w:ascii="Times New Roman" w:hAnsi="Times New Roman"/>
          <w:color w:val="000000"/>
          <w:spacing w:val="-6"/>
          <w:position w:val="-6"/>
        </w:rPr>
      </w:pPr>
      <w:r w:rsidRPr="00383E0B">
        <w:rPr>
          <w:rFonts w:ascii="Times New Roman" w:hAnsi="Times New Roman"/>
          <w:color w:val="000000"/>
          <w:spacing w:val="-6"/>
          <w:position w:val="-6"/>
        </w:rPr>
        <w:t xml:space="preserve">De Villiers MD, Njisane RM. </w:t>
      </w:r>
      <w:r>
        <w:rPr>
          <w:rFonts w:ascii="Times New Roman" w:hAnsi="Times New Roman"/>
          <w:color w:val="000000"/>
          <w:spacing w:val="-6"/>
          <w:position w:val="-6"/>
        </w:rPr>
        <w:t>(</w:t>
      </w:r>
      <w:r w:rsidRPr="00383E0B">
        <w:rPr>
          <w:rFonts w:ascii="Times New Roman" w:hAnsi="Times New Roman"/>
          <w:color w:val="000000"/>
          <w:spacing w:val="-6"/>
          <w:position w:val="-6"/>
        </w:rPr>
        <w:t>1987</w:t>
      </w:r>
      <w:r>
        <w:rPr>
          <w:rFonts w:ascii="Times New Roman" w:hAnsi="Times New Roman"/>
          <w:color w:val="000000"/>
          <w:spacing w:val="-6"/>
          <w:position w:val="-6"/>
        </w:rPr>
        <w:t>)</w:t>
      </w:r>
      <w:r w:rsidRPr="00383E0B">
        <w:rPr>
          <w:rFonts w:ascii="Times New Roman" w:hAnsi="Times New Roman"/>
          <w:color w:val="000000"/>
          <w:spacing w:val="-6"/>
          <w:position w:val="-6"/>
        </w:rPr>
        <w:t>. The Development of Geometric Thinking among High School Pupils in Kwazulu. In: JC Bergeron,</w:t>
      </w:r>
      <w:r>
        <w:rPr>
          <w:rFonts w:ascii="Times New Roman" w:hAnsi="Times New Roman"/>
          <w:color w:val="000000"/>
          <w:spacing w:val="-6"/>
          <w:position w:val="-6"/>
        </w:rPr>
        <w:t xml:space="preserve"> N Hersscovics, C Kieran (Eds.),</w:t>
      </w:r>
      <w:r w:rsidRPr="00383E0B">
        <w:rPr>
          <w:rFonts w:ascii="Times New Roman" w:hAnsi="Times New Roman"/>
          <w:color w:val="000000"/>
          <w:spacing w:val="-6"/>
          <w:position w:val="-6"/>
        </w:rPr>
        <w:t xml:space="preserve"> </w:t>
      </w:r>
      <w:r w:rsidRPr="00383E0B">
        <w:rPr>
          <w:rFonts w:ascii="Times New Roman" w:hAnsi="Times New Roman"/>
          <w:i/>
          <w:iCs/>
          <w:color w:val="000000"/>
          <w:spacing w:val="-6"/>
          <w:position w:val="-6"/>
        </w:rPr>
        <w:t>Proceedings of the 11th International Conference for the Psychology of Mathematics Education</w:t>
      </w:r>
      <w:r>
        <w:rPr>
          <w:rFonts w:ascii="Times New Roman" w:hAnsi="Times New Roman"/>
          <w:color w:val="000000"/>
          <w:spacing w:val="-6"/>
          <w:position w:val="-6"/>
        </w:rPr>
        <w:t xml:space="preserve"> (pp.177-123).</w:t>
      </w:r>
      <w:r w:rsidRPr="00383E0B">
        <w:rPr>
          <w:rFonts w:ascii="Times New Roman" w:hAnsi="Times New Roman"/>
          <w:color w:val="000000"/>
          <w:spacing w:val="-6"/>
          <w:position w:val="-6"/>
        </w:rPr>
        <w:t xml:space="preserve"> Montreal, Canada, Unive</w:t>
      </w:r>
      <w:r>
        <w:rPr>
          <w:rFonts w:ascii="Times New Roman" w:hAnsi="Times New Roman"/>
          <w:color w:val="000000"/>
          <w:spacing w:val="-6"/>
          <w:position w:val="-6"/>
        </w:rPr>
        <w:t>rsite de Montreal.</w:t>
      </w:r>
    </w:p>
    <w:p w:rsidR="00383E0B" w:rsidRDefault="00383E0B" w:rsidP="00383E0B">
      <w:pPr>
        <w:spacing w:after="0"/>
        <w:rPr>
          <w:rFonts w:ascii="Times New Roman" w:hAnsi="Times New Roman" w:cs="Times New Roman"/>
          <w:sz w:val="24"/>
          <w:szCs w:val="24"/>
        </w:rPr>
      </w:pPr>
      <w:r w:rsidRPr="00777A20">
        <w:rPr>
          <w:rFonts w:ascii="Times New Roman" w:hAnsi="Times New Roman" w:cs="Times New Roman"/>
          <w:sz w:val="24"/>
          <w:szCs w:val="24"/>
        </w:rPr>
        <w:t xml:space="preserve">Sitepu, B P. </w:t>
      </w:r>
      <w:r w:rsidR="00C0414B">
        <w:rPr>
          <w:rFonts w:ascii="Times New Roman" w:hAnsi="Times New Roman" w:cs="Times New Roman"/>
          <w:sz w:val="24"/>
          <w:szCs w:val="24"/>
        </w:rPr>
        <w:t>(</w:t>
      </w:r>
      <w:r w:rsidRPr="00777A20">
        <w:rPr>
          <w:rFonts w:ascii="Times New Roman" w:hAnsi="Times New Roman" w:cs="Times New Roman"/>
          <w:sz w:val="24"/>
          <w:szCs w:val="24"/>
        </w:rPr>
        <w:t>2014</w:t>
      </w:r>
      <w:r w:rsidR="00C0414B">
        <w:rPr>
          <w:rFonts w:ascii="Times New Roman" w:hAnsi="Times New Roman" w:cs="Times New Roman"/>
          <w:sz w:val="24"/>
          <w:szCs w:val="24"/>
        </w:rPr>
        <w:t>)</w:t>
      </w:r>
      <w:r w:rsidRPr="00777A20">
        <w:rPr>
          <w:rFonts w:ascii="Times New Roman" w:hAnsi="Times New Roman" w:cs="Times New Roman"/>
          <w:sz w:val="24"/>
          <w:szCs w:val="24"/>
        </w:rPr>
        <w:t xml:space="preserve">. </w:t>
      </w:r>
      <w:r w:rsidRPr="00777A20">
        <w:rPr>
          <w:rFonts w:ascii="Times New Roman" w:hAnsi="Times New Roman" w:cs="Times New Roman"/>
          <w:i/>
          <w:iCs/>
          <w:sz w:val="24"/>
          <w:szCs w:val="24"/>
        </w:rPr>
        <w:t>Pengembangan Sumber</w:t>
      </w:r>
      <w:r>
        <w:rPr>
          <w:rFonts w:ascii="Times New Roman" w:hAnsi="Times New Roman" w:cs="Times New Roman"/>
          <w:i/>
          <w:iCs/>
          <w:sz w:val="24"/>
          <w:szCs w:val="24"/>
        </w:rPr>
        <w:t xml:space="preserve"> </w:t>
      </w:r>
      <w:r w:rsidRPr="00777A20">
        <w:rPr>
          <w:rFonts w:ascii="Times New Roman" w:hAnsi="Times New Roman" w:cs="Times New Roman"/>
          <w:i/>
          <w:iCs/>
          <w:sz w:val="24"/>
          <w:szCs w:val="24"/>
        </w:rPr>
        <w:t>Belajar</w:t>
      </w:r>
      <w:r w:rsidRPr="00777A20">
        <w:rPr>
          <w:rFonts w:ascii="Times New Roman" w:hAnsi="Times New Roman" w:cs="Times New Roman"/>
          <w:sz w:val="24"/>
          <w:szCs w:val="24"/>
        </w:rPr>
        <w:t>. Jakarta: Rajawali Pers</w:t>
      </w:r>
    </w:p>
    <w:p w:rsidR="00C0414B" w:rsidRDefault="00C0414B" w:rsidP="003B40D9">
      <w:pPr>
        <w:spacing w:after="0"/>
        <w:ind w:left="720" w:hanging="720"/>
        <w:rPr>
          <w:rFonts w:ascii="Times New Roman" w:hAnsi="Times New Roman" w:cs="Times New Roman"/>
          <w:sz w:val="24"/>
          <w:szCs w:val="24"/>
        </w:rPr>
      </w:pPr>
      <w:r w:rsidRPr="00C0414B">
        <w:rPr>
          <w:rFonts w:ascii="Times New Roman" w:hAnsi="Times New Roman" w:cs="Times New Roman"/>
          <w:sz w:val="24"/>
          <w:szCs w:val="24"/>
        </w:rPr>
        <w:t xml:space="preserve">Suyitno, Amin, dkk. </w:t>
      </w:r>
      <w:r>
        <w:rPr>
          <w:rFonts w:ascii="Times New Roman" w:hAnsi="Times New Roman" w:cs="Times New Roman"/>
          <w:sz w:val="24"/>
          <w:szCs w:val="24"/>
        </w:rPr>
        <w:t>(</w:t>
      </w:r>
      <w:r w:rsidRPr="00C0414B">
        <w:rPr>
          <w:rFonts w:ascii="Times New Roman" w:hAnsi="Times New Roman" w:cs="Times New Roman"/>
          <w:sz w:val="24"/>
          <w:szCs w:val="24"/>
        </w:rPr>
        <w:t>1997</w:t>
      </w:r>
      <w:r>
        <w:rPr>
          <w:rFonts w:ascii="Times New Roman" w:hAnsi="Times New Roman" w:cs="Times New Roman"/>
          <w:sz w:val="24"/>
          <w:szCs w:val="24"/>
        </w:rPr>
        <w:t>)</w:t>
      </w:r>
      <w:r w:rsidRPr="00C0414B">
        <w:rPr>
          <w:rFonts w:ascii="Times New Roman" w:hAnsi="Times New Roman" w:cs="Times New Roman"/>
          <w:sz w:val="24"/>
          <w:szCs w:val="24"/>
        </w:rPr>
        <w:t xml:space="preserve">. </w:t>
      </w:r>
      <w:r w:rsidRPr="00C0414B">
        <w:rPr>
          <w:rFonts w:ascii="Times New Roman" w:hAnsi="Times New Roman" w:cs="Times New Roman"/>
          <w:i/>
          <w:sz w:val="24"/>
          <w:szCs w:val="24"/>
        </w:rPr>
        <w:t>Dasar dan Proses Pembelajaran Matematika</w:t>
      </w:r>
      <w:r w:rsidRPr="00C0414B">
        <w:rPr>
          <w:rFonts w:ascii="Times New Roman" w:hAnsi="Times New Roman" w:cs="Times New Roman"/>
          <w:sz w:val="24"/>
          <w:szCs w:val="24"/>
        </w:rPr>
        <w:t>. Semarang: FMIPAUnnes.</w:t>
      </w:r>
    </w:p>
    <w:p w:rsidR="003B40D9" w:rsidRDefault="003B40D9" w:rsidP="00F92AF4">
      <w:pPr>
        <w:spacing w:after="0"/>
        <w:ind w:left="720" w:hanging="720"/>
        <w:rPr>
          <w:rFonts w:ascii="Times New Roman" w:hAnsi="Times New Roman" w:cs="Times New Roman"/>
          <w:sz w:val="24"/>
          <w:szCs w:val="24"/>
        </w:rPr>
      </w:pPr>
      <w:r w:rsidRPr="005176E6">
        <w:rPr>
          <w:rFonts w:ascii="Times New Roman" w:hAnsi="Times New Roman" w:cs="Times New Roman"/>
          <w:sz w:val="24"/>
          <w:szCs w:val="24"/>
        </w:rPr>
        <w:t xml:space="preserve">Zulyadaini </w:t>
      </w:r>
      <w:r>
        <w:rPr>
          <w:rFonts w:ascii="Times New Roman" w:hAnsi="Times New Roman" w:cs="Times New Roman"/>
          <w:sz w:val="24"/>
          <w:szCs w:val="24"/>
        </w:rPr>
        <w:t xml:space="preserve">(2017). </w:t>
      </w:r>
      <w:r w:rsidRPr="005176E6">
        <w:rPr>
          <w:rFonts w:ascii="Times New Roman" w:hAnsi="Times New Roman" w:cs="Times New Roman"/>
          <w:sz w:val="24"/>
          <w:szCs w:val="24"/>
        </w:rPr>
        <w:t>Development of Student Worksheets Based Realistic Mathematics Education (RME)</w:t>
      </w:r>
      <w:r>
        <w:rPr>
          <w:rFonts w:ascii="Times New Roman" w:hAnsi="Times New Roman" w:cs="Times New Roman"/>
          <w:sz w:val="24"/>
          <w:szCs w:val="24"/>
        </w:rPr>
        <w:t>.</w:t>
      </w:r>
      <w:r w:rsidRPr="003B40D9">
        <w:rPr>
          <w:rFonts w:ascii="Times New Roman" w:hAnsi="Times New Roman" w:cs="Times New Roman"/>
          <w:sz w:val="24"/>
          <w:szCs w:val="24"/>
        </w:rPr>
        <w:t xml:space="preserve"> </w:t>
      </w:r>
      <w:r w:rsidRPr="00F92AF4">
        <w:rPr>
          <w:rFonts w:ascii="Times New Roman" w:hAnsi="Times New Roman" w:cs="Times New Roman"/>
          <w:i/>
          <w:sz w:val="24"/>
          <w:szCs w:val="24"/>
        </w:rPr>
        <w:t>International Journal of Engineering Research and Development</w:t>
      </w:r>
      <w:r w:rsidR="00F92AF4">
        <w:rPr>
          <w:rFonts w:ascii="Times New Roman" w:hAnsi="Times New Roman" w:cs="Times New Roman"/>
          <w:sz w:val="24"/>
          <w:szCs w:val="24"/>
        </w:rPr>
        <w:t>, 13(2),01-14.</w:t>
      </w:r>
    </w:p>
    <w:p w:rsidR="00F92AF4" w:rsidRDefault="00F92AF4" w:rsidP="00F92AF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Cemil, I.,Serdar, E.,&amp;Zea,G. (2017). </w:t>
      </w:r>
      <w:r w:rsidRPr="005176E6">
        <w:rPr>
          <w:rFonts w:ascii="Times New Roman" w:hAnsi="Times New Roman" w:cs="Times New Roman"/>
          <w:sz w:val="24"/>
          <w:szCs w:val="24"/>
        </w:rPr>
        <w:t>The Effect of Mathematical Worksheets Based on Multiple Intelligences Theory on the Academic Achievement of the Students in the 4th Grade Primary School</w:t>
      </w:r>
      <w:r w:rsidRPr="00F92AF4">
        <w:rPr>
          <w:rFonts w:ascii="Times New Roman" w:hAnsi="Times New Roman" w:cs="Times New Roman"/>
          <w:i/>
          <w:sz w:val="24"/>
          <w:szCs w:val="24"/>
        </w:rPr>
        <w:t>. Universal Journal of Educational Research</w:t>
      </w:r>
      <w:r>
        <w:rPr>
          <w:rFonts w:ascii="Times New Roman" w:hAnsi="Times New Roman" w:cs="Times New Roman"/>
          <w:sz w:val="24"/>
          <w:szCs w:val="24"/>
        </w:rPr>
        <w:t>,</w:t>
      </w:r>
      <w:r w:rsidRPr="005176E6">
        <w:rPr>
          <w:rFonts w:ascii="Times New Roman" w:hAnsi="Times New Roman" w:cs="Times New Roman"/>
          <w:sz w:val="24"/>
          <w:szCs w:val="24"/>
        </w:rPr>
        <w:t>5(8)</w:t>
      </w:r>
      <w:r>
        <w:rPr>
          <w:rFonts w:ascii="Times New Roman" w:hAnsi="Times New Roman" w:cs="Times New Roman"/>
          <w:sz w:val="24"/>
          <w:szCs w:val="24"/>
        </w:rPr>
        <w:t>,1372-1377.</w:t>
      </w:r>
    </w:p>
    <w:p w:rsidR="00537F99" w:rsidRDefault="00F92AF4" w:rsidP="00537F99">
      <w:pPr>
        <w:spacing w:after="0"/>
        <w:ind w:left="720" w:hanging="720"/>
        <w:rPr>
          <w:rFonts w:ascii="Times New Roman" w:hAnsi="Times New Roman" w:cs="Times New Roman"/>
          <w:sz w:val="24"/>
          <w:szCs w:val="24"/>
        </w:rPr>
      </w:pPr>
      <w:r>
        <w:rPr>
          <w:rFonts w:ascii="Times New Roman" w:hAnsi="Times New Roman" w:cs="Times New Roman"/>
          <w:sz w:val="24"/>
          <w:szCs w:val="24"/>
        </w:rPr>
        <w:t>Joko, S.(2016).</w:t>
      </w:r>
      <w:r w:rsidRPr="00F92AF4">
        <w:rPr>
          <w:rFonts w:ascii="Times New Roman" w:hAnsi="Times New Roman" w:cs="Times New Roman"/>
          <w:sz w:val="24"/>
          <w:szCs w:val="24"/>
        </w:rPr>
        <w:t xml:space="preserve"> </w:t>
      </w:r>
      <w:r w:rsidRPr="005176E6">
        <w:rPr>
          <w:rFonts w:ascii="Times New Roman" w:hAnsi="Times New Roman" w:cs="Times New Roman"/>
          <w:sz w:val="24"/>
          <w:szCs w:val="24"/>
        </w:rPr>
        <w:t>The Development of Students Worksheet Using GeoGebra Assisted Problem-Based Learning and Its Effect on Ability of Mathematical Discovery of Junior High Students</w:t>
      </w:r>
      <w:r>
        <w:rPr>
          <w:rFonts w:ascii="Times New Roman" w:hAnsi="Times New Roman" w:cs="Times New Roman"/>
          <w:sz w:val="24"/>
          <w:szCs w:val="24"/>
        </w:rPr>
        <w:t>,</w:t>
      </w:r>
      <w:r w:rsidRPr="00F92AF4">
        <w:rPr>
          <w:rFonts w:ascii="Times New Roman" w:hAnsi="Times New Roman" w:cs="Times New Roman"/>
          <w:sz w:val="24"/>
          <w:szCs w:val="24"/>
        </w:rPr>
        <w:t xml:space="preserve"> </w:t>
      </w:r>
      <w:r w:rsidRPr="00537F99">
        <w:rPr>
          <w:rFonts w:ascii="Times New Roman" w:hAnsi="Times New Roman" w:cs="Times New Roman"/>
          <w:i/>
          <w:sz w:val="24"/>
          <w:szCs w:val="24"/>
        </w:rPr>
        <w:t>Proceeding of 3</w:t>
      </w:r>
      <w:r w:rsidRPr="00537F99">
        <w:rPr>
          <w:rFonts w:ascii="Times New Roman" w:hAnsi="Times New Roman" w:cs="Times New Roman"/>
          <w:i/>
          <w:sz w:val="24"/>
          <w:szCs w:val="24"/>
          <w:vertAlign w:val="superscript"/>
        </w:rPr>
        <w:t>rd</w:t>
      </w:r>
      <w:r w:rsidRPr="00537F99">
        <w:rPr>
          <w:rFonts w:ascii="Times New Roman" w:hAnsi="Times New Roman" w:cs="Times New Roman"/>
          <w:i/>
          <w:sz w:val="24"/>
          <w:szCs w:val="24"/>
        </w:rPr>
        <w:t xml:space="preserve"> International Conference on Research, Implementation and Education of </w:t>
      </w:r>
      <w:r w:rsidR="00537F99" w:rsidRPr="00537F99">
        <w:rPr>
          <w:rFonts w:ascii="Times New Roman" w:hAnsi="Times New Roman" w:cs="Times New Roman"/>
          <w:i/>
          <w:sz w:val="24"/>
          <w:szCs w:val="24"/>
        </w:rPr>
        <w:t xml:space="preserve"> Mathematics a</w:t>
      </w:r>
      <w:r w:rsidRPr="00537F99">
        <w:rPr>
          <w:rFonts w:ascii="Times New Roman" w:hAnsi="Times New Roman" w:cs="Times New Roman"/>
          <w:i/>
          <w:sz w:val="24"/>
          <w:szCs w:val="24"/>
        </w:rPr>
        <w:t>nd Science Yogyakarta (pp.385). Department of Mathematics and Science Education</w:t>
      </w:r>
      <w:r w:rsidRPr="005176E6">
        <w:rPr>
          <w:rFonts w:ascii="Times New Roman" w:hAnsi="Times New Roman" w:cs="Times New Roman"/>
          <w:sz w:val="24"/>
          <w:szCs w:val="24"/>
        </w:rPr>
        <w:t>, University of Khairun</w:t>
      </w:r>
      <w:r>
        <w:rPr>
          <w:rFonts w:ascii="Times New Roman" w:hAnsi="Times New Roman" w:cs="Times New Roman"/>
          <w:sz w:val="24"/>
          <w:szCs w:val="24"/>
        </w:rPr>
        <w:t>.</w:t>
      </w:r>
    </w:p>
    <w:p w:rsidR="00537F99" w:rsidRDefault="00537F99" w:rsidP="00537F9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Mitchell, E., Kowalik,&amp; </w:t>
      </w:r>
      <w:r w:rsidRPr="00537F99">
        <w:rPr>
          <w:rFonts w:ascii="Times New Roman" w:hAnsi="Times New Roman" w:cs="Times New Roman"/>
          <w:sz w:val="24"/>
          <w:szCs w:val="24"/>
        </w:rPr>
        <w:t>Thomas(1999),</w:t>
      </w:r>
      <w:r w:rsidRPr="00537F99">
        <w:rPr>
          <w:rFonts w:ascii="Times New Roman" w:hAnsi="Times New Roman" w:cs="Times New Roman"/>
          <w:i/>
          <w:sz w:val="24"/>
          <w:szCs w:val="24"/>
        </w:rPr>
        <w:t xml:space="preserve"> Creative Problem Solving</w:t>
      </w:r>
      <w:r>
        <w:rPr>
          <w:rFonts w:ascii="Times New Roman" w:hAnsi="Times New Roman" w:cs="Times New Roman"/>
          <w:sz w:val="24"/>
          <w:szCs w:val="24"/>
        </w:rPr>
        <w:t>,Genigraphics, cet ke-3,pp.4.</w:t>
      </w:r>
    </w:p>
    <w:p w:rsidR="00537F99" w:rsidRDefault="00537F99" w:rsidP="00537F99">
      <w:pPr>
        <w:spacing w:after="0"/>
        <w:ind w:left="720" w:hanging="720"/>
        <w:jc w:val="both"/>
        <w:rPr>
          <w:rFonts w:ascii="Times New Roman" w:hAnsi="Times New Roman" w:cs="Times New Roman"/>
          <w:i/>
          <w:iCs/>
          <w:sz w:val="24"/>
          <w:szCs w:val="24"/>
        </w:rPr>
      </w:pPr>
      <w:r w:rsidRPr="002A6943">
        <w:rPr>
          <w:rFonts w:ascii="Times New Roman" w:hAnsi="Times New Roman" w:cs="Times New Roman"/>
          <w:sz w:val="24"/>
          <w:szCs w:val="24"/>
        </w:rPr>
        <w:t xml:space="preserve">Sugiyono. </w:t>
      </w:r>
      <w:r>
        <w:rPr>
          <w:rFonts w:ascii="Times New Roman" w:hAnsi="Times New Roman" w:cs="Times New Roman"/>
          <w:sz w:val="24"/>
          <w:szCs w:val="24"/>
        </w:rPr>
        <w:t>(</w:t>
      </w:r>
      <w:r w:rsidRPr="002A6943">
        <w:rPr>
          <w:rFonts w:ascii="Times New Roman" w:hAnsi="Times New Roman" w:cs="Times New Roman"/>
          <w:sz w:val="24"/>
          <w:szCs w:val="24"/>
        </w:rPr>
        <w:t>2015</w:t>
      </w:r>
      <w:r>
        <w:rPr>
          <w:rFonts w:ascii="Times New Roman" w:hAnsi="Times New Roman" w:cs="Times New Roman"/>
          <w:sz w:val="24"/>
          <w:szCs w:val="24"/>
        </w:rPr>
        <w:t>)</w:t>
      </w:r>
      <w:r w:rsidRPr="002A6943">
        <w:rPr>
          <w:rFonts w:ascii="Times New Roman" w:hAnsi="Times New Roman" w:cs="Times New Roman"/>
          <w:sz w:val="24"/>
          <w:szCs w:val="24"/>
        </w:rPr>
        <w:t xml:space="preserve">. </w:t>
      </w:r>
      <w:r w:rsidRPr="002A6943">
        <w:rPr>
          <w:rFonts w:ascii="Times New Roman" w:hAnsi="Times New Roman" w:cs="Times New Roman"/>
          <w:i/>
          <w:iCs/>
          <w:sz w:val="24"/>
          <w:szCs w:val="24"/>
        </w:rPr>
        <w:t>Metode Penelitian &amp;Pengembangan Research</w:t>
      </w:r>
    </w:p>
    <w:p w:rsidR="00537F99" w:rsidRDefault="00537F99" w:rsidP="00537F99">
      <w:pPr>
        <w:spacing w:after="0"/>
        <w:ind w:left="720" w:hanging="720"/>
        <w:jc w:val="both"/>
        <w:rPr>
          <w:rFonts w:ascii="Times New Roman" w:hAnsi="Times New Roman" w:cs="Times New Roman"/>
          <w:i/>
          <w:iCs/>
          <w:sz w:val="24"/>
          <w:szCs w:val="24"/>
        </w:rPr>
      </w:pPr>
      <w:r w:rsidRPr="002A6943">
        <w:rPr>
          <w:rFonts w:ascii="Times New Roman" w:hAnsi="Times New Roman" w:cs="Times New Roman"/>
          <w:sz w:val="24"/>
          <w:szCs w:val="24"/>
        </w:rPr>
        <w:t xml:space="preserve">Nieveen, N. </w:t>
      </w:r>
      <w:r>
        <w:rPr>
          <w:rFonts w:ascii="Times New Roman" w:hAnsi="Times New Roman" w:cs="Times New Roman"/>
          <w:sz w:val="24"/>
          <w:szCs w:val="24"/>
        </w:rPr>
        <w:t>(</w:t>
      </w:r>
      <w:r w:rsidRPr="002A6943">
        <w:rPr>
          <w:rFonts w:ascii="Times New Roman" w:hAnsi="Times New Roman" w:cs="Times New Roman"/>
          <w:sz w:val="24"/>
          <w:szCs w:val="24"/>
        </w:rPr>
        <w:t>2010</w:t>
      </w:r>
      <w:r>
        <w:rPr>
          <w:rFonts w:ascii="Times New Roman" w:hAnsi="Times New Roman" w:cs="Times New Roman"/>
          <w:sz w:val="24"/>
          <w:szCs w:val="24"/>
        </w:rPr>
        <w:t>)</w:t>
      </w:r>
      <w:r w:rsidRPr="002A6943">
        <w:rPr>
          <w:rFonts w:ascii="Times New Roman" w:hAnsi="Times New Roman" w:cs="Times New Roman"/>
          <w:sz w:val="24"/>
          <w:szCs w:val="24"/>
        </w:rPr>
        <w:t xml:space="preserve">. </w:t>
      </w:r>
      <w:r w:rsidRPr="002A6943">
        <w:rPr>
          <w:rFonts w:ascii="Times New Roman" w:hAnsi="Times New Roman" w:cs="Times New Roman"/>
          <w:i/>
          <w:iCs/>
          <w:sz w:val="24"/>
          <w:szCs w:val="24"/>
        </w:rPr>
        <w:t>Formative Evaluation in</w:t>
      </w:r>
      <w:r>
        <w:rPr>
          <w:rFonts w:ascii="Times New Roman" w:hAnsi="Times New Roman" w:cs="Times New Roman"/>
          <w:i/>
          <w:iCs/>
          <w:sz w:val="24"/>
          <w:szCs w:val="24"/>
        </w:rPr>
        <w:t xml:space="preserve"> </w:t>
      </w:r>
      <w:r w:rsidRPr="002A6943">
        <w:rPr>
          <w:rFonts w:ascii="Times New Roman" w:hAnsi="Times New Roman" w:cs="Times New Roman"/>
          <w:i/>
          <w:iCs/>
          <w:sz w:val="24"/>
          <w:szCs w:val="24"/>
        </w:rPr>
        <w:t>Educational Design Research</w:t>
      </w:r>
      <w:r w:rsidRPr="002A6943">
        <w:rPr>
          <w:rFonts w:ascii="Times New Roman" w:hAnsi="Times New Roman" w:cs="Times New Roman"/>
          <w:sz w:val="24"/>
          <w:szCs w:val="24"/>
        </w:rPr>
        <w:t>.</w:t>
      </w:r>
      <w:r>
        <w:rPr>
          <w:rFonts w:ascii="Times New Roman" w:hAnsi="Times New Roman" w:cs="Times New Roman"/>
          <w:sz w:val="24"/>
          <w:szCs w:val="24"/>
        </w:rPr>
        <w:t xml:space="preserve"> </w:t>
      </w:r>
      <w:r w:rsidRPr="002A6943">
        <w:rPr>
          <w:rFonts w:ascii="Times New Roman" w:hAnsi="Times New Roman" w:cs="Times New Roman"/>
          <w:sz w:val="24"/>
          <w:szCs w:val="24"/>
        </w:rPr>
        <w:t>Netherlands: Netzodruk, Enschede</w:t>
      </w:r>
    </w:p>
    <w:p w:rsidR="00537F99" w:rsidRDefault="00537F99" w:rsidP="00537F99">
      <w:pPr>
        <w:spacing w:after="0"/>
        <w:ind w:left="720" w:hanging="720"/>
        <w:jc w:val="both"/>
        <w:rPr>
          <w:rFonts w:ascii="Times New Roman" w:hAnsi="Times New Roman" w:cs="Times New Roman"/>
          <w:sz w:val="24"/>
          <w:szCs w:val="24"/>
        </w:rPr>
      </w:pPr>
      <w:r w:rsidRPr="00D75502">
        <w:rPr>
          <w:rFonts w:ascii="Times New Roman" w:hAnsi="Times New Roman" w:cs="Times New Roman"/>
          <w:sz w:val="24"/>
          <w:szCs w:val="24"/>
        </w:rPr>
        <w:t>Widoyoko, S. Eko</w:t>
      </w:r>
      <w:r>
        <w:rPr>
          <w:rFonts w:ascii="Times New Roman" w:hAnsi="Times New Roman" w:cs="Times New Roman"/>
          <w:sz w:val="24"/>
          <w:szCs w:val="24"/>
        </w:rPr>
        <w:t>,</w:t>
      </w:r>
      <w:r w:rsidRPr="00D75502">
        <w:rPr>
          <w:rFonts w:ascii="Times New Roman" w:hAnsi="Times New Roman" w:cs="Times New Roman"/>
          <w:sz w:val="24"/>
          <w:szCs w:val="24"/>
        </w:rPr>
        <w:t xml:space="preserve"> </w:t>
      </w:r>
      <w:r>
        <w:rPr>
          <w:rFonts w:ascii="Times New Roman" w:hAnsi="Times New Roman" w:cs="Times New Roman"/>
          <w:sz w:val="24"/>
          <w:szCs w:val="24"/>
        </w:rPr>
        <w:t>P.(</w:t>
      </w:r>
      <w:r w:rsidRPr="00D75502">
        <w:rPr>
          <w:rFonts w:ascii="Times New Roman" w:hAnsi="Times New Roman" w:cs="Times New Roman"/>
          <w:sz w:val="24"/>
          <w:szCs w:val="24"/>
        </w:rPr>
        <w:t>2015</w:t>
      </w:r>
      <w:r>
        <w:rPr>
          <w:rFonts w:ascii="Times New Roman" w:hAnsi="Times New Roman" w:cs="Times New Roman"/>
          <w:sz w:val="24"/>
          <w:szCs w:val="24"/>
        </w:rPr>
        <w:t>)</w:t>
      </w:r>
      <w:r w:rsidRPr="00D75502">
        <w:rPr>
          <w:rFonts w:ascii="Times New Roman" w:hAnsi="Times New Roman" w:cs="Times New Roman"/>
          <w:sz w:val="24"/>
          <w:szCs w:val="24"/>
        </w:rPr>
        <w:t xml:space="preserve">. </w:t>
      </w:r>
      <w:r w:rsidRPr="00D75502">
        <w:rPr>
          <w:rFonts w:ascii="Times New Roman" w:hAnsi="Times New Roman" w:cs="Times New Roman"/>
          <w:i/>
          <w:iCs/>
          <w:sz w:val="24"/>
          <w:szCs w:val="24"/>
        </w:rPr>
        <w:t>Evaluasi</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Program Pembelajaran Panduan</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Praktis Bagi Pendidik dan Calon</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 xml:space="preserve">Pendidik. </w:t>
      </w:r>
      <w:r w:rsidRPr="00D75502">
        <w:rPr>
          <w:rFonts w:ascii="Times New Roman" w:hAnsi="Times New Roman" w:cs="Times New Roman"/>
          <w:sz w:val="24"/>
          <w:szCs w:val="24"/>
        </w:rPr>
        <w:t>Yogyakarta: Pustaka.</w:t>
      </w:r>
    </w:p>
    <w:p w:rsidR="00537F99" w:rsidRDefault="00537F99" w:rsidP="00537F99">
      <w:pPr>
        <w:spacing w:after="0"/>
        <w:ind w:left="720" w:hanging="720"/>
        <w:jc w:val="both"/>
        <w:rPr>
          <w:rFonts w:ascii="Times New Roman" w:hAnsi="Times New Roman" w:cs="Times New Roman"/>
          <w:sz w:val="24"/>
          <w:szCs w:val="24"/>
        </w:rPr>
      </w:pPr>
      <w:r w:rsidRPr="00D75502">
        <w:rPr>
          <w:rFonts w:ascii="Times New Roman" w:hAnsi="Times New Roman" w:cs="Times New Roman"/>
          <w:sz w:val="24"/>
          <w:szCs w:val="24"/>
        </w:rPr>
        <w:t xml:space="preserve">Lestari, Ika. </w:t>
      </w:r>
      <w:r>
        <w:rPr>
          <w:rFonts w:ascii="Times New Roman" w:hAnsi="Times New Roman" w:cs="Times New Roman"/>
          <w:sz w:val="24"/>
          <w:szCs w:val="24"/>
        </w:rPr>
        <w:t>(</w:t>
      </w:r>
      <w:r w:rsidRPr="00D75502">
        <w:rPr>
          <w:rFonts w:ascii="Times New Roman" w:hAnsi="Times New Roman" w:cs="Times New Roman"/>
          <w:sz w:val="24"/>
          <w:szCs w:val="24"/>
        </w:rPr>
        <w:t>2013</w:t>
      </w:r>
      <w:r>
        <w:rPr>
          <w:rFonts w:ascii="Times New Roman" w:hAnsi="Times New Roman" w:cs="Times New Roman"/>
          <w:sz w:val="24"/>
          <w:szCs w:val="24"/>
        </w:rPr>
        <w:t>)</w:t>
      </w:r>
      <w:r w:rsidRPr="00D75502">
        <w:rPr>
          <w:rFonts w:ascii="Times New Roman" w:hAnsi="Times New Roman" w:cs="Times New Roman"/>
          <w:sz w:val="24"/>
          <w:szCs w:val="24"/>
        </w:rPr>
        <w:t xml:space="preserve">. </w:t>
      </w:r>
      <w:r w:rsidRPr="00D75502">
        <w:rPr>
          <w:rFonts w:ascii="Times New Roman" w:hAnsi="Times New Roman" w:cs="Times New Roman"/>
          <w:i/>
          <w:iCs/>
          <w:sz w:val="24"/>
          <w:szCs w:val="24"/>
        </w:rPr>
        <w:t>Pengembangan Bahan</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Ajar Berbasis Kompetensi Sesuai</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dengan Kurikulum Tingkat Satuan</w:t>
      </w:r>
      <w:r>
        <w:rPr>
          <w:rFonts w:ascii="Times New Roman" w:hAnsi="Times New Roman" w:cs="Times New Roman"/>
          <w:i/>
          <w:iCs/>
          <w:sz w:val="24"/>
          <w:szCs w:val="24"/>
        </w:rPr>
        <w:t xml:space="preserve"> </w:t>
      </w:r>
      <w:r w:rsidRPr="00D75502">
        <w:rPr>
          <w:rFonts w:ascii="Times New Roman" w:hAnsi="Times New Roman" w:cs="Times New Roman"/>
          <w:i/>
          <w:iCs/>
          <w:sz w:val="24"/>
          <w:szCs w:val="24"/>
        </w:rPr>
        <w:t>Pendidikan</w:t>
      </w:r>
      <w:r w:rsidRPr="00D75502">
        <w:rPr>
          <w:rFonts w:ascii="Times New Roman" w:hAnsi="Times New Roman" w:cs="Times New Roman"/>
          <w:sz w:val="24"/>
          <w:szCs w:val="24"/>
        </w:rPr>
        <w:t>. Padang: Akademia</w:t>
      </w:r>
      <w:r>
        <w:rPr>
          <w:rFonts w:ascii="Times New Roman" w:hAnsi="Times New Roman" w:cs="Times New Roman"/>
          <w:sz w:val="24"/>
          <w:szCs w:val="24"/>
        </w:rPr>
        <w:t>.</w:t>
      </w:r>
    </w:p>
    <w:p w:rsidR="00537F99" w:rsidRDefault="00537F99" w:rsidP="00537F99">
      <w:pPr>
        <w:spacing w:after="0"/>
        <w:ind w:left="720" w:hanging="720"/>
        <w:jc w:val="both"/>
        <w:rPr>
          <w:rFonts w:ascii="Times New Roman" w:hAnsi="Times New Roman" w:cs="Times New Roman"/>
          <w:sz w:val="24"/>
          <w:szCs w:val="24"/>
        </w:rPr>
      </w:pPr>
      <w:r w:rsidRPr="00973C45">
        <w:rPr>
          <w:rFonts w:ascii="Times New Roman" w:hAnsi="Times New Roman" w:cs="Times New Roman"/>
          <w:sz w:val="24"/>
          <w:szCs w:val="24"/>
        </w:rPr>
        <w:lastRenderedPageBreak/>
        <w:t xml:space="preserve">Tung, Khoe Yao. </w:t>
      </w:r>
      <w:r>
        <w:rPr>
          <w:rFonts w:ascii="Times New Roman" w:hAnsi="Times New Roman" w:cs="Times New Roman"/>
          <w:sz w:val="24"/>
          <w:szCs w:val="24"/>
        </w:rPr>
        <w:t>(</w:t>
      </w:r>
      <w:r w:rsidRPr="00973C45">
        <w:rPr>
          <w:rFonts w:ascii="Times New Roman" w:hAnsi="Times New Roman" w:cs="Times New Roman"/>
          <w:sz w:val="24"/>
          <w:szCs w:val="24"/>
        </w:rPr>
        <w:t>2015</w:t>
      </w:r>
      <w:r>
        <w:rPr>
          <w:rFonts w:ascii="Times New Roman" w:hAnsi="Times New Roman" w:cs="Times New Roman"/>
          <w:sz w:val="24"/>
          <w:szCs w:val="24"/>
        </w:rPr>
        <w:t>)</w:t>
      </w:r>
      <w:r w:rsidRPr="00973C45">
        <w:rPr>
          <w:rFonts w:ascii="Times New Roman" w:hAnsi="Times New Roman" w:cs="Times New Roman"/>
          <w:sz w:val="24"/>
          <w:szCs w:val="24"/>
        </w:rPr>
        <w:t xml:space="preserve">. </w:t>
      </w:r>
      <w:r w:rsidRPr="00973C45">
        <w:rPr>
          <w:rFonts w:ascii="Times New Roman" w:hAnsi="Times New Roman" w:cs="Times New Roman"/>
          <w:i/>
          <w:iCs/>
          <w:sz w:val="24"/>
          <w:szCs w:val="24"/>
        </w:rPr>
        <w:t>Pembelajaran dan</w:t>
      </w:r>
      <w:r>
        <w:rPr>
          <w:rFonts w:ascii="Times New Roman" w:hAnsi="Times New Roman" w:cs="Times New Roman"/>
          <w:i/>
          <w:iCs/>
          <w:sz w:val="24"/>
          <w:szCs w:val="24"/>
        </w:rPr>
        <w:t xml:space="preserve"> </w:t>
      </w:r>
      <w:r w:rsidRPr="00973C45">
        <w:rPr>
          <w:rFonts w:ascii="Times New Roman" w:hAnsi="Times New Roman" w:cs="Times New Roman"/>
          <w:i/>
          <w:iCs/>
          <w:sz w:val="24"/>
          <w:szCs w:val="24"/>
        </w:rPr>
        <w:t>Perkembangan Belajar</w:t>
      </w:r>
      <w:r w:rsidRPr="00973C45">
        <w:rPr>
          <w:rFonts w:ascii="Times New Roman" w:hAnsi="Times New Roman" w:cs="Times New Roman"/>
          <w:sz w:val="24"/>
          <w:szCs w:val="24"/>
        </w:rPr>
        <w:t>. Jakarta:</w:t>
      </w:r>
      <w:r>
        <w:rPr>
          <w:rFonts w:ascii="Times New Roman" w:hAnsi="Times New Roman" w:cs="Times New Roman"/>
          <w:sz w:val="24"/>
          <w:szCs w:val="24"/>
        </w:rPr>
        <w:t xml:space="preserve"> </w:t>
      </w:r>
      <w:r w:rsidRPr="00973C45">
        <w:rPr>
          <w:rFonts w:ascii="Times New Roman" w:hAnsi="Times New Roman" w:cs="Times New Roman"/>
          <w:sz w:val="24"/>
          <w:szCs w:val="24"/>
        </w:rPr>
        <w:t>Indeks Undang-Undang Republik</w:t>
      </w:r>
      <w:r>
        <w:rPr>
          <w:rFonts w:ascii="Times New Roman" w:hAnsi="Times New Roman" w:cs="Times New Roman"/>
          <w:sz w:val="24"/>
          <w:szCs w:val="24"/>
        </w:rPr>
        <w:t xml:space="preserve"> </w:t>
      </w:r>
      <w:r w:rsidRPr="00973C45">
        <w:rPr>
          <w:rFonts w:ascii="Times New Roman" w:hAnsi="Times New Roman" w:cs="Times New Roman"/>
          <w:sz w:val="24"/>
          <w:szCs w:val="24"/>
        </w:rPr>
        <w:t>Indonesia Nomor 20 Tahun 2003</w:t>
      </w:r>
      <w:r>
        <w:rPr>
          <w:rFonts w:ascii="Times New Roman" w:hAnsi="Times New Roman" w:cs="Times New Roman"/>
          <w:sz w:val="24"/>
          <w:szCs w:val="24"/>
        </w:rPr>
        <w:t xml:space="preserve"> </w:t>
      </w:r>
      <w:r w:rsidRPr="00973C45">
        <w:rPr>
          <w:rFonts w:ascii="Times New Roman" w:hAnsi="Times New Roman" w:cs="Times New Roman"/>
          <w:sz w:val="24"/>
          <w:szCs w:val="24"/>
        </w:rPr>
        <w:t>tentang Sistem Pendidikan Nasional</w:t>
      </w:r>
      <w:r>
        <w:rPr>
          <w:rFonts w:ascii="Times New Roman" w:hAnsi="Times New Roman" w:cs="Times New Roman"/>
          <w:sz w:val="24"/>
          <w:szCs w:val="24"/>
        </w:rPr>
        <w:t>.</w:t>
      </w:r>
    </w:p>
    <w:p w:rsidR="00537F99" w:rsidRDefault="00537F99" w:rsidP="00537F9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Suyono,&amp;</w:t>
      </w:r>
      <w:r w:rsidRPr="00420806">
        <w:rPr>
          <w:rFonts w:ascii="Times New Roman" w:hAnsi="Times New Roman" w:cs="Times New Roman"/>
          <w:sz w:val="24"/>
          <w:szCs w:val="24"/>
        </w:rPr>
        <w:t xml:space="preserve"> Hariyanto. </w:t>
      </w:r>
      <w:r>
        <w:rPr>
          <w:rFonts w:ascii="Times New Roman" w:hAnsi="Times New Roman" w:cs="Times New Roman"/>
          <w:sz w:val="24"/>
          <w:szCs w:val="24"/>
        </w:rPr>
        <w:t>(</w:t>
      </w:r>
      <w:r w:rsidRPr="00420806">
        <w:rPr>
          <w:rFonts w:ascii="Times New Roman" w:hAnsi="Times New Roman" w:cs="Times New Roman"/>
          <w:sz w:val="24"/>
          <w:szCs w:val="24"/>
        </w:rPr>
        <w:t>2011</w:t>
      </w:r>
      <w:r>
        <w:rPr>
          <w:rFonts w:ascii="Times New Roman" w:hAnsi="Times New Roman" w:cs="Times New Roman"/>
          <w:sz w:val="24"/>
          <w:szCs w:val="24"/>
        </w:rPr>
        <w:t>)</w:t>
      </w:r>
      <w:r w:rsidRPr="00420806">
        <w:rPr>
          <w:rFonts w:ascii="Times New Roman" w:hAnsi="Times New Roman" w:cs="Times New Roman"/>
          <w:sz w:val="24"/>
          <w:szCs w:val="24"/>
        </w:rPr>
        <w:t xml:space="preserve">. </w:t>
      </w:r>
      <w:r w:rsidRPr="00420806">
        <w:rPr>
          <w:rFonts w:ascii="Times New Roman" w:hAnsi="Times New Roman" w:cs="Times New Roman"/>
          <w:i/>
          <w:iCs/>
          <w:sz w:val="24"/>
          <w:szCs w:val="24"/>
        </w:rPr>
        <w:t>Belajar danPembelajaran (Teori dan Konsep</w:t>
      </w:r>
      <w:r>
        <w:rPr>
          <w:rFonts w:ascii="Times New Roman" w:hAnsi="Times New Roman" w:cs="Times New Roman"/>
          <w:i/>
          <w:iCs/>
          <w:sz w:val="24"/>
          <w:szCs w:val="24"/>
        </w:rPr>
        <w:t xml:space="preserve"> </w:t>
      </w:r>
      <w:r w:rsidRPr="00420806">
        <w:rPr>
          <w:rFonts w:ascii="Times New Roman" w:hAnsi="Times New Roman" w:cs="Times New Roman"/>
          <w:i/>
          <w:iCs/>
          <w:sz w:val="24"/>
          <w:szCs w:val="24"/>
        </w:rPr>
        <w:t xml:space="preserve">Dasar). </w:t>
      </w:r>
      <w:r w:rsidRPr="00420806">
        <w:rPr>
          <w:rFonts w:ascii="Times New Roman" w:hAnsi="Times New Roman" w:cs="Times New Roman"/>
          <w:sz w:val="24"/>
          <w:szCs w:val="24"/>
        </w:rPr>
        <w:t>Bandung: Remaja</w:t>
      </w:r>
      <w:r>
        <w:rPr>
          <w:rFonts w:ascii="Times New Roman" w:hAnsi="Times New Roman" w:cs="Times New Roman"/>
          <w:sz w:val="24"/>
          <w:szCs w:val="24"/>
        </w:rPr>
        <w:t xml:space="preserve"> </w:t>
      </w:r>
      <w:r w:rsidRPr="00420806">
        <w:rPr>
          <w:rFonts w:ascii="Times New Roman" w:hAnsi="Times New Roman" w:cs="Times New Roman"/>
          <w:sz w:val="24"/>
          <w:szCs w:val="24"/>
        </w:rPr>
        <w:t>Rosdakarya</w:t>
      </w:r>
    </w:p>
    <w:p w:rsidR="00537F99" w:rsidRPr="00F52361" w:rsidRDefault="00537F99" w:rsidP="00537F99">
      <w:pPr>
        <w:spacing w:after="0"/>
        <w:ind w:left="720" w:hanging="720"/>
        <w:jc w:val="both"/>
        <w:rPr>
          <w:rFonts w:ascii="Times New Roman" w:hAnsi="Times New Roman" w:cs="Times New Roman"/>
          <w:sz w:val="24"/>
          <w:szCs w:val="24"/>
        </w:rPr>
      </w:pPr>
      <w:r w:rsidRPr="00420806">
        <w:rPr>
          <w:rFonts w:ascii="Times New Roman" w:hAnsi="Times New Roman" w:cs="Times New Roman"/>
          <w:sz w:val="24"/>
          <w:szCs w:val="24"/>
        </w:rPr>
        <w:t>Trianto.</w:t>
      </w:r>
      <w:r>
        <w:rPr>
          <w:rFonts w:ascii="Times New Roman" w:hAnsi="Times New Roman" w:cs="Times New Roman"/>
          <w:sz w:val="24"/>
          <w:szCs w:val="24"/>
        </w:rPr>
        <w:t>(</w:t>
      </w:r>
      <w:r w:rsidRPr="00420806">
        <w:rPr>
          <w:rFonts w:ascii="Times New Roman" w:hAnsi="Times New Roman" w:cs="Times New Roman"/>
          <w:sz w:val="24"/>
          <w:szCs w:val="24"/>
        </w:rPr>
        <w:t>2010</w:t>
      </w:r>
      <w:r>
        <w:rPr>
          <w:rFonts w:ascii="Times New Roman" w:hAnsi="Times New Roman" w:cs="Times New Roman"/>
          <w:sz w:val="24"/>
          <w:szCs w:val="24"/>
        </w:rPr>
        <w:t>)</w:t>
      </w:r>
      <w:r w:rsidRPr="00420806">
        <w:rPr>
          <w:rFonts w:ascii="Times New Roman" w:hAnsi="Times New Roman" w:cs="Times New Roman"/>
          <w:sz w:val="24"/>
          <w:szCs w:val="24"/>
        </w:rPr>
        <w:t xml:space="preserve">. </w:t>
      </w:r>
      <w:r w:rsidRPr="00420806">
        <w:rPr>
          <w:rFonts w:ascii="Times New Roman" w:hAnsi="Times New Roman" w:cs="Times New Roman"/>
          <w:i/>
          <w:iCs/>
          <w:sz w:val="24"/>
          <w:szCs w:val="24"/>
        </w:rPr>
        <w:t>Mendesain Model</w:t>
      </w:r>
      <w:r>
        <w:rPr>
          <w:rFonts w:ascii="Times New Roman" w:hAnsi="Times New Roman" w:cs="Times New Roman"/>
          <w:i/>
          <w:iCs/>
          <w:sz w:val="24"/>
          <w:szCs w:val="24"/>
        </w:rPr>
        <w:t xml:space="preserve"> </w:t>
      </w:r>
      <w:r w:rsidRPr="00420806">
        <w:rPr>
          <w:rFonts w:ascii="Times New Roman" w:hAnsi="Times New Roman" w:cs="Times New Roman"/>
          <w:i/>
          <w:iCs/>
          <w:sz w:val="24"/>
          <w:szCs w:val="24"/>
        </w:rPr>
        <w:t>Pembelajaran Inovatif-Progresif</w:t>
      </w:r>
      <w:r>
        <w:rPr>
          <w:rFonts w:ascii="Times New Roman" w:hAnsi="Times New Roman" w:cs="Times New Roman"/>
          <w:i/>
          <w:iCs/>
          <w:sz w:val="24"/>
          <w:szCs w:val="24"/>
        </w:rPr>
        <w:t xml:space="preserve"> </w:t>
      </w:r>
      <w:r w:rsidRPr="00420806">
        <w:rPr>
          <w:rFonts w:ascii="Times New Roman" w:hAnsi="Times New Roman" w:cs="Times New Roman"/>
          <w:sz w:val="24"/>
          <w:szCs w:val="24"/>
        </w:rPr>
        <w:t>(Konsep, Landasan,</w:t>
      </w:r>
      <w:r>
        <w:rPr>
          <w:rFonts w:ascii="Times New Roman" w:hAnsi="Times New Roman" w:cs="Times New Roman"/>
          <w:sz w:val="24"/>
          <w:szCs w:val="24"/>
        </w:rPr>
        <w:t xml:space="preserve"> </w:t>
      </w:r>
      <w:r w:rsidRPr="00420806">
        <w:rPr>
          <w:rFonts w:ascii="Times New Roman" w:hAnsi="Times New Roman" w:cs="Times New Roman"/>
          <w:sz w:val="24"/>
          <w:szCs w:val="24"/>
        </w:rPr>
        <w:t>Implementasinya pada Kurikulum</w:t>
      </w:r>
      <w:r>
        <w:rPr>
          <w:rFonts w:ascii="Times New Roman" w:hAnsi="Times New Roman" w:cs="Times New Roman"/>
          <w:sz w:val="24"/>
          <w:szCs w:val="24"/>
        </w:rPr>
        <w:t xml:space="preserve"> </w:t>
      </w:r>
      <w:r w:rsidRPr="00420806">
        <w:rPr>
          <w:rFonts w:ascii="Times New Roman" w:hAnsi="Times New Roman" w:cs="Times New Roman"/>
          <w:sz w:val="24"/>
          <w:szCs w:val="24"/>
        </w:rPr>
        <w:t>Tingkat Satuan Pendidikan. Jakarta:</w:t>
      </w:r>
      <w:r>
        <w:rPr>
          <w:rFonts w:ascii="Times New Roman" w:hAnsi="Times New Roman" w:cs="Times New Roman"/>
          <w:sz w:val="24"/>
          <w:szCs w:val="24"/>
        </w:rPr>
        <w:t xml:space="preserve"> </w:t>
      </w:r>
      <w:r w:rsidRPr="00420806">
        <w:rPr>
          <w:rFonts w:ascii="Times New Roman" w:hAnsi="Times New Roman" w:cs="Times New Roman"/>
          <w:sz w:val="24"/>
          <w:szCs w:val="24"/>
        </w:rPr>
        <w:t>Prenada Media Group</w:t>
      </w:r>
      <w:r>
        <w:rPr>
          <w:rFonts w:ascii="Times New Roman" w:hAnsi="Times New Roman" w:cs="Times New Roman"/>
          <w:sz w:val="24"/>
          <w:szCs w:val="24"/>
        </w:rPr>
        <w:t>.</w:t>
      </w:r>
    </w:p>
    <w:p w:rsidR="00537F99" w:rsidRDefault="00537F99" w:rsidP="00537F99">
      <w:pPr>
        <w:spacing w:after="0"/>
        <w:ind w:left="720" w:hanging="720"/>
        <w:jc w:val="both"/>
        <w:rPr>
          <w:rFonts w:ascii="Times New Roman" w:hAnsi="Times New Roman" w:cs="Times New Roman"/>
          <w:sz w:val="24"/>
          <w:szCs w:val="24"/>
        </w:rPr>
      </w:pPr>
    </w:p>
    <w:p w:rsidR="00537F99" w:rsidRDefault="00537F99" w:rsidP="00537F99">
      <w:pPr>
        <w:spacing w:after="0"/>
        <w:ind w:left="720" w:hanging="720"/>
        <w:jc w:val="both"/>
        <w:rPr>
          <w:rFonts w:ascii="Times New Roman" w:hAnsi="Times New Roman" w:cs="Times New Roman"/>
          <w:sz w:val="24"/>
          <w:szCs w:val="24"/>
        </w:rPr>
      </w:pPr>
    </w:p>
    <w:p w:rsidR="00537F99" w:rsidRDefault="00537F99" w:rsidP="00537F99">
      <w:pPr>
        <w:spacing w:after="0"/>
        <w:ind w:left="720" w:hanging="720"/>
        <w:jc w:val="both"/>
        <w:rPr>
          <w:rFonts w:ascii="Times New Roman" w:hAnsi="Times New Roman" w:cs="Times New Roman"/>
          <w:sz w:val="24"/>
          <w:szCs w:val="24"/>
        </w:rPr>
      </w:pPr>
    </w:p>
    <w:p w:rsidR="00537F99" w:rsidRPr="00537F99" w:rsidRDefault="00537F99" w:rsidP="00537F99">
      <w:pPr>
        <w:spacing w:after="0"/>
        <w:ind w:left="720" w:hanging="720"/>
        <w:jc w:val="both"/>
        <w:rPr>
          <w:rFonts w:ascii="Times New Roman" w:hAnsi="Times New Roman" w:cs="Times New Roman"/>
          <w:i/>
          <w:iCs/>
          <w:sz w:val="24"/>
          <w:szCs w:val="24"/>
        </w:rPr>
      </w:pPr>
    </w:p>
    <w:p w:rsidR="00537F99" w:rsidRDefault="00537F99" w:rsidP="00537F99">
      <w:pPr>
        <w:spacing w:after="0"/>
        <w:ind w:left="720" w:hanging="720"/>
        <w:rPr>
          <w:rFonts w:ascii="Times New Roman" w:hAnsi="Times New Roman" w:cs="Times New Roman"/>
          <w:sz w:val="24"/>
          <w:szCs w:val="24"/>
        </w:rPr>
      </w:pPr>
    </w:p>
    <w:p w:rsidR="003B40D9" w:rsidRPr="00C0414B" w:rsidRDefault="003B40D9" w:rsidP="003B40D9">
      <w:pPr>
        <w:spacing w:after="0"/>
        <w:ind w:left="720" w:hanging="720"/>
        <w:rPr>
          <w:rFonts w:ascii="Times New Roman" w:hAnsi="Times New Roman" w:cs="Times New Roman"/>
          <w:sz w:val="24"/>
          <w:szCs w:val="24"/>
        </w:rPr>
      </w:pPr>
    </w:p>
    <w:p w:rsidR="00C0414B" w:rsidRDefault="00C0414B" w:rsidP="00383E0B">
      <w:pPr>
        <w:spacing w:after="0"/>
        <w:rPr>
          <w:rFonts w:ascii="Times New Roman" w:hAnsi="Times New Roman" w:cs="Times New Roman"/>
          <w:sz w:val="24"/>
          <w:szCs w:val="24"/>
        </w:rPr>
      </w:pPr>
    </w:p>
    <w:p w:rsidR="00383E0B" w:rsidRPr="00383E0B" w:rsidRDefault="00383E0B" w:rsidP="00383E0B">
      <w:pPr>
        <w:spacing w:after="0"/>
        <w:ind w:left="720" w:hanging="720"/>
        <w:rPr>
          <w:rFonts w:ascii="Times New Roman" w:hAnsi="Times New Roman"/>
          <w:color w:val="000000"/>
          <w:spacing w:val="-6"/>
          <w:position w:val="-6"/>
        </w:rPr>
      </w:pPr>
    </w:p>
    <w:p w:rsidR="00383E0B" w:rsidRDefault="00383E0B" w:rsidP="00383E0B">
      <w:pPr>
        <w:spacing w:after="0"/>
        <w:ind w:left="720" w:hanging="720"/>
        <w:rPr>
          <w:rFonts w:ascii="Times New Roman" w:hAnsi="Times New Roman"/>
          <w:color w:val="000000"/>
          <w:spacing w:val="-6"/>
          <w:position w:val="-6"/>
        </w:rPr>
      </w:pPr>
    </w:p>
    <w:p w:rsidR="00383E0B" w:rsidRPr="00383E0B" w:rsidRDefault="00383E0B" w:rsidP="00383E0B">
      <w:pPr>
        <w:spacing w:after="0"/>
        <w:rPr>
          <w:rFonts w:ascii="Times New Roman" w:hAnsi="Times New Roman"/>
          <w:color w:val="000000"/>
          <w:spacing w:val="-6"/>
          <w:position w:val="-6"/>
        </w:rPr>
      </w:pPr>
    </w:p>
    <w:p w:rsidR="00BF6FE1" w:rsidRPr="0021739C" w:rsidRDefault="00BF6FE1" w:rsidP="00383E0B">
      <w:pPr>
        <w:tabs>
          <w:tab w:val="left" w:pos="1025"/>
        </w:tabs>
        <w:spacing w:after="0"/>
        <w:jc w:val="both"/>
        <w:rPr>
          <w:rFonts w:asciiTheme="majorBidi" w:hAnsiTheme="majorBidi" w:cstheme="majorBidi"/>
          <w:b/>
        </w:rPr>
      </w:pPr>
    </w:p>
    <w:sectPr w:rsidR="00BF6FE1" w:rsidRPr="0021739C" w:rsidSect="00DA2109">
      <w:headerReference w:type="default" r:id="rId94"/>
      <w:footerReference w:type="default" r:id="rId95"/>
      <w:headerReference w:type="first" r:id="rId96"/>
      <w:footerReference w:type="first" r:id="rId97"/>
      <w:pgSz w:w="11909" w:h="16834" w:code="9"/>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52" w:rsidRDefault="007E5052" w:rsidP="00B53143">
      <w:pPr>
        <w:spacing w:after="0" w:line="240" w:lineRule="auto"/>
      </w:pPr>
      <w:r>
        <w:separator/>
      </w:r>
    </w:p>
  </w:endnote>
  <w:endnote w:type="continuationSeparator" w:id="1">
    <w:p w:rsidR="007E5052" w:rsidRDefault="007E5052" w:rsidP="00B5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4"/>
      <w:gridCol w:w="7819"/>
    </w:tblGrid>
    <w:tr w:rsidR="003B40D9">
      <w:tc>
        <w:tcPr>
          <w:tcW w:w="918" w:type="dxa"/>
        </w:tcPr>
        <w:p w:rsidR="003B40D9" w:rsidRPr="00881CFB" w:rsidRDefault="003B40D9">
          <w:pPr>
            <w:pStyle w:val="Footer"/>
            <w:jc w:val="right"/>
            <w:rPr>
              <w:b/>
              <w:bCs/>
              <w:color w:val="4F81BD" w:themeColor="accent1"/>
            </w:rPr>
          </w:pPr>
          <w:r w:rsidRPr="00BC530C">
            <w:fldChar w:fldCharType="begin"/>
          </w:r>
          <w:r w:rsidRPr="00881CFB">
            <w:instrText xml:space="preserve"> PAGE   \* MERGEFORMAT </w:instrText>
          </w:r>
          <w:r w:rsidRPr="00BC530C">
            <w:fldChar w:fldCharType="separate"/>
          </w:r>
          <w:r w:rsidR="008470E8" w:rsidRPr="008470E8">
            <w:rPr>
              <w:b/>
              <w:bCs/>
              <w:noProof/>
            </w:rPr>
            <w:t>2</w:t>
          </w:r>
          <w:r w:rsidRPr="00881CFB">
            <w:rPr>
              <w:b/>
              <w:bCs/>
              <w:noProof/>
            </w:rPr>
            <w:fldChar w:fldCharType="end"/>
          </w:r>
        </w:p>
      </w:tc>
      <w:tc>
        <w:tcPr>
          <w:tcW w:w="7938" w:type="dxa"/>
        </w:tcPr>
        <w:p w:rsidR="003B40D9" w:rsidRDefault="003B40D9" w:rsidP="00881CFB">
          <w:pPr>
            <w:pStyle w:val="Footer"/>
            <w:jc w:val="center"/>
          </w:pPr>
          <w:r>
            <w:t>http://ejournal.uin-malang.ac.id/index.php/ijtlm</w:t>
          </w:r>
        </w:p>
      </w:tc>
    </w:tr>
  </w:tbl>
  <w:p w:rsidR="003B40D9" w:rsidRDefault="003B40D9" w:rsidP="00881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D9" w:rsidRPr="00B53143" w:rsidRDefault="003B40D9" w:rsidP="003C5A56">
    <w:pPr>
      <w:pStyle w:val="Footer"/>
      <w:jc w:val="cen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52" w:rsidRDefault="007E5052" w:rsidP="00B53143">
      <w:pPr>
        <w:spacing w:after="0" w:line="240" w:lineRule="auto"/>
      </w:pPr>
      <w:r>
        <w:separator/>
      </w:r>
    </w:p>
  </w:footnote>
  <w:footnote w:type="continuationSeparator" w:id="1">
    <w:p w:rsidR="007E5052" w:rsidRDefault="007E5052" w:rsidP="00B53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D9" w:rsidRPr="0067696F" w:rsidRDefault="003B40D9" w:rsidP="00DA2109">
    <w:pPr>
      <w:pStyle w:val="Header"/>
      <w:tabs>
        <w:tab w:val="left" w:pos="709"/>
      </w:tabs>
      <w:rPr>
        <w:rFonts w:ascii="Times New Roman" w:eastAsia="Times New Roman" w:hAnsi="Times New Roman" w:cs="Times New Roman"/>
        <w:b/>
        <w:sz w:val="18"/>
        <w:szCs w:val="18"/>
      </w:rPr>
    </w:pPr>
    <w:r w:rsidRPr="0067696F">
      <w:rPr>
        <w:rFonts w:ascii="Times New Roman" w:eastAsia="Times New Roman" w:hAnsi="Times New Roman" w:cs="Times New Roman"/>
        <w:b/>
        <w:sz w:val="18"/>
        <w:szCs w:val="18"/>
      </w:rPr>
      <w:t>International J</w:t>
    </w:r>
    <w:r w:rsidRPr="0067696F">
      <w:rPr>
        <w:rFonts w:ascii="Times New Roman" w:eastAsia="Times New Roman" w:hAnsi="Times New Roman" w:cs="Times New Roman"/>
        <w:b/>
        <w:sz w:val="18"/>
        <w:szCs w:val="18"/>
        <w:lang w:val="id-ID"/>
      </w:rPr>
      <w:t>ournal o</w:t>
    </w:r>
    <w:r w:rsidRPr="0067696F">
      <w:rPr>
        <w:rFonts w:ascii="Times New Roman" w:eastAsia="Times New Roman" w:hAnsi="Times New Roman" w:cs="Times New Roman"/>
        <w:b/>
        <w:sz w:val="18"/>
        <w:szCs w:val="18"/>
      </w:rPr>
      <w:t>n</w:t>
    </w:r>
    <w:r w:rsidRPr="0067696F">
      <w:rPr>
        <w:rFonts w:ascii="Times New Roman" w:eastAsia="Times New Roman" w:hAnsi="Times New Roman" w:cs="Times New Roman"/>
        <w:b/>
        <w:sz w:val="18"/>
        <w:szCs w:val="18"/>
        <w:lang w:val="id-ID"/>
      </w:rPr>
      <w:t xml:space="preserve"> T</w:t>
    </w:r>
    <w:r w:rsidRPr="0067696F">
      <w:rPr>
        <w:rFonts w:ascii="Times New Roman" w:eastAsia="Times New Roman" w:hAnsi="Times New Roman" w:cs="Times New Roman"/>
        <w:b/>
        <w:sz w:val="18"/>
        <w:szCs w:val="18"/>
      </w:rPr>
      <w:t>eaching</w:t>
    </w:r>
    <w:r w:rsidRPr="0067696F">
      <w:rPr>
        <w:rFonts w:ascii="Times New Roman" w:eastAsia="Times New Roman" w:hAnsi="Times New Roman" w:cs="Times New Roman"/>
        <w:b/>
        <w:sz w:val="18"/>
        <w:szCs w:val="18"/>
        <w:lang w:val="id-ID"/>
      </w:rPr>
      <w:t xml:space="preserve"> and </w:t>
    </w:r>
    <w:r w:rsidRPr="0067696F">
      <w:rPr>
        <w:rFonts w:ascii="Times New Roman" w:eastAsia="Times New Roman" w:hAnsi="Times New Roman" w:cs="Times New Roman"/>
        <w:b/>
        <w:sz w:val="18"/>
        <w:szCs w:val="18"/>
      </w:rPr>
      <w:t xml:space="preserve">Learning </w:t>
    </w:r>
    <w:r w:rsidRPr="0067696F">
      <w:rPr>
        <w:rFonts w:ascii="Times New Roman" w:eastAsia="Times New Roman" w:hAnsi="Times New Roman" w:cs="Times New Roman"/>
        <w:b/>
        <w:sz w:val="18"/>
        <w:szCs w:val="18"/>
        <w:lang w:val="id-ID"/>
      </w:rPr>
      <w:t>Mathematic</w:t>
    </w:r>
    <w:r w:rsidRPr="0067696F">
      <w:rPr>
        <w:rFonts w:ascii="Times New Roman" w:eastAsia="Times New Roman" w:hAnsi="Times New Roman" w:cs="Times New Roman"/>
        <w:b/>
        <w:sz w:val="18"/>
        <w:szCs w:val="18"/>
      </w:rPr>
      <w:t>s</w:t>
    </w:r>
  </w:p>
  <w:p w:rsidR="003B40D9" w:rsidRPr="0067696F" w:rsidRDefault="003B40D9" w:rsidP="00DA2109">
    <w:pPr>
      <w:pStyle w:val="Header"/>
      <w:tabs>
        <w:tab w:val="left" w:pos="709"/>
      </w:tabs>
      <w:rPr>
        <w:rFonts w:ascii="Times New Roman" w:eastAsia="Times New Roman" w:hAnsi="Times New Roman" w:cs="Times New Roman"/>
        <w:sz w:val="18"/>
        <w:szCs w:val="18"/>
        <w:lang w:val="id-ID"/>
      </w:rPr>
    </w:pPr>
    <w:r w:rsidRPr="0067696F">
      <w:rPr>
        <w:rFonts w:ascii="Times New Roman" w:eastAsia="Times New Roman" w:hAnsi="Times New Roman" w:cs="Times New Roman"/>
        <w:sz w:val="18"/>
        <w:szCs w:val="18"/>
        <w:lang w:val="id-ID"/>
      </w:rPr>
      <w:t xml:space="preserve">2018, </w:t>
    </w:r>
    <w:r w:rsidRPr="0067696F">
      <w:rPr>
        <w:rFonts w:ascii="Times New Roman" w:eastAsia="Times New Roman" w:hAnsi="Times New Roman" w:cs="Times New Roman"/>
        <w:sz w:val="18"/>
        <w:szCs w:val="18"/>
      </w:rPr>
      <w:t>Vol. xx, No. x, pp. xx-xx</w:t>
    </w:r>
  </w:p>
  <w:p w:rsidR="003B40D9" w:rsidRPr="0067696F" w:rsidRDefault="003B40D9" w:rsidP="00DA2109">
    <w:pPr>
      <w:pStyle w:val="Header"/>
      <w:tabs>
        <w:tab w:val="left" w:pos="709"/>
      </w:tabs>
      <w:rPr>
        <w:rFonts w:ascii="Times New Roman" w:hAnsi="Times New Roman" w:cs="Times New Roman"/>
        <w:sz w:val="18"/>
        <w:szCs w:val="18"/>
      </w:rPr>
    </w:pPr>
    <w:r w:rsidRPr="0067696F">
      <w:rPr>
        <w:rFonts w:ascii="Times New Roman" w:hAnsi="Times New Roman" w:cs="Times New Roman"/>
        <w:sz w:val="18"/>
        <w:szCs w:val="18"/>
      </w:rPr>
      <w:t xml:space="preserve">P-ISSN: 2621-2196, E-ISSN: 2621-2196 </w:t>
    </w:r>
  </w:p>
  <w:p w:rsidR="003B40D9" w:rsidRPr="00DA2109" w:rsidRDefault="003B40D9" w:rsidP="00DA2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D9" w:rsidRDefault="003B40D9" w:rsidP="00F82BBD">
    <w:pPr>
      <w:pStyle w:val="Header"/>
      <w:tabs>
        <w:tab w:val="left" w:pos="709"/>
      </w:tabs>
      <w:rPr>
        <w:rFonts w:ascii="Times New Roman" w:eastAsia="Times New Roman" w:hAnsi="Times New Roman" w:cs="Times New Roman"/>
        <w:b/>
        <w:sz w:val="18"/>
        <w:szCs w:val="18"/>
      </w:rPr>
    </w:pPr>
  </w:p>
  <w:p w:rsidR="003B40D9" w:rsidRPr="0067696F" w:rsidRDefault="003B40D9" w:rsidP="00F82BBD">
    <w:pPr>
      <w:pStyle w:val="Header"/>
      <w:tabs>
        <w:tab w:val="left" w:pos="709"/>
      </w:tabs>
      <w:rPr>
        <w:rFonts w:ascii="Times New Roman" w:eastAsia="Times New Roman" w:hAnsi="Times New Roman" w:cs="Times New Roman"/>
        <w:b/>
        <w:sz w:val="18"/>
        <w:szCs w:val="18"/>
      </w:rPr>
    </w:pPr>
    <w:r w:rsidRPr="0067696F">
      <w:rPr>
        <w:rFonts w:ascii="Times New Roman" w:eastAsia="Times New Roman" w:hAnsi="Times New Roman" w:cs="Times New Roman"/>
        <w:b/>
        <w:sz w:val="18"/>
        <w:szCs w:val="18"/>
      </w:rPr>
      <w:t>International J</w:t>
    </w:r>
    <w:r w:rsidRPr="0067696F">
      <w:rPr>
        <w:rFonts w:ascii="Times New Roman" w:eastAsia="Times New Roman" w:hAnsi="Times New Roman" w:cs="Times New Roman"/>
        <w:b/>
        <w:sz w:val="18"/>
        <w:szCs w:val="18"/>
        <w:lang w:val="id-ID"/>
      </w:rPr>
      <w:t>ournal o</w:t>
    </w:r>
    <w:r w:rsidRPr="0067696F">
      <w:rPr>
        <w:rFonts w:ascii="Times New Roman" w:eastAsia="Times New Roman" w:hAnsi="Times New Roman" w:cs="Times New Roman"/>
        <w:b/>
        <w:sz w:val="18"/>
        <w:szCs w:val="18"/>
      </w:rPr>
      <w:t>n</w:t>
    </w:r>
    <w:r w:rsidRPr="0067696F">
      <w:rPr>
        <w:rFonts w:ascii="Times New Roman" w:eastAsia="Times New Roman" w:hAnsi="Times New Roman" w:cs="Times New Roman"/>
        <w:b/>
        <w:sz w:val="18"/>
        <w:szCs w:val="18"/>
        <w:lang w:val="id-ID"/>
      </w:rPr>
      <w:t xml:space="preserve"> T</w:t>
    </w:r>
    <w:r w:rsidRPr="0067696F">
      <w:rPr>
        <w:rFonts w:ascii="Times New Roman" w:eastAsia="Times New Roman" w:hAnsi="Times New Roman" w:cs="Times New Roman"/>
        <w:b/>
        <w:sz w:val="18"/>
        <w:szCs w:val="18"/>
      </w:rPr>
      <w:t>eaching</w:t>
    </w:r>
    <w:r w:rsidRPr="0067696F">
      <w:rPr>
        <w:rFonts w:ascii="Times New Roman" w:eastAsia="Times New Roman" w:hAnsi="Times New Roman" w:cs="Times New Roman"/>
        <w:b/>
        <w:sz w:val="18"/>
        <w:szCs w:val="18"/>
        <w:lang w:val="id-ID"/>
      </w:rPr>
      <w:t xml:space="preserve"> and </w:t>
    </w:r>
    <w:r w:rsidRPr="0067696F">
      <w:rPr>
        <w:rFonts w:ascii="Times New Roman" w:eastAsia="Times New Roman" w:hAnsi="Times New Roman" w:cs="Times New Roman"/>
        <w:b/>
        <w:sz w:val="18"/>
        <w:szCs w:val="18"/>
      </w:rPr>
      <w:t xml:space="preserve">Learning </w:t>
    </w:r>
    <w:r w:rsidRPr="0067696F">
      <w:rPr>
        <w:rFonts w:ascii="Times New Roman" w:eastAsia="Times New Roman" w:hAnsi="Times New Roman" w:cs="Times New Roman"/>
        <w:b/>
        <w:sz w:val="18"/>
        <w:szCs w:val="18"/>
        <w:lang w:val="id-ID"/>
      </w:rPr>
      <w:t>Mathematic</w:t>
    </w:r>
    <w:r w:rsidRPr="0067696F">
      <w:rPr>
        <w:rFonts w:ascii="Times New Roman" w:eastAsia="Times New Roman" w:hAnsi="Times New Roman" w:cs="Times New Roman"/>
        <w:b/>
        <w:sz w:val="18"/>
        <w:szCs w:val="18"/>
      </w:rPr>
      <w:t>s</w:t>
    </w:r>
  </w:p>
  <w:p w:rsidR="003B40D9" w:rsidRPr="0067696F" w:rsidRDefault="003B40D9" w:rsidP="002552D1">
    <w:pPr>
      <w:pStyle w:val="Header"/>
      <w:tabs>
        <w:tab w:val="left" w:pos="709"/>
      </w:tabs>
      <w:rPr>
        <w:rFonts w:ascii="Times New Roman" w:eastAsia="Times New Roman" w:hAnsi="Times New Roman" w:cs="Times New Roman"/>
        <w:sz w:val="18"/>
        <w:szCs w:val="18"/>
        <w:lang w:val="id-ID"/>
      </w:rPr>
    </w:pPr>
    <w:r w:rsidRPr="0067696F">
      <w:rPr>
        <w:rFonts w:ascii="Times New Roman" w:eastAsia="Times New Roman" w:hAnsi="Times New Roman" w:cs="Times New Roman"/>
        <w:sz w:val="18"/>
        <w:szCs w:val="18"/>
        <w:lang w:val="id-ID"/>
      </w:rPr>
      <w:t xml:space="preserve">2018, </w:t>
    </w:r>
    <w:r w:rsidRPr="0067696F">
      <w:rPr>
        <w:rFonts w:ascii="Times New Roman" w:eastAsia="Times New Roman" w:hAnsi="Times New Roman" w:cs="Times New Roman"/>
        <w:sz w:val="18"/>
        <w:szCs w:val="18"/>
      </w:rPr>
      <w:t>Vol.xx, No. x, pp. xx-xx</w:t>
    </w:r>
  </w:p>
  <w:p w:rsidR="003B40D9" w:rsidRPr="0067696F" w:rsidRDefault="003B40D9" w:rsidP="002F347D">
    <w:pPr>
      <w:pStyle w:val="Header"/>
      <w:tabs>
        <w:tab w:val="left" w:pos="709"/>
      </w:tabs>
      <w:rPr>
        <w:rFonts w:ascii="Times New Roman" w:hAnsi="Times New Roman" w:cs="Times New Roman"/>
        <w:sz w:val="18"/>
        <w:szCs w:val="18"/>
      </w:rPr>
    </w:pPr>
    <w:r w:rsidRPr="0067696F">
      <w:rPr>
        <w:rFonts w:ascii="Times New Roman" w:hAnsi="Times New Roman" w:cs="Times New Roman"/>
        <w:sz w:val="18"/>
        <w:szCs w:val="18"/>
      </w:rPr>
      <w:t>P-ISSN: 2621-2196, E-ISSN: 2621-2196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D80DA0"/>
    <w:multiLevelType w:val="hybridMultilevel"/>
    <w:tmpl w:val="4C04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4">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F6E2F17"/>
    <w:multiLevelType w:val="hybridMultilevel"/>
    <w:tmpl w:val="80A26970"/>
    <w:lvl w:ilvl="0" w:tplc="DF9C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659CB"/>
    <w:multiLevelType w:val="hybridMultilevel"/>
    <w:tmpl w:val="5D6C7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4C691E"/>
    <w:multiLevelType w:val="hybridMultilevel"/>
    <w:tmpl w:val="EAAC4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95528"/>
    <w:multiLevelType w:val="hybridMultilevel"/>
    <w:tmpl w:val="408E1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A023AB"/>
    <w:multiLevelType w:val="hybridMultilevel"/>
    <w:tmpl w:val="B0C4C318"/>
    <w:lvl w:ilvl="0" w:tplc="001C84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7545E7"/>
    <w:multiLevelType w:val="hybridMultilevel"/>
    <w:tmpl w:val="28140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627ED"/>
    <w:multiLevelType w:val="hybridMultilevel"/>
    <w:tmpl w:val="D422C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7AD05CCB"/>
    <w:multiLevelType w:val="hybridMultilevel"/>
    <w:tmpl w:val="5D6C7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3"/>
  </w:num>
  <w:num w:numId="6">
    <w:abstractNumId w:val="3"/>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13"/>
  </w:num>
  <w:num w:numId="8">
    <w:abstractNumId w:val="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8"/>
  </w:num>
  <w:num w:numId="15">
    <w:abstractNumId w:val="1"/>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2588E"/>
    <w:rsid w:val="0000286E"/>
    <w:rsid w:val="00006404"/>
    <w:rsid w:val="00014478"/>
    <w:rsid w:val="000152E1"/>
    <w:rsid w:val="00015774"/>
    <w:rsid w:val="00020523"/>
    <w:rsid w:val="00020883"/>
    <w:rsid w:val="00020EAC"/>
    <w:rsid w:val="000260AB"/>
    <w:rsid w:val="0003124A"/>
    <w:rsid w:val="00035E9E"/>
    <w:rsid w:val="000405D6"/>
    <w:rsid w:val="00051827"/>
    <w:rsid w:val="0006373E"/>
    <w:rsid w:val="0007093B"/>
    <w:rsid w:val="000722F2"/>
    <w:rsid w:val="000810E0"/>
    <w:rsid w:val="00091995"/>
    <w:rsid w:val="000A4252"/>
    <w:rsid w:val="000A72B8"/>
    <w:rsid w:val="000B0C32"/>
    <w:rsid w:val="000B1C24"/>
    <w:rsid w:val="000B272B"/>
    <w:rsid w:val="000B599E"/>
    <w:rsid w:val="000C05CA"/>
    <w:rsid w:val="000E0E5A"/>
    <w:rsid w:val="000E4FBA"/>
    <w:rsid w:val="000E58B5"/>
    <w:rsid w:val="000F62CE"/>
    <w:rsid w:val="001177B1"/>
    <w:rsid w:val="00121F30"/>
    <w:rsid w:val="001238C2"/>
    <w:rsid w:val="0013335F"/>
    <w:rsid w:val="001336A6"/>
    <w:rsid w:val="0014521F"/>
    <w:rsid w:val="00147B6A"/>
    <w:rsid w:val="00150F97"/>
    <w:rsid w:val="001516B0"/>
    <w:rsid w:val="00152EE4"/>
    <w:rsid w:val="00155FF6"/>
    <w:rsid w:val="00157EDE"/>
    <w:rsid w:val="00170C6C"/>
    <w:rsid w:val="001722CF"/>
    <w:rsid w:val="00172DB2"/>
    <w:rsid w:val="001823EF"/>
    <w:rsid w:val="001858CE"/>
    <w:rsid w:val="001907E1"/>
    <w:rsid w:val="00191B73"/>
    <w:rsid w:val="001A5E69"/>
    <w:rsid w:val="001A6335"/>
    <w:rsid w:val="001A6D6A"/>
    <w:rsid w:val="001B06B4"/>
    <w:rsid w:val="001B072B"/>
    <w:rsid w:val="001C1C73"/>
    <w:rsid w:val="001D0261"/>
    <w:rsid w:val="001E3E50"/>
    <w:rsid w:val="001E7586"/>
    <w:rsid w:val="001E78FD"/>
    <w:rsid w:val="002052FE"/>
    <w:rsid w:val="00210F7A"/>
    <w:rsid w:val="002141AE"/>
    <w:rsid w:val="0021739C"/>
    <w:rsid w:val="00217A6C"/>
    <w:rsid w:val="00221045"/>
    <w:rsid w:val="002275F1"/>
    <w:rsid w:val="0024738A"/>
    <w:rsid w:val="00250A2A"/>
    <w:rsid w:val="002519EE"/>
    <w:rsid w:val="00253548"/>
    <w:rsid w:val="002552D1"/>
    <w:rsid w:val="00255BD6"/>
    <w:rsid w:val="0026168F"/>
    <w:rsid w:val="00266100"/>
    <w:rsid w:val="002664EE"/>
    <w:rsid w:val="002715D5"/>
    <w:rsid w:val="0028015C"/>
    <w:rsid w:val="002801DB"/>
    <w:rsid w:val="002871A3"/>
    <w:rsid w:val="00290AF8"/>
    <w:rsid w:val="00295A8B"/>
    <w:rsid w:val="002973BA"/>
    <w:rsid w:val="002A3810"/>
    <w:rsid w:val="002A5E74"/>
    <w:rsid w:val="002B60C2"/>
    <w:rsid w:val="002B743B"/>
    <w:rsid w:val="002B7563"/>
    <w:rsid w:val="002C2A68"/>
    <w:rsid w:val="002C5AAF"/>
    <w:rsid w:val="002D027A"/>
    <w:rsid w:val="002D5DD7"/>
    <w:rsid w:val="002D675A"/>
    <w:rsid w:val="002E3452"/>
    <w:rsid w:val="002F347D"/>
    <w:rsid w:val="002F4DE4"/>
    <w:rsid w:val="003007E8"/>
    <w:rsid w:val="00330534"/>
    <w:rsid w:val="003317EF"/>
    <w:rsid w:val="00333A55"/>
    <w:rsid w:val="00337CC5"/>
    <w:rsid w:val="003557EC"/>
    <w:rsid w:val="00355A88"/>
    <w:rsid w:val="00355E92"/>
    <w:rsid w:val="00357B28"/>
    <w:rsid w:val="0036535D"/>
    <w:rsid w:val="00370B20"/>
    <w:rsid w:val="00370DE0"/>
    <w:rsid w:val="00371AAA"/>
    <w:rsid w:val="00372D8F"/>
    <w:rsid w:val="00373815"/>
    <w:rsid w:val="00381040"/>
    <w:rsid w:val="00383E0B"/>
    <w:rsid w:val="0038622A"/>
    <w:rsid w:val="003873A5"/>
    <w:rsid w:val="00395B4E"/>
    <w:rsid w:val="003A435B"/>
    <w:rsid w:val="003B07A7"/>
    <w:rsid w:val="003B40D9"/>
    <w:rsid w:val="003B7C1A"/>
    <w:rsid w:val="003C4249"/>
    <w:rsid w:val="003C43B0"/>
    <w:rsid w:val="003C4D10"/>
    <w:rsid w:val="003C5A56"/>
    <w:rsid w:val="003C69C6"/>
    <w:rsid w:val="003D2C7F"/>
    <w:rsid w:val="003D7CD9"/>
    <w:rsid w:val="003E2991"/>
    <w:rsid w:val="003E2BF7"/>
    <w:rsid w:val="003E718A"/>
    <w:rsid w:val="003F44D5"/>
    <w:rsid w:val="00401948"/>
    <w:rsid w:val="004023D5"/>
    <w:rsid w:val="0040256E"/>
    <w:rsid w:val="004035EA"/>
    <w:rsid w:val="004101B9"/>
    <w:rsid w:val="00417F74"/>
    <w:rsid w:val="004224B9"/>
    <w:rsid w:val="00435B2E"/>
    <w:rsid w:val="004364C5"/>
    <w:rsid w:val="00447A8B"/>
    <w:rsid w:val="00452194"/>
    <w:rsid w:val="00454527"/>
    <w:rsid w:val="00463781"/>
    <w:rsid w:val="00465DBC"/>
    <w:rsid w:val="00477EB5"/>
    <w:rsid w:val="0048272B"/>
    <w:rsid w:val="0048364A"/>
    <w:rsid w:val="004871B5"/>
    <w:rsid w:val="004920D8"/>
    <w:rsid w:val="004929E2"/>
    <w:rsid w:val="00494FA4"/>
    <w:rsid w:val="00496CE5"/>
    <w:rsid w:val="00497E8F"/>
    <w:rsid w:val="004A5734"/>
    <w:rsid w:val="004A688C"/>
    <w:rsid w:val="004B2AE9"/>
    <w:rsid w:val="004B4895"/>
    <w:rsid w:val="004B721C"/>
    <w:rsid w:val="004B7B09"/>
    <w:rsid w:val="004B7C12"/>
    <w:rsid w:val="004C0731"/>
    <w:rsid w:val="004C1D70"/>
    <w:rsid w:val="004C7965"/>
    <w:rsid w:val="004D1666"/>
    <w:rsid w:val="004D431F"/>
    <w:rsid w:val="00502114"/>
    <w:rsid w:val="005036DA"/>
    <w:rsid w:val="00521569"/>
    <w:rsid w:val="005308D8"/>
    <w:rsid w:val="005337A1"/>
    <w:rsid w:val="005352F9"/>
    <w:rsid w:val="00537F99"/>
    <w:rsid w:val="0054222E"/>
    <w:rsid w:val="0055057D"/>
    <w:rsid w:val="00551659"/>
    <w:rsid w:val="005551F2"/>
    <w:rsid w:val="00555C44"/>
    <w:rsid w:val="0055736B"/>
    <w:rsid w:val="005732B1"/>
    <w:rsid w:val="00580A12"/>
    <w:rsid w:val="005824B2"/>
    <w:rsid w:val="00585AC4"/>
    <w:rsid w:val="005910B1"/>
    <w:rsid w:val="005950F7"/>
    <w:rsid w:val="00596C8F"/>
    <w:rsid w:val="005B65A6"/>
    <w:rsid w:val="005C3E71"/>
    <w:rsid w:val="005E0770"/>
    <w:rsid w:val="005F14ED"/>
    <w:rsid w:val="005F20EB"/>
    <w:rsid w:val="005F2A62"/>
    <w:rsid w:val="005F2AF0"/>
    <w:rsid w:val="005F2F72"/>
    <w:rsid w:val="005F7C24"/>
    <w:rsid w:val="00604AB9"/>
    <w:rsid w:val="00614CE4"/>
    <w:rsid w:val="0061556A"/>
    <w:rsid w:val="00627149"/>
    <w:rsid w:val="006342A7"/>
    <w:rsid w:val="00637B01"/>
    <w:rsid w:val="006455FA"/>
    <w:rsid w:val="006457F9"/>
    <w:rsid w:val="00651A0E"/>
    <w:rsid w:val="006600B0"/>
    <w:rsid w:val="00660A59"/>
    <w:rsid w:val="0066288E"/>
    <w:rsid w:val="00665FF6"/>
    <w:rsid w:val="00670B50"/>
    <w:rsid w:val="00670D2F"/>
    <w:rsid w:val="0067696F"/>
    <w:rsid w:val="00695180"/>
    <w:rsid w:val="00696BAF"/>
    <w:rsid w:val="006A03B9"/>
    <w:rsid w:val="006A3DB6"/>
    <w:rsid w:val="006A5D2D"/>
    <w:rsid w:val="006C4B5F"/>
    <w:rsid w:val="006D012B"/>
    <w:rsid w:val="006D17B8"/>
    <w:rsid w:val="006D437E"/>
    <w:rsid w:val="006E668F"/>
    <w:rsid w:val="006F1564"/>
    <w:rsid w:val="006F7B52"/>
    <w:rsid w:val="00703ECD"/>
    <w:rsid w:val="00710CE1"/>
    <w:rsid w:val="007133EA"/>
    <w:rsid w:val="00715BF2"/>
    <w:rsid w:val="007224F5"/>
    <w:rsid w:val="00723352"/>
    <w:rsid w:val="00723EB8"/>
    <w:rsid w:val="0073006A"/>
    <w:rsid w:val="00731E92"/>
    <w:rsid w:val="00732871"/>
    <w:rsid w:val="00733961"/>
    <w:rsid w:val="007364DC"/>
    <w:rsid w:val="00740208"/>
    <w:rsid w:val="007445F1"/>
    <w:rsid w:val="0074476A"/>
    <w:rsid w:val="007560C7"/>
    <w:rsid w:val="00760951"/>
    <w:rsid w:val="0076106F"/>
    <w:rsid w:val="00761A2C"/>
    <w:rsid w:val="0076477B"/>
    <w:rsid w:val="00766043"/>
    <w:rsid w:val="00775FF6"/>
    <w:rsid w:val="0078064B"/>
    <w:rsid w:val="00781EC6"/>
    <w:rsid w:val="00783351"/>
    <w:rsid w:val="00784140"/>
    <w:rsid w:val="00790186"/>
    <w:rsid w:val="007973B6"/>
    <w:rsid w:val="007A2FD8"/>
    <w:rsid w:val="007A3E1B"/>
    <w:rsid w:val="007B1F24"/>
    <w:rsid w:val="007D1207"/>
    <w:rsid w:val="007D4B10"/>
    <w:rsid w:val="007E00C1"/>
    <w:rsid w:val="007E0220"/>
    <w:rsid w:val="007E1CA7"/>
    <w:rsid w:val="007E2A90"/>
    <w:rsid w:val="007E5052"/>
    <w:rsid w:val="007E7E34"/>
    <w:rsid w:val="007F70A9"/>
    <w:rsid w:val="00802516"/>
    <w:rsid w:val="00803744"/>
    <w:rsid w:val="0080488F"/>
    <w:rsid w:val="00806223"/>
    <w:rsid w:val="008062F3"/>
    <w:rsid w:val="0081412A"/>
    <w:rsid w:val="008232ED"/>
    <w:rsid w:val="0082549C"/>
    <w:rsid w:val="008254BB"/>
    <w:rsid w:val="00836BAA"/>
    <w:rsid w:val="00837668"/>
    <w:rsid w:val="00837AB3"/>
    <w:rsid w:val="00844B58"/>
    <w:rsid w:val="008470E8"/>
    <w:rsid w:val="00870605"/>
    <w:rsid w:val="00872C18"/>
    <w:rsid w:val="00873FED"/>
    <w:rsid w:val="00881CFB"/>
    <w:rsid w:val="008943BE"/>
    <w:rsid w:val="008A1C9D"/>
    <w:rsid w:val="008A5F8F"/>
    <w:rsid w:val="008C5991"/>
    <w:rsid w:val="008C7676"/>
    <w:rsid w:val="008D4038"/>
    <w:rsid w:val="008E0224"/>
    <w:rsid w:val="008E102E"/>
    <w:rsid w:val="008E16B5"/>
    <w:rsid w:val="008E45FC"/>
    <w:rsid w:val="008F2D03"/>
    <w:rsid w:val="008F53FC"/>
    <w:rsid w:val="008F5942"/>
    <w:rsid w:val="00904D69"/>
    <w:rsid w:val="009060C0"/>
    <w:rsid w:val="009075CB"/>
    <w:rsid w:val="0091630F"/>
    <w:rsid w:val="0091693F"/>
    <w:rsid w:val="00920DF1"/>
    <w:rsid w:val="009253A8"/>
    <w:rsid w:val="00925AB7"/>
    <w:rsid w:val="00926A82"/>
    <w:rsid w:val="00927CD8"/>
    <w:rsid w:val="00937D4B"/>
    <w:rsid w:val="00940B51"/>
    <w:rsid w:val="009424E0"/>
    <w:rsid w:val="0095235F"/>
    <w:rsid w:val="00956059"/>
    <w:rsid w:val="00956829"/>
    <w:rsid w:val="00956D49"/>
    <w:rsid w:val="00961728"/>
    <w:rsid w:val="00972146"/>
    <w:rsid w:val="00974556"/>
    <w:rsid w:val="00986F90"/>
    <w:rsid w:val="0099576F"/>
    <w:rsid w:val="009B69E4"/>
    <w:rsid w:val="009B7A65"/>
    <w:rsid w:val="009B7D9D"/>
    <w:rsid w:val="009C0A17"/>
    <w:rsid w:val="009C3BE5"/>
    <w:rsid w:val="009D36E4"/>
    <w:rsid w:val="009D59DC"/>
    <w:rsid w:val="009F400C"/>
    <w:rsid w:val="009F5BF3"/>
    <w:rsid w:val="00A2123C"/>
    <w:rsid w:val="00A22A4D"/>
    <w:rsid w:val="00A25FE1"/>
    <w:rsid w:val="00A27E65"/>
    <w:rsid w:val="00A36700"/>
    <w:rsid w:val="00A369BA"/>
    <w:rsid w:val="00A42D70"/>
    <w:rsid w:val="00A43493"/>
    <w:rsid w:val="00A4579D"/>
    <w:rsid w:val="00A52B41"/>
    <w:rsid w:val="00A56232"/>
    <w:rsid w:val="00A60A34"/>
    <w:rsid w:val="00A627FA"/>
    <w:rsid w:val="00A72CF4"/>
    <w:rsid w:val="00A73AFF"/>
    <w:rsid w:val="00A84044"/>
    <w:rsid w:val="00A86334"/>
    <w:rsid w:val="00A907FC"/>
    <w:rsid w:val="00A91E17"/>
    <w:rsid w:val="00A927E3"/>
    <w:rsid w:val="00A93854"/>
    <w:rsid w:val="00A944F9"/>
    <w:rsid w:val="00AA59E6"/>
    <w:rsid w:val="00AB12D5"/>
    <w:rsid w:val="00AB1EB9"/>
    <w:rsid w:val="00AB4992"/>
    <w:rsid w:val="00AC09FB"/>
    <w:rsid w:val="00AD05DC"/>
    <w:rsid w:val="00AD4807"/>
    <w:rsid w:val="00AD5042"/>
    <w:rsid w:val="00AD5BAA"/>
    <w:rsid w:val="00AE3B03"/>
    <w:rsid w:val="00AE3BF9"/>
    <w:rsid w:val="00AF3B6F"/>
    <w:rsid w:val="00AF6A2F"/>
    <w:rsid w:val="00AF7217"/>
    <w:rsid w:val="00B01586"/>
    <w:rsid w:val="00B1081C"/>
    <w:rsid w:val="00B20B02"/>
    <w:rsid w:val="00B217AB"/>
    <w:rsid w:val="00B25395"/>
    <w:rsid w:val="00B34929"/>
    <w:rsid w:val="00B350DE"/>
    <w:rsid w:val="00B36FD2"/>
    <w:rsid w:val="00B370CA"/>
    <w:rsid w:val="00B44F69"/>
    <w:rsid w:val="00B46D15"/>
    <w:rsid w:val="00B53143"/>
    <w:rsid w:val="00B53221"/>
    <w:rsid w:val="00B65B76"/>
    <w:rsid w:val="00B71908"/>
    <w:rsid w:val="00B76838"/>
    <w:rsid w:val="00B7706A"/>
    <w:rsid w:val="00B77EB5"/>
    <w:rsid w:val="00B972B0"/>
    <w:rsid w:val="00BA7632"/>
    <w:rsid w:val="00BB2D8F"/>
    <w:rsid w:val="00BB409B"/>
    <w:rsid w:val="00BC530C"/>
    <w:rsid w:val="00BC662E"/>
    <w:rsid w:val="00BD7156"/>
    <w:rsid w:val="00BE4C3D"/>
    <w:rsid w:val="00BF6FE1"/>
    <w:rsid w:val="00C025AF"/>
    <w:rsid w:val="00C0414B"/>
    <w:rsid w:val="00C06C6F"/>
    <w:rsid w:val="00C11B55"/>
    <w:rsid w:val="00C12B03"/>
    <w:rsid w:val="00C12B57"/>
    <w:rsid w:val="00C140ED"/>
    <w:rsid w:val="00C24B42"/>
    <w:rsid w:val="00C25BAD"/>
    <w:rsid w:val="00C36549"/>
    <w:rsid w:val="00C41364"/>
    <w:rsid w:val="00C41698"/>
    <w:rsid w:val="00C5416E"/>
    <w:rsid w:val="00C567A8"/>
    <w:rsid w:val="00C5739C"/>
    <w:rsid w:val="00C62FF9"/>
    <w:rsid w:val="00C63C40"/>
    <w:rsid w:val="00C64701"/>
    <w:rsid w:val="00C65179"/>
    <w:rsid w:val="00C656CF"/>
    <w:rsid w:val="00C665B4"/>
    <w:rsid w:val="00C8304F"/>
    <w:rsid w:val="00C83D51"/>
    <w:rsid w:val="00C85D5A"/>
    <w:rsid w:val="00C866DB"/>
    <w:rsid w:val="00C939BF"/>
    <w:rsid w:val="00CA2266"/>
    <w:rsid w:val="00CA7788"/>
    <w:rsid w:val="00CB01D3"/>
    <w:rsid w:val="00CB480C"/>
    <w:rsid w:val="00CB5A7C"/>
    <w:rsid w:val="00CB5E26"/>
    <w:rsid w:val="00CC0E52"/>
    <w:rsid w:val="00CC3C18"/>
    <w:rsid w:val="00CC5DB9"/>
    <w:rsid w:val="00CD0DB2"/>
    <w:rsid w:val="00CD11A0"/>
    <w:rsid w:val="00CD50A6"/>
    <w:rsid w:val="00CD66FA"/>
    <w:rsid w:val="00CD78D4"/>
    <w:rsid w:val="00CE096F"/>
    <w:rsid w:val="00CE23EB"/>
    <w:rsid w:val="00CE731F"/>
    <w:rsid w:val="00D0022D"/>
    <w:rsid w:val="00D01BFA"/>
    <w:rsid w:val="00D074CD"/>
    <w:rsid w:val="00D13FFC"/>
    <w:rsid w:val="00D14D6C"/>
    <w:rsid w:val="00D20AA5"/>
    <w:rsid w:val="00D20B29"/>
    <w:rsid w:val="00D2218A"/>
    <w:rsid w:val="00D27C8A"/>
    <w:rsid w:val="00D3164D"/>
    <w:rsid w:val="00D40363"/>
    <w:rsid w:val="00D41783"/>
    <w:rsid w:val="00D474E3"/>
    <w:rsid w:val="00D56BC6"/>
    <w:rsid w:val="00D6137D"/>
    <w:rsid w:val="00D74F6F"/>
    <w:rsid w:val="00D81985"/>
    <w:rsid w:val="00D86BDD"/>
    <w:rsid w:val="00D9149B"/>
    <w:rsid w:val="00D92A21"/>
    <w:rsid w:val="00DA2109"/>
    <w:rsid w:val="00DB1A3E"/>
    <w:rsid w:val="00DB3D35"/>
    <w:rsid w:val="00DB6BF0"/>
    <w:rsid w:val="00DC42E3"/>
    <w:rsid w:val="00DC54DD"/>
    <w:rsid w:val="00DE10C0"/>
    <w:rsid w:val="00DE158F"/>
    <w:rsid w:val="00DE1BB3"/>
    <w:rsid w:val="00DE3564"/>
    <w:rsid w:val="00DE7308"/>
    <w:rsid w:val="00DF05C5"/>
    <w:rsid w:val="00E03040"/>
    <w:rsid w:val="00E120CF"/>
    <w:rsid w:val="00E16094"/>
    <w:rsid w:val="00E266FE"/>
    <w:rsid w:val="00E30418"/>
    <w:rsid w:val="00E34DD9"/>
    <w:rsid w:val="00E40F31"/>
    <w:rsid w:val="00E438A0"/>
    <w:rsid w:val="00E459E0"/>
    <w:rsid w:val="00E52CE5"/>
    <w:rsid w:val="00E5692F"/>
    <w:rsid w:val="00E70A96"/>
    <w:rsid w:val="00E7286A"/>
    <w:rsid w:val="00E77571"/>
    <w:rsid w:val="00E82989"/>
    <w:rsid w:val="00E87187"/>
    <w:rsid w:val="00E93FC5"/>
    <w:rsid w:val="00EA66F4"/>
    <w:rsid w:val="00EB1931"/>
    <w:rsid w:val="00EB3176"/>
    <w:rsid w:val="00EB3A14"/>
    <w:rsid w:val="00EB4D55"/>
    <w:rsid w:val="00EB5362"/>
    <w:rsid w:val="00EC5D3D"/>
    <w:rsid w:val="00EC5EA2"/>
    <w:rsid w:val="00EC6B14"/>
    <w:rsid w:val="00ED20AF"/>
    <w:rsid w:val="00ED423B"/>
    <w:rsid w:val="00ED5B1A"/>
    <w:rsid w:val="00EF0544"/>
    <w:rsid w:val="00EF3C8F"/>
    <w:rsid w:val="00EF4952"/>
    <w:rsid w:val="00F01AA4"/>
    <w:rsid w:val="00F12611"/>
    <w:rsid w:val="00F14525"/>
    <w:rsid w:val="00F2588E"/>
    <w:rsid w:val="00F26295"/>
    <w:rsid w:val="00F30378"/>
    <w:rsid w:val="00F33589"/>
    <w:rsid w:val="00F40852"/>
    <w:rsid w:val="00F474E9"/>
    <w:rsid w:val="00F564D1"/>
    <w:rsid w:val="00F605F2"/>
    <w:rsid w:val="00F624F1"/>
    <w:rsid w:val="00F73411"/>
    <w:rsid w:val="00F73F41"/>
    <w:rsid w:val="00F75BF2"/>
    <w:rsid w:val="00F81FCD"/>
    <w:rsid w:val="00F82BBD"/>
    <w:rsid w:val="00F92AF4"/>
    <w:rsid w:val="00F93CBF"/>
    <w:rsid w:val="00FA26C2"/>
    <w:rsid w:val="00FA28F9"/>
    <w:rsid w:val="00FA2EEA"/>
    <w:rsid w:val="00FA511A"/>
    <w:rsid w:val="00FA5163"/>
    <w:rsid w:val="00FA616C"/>
    <w:rsid w:val="00FC6763"/>
    <w:rsid w:val="00FD3C2C"/>
    <w:rsid w:val="00FD6771"/>
    <w:rsid w:val="00FE253F"/>
    <w:rsid w:val="00FE5519"/>
    <w:rsid w:val="00FE67C9"/>
    <w:rsid w:val="00FF0861"/>
    <w:rsid w:val="00FF4939"/>
    <w:rsid w:val="00FF5E75"/>
    <w:rsid w:val="00FF64BB"/>
    <w:rsid w:val="00FF6664"/>
    <w:rsid w:val="00FF6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character" w:styleId="Emphasis">
    <w:name w:val="Emphasis"/>
    <w:basedOn w:val="DefaultParagraphFont"/>
    <w:uiPriority w:val="20"/>
    <w:qFormat/>
    <w:rsid w:val="00784140"/>
    <w:rPr>
      <w:i/>
      <w:iCs/>
    </w:rPr>
  </w:style>
  <w:style w:type="paragraph" w:customStyle="1" w:styleId="BodytextIndented">
    <w:name w:val="BodytextIndented"/>
    <w:basedOn w:val="Normal"/>
    <w:rsid w:val="009075CB"/>
    <w:pPr>
      <w:spacing w:after="0" w:line="240" w:lineRule="auto"/>
      <w:ind w:firstLine="284"/>
      <w:jc w:val="both"/>
    </w:pPr>
    <w:rPr>
      <w:rFonts w:ascii="Times" w:eastAsia="Times New Roman" w:hAnsi="Times" w:cs="Times New Roman"/>
      <w:iCs/>
      <w:color w:val="000000"/>
    </w:rPr>
  </w:style>
  <w:style w:type="paragraph" w:customStyle="1" w:styleId="StyleBodyCharNotBoldItalic">
    <w:name w:val="Style Body Char + Not Bold Italic"/>
    <w:link w:val="StyleBodyCharNotBoldItalicChar"/>
    <w:semiHidden/>
    <w:rsid w:val="0038622A"/>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8622A"/>
    <w:rPr>
      <w:rFonts w:ascii="Times New Roman" w:eastAsia="Times New Roman" w:hAnsi="Times New Roman" w:cs="Times New Roman"/>
      <w:i/>
      <w:iCs/>
      <w:color w:val="000000"/>
      <w:lang w:val="en-GB"/>
    </w:rPr>
  </w:style>
  <w:style w:type="paragraph" w:customStyle="1" w:styleId="Bodytext">
    <w:name w:val="Bodytext"/>
    <w:next w:val="BodytextIndented"/>
    <w:rsid w:val="0038622A"/>
    <w:pPr>
      <w:spacing w:after="0" w:line="240" w:lineRule="auto"/>
      <w:jc w:val="both"/>
    </w:pPr>
    <w:rPr>
      <w:rFonts w:ascii="Times" w:eastAsia="Times New Roman" w:hAnsi="Times" w:cs="Times New Roman"/>
      <w:iCs/>
      <w:color w:val="000000"/>
    </w:rPr>
  </w:style>
  <w:style w:type="paragraph" w:customStyle="1" w:styleId="BodyChar">
    <w:name w:val="Body Char"/>
    <w:link w:val="BodyCharChar"/>
    <w:rsid w:val="00BA7632"/>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A7632"/>
    <w:rPr>
      <w:rFonts w:ascii="Times" w:eastAsia="Times New Roman" w:hAnsi="Times" w:cs="Times New Roman"/>
      <w:color w:val="000000"/>
      <w:lang w:val="en-GB"/>
    </w:rPr>
  </w:style>
  <w:style w:type="paragraph" w:styleId="NormalWeb">
    <w:name w:val="Normal (Web)"/>
    <w:basedOn w:val="Normal"/>
    <w:uiPriority w:val="99"/>
    <w:unhideWhenUsed/>
    <w:rsid w:val="001516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36535D"/>
    <w:pPr>
      <w:spacing w:after="0" w:line="240" w:lineRule="auto"/>
    </w:pPr>
    <w:rPr>
      <w:rFonts w:ascii="Calibri" w:eastAsia="Calibri" w:hAnsi="Calibri" w:cs="Times New Roman"/>
    </w:rPr>
  </w:style>
  <w:style w:type="paragraph" w:customStyle="1" w:styleId="subsection">
    <w:name w:val="subsection"/>
    <w:rsid w:val="00DE7308"/>
    <w:pPr>
      <w:numPr>
        <w:ilvl w:val="1"/>
        <w:numId w:val="11"/>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autoRedefine/>
    <w:rsid w:val="00DE7308"/>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autoRedefine/>
    <w:rsid w:val="00DE7308"/>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rPr>
  </w:style>
  <w:style w:type="paragraph" w:styleId="HTMLPreformatted">
    <w:name w:val="HTML Preformatted"/>
    <w:basedOn w:val="Normal"/>
    <w:link w:val="HTMLPreformattedChar"/>
    <w:uiPriority w:val="99"/>
    <w:semiHidden/>
    <w:unhideWhenUsed/>
    <w:rsid w:val="006F15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1564"/>
    <w:rPr>
      <w:rFonts w:ascii="Consolas" w:hAnsi="Consolas"/>
      <w:sz w:val="20"/>
      <w:szCs w:val="20"/>
    </w:rPr>
  </w:style>
  <w:style w:type="table" w:customStyle="1" w:styleId="LightShading2">
    <w:name w:val="Light Shading2"/>
    <w:basedOn w:val="TableNormal"/>
    <w:uiPriority w:val="60"/>
    <w:rsid w:val="00EB3A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386138">
      <w:bodyDiv w:val="1"/>
      <w:marLeft w:val="0"/>
      <w:marRight w:val="0"/>
      <w:marTop w:val="0"/>
      <w:marBottom w:val="0"/>
      <w:divBdr>
        <w:top w:val="none" w:sz="0" w:space="0" w:color="auto"/>
        <w:left w:val="none" w:sz="0" w:space="0" w:color="auto"/>
        <w:bottom w:val="none" w:sz="0" w:space="0" w:color="auto"/>
        <w:right w:val="none" w:sz="0" w:space="0" w:color="auto"/>
      </w:divBdr>
    </w:div>
    <w:div w:id="804199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586">
          <w:marLeft w:val="-217"/>
          <w:marRight w:val="-217"/>
          <w:marTop w:val="0"/>
          <w:marBottom w:val="0"/>
          <w:divBdr>
            <w:top w:val="none" w:sz="0" w:space="0" w:color="auto"/>
            <w:left w:val="none" w:sz="0" w:space="0" w:color="auto"/>
            <w:bottom w:val="none" w:sz="0" w:space="0" w:color="auto"/>
            <w:right w:val="none" w:sz="0" w:space="0" w:color="auto"/>
          </w:divBdr>
          <w:divsChild>
            <w:div w:id="17214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906">
      <w:bodyDiv w:val="1"/>
      <w:marLeft w:val="0"/>
      <w:marRight w:val="0"/>
      <w:marTop w:val="0"/>
      <w:marBottom w:val="0"/>
      <w:divBdr>
        <w:top w:val="none" w:sz="0" w:space="0" w:color="auto"/>
        <w:left w:val="none" w:sz="0" w:space="0" w:color="auto"/>
        <w:bottom w:val="none" w:sz="0" w:space="0" w:color="auto"/>
        <w:right w:val="none" w:sz="0" w:space="0" w:color="auto"/>
      </w:divBdr>
    </w:div>
    <w:div w:id="939218716">
      <w:bodyDiv w:val="1"/>
      <w:marLeft w:val="0"/>
      <w:marRight w:val="0"/>
      <w:marTop w:val="0"/>
      <w:marBottom w:val="0"/>
      <w:divBdr>
        <w:top w:val="none" w:sz="0" w:space="0" w:color="auto"/>
        <w:left w:val="none" w:sz="0" w:space="0" w:color="auto"/>
        <w:bottom w:val="none" w:sz="0" w:space="0" w:color="auto"/>
        <w:right w:val="none" w:sz="0" w:space="0" w:color="auto"/>
      </w:divBdr>
    </w:div>
    <w:div w:id="1430740020">
      <w:bodyDiv w:val="1"/>
      <w:marLeft w:val="0"/>
      <w:marRight w:val="0"/>
      <w:marTop w:val="0"/>
      <w:marBottom w:val="0"/>
      <w:divBdr>
        <w:top w:val="none" w:sz="0" w:space="0" w:color="auto"/>
        <w:left w:val="none" w:sz="0" w:space="0" w:color="auto"/>
        <w:bottom w:val="none" w:sz="0" w:space="0" w:color="auto"/>
        <w:right w:val="none" w:sz="0" w:space="0" w:color="auto"/>
      </w:divBdr>
    </w:div>
    <w:div w:id="1452482753">
      <w:bodyDiv w:val="1"/>
      <w:marLeft w:val="0"/>
      <w:marRight w:val="0"/>
      <w:marTop w:val="0"/>
      <w:marBottom w:val="0"/>
      <w:divBdr>
        <w:top w:val="none" w:sz="0" w:space="0" w:color="auto"/>
        <w:left w:val="none" w:sz="0" w:space="0" w:color="auto"/>
        <w:bottom w:val="none" w:sz="0" w:space="0" w:color="auto"/>
        <w:right w:val="none" w:sz="0" w:space="0" w:color="auto"/>
      </w:divBdr>
      <w:divsChild>
        <w:div w:id="53284223">
          <w:marLeft w:val="-217"/>
          <w:marRight w:val="-217"/>
          <w:marTop w:val="0"/>
          <w:marBottom w:val="0"/>
          <w:divBdr>
            <w:top w:val="none" w:sz="0" w:space="0" w:color="auto"/>
            <w:left w:val="none" w:sz="0" w:space="0" w:color="auto"/>
            <w:bottom w:val="none" w:sz="0" w:space="0" w:color="auto"/>
            <w:right w:val="none" w:sz="0" w:space="0" w:color="auto"/>
          </w:divBdr>
          <w:divsChild>
            <w:div w:id="81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893">
      <w:bodyDiv w:val="1"/>
      <w:marLeft w:val="0"/>
      <w:marRight w:val="0"/>
      <w:marTop w:val="0"/>
      <w:marBottom w:val="0"/>
      <w:divBdr>
        <w:top w:val="none" w:sz="0" w:space="0" w:color="auto"/>
        <w:left w:val="none" w:sz="0" w:space="0" w:color="auto"/>
        <w:bottom w:val="none" w:sz="0" w:space="0" w:color="auto"/>
        <w:right w:val="none" w:sz="0" w:space="0" w:color="auto"/>
      </w:divBdr>
      <w:divsChild>
        <w:div w:id="1734037575">
          <w:marLeft w:val="-240"/>
          <w:marRight w:val="-240"/>
          <w:marTop w:val="0"/>
          <w:marBottom w:val="0"/>
          <w:divBdr>
            <w:top w:val="none" w:sz="0" w:space="0" w:color="auto"/>
            <w:left w:val="none" w:sz="0" w:space="0" w:color="auto"/>
            <w:bottom w:val="none" w:sz="0" w:space="0" w:color="auto"/>
            <w:right w:val="none" w:sz="0" w:space="0" w:color="auto"/>
          </w:divBdr>
          <w:divsChild>
            <w:div w:id="5293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3750">
      <w:bodyDiv w:val="1"/>
      <w:marLeft w:val="0"/>
      <w:marRight w:val="0"/>
      <w:marTop w:val="0"/>
      <w:marBottom w:val="0"/>
      <w:divBdr>
        <w:top w:val="none" w:sz="0" w:space="0" w:color="auto"/>
        <w:left w:val="none" w:sz="0" w:space="0" w:color="auto"/>
        <w:bottom w:val="none" w:sz="0" w:space="0" w:color="auto"/>
        <w:right w:val="none" w:sz="0" w:space="0" w:color="auto"/>
      </w:divBdr>
    </w:div>
    <w:div w:id="1724714772">
      <w:bodyDiv w:val="1"/>
      <w:marLeft w:val="0"/>
      <w:marRight w:val="0"/>
      <w:marTop w:val="0"/>
      <w:marBottom w:val="0"/>
      <w:divBdr>
        <w:top w:val="none" w:sz="0" w:space="0" w:color="auto"/>
        <w:left w:val="none" w:sz="0" w:space="0" w:color="auto"/>
        <w:bottom w:val="none" w:sz="0" w:space="0" w:color="auto"/>
        <w:right w:val="none" w:sz="0" w:space="0" w:color="auto"/>
      </w:divBdr>
      <w:divsChild>
        <w:div w:id="2056998056">
          <w:marLeft w:val="-217"/>
          <w:marRight w:val="-217"/>
          <w:marTop w:val="0"/>
          <w:marBottom w:val="0"/>
          <w:divBdr>
            <w:top w:val="none" w:sz="0" w:space="0" w:color="auto"/>
            <w:left w:val="none" w:sz="0" w:space="0" w:color="auto"/>
            <w:bottom w:val="none" w:sz="0" w:space="0" w:color="auto"/>
            <w:right w:val="none" w:sz="0" w:space="0" w:color="auto"/>
          </w:divBdr>
          <w:divsChild>
            <w:div w:id="189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4150">
      <w:bodyDiv w:val="1"/>
      <w:marLeft w:val="0"/>
      <w:marRight w:val="0"/>
      <w:marTop w:val="0"/>
      <w:marBottom w:val="0"/>
      <w:divBdr>
        <w:top w:val="none" w:sz="0" w:space="0" w:color="auto"/>
        <w:left w:val="none" w:sz="0" w:space="0" w:color="auto"/>
        <w:bottom w:val="none" w:sz="0" w:space="0" w:color="auto"/>
        <w:right w:val="none" w:sz="0" w:space="0" w:color="auto"/>
      </w:divBdr>
    </w:div>
    <w:div w:id="20952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image" Target="media/image33.png"/><Relationship Id="rId84" Type="http://schemas.openxmlformats.org/officeDocument/2006/relationships/image" Target="media/image41.wmf"/><Relationship Id="rId89" Type="http://schemas.openxmlformats.org/officeDocument/2006/relationships/oleObject" Target="embeddings/oleObject39.bin"/><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image" Target="media/image36.png"/><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9.png"/><Relationship Id="rId90" Type="http://schemas.openxmlformats.org/officeDocument/2006/relationships/image" Target="media/image44.wmf"/><Relationship Id="rId95"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7.e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image" Target="media/image34.png"/><Relationship Id="rId100"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7.png"/><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image" Target="media/image40.png"/><Relationship Id="rId88" Type="http://schemas.openxmlformats.org/officeDocument/2006/relationships/image" Target="media/image43.wmf"/><Relationship Id="rId91" Type="http://schemas.openxmlformats.org/officeDocument/2006/relationships/oleObject" Target="embeddings/oleObject40.bin"/><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png"/><Relationship Id="rId81" Type="http://schemas.openxmlformats.org/officeDocument/2006/relationships/image" Target="media/image38.png"/><Relationship Id="rId86" Type="http://schemas.openxmlformats.org/officeDocument/2006/relationships/image" Target="media/image42.wmf"/><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7787-DFC7-B349-8C0E-83898D08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okti</dc:creator>
  <cp:keywords/>
  <dc:description/>
  <cp:lastModifiedBy>xp</cp:lastModifiedBy>
  <cp:revision>2</cp:revision>
  <cp:lastPrinted>2016-03-09T00:56:00Z</cp:lastPrinted>
  <dcterms:created xsi:type="dcterms:W3CDTF">2018-09-18T04:28:00Z</dcterms:created>
  <dcterms:modified xsi:type="dcterms:W3CDTF">2018-09-18T04:28:00Z</dcterms:modified>
</cp:coreProperties>
</file>