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F33F1" w14:textId="2163C4A4" w:rsidR="001D20A4" w:rsidRDefault="001D20A4" w:rsidP="001D20A4">
      <w:pPr>
        <w:spacing w:after="0" w:line="360" w:lineRule="auto"/>
        <w:jc w:val="center"/>
        <w:rPr>
          <w:rFonts w:ascii="Times New Roman" w:hAnsi="Times New Roman" w:cs="Times New Roman"/>
          <w:b/>
          <w:sz w:val="24"/>
          <w:szCs w:val="24"/>
        </w:rPr>
      </w:pPr>
      <w:bookmarkStart w:id="0" w:name="_Hlk90703027"/>
      <w:r w:rsidRPr="00034763">
        <w:rPr>
          <w:rFonts w:ascii="Times New Roman" w:hAnsi="Times New Roman" w:cs="Times New Roman"/>
          <w:b/>
          <w:sz w:val="24"/>
          <w:szCs w:val="24"/>
          <w:lang w:val="en-IN"/>
        </w:rPr>
        <w:t xml:space="preserve">Quo </w:t>
      </w:r>
      <w:proofErr w:type="gramStart"/>
      <w:r w:rsidRPr="00034763">
        <w:rPr>
          <w:rFonts w:ascii="Times New Roman" w:hAnsi="Times New Roman" w:cs="Times New Roman"/>
          <w:b/>
          <w:sz w:val="24"/>
          <w:szCs w:val="24"/>
          <w:lang w:val="en-IN"/>
        </w:rPr>
        <w:t xml:space="preserve">Vadis </w:t>
      </w:r>
      <w:bookmarkStart w:id="1" w:name="_Hlk90988821"/>
      <w:r w:rsidR="00B97B8B" w:rsidRPr="00034763">
        <w:rPr>
          <w:rFonts w:ascii="Times New Roman" w:hAnsi="Times New Roman" w:cs="Times New Roman"/>
          <w:b/>
          <w:sz w:val="24"/>
          <w:szCs w:val="24"/>
          <w:lang w:val="en-IN"/>
        </w:rPr>
        <w:t>:</w:t>
      </w:r>
      <w:proofErr w:type="gramEnd"/>
      <w:r w:rsidR="00B97B8B" w:rsidRPr="00034763">
        <w:rPr>
          <w:rFonts w:ascii="Times New Roman" w:hAnsi="Times New Roman" w:cs="Times New Roman"/>
          <w:b/>
          <w:sz w:val="24"/>
          <w:szCs w:val="24"/>
          <w:lang w:val="en-IN"/>
        </w:rPr>
        <w:t xml:space="preserve"> Konstruksi </w:t>
      </w:r>
      <w:r w:rsidRPr="00034763">
        <w:rPr>
          <w:rFonts w:ascii="Times New Roman" w:hAnsi="Times New Roman" w:cs="Times New Roman"/>
          <w:b/>
          <w:sz w:val="24"/>
          <w:szCs w:val="24"/>
          <w:lang w:val="en-IN"/>
        </w:rPr>
        <w:t xml:space="preserve">Kebijakan </w:t>
      </w:r>
      <w:r w:rsidRPr="00034763">
        <w:rPr>
          <w:rFonts w:ascii="Times New Roman" w:hAnsi="Times New Roman" w:cs="Times New Roman"/>
          <w:b/>
          <w:sz w:val="24"/>
          <w:szCs w:val="24"/>
          <w:lang w:val="zh-CN"/>
        </w:rPr>
        <w:t xml:space="preserve">Pembiayaan Infrastruktur Milik </w:t>
      </w:r>
      <w:r w:rsidRPr="00034763">
        <w:rPr>
          <w:rFonts w:ascii="Times New Roman" w:hAnsi="Times New Roman" w:cs="Times New Roman"/>
          <w:b/>
          <w:sz w:val="24"/>
          <w:szCs w:val="24"/>
          <w:lang w:val="en-ID"/>
        </w:rPr>
        <w:t>Negara</w:t>
      </w:r>
      <w:r w:rsidRPr="00034763">
        <w:rPr>
          <w:rFonts w:ascii="Times New Roman" w:hAnsi="Times New Roman" w:cs="Times New Roman"/>
          <w:b/>
          <w:sz w:val="24"/>
          <w:szCs w:val="24"/>
        </w:rPr>
        <w:t xml:space="preserve"> Melalui Skema Non-APBN</w:t>
      </w:r>
      <w:r w:rsidRPr="00034763">
        <w:rPr>
          <w:rFonts w:ascii="Times New Roman" w:hAnsi="Times New Roman" w:cs="Times New Roman"/>
          <w:b/>
          <w:sz w:val="24"/>
          <w:szCs w:val="24"/>
          <w:lang w:val="en-ID"/>
        </w:rPr>
        <w:t xml:space="preserve"> </w:t>
      </w:r>
      <w:bookmarkEnd w:id="1"/>
      <w:r w:rsidRPr="00034763">
        <w:rPr>
          <w:rFonts w:ascii="Times New Roman" w:hAnsi="Times New Roman" w:cs="Times New Roman"/>
          <w:b/>
          <w:sz w:val="24"/>
          <w:szCs w:val="24"/>
          <w:lang w:val="en-ID"/>
        </w:rPr>
        <w:t>U</w:t>
      </w:r>
      <w:r w:rsidRPr="00034763">
        <w:rPr>
          <w:rFonts w:ascii="Times New Roman" w:hAnsi="Times New Roman" w:cs="Times New Roman"/>
          <w:b/>
          <w:sz w:val="24"/>
          <w:szCs w:val="24"/>
          <w:lang w:val="zh-CN"/>
        </w:rPr>
        <w:t>ntuk Mewujudkan Ketahanan Ekonomi Nasional</w:t>
      </w:r>
    </w:p>
    <w:p w14:paraId="4904584C" w14:textId="77777777" w:rsidR="00223D32" w:rsidRPr="00202BDB" w:rsidRDefault="00223D32" w:rsidP="00223D32">
      <w:pPr>
        <w:spacing w:after="0"/>
        <w:jc w:val="center"/>
        <w:rPr>
          <w:rFonts w:ascii="Times New Roman" w:hAnsi="Times New Roman" w:cs="Times New Roman"/>
          <w:sz w:val="24"/>
          <w:szCs w:val="24"/>
        </w:rPr>
      </w:pPr>
      <w:r w:rsidRPr="00202BDB">
        <w:rPr>
          <w:rFonts w:ascii="Times New Roman" w:hAnsi="Times New Roman" w:cs="Times New Roman"/>
          <w:sz w:val="24"/>
          <w:szCs w:val="24"/>
        </w:rPr>
        <w:t>Oleh:</w:t>
      </w:r>
    </w:p>
    <w:p w14:paraId="46BC3BE5" w14:textId="77777777" w:rsidR="00223D32" w:rsidRDefault="00223D32" w:rsidP="00223D32">
      <w:pPr>
        <w:spacing w:after="0"/>
        <w:jc w:val="center"/>
        <w:rPr>
          <w:rFonts w:ascii="Times New Roman" w:hAnsi="Times New Roman" w:cs="Times New Roman"/>
          <w:sz w:val="24"/>
          <w:szCs w:val="24"/>
        </w:rPr>
      </w:pPr>
      <w:r w:rsidRPr="00202BDB">
        <w:rPr>
          <w:rFonts w:ascii="Times New Roman" w:hAnsi="Times New Roman" w:cs="Times New Roman"/>
          <w:sz w:val="24"/>
          <w:szCs w:val="24"/>
        </w:rPr>
        <w:t>M. Rifqinizamy Karsayuda</w:t>
      </w:r>
      <w:r w:rsidRPr="00202BDB">
        <w:rPr>
          <w:rStyle w:val="FootnoteReference"/>
          <w:sz w:val="24"/>
          <w:szCs w:val="24"/>
        </w:rPr>
        <w:footnoteReference w:id="1"/>
      </w:r>
      <w:r w:rsidRPr="00202BDB">
        <w:rPr>
          <w:rFonts w:ascii="Times New Roman" w:hAnsi="Times New Roman" w:cs="Times New Roman"/>
          <w:sz w:val="24"/>
          <w:szCs w:val="24"/>
        </w:rPr>
        <w:t>, Moh Fadli</w:t>
      </w:r>
      <w:r w:rsidRPr="00202BDB">
        <w:rPr>
          <w:rStyle w:val="FootnoteReference"/>
          <w:sz w:val="24"/>
          <w:szCs w:val="24"/>
        </w:rPr>
        <w:footnoteReference w:id="2"/>
      </w:r>
      <w:r w:rsidRPr="00202BDB">
        <w:rPr>
          <w:rFonts w:ascii="Times New Roman" w:hAnsi="Times New Roman" w:cs="Times New Roman"/>
          <w:sz w:val="24"/>
          <w:szCs w:val="24"/>
        </w:rPr>
        <w:t>, Adi Kusumaningrum</w:t>
      </w:r>
      <w:r w:rsidRPr="00202BDB">
        <w:rPr>
          <w:rStyle w:val="FootnoteReference"/>
          <w:sz w:val="24"/>
          <w:szCs w:val="24"/>
        </w:rPr>
        <w:footnoteReference w:id="3"/>
      </w:r>
      <w:r w:rsidRPr="00202BDB">
        <w:rPr>
          <w:rFonts w:ascii="Times New Roman" w:hAnsi="Times New Roman" w:cs="Times New Roman"/>
          <w:sz w:val="24"/>
          <w:szCs w:val="24"/>
        </w:rPr>
        <w:t>, Nurjannah</w:t>
      </w:r>
      <w:r w:rsidRPr="00202BDB">
        <w:rPr>
          <w:rStyle w:val="FootnoteReference"/>
          <w:sz w:val="24"/>
          <w:szCs w:val="24"/>
        </w:rPr>
        <w:footnoteReference w:id="4"/>
      </w:r>
    </w:p>
    <w:p w14:paraId="0E8F80C3" w14:textId="22050D04" w:rsidR="00223D32" w:rsidRPr="00223D32" w:rsidRDefault="00223D32" w:rsidP="00223D32">
      <w:pPr>
        <w:spacing w:after="0" w:line="360" w:lineRule="auto"/>
        <w:jc w:val="center"/>
        <w:rPr>
          <w:rFonts w:ascii="Times New Roman" w:hAnsi="Times New Roman" w:cs="Times New Roman"/>
          <w:b/>
          <w:sz w:val="24"/>
          <w:szCs w:val="24"/>
        </w:rPr>
      </w:pPr>
      <w:r w:rsidRPr="00BA5821">
        <w:rPr>
          <w:rFonts w:ascii="Times New Roman" w:hAnsi="Times New Roman" w:cs="Times New Roman"/>
          <w:i/>
          <w:sz w:val="24"/>
          <w:szCs w:val="24"/>
        </w:rPr>
        <w:t xml:space="preserve">Email: </w:t>
      </w:r>
      <w:hyperlink r:id="rId9" w:history="1">
        <w:r w:rsidRPr="001A592E">
          <w:rPr>
            <w:rStyle w:val="Hyperlink"/>
            <w:rFonts w:ascii="Times New Roman" w:hAnsi="Times New Roman" w:cs="Times New Roman"/>
            <w:sz w:val="24"/>
            <w:szCs w:val="24"/>
          </w:rPr>
          <w:t>rifqinizamy@student.ub.ac.id</w:t>
        </w:r>
      </w:hyperlink>
      <w:r>
        <w:rPr>
          <w:rFonts w:ascii="Times New Roman" w:hAnsi="Times New Roman" w:cs="Times New Roman"/>
          <w:sz w:val="24"/>
          <w:szCs w:val="24"/>
        </w:rPr>
        <w:t xml:space="preserve"> </w:t>
      </w:r>
    </w:p>
    <w:bookmarkEnd w:id="0"/>
    <w:p w14:paraId="41B03CE9" w14:textId="77777777" w:rsidR="00E27261" w:rsidRPr="00E27261" w:rsidRDefault="00E27261" w:rsidP="00E27261">
      <w:pPr>
        <w:spacing w:after="0" w:line="240" w:lineRule="auto"/>
        <w:jc w:val="both"/>
        <w:rPr>
          <w:rFonts w:ascii="Times New Roman" w:hAnsi="Times New Roman" w:cs="Times New Roman"/>
          <w:sz w:val="24"/>
          <w:szCs w:val="24"/>
        </w:rPr>
      </w:pPr>
      <w:r w:rsidRPr="00E27261">
        <w:rPr>
          <w:rFonts w:ascii="Times New Roman" w:hAnsi="Times New Roman" w:cs="Times New Roman"/>
          <w:sz w:val="24"/>
          <w:szCs w:val="24"/>
        </w:rPr>
        <w:t>Abstract:</w:t>
      </w:r>
    </w:p>
    <w:p w14:paraId="211D93DC" w14:textId="6AA94ECD" w:rsidR="00E27261" w:rsidRPr="00E27261" w:rsidRDefault="00E27261" w:rsidP="00E27261">
      <w:pPr>
        <w:spacing w:after="0" w:line="240" w:lineRule="auto"/>
        <w:jc w:val="both"/>
        <w:rPr>
          <w:rFonts w:ascii="Times New Roman" w:hAnsi="Times New Roman" w:cs="Times New Roman"/>
          <w:i/>
          <w:sz w:val="24"/>
          <w:szCs w:val="24"/>
        </w:rPr>
      </w:pPr>
      <w:r w:rsidRPr="00E27261">
        <w:rPr>
          <w:rFonts w:ascii="Times New Roman" w:hAnsi="Times New Roman" w:cs="Times New Roman"/>
          <w:i/>
          <w:sz w:val="24"/>
          <w:szCs w:val="24"/>
        </w:rPr>
        <w:t xml:space="preserve">Indonesia needs a huge investment in infrastructure. Of the total funding needs for strategic infrastructure from year 2019 to 2024, it is projected that the country is only able to provide less than half. Hence, Indonesia needs to seek another source to finance its infrastructure. This research aims to review and provide input to the government on the construction of state-owned infrastructure financing policies to realize national economic resilience. </w:t>
      </w:r>
      <w:proofErr w:type="gramStart"/>
      <w:r w:rsidRPr="00E27261">
        <w:rPr>
          <w:rFonts w:ascii="Times New Roman" w:hAnsi="Times New Roman" w:cs="Times New Roman"/>
          <w:i/>
          <w:sz w:val="24"/>
          <w:szCs w:val="24"/>
        </w:rPr>
        <w:t>Through legal construction methods using a</w:t>
      </w:r>
      <w:bookmarkStart w:id="2" w:name="_GoBack"/>
      <w:bookmarkEnd w:id="2"/>
      <w:r w:rsidRPr="00E27261">
        <w:rPr>
          <w:rFonts w:ascii="Times New Roman" w:hAnsi="Times New Roman" w:cs="Times New Roman"/>
          <w:i/>
          <w:sz w:val="24"/>
          <w:szCs w:val="24"/>
        </w:rPr>
        <w:t xml:space="preserve"> statutory approach, a conceptual approach, and a multidisciplinary approach.</w:t>
      </w:r>
      <w:proofErr w:type="gramEnd"/>
      <w:r w:rsidRPr="00E27261">
        <w:rPr>
          <w:rFonts w:ascii="Times New Roman" w:hAnsi="Times New Roman" w:cs="Times New Roman"/>
          <w:i/>
          <w:sz w:val="24"/>
          <w:szCs w:val="24"/>
        </w:rPr>
        <w:t xml:space="preserve"> The results of this study show that the right state-owned infrastructure financing model to realize national economic resilience is with the Non-APBN scheme, which is </w:t>
      </w:r>
      <w:proofErr w:type="gramStart"/>
      <w:r w:rsidRPr="00E27261">
        <w:rPr>
          <w:rFonts w:ascii="Times New Roman" w:hAnsi="Times New Roman" w:cs="Times New Roman"/>
          <w:i/>
          <w:sz w:val="24"/>
          <w:szCs w:val="24"/>
        </w:rPr>
        <w:t>a cooperation</w:t>
      </w:r>
      <w:proofErr w:type="gramEnd"/>
      <w:r w:rsidRPr="00E27261">
        <w:rPr>
          <w:rFonts w:ascii="Times New Roman" w:hAnsi="Times New Roman" w:cs="Times New Roman"/>
          <w:i/>
          <w:sz w:val="24"/>
          <w:szCs w:val="24"/>
        </w:rPr>
        <w:t xml:space="preserve"> between the government and all stakeholders. The infrastructure development is supported by the VfM (Value for Money) method, with a new financing scheme in the form of participation of the entire community through the issuance of securities by the sharia-based government. The development of infrastructure with the Non-State Budget scheme will maintain the country's financial stability and reduce the burden of dependence on foreign debt.</w:t>
      </w:r>
    </w:p>
    <w:p w14:paraId="06BE10E7" w14:textId="77777777" w:rsidR="00E27261" w:rsidRPr="00E27261" w:rsidRDefault="00E27261" w:rsidP="00E27261">
      <w:pPr>
        <w:spacing w:after="0" w:line="240" w:lineRule="auto"/>
        <w:jc w:val="both"/>
        <w:rPr>
          <w:rFonts w:ascii="Times New Roman" w:hAnsi="Times New Roman" w:cs="Times New Roman"/>
          <w:i/>
          <w:sz w:val="24"/>
          <w:szCs w:val="24"/>
        </w:rPr>
      </w:pPr>
      <w:r w:rsidRPr="00E27261">
        <w:rPr>
          <w:rFonts w:ascii="Times New Roman" w:hAnsi="Times New Roman" w:cs="Times New Roman"/>
          <w:i/>
          <w:sz w:val="24"/>
          <w:szCs w:val="24"/>
        </w:rPr>
        <w:t>Keywords</w:t>
      </w:r>
      <w:r w:rsidRPr="00E27261">
        <w:rPr>
          <w:rFonts w:ascii="Times New Roman" w:hAnsi="Times New Roman" w:cs="Times New Roman"/>
          <w:sz w:val="24"/>
          <w:szCs w:val="24"/>
        </w:rPr>
        <w:t xml:space="preserve">: </w:t>
      </w:r>
      <w:r w:rsidRPr="00E27261">
        <w:rPr>
          <w:rFonts w:ascii="Times New Roman" w:hAnsi="Times New Roman" w:cs="Times New Roman"/>
          <w:i/>
          <w:sz w:val="24"/>
          <w:szCs w:val="24"/>
        </w:rPr>
        <w:t>Infrastructure, Financing, Non-APBN</w:t>
      </w:r>
    </w:p>
    <w:p w14:paraId="1A614B23" w14:textId="77777777" w:rsidR="00E27261" w:rsidRPr="00E27261" w:rsidRDefault="00E27261" w:rsidP="00E27261">
      <w:pPr>
        <w:spacing w:after="0" w:line="240" w:lineRule="auto"/>
        <w:jc w:val="both"/>
        <w:rPr>
          <w:rFonts w:ascii="Times New Roman" w:hAnsi="Times New Roman" w:cs="Times New Roman"/>
          <w:sz w:val="24"/>
          <w:szCs w:val="24"/>
        </w:rPr>
      </w:pPr>
      <w:r w:rsidRPr="00E27261">
        <w:rPr>
          <w:rFonts w:ascii="Times New Roman" w:hAnsi="Times New Roman" w:cs="Times New Roman"/>
          <w:b/>
          <w:sz w:val="24"/>
          <w:szCs w:val="24"/>
        </w:rPr>
        <w:t>Abstrak:</w:t>
      </w:r>
    </w:p>
    <w:p w14:paraId="218C4520" w14:textId="77777777" w:rsidR="00E27261" w:rsidRPr="00E27261" w:rsidRDefault="00E27261" w:rsidP="00E27261">
      <w:pPr>
        <w:spacing w:after="0" w:line="240" w:lineRule="auto"/>
        <w:jc w:val="both"/>
        <w:rPr>
          <w:rFonts w:ascii="Times New Roman" w:hAnsi="Times New Roman" w:cs="Times New Roman"/>
          <w:sz w:val="24"/>
          <w:szCs w:val="24"/>
        </w:rPr>
      </w:pPr>
      <w:proofErr w:type="gramStart"/>
      <w:r w:rsidRPr="00E27261">
        <w:rPr>
          <w:rFonts w:ascii="Times New Roman" w:hAnsi="Times New Roman" w:cs="Times New Roman"/>
          <w:sz w:val="24"/>
          <w:szCs w:val="24"/>
        </w:rPr>
        <w:t>Indonesia membutuhkan investasi Infrastuktur yang sangat besar.</w:t>
      </w:r>
      <w:proofErr w:type="gramEnd"/>
      <w:r w:rsidRPr="00E27261">
        <w:rPr>
          <w:rFonts w:ascii="Times New Roman" w:hAnsi="Times New Roman" w:cs="Times New Roman"/>
          <w:sz w:val="24"/>
          <w:szCs w:val="24"/>
        </w:rPr>
        <w:t xml:space="preserve"> Dari total pendanaan ivestasi strategis infrastruktur untuk kurun waktu 2019 sampai dengan. </w:t>
      </w:r>
      <w:proofErr w:type="gramStart"/>
      <w:r w:rsidRPr="00E27261">
        <w:rPr>
          <w:rFonts w:ascii="Times New Roman" w:hAnsi="Times New Roman" w:cs="Times New Roman"/>
          <w:sz w:val="24"/>
          <w:szCs w:val="24"/>
        </w:rPr>
        <w:t>2024, pemerintah hanya mampu menyediakan pendanaan kurang dari separuhnya saja.</w:t>
      </w:r>
      <w:proofErr w:type="gramEnd"/>
      <w:r w:rsidRPr="00E27261">
        <w:rPr>
          <w:rFonts w:ascii="Times New Roman" w:hAnsi="Times New Roman" w:cs="Times New Roman"/>
          <w:sz w:val="24"/>
          <w:szCs w:val="24"/>
        </w:rPr>
        <w:t xml:space="preserve"> Pemerintah perlu mencari alternatif sumber pendanaan </w:t>
      </w:r>
      <w:proofErr w:type="gramStart"/>
      <w:r w:rsidRPr="00E27261">
        <w:rPr>
          <w:rFonts w:ascii="Times New Roman" w:hAnsi="Times New Roman" w:cs="Times New Roman"/>
          <w:sz w:val="24"/>
          <w:szCs w:val="24"/>
        </w:rPr>
        <w:t>lain</w:t>
      </w:r>
      <w:proofErr w:type="gramEnd"/>
      <w:r w:rsidRPr="00E27261">
        <w:rPr>
          <w:rFonts w:ascii="Times New Roman" w:hAnsi="Times New Roman" w:cs="Times New Roman"/>
          <w:sz w:val="24"/>
          <w:szCs w:val="24"/>
        </w:rPr>
        <w:t xml:space="preserve"> guna mendanai kebutuhan infrastrukturnya. </w:t>
      </w:r>
      <w:proofErr w:type="gramStart"/>
      <w:r w:rsidRPr="00E27261">
        <w:rPr>
          <w:rFonts w:ascii="Times New Roman" w:hAnsi="Times New Roman" w:cs="Times New Roman"/>
          <w:sz w:val="24"/>
          <w:szCs w:val="24"/>
        </w:rPr>
        <w:t xml:space="preserve">Penelitian ini bertujuan untuk mengkaji dan memberikan masukan kepada pemerintah terhadap konstruksi </w:t>
      </w:r>
      <w:r w:rsidRPr="00E27261">
        <w:rPr>
          <w:rFonts w:ascii="Times New Roman" w:hAnsi="Times New Roman" w:cs="Times New Roman"/>
          <w:sz w:val="24"/>
          <w:szCs w:val="24"/>
          <w:lang w:val="en-IN"/>
        </w:rPr>
        <w:t xml:space="preserve">kebijakan </w:t>
      </w:r>
      <w:r w:rsidRPr="00E27261">
        <w:rPr>
          <w:rFonts w:ascii="Times New Roman" w:hAnsi="Times New Roman" w:cs="Times New Roman"/>
          <w:sz w:val="24"/>
          <w:szCs w:val="24"/>
        </w:rPr>
        <w:t xml:space="preserve">pembiayaan infrastruktur milik negara </w:t>
      </w:r>
      <w:r w:rsidRPr="00E27261">
        <w:rPr>
          <w:rFonts w:ascii="Times New Roman" w:hAnsi="Times New Roman" w:cs="Times New Roman"/>
          <w:sz w:val="24"/>
          <w:szCs w:val="24"/>
          <w:lang w:val="en-ID"/>
        </w:rPr>
        <w:t>u</w:t>
      </w:r>
      <w:r w:rsidRPr="00E27261">
        <w:rPr>
          <w:rFonts w:ascii="Times New Roman" w:hAnsi="Times New Roman" w:cs="Times New Roman"/>
          <w:sz w:val="24"/>
          <w:szCs w:val="24"/>
        </w:rPr>
        <w:t>ntuk mewujudkan ketahanan ekonomi nasional</w:t>
      </w:r>
      <w:r w:rsidRPr="00E27261">
        <w:rPr>
          <w:rFonts w:ascii="Times New Roman" w:hAnsi="Times New Roman" w:cs="Times New Roman"/>
          <w:b/>
          <w:sz w:val="24"/>
          <w:szCs w:val="24"/>
        </w:rPr>
        <w:t>.</w:t>
      </w:r>
      <w:proofErr w:type="gramEnd"/>
      <w:r w:rsidRPr="00E27261">
        <w:rPr>
          <w:rFonts w:ascii="Times New Roman" w:hAnsi="Times New Roman" w:cs="Times New Roman"/>
          <w:b/>
          <w:sz w:val="24"/>
          <w:szCs w:val="24"/>
        </w:rPr>
        <w:t xml:space="preserve"> </w:t>
      </w:r>
      <w:proofErr w:type="gramStart"/>
      <w:r w:rsidRPr="00E27261">
        <w:rPr>
          <w:rFonts w:ascii="Times New Roman" w:hAnsi="Times New Roman" w:cs="Times New Roman"/>
          <w:sz w:val="24"/>
          <w:szCs w:val="24"/>
        </w:rPr>
        <w:t>Melalui metode konstruksi hukum dengan menggunakan pendekatan perundang-undangan, pendekatan konseptual, dan pendekatan multidisipliner.</w:t>
      </w:r>
      <w:proofErr w:type="gramEnd"/>
      <w:r w:rsidRPr="00E27261">
        <w:rPr>
          <w:rFonts w:ascii="Times New Roman" w:hAnsi="Times New Roman" w:cs="Times New Roman"/>
          <w:sz w:val="24"/>
          <w:szCs w:val="24"/>
        </w:rPr>
        <w:t xml:space="preserve"> </w:t>
      </w:r>
      <w:proofErr w:type="gramStart"/>
      <w:r w:rsidRPr="00E27261">
        <w:rPr>
          <w:rFonts w:ascii="Times New Roman" w:hAnsi="Times New Roman" w:cs="Times New Roman"/>
          <w:sz w:val="24"/>
          <w:szCs w:val="24"/>
        </w:rPr>
        <w:t xml:space="preserve">Hasil Penelitian ini menunjukkan bahwa model pembiayaan infrastruktur milik negara yang tepat untuk mewujudkan ketahanan ekonomi nasional adalah dengan skema Non-APBN, yang merupakan kerjasama antara pemerintah dan seluruh </w:t>
      </w:r>
      <w:r w:rsidRPr="00E27261">
        <w:rPr>
          <w:rFonts w:ascii="Times New Roman" w:hAnsi="Times New Roman" w:cs="Times New Roman"/>
          <w:i/>
          <w:sz w:val="24"/>
          <w:szCs w:val="24"/>
        </w:rPr>
        <w:t>stakeholders</w:t>
      </w:r>
      <w:r w:rsidRPr="00E27261">
        <w:rPr>
          <w:rFonts w:ascii="Times New Roman" w:hAnsi="Times New Roman" w:cs="Times New Roman"/>
          <w:sz w:val="24"/>
          <w:szCs w:val="24"/>
        </w:rPr>
        <w:t>.</w:t>
      </w:r>
      <w:proofErr w:type="gramEnd"/>
      <w:r w:rsidRPr="00E27261">
        <w:rPr>
          <w:rFonts w:ascii="Times New Roman" w:hAnsi="Times New Roman" w:cs="Times New Roman"/>
          <w:sz w:val="24"/>
          <w:szCs w:val="24"/>
        </w:rPr>
        <w:t xml:space="preserve"> </w:t>
      </w:r>
      <w:proofErr w:type="gramStart"/>
      <w:r w:rsidRPr="00E27261">
        <w:rPr>
          <w:rFonts w:ascii="Times New Roman" w:hAnsi="Times New Roman" w:cs="Times New Roman"/>
          <w:sz w:val="24"/>
          <w:szCs w:val="24"/>
        </w:rPr>
        <w:t>Pembangunan  infrastruktur</w:t>
      </w:r>
      <w:proofErr w:type="gramEnd"/>
      <w:r w:rsidRPr="00E27261">
        <w:rPr>
          <w:rFonts w:ascii="Times New Roman" w:hAnsi="Times New Roman" w:cs="Times New Roman"/>
          <w:sz w:val="24"/>
          <w:szCs w:val="24"/>
        </w:rPr>
        <w:t xml:space="preserve"> tersebut didukung dengan metode VfM </w:t>
      </w:r>
      <w:r w:rsidRPr="00E27261">
        <w:rPr>
          <w:rStyle w:val="A8"/>
          <w:rFonts w:ascii="Times New Roman" w:hAnsi="Times New Roman" w:cs="Times New Roman"/>
          <w:sz w:val="24"/>
          <w:szCs w:val="24"/>
        </w:rPr>
        <w:t>(</w:t>
      </w:r>
      <w:r w:rsidRPr="00E27261">
        <w:rPr>
          <w:rStyle w:val="A8"/>
          <w:rFonts w:ascii="Times New Roman" w:hAnsi="Times New Roman" w:cs="Times New Roman"/>
          <w:i/>
          <w:iCs/>
          <w:sz w:val="24"/>
          <w:szCs w:val="24"/>
        </w:rPr>
        <w:t>Value for Money</w:t>
      </w:r>
      <w:r w:rsidRPr="00E27261">
        <w:rPr>
          <w:rStyle w:val="A8"/>
          <w:rFonts w:ascii="Times New Roman" w:hAnsi="Times New Roman" w:cs="Times New Roman"/>
          <w:sz w:val="24"/>
          <w:szCs w:val="24"/>
        </w:rPr>
        <w:t xml:space="preserve">), dengan skema </w:t>
      </w:r>
      <w:r w:rsidRPr="00E27261">
        <w:rPr>
          <w:rFonts w:ascii="Times New Roman" w:hAnsi="Times New Roman" w:cs="Times New Roman"/>
          <w:sz w:val="24"/>
          <w:szCs w:val="24"/>
        </w:rPr>
        <w:t xml:space="preserve">pembiayaan baru berupa partisipasi seluruh masyarakat melalui penerbitan surat berharga oleh pemerintah yang berbasis syariah. Penerpan pembanguan infrastruktur dengan skema Non-APBN </w:t>
      </w:r>
      <w:proofErr w:type="gramStart"/>
      <w:r w:rsidRPr="00E27261">
        <w:rPr>
          <w:rFonts w:ascii="Times New Roman" w:hAnsi="Times New Roman" w:cs="Times New Roman"/>
          <w:sz w:val="24"/>
          <w:szCs w:val="24"/>
        </w:rPr>
        <w:t>akan</w:t>
      </w:r>
      <w:proofErr w:type="gramEnd"/>
      <w:r w:rsidRPr="00E27261">
        <w:rPr>
          <w:rFonts w:ascii="Times New Roman" w:hAnsi="Times New Roman" w:cs="Times New Roman"/>
          <w:sz w:val="24"/>
          <w:szCs w:val="24"/>
        </w:rPr>
        <w:t xml:space="preserve"> menjaga stabilitas keuangan negara dan mengurangi beban ketergantungan terhadap hutang luar negeri.</w:t>
      </w:r>
    </w:p>
    <w:p w14:paraId="46845D19" w14:textId="2ACAAFFD" w:rsidR="00D67B39" w:rsidRPr="00E27261" w:rsidRDefault="00E27261" w:rsidP="00E27261">
      <w:pPr>
        <w:spacing w:line="240" w:lineRule="auto"/>
        <w:jc w:val="both"/>
        <w:rPr>
          <w:rFonts w:ascii="Times New Roman" w:hAnsi="Times New Roman" w:cs="Times New Roman"/>
          <w:sz w:val="24"/>
          <w:szCs w:val="24"/>
        </w:rPr>
      </w:pPr>
      <w:r w:rsidRPr="00E27261">
        <w:rPr>
          <w:rFonts w:ascii="Times New Roman" w:hAnsi="Times New Roman" w:cs="Times New Roman"/>
          <w:b/>
          <w:sz w:val="24"/>
          <w:szCs w:val="24"/>
        </w:rPr>
        <w:t>Kata Ku</w:t>
      </w:r>
      <w:r>
        <w:rPr>
          <w:rFonts w:ascii="Times New Roman" w:hAnsi="Times New Roman" w:cs="Times New Roman"/>
          <w:b/>
          <w:sz w:val="24"/>
          <w:szCs w:val="24"/>
        </w:rPr>
        <w:t>n</w:t>
      </w:r>
      <w:r w:rsidRPr="00E27261">
        <w:rPr>
          <w:rFonts w:ascii="Times New Roman" w:hAnsi="Times New Roman" w:cs="Times New Roman"/>
          <w:b/>
          <w:sz w:val="24"/>
          <w:szCs w:val="24"/>
        </w:rPr>
        <w:t>ci:</w:t>
      </w:r>
      <w:r w:rsidRPr="00E27261">
        <w:rPr>
          <w:rFonts w:ascii="Times New Roman" w:hAnsi="Times New Roman" w:cs="Times New Roman"/>
          <w:sz w:val="24"/>
          <w:szCs w:val="24"/>
        </w:rPr>
        <w:t xml:space="preserve"> Infrastruktur, Pembiayaan, Non-APBN</w:t>
      </w:r>
    </w:p>
    <w:p w14:paraId="1787D8ED" w14:textId="77777777" w:rsidR="00E27261" w:rsidRDefault="001F05A2" w:rsidP="00E27261">
      <w:pPr>
        <w:pStyle w:val="ListParagraph"/>
        <w:numPr>
          <w:ilvl w:val="0"/>
          <w:numId w:val="4"/>
        </w:numPr>
        <w:spacing w:after="0" w:line="360" w:lineRule="auto"/>
        <w:ind w:left="360"/>
        <w:jc w:val="both"/>
        <w:rPr>
          <w:rFonts w:ascii="Times New Roman" w:hAnsi="Times New Roman" w:cs="Times New Roman"/>
          <w:b/>
          <w:sz w:val="24"/>
          <w:szCs w:val="24"/>
        </w:rPr>
      </w:pPr>
      <w:r w:rsidRPr="009B6DA1">
        <w:rPr>
          <w:rFonts w:ascii="Times New Roman" w:hAnsi="Times New Roman" w:cs="Times New Roman"/>
          <w:b/>
          <w:sz w:val="24"/>
          <w:szCs w:val="24"/>
        </w:rPr>
        <w:t>PENDAHULUAN</w:t>
      </w:r>
    </w:p>
    <w:p w14:paraId="35138205" w14:textId="5199C680" w:rsidR="00D901CD" w:rsidRPr="00E27261" w:rsidRDefault="0088168E" w:rsidP="00E27261">
      <w:pPr>
        <w:spacing w:after="0" w:line="360" w:lineRule="auto"/>
        <w:ind w:firstLine="360"/>
        <w:jc w:val="both"/>
        <w:rPr>
          <w:rFonts w:ascii="Times New Roman" w:hAnsi="Times New Roman" w:cs="Times New Roman"/>
          <w:b/>
          <w:sz w:val="24"/>
          <w:szCs w:val="24"/>
        </w:rPr>
      </w:pPr>
      <w:proofErr w:type="gramStart"/>
      <w:r w:rsidRPr="00E27261">
        <w:rPr>
          <w:rFonts w:ascii="Times New Roman" w:hAnsi="Times New Roman" w:cs="Times New Roman"/>
          <w:color w:val="000000"/>
          <w:sz w:val="24"/>
          <w:szCs w:val="24"/>
          <w:lang w:val="en-ID"/>
        </w:rPr>
        <w:lastRenderedPageBreak/>
        <w:t>D</w:t>
      </w:r>
      <w:r w:rsidR="001463E9" w:rsidRPr="00E27261">
        <w:rPr>
          <w:rFonts w:ascii="Times New Roman" w:hAnsi="Times New Roman" w:cs="Times New Roman"/>
          <w:color w:val="000000"/>
          <w:sz w:val="24"/>
          <w:szCs w:val="24"/>
          <w:lang w:val="en-ID"/>
        </w:rPr>
        <w:t xml:space="preserve">emokrasi ekonomi </w:t>
      </w:r>
      <w:r w:rsidR="00D40E5B" w:rsidRPr="00E27261">
        <w:rPr>
          <w:rFonts w:ascii="Times New Roman" w:hAnsi="Times New Roman" w:cs="Times New Roman"/>
          <w:color w:val="000000"/>
          <w:sz w:val="24"/>
          <w:szCs w:val="24"/>
          <w:lang w:val="en-ID"/>
        </w:rPr>
        <w:t xml:space="preserve">dalam </w:t>
      </w:r>
      <w:r w:rsidR="001463E9" w:rsidRPr="00E27261">
        <w:rPr>
          <w:rFonts w:ascii="Times New Roman" w:hAnsi="Times New Roman" w:cs="Times New Roman"/>
          <w:color w:val="000000"/>
          <w:sz w:val="24"/>
          <w:szCs w:val="24"/>
          <w:lang w:val="en-ID"/>
        </w:rPr>
        <w:t>pembukaan UUD 1945 memiliki visi umum untuk mewujudkan masyarakat adil dan Makmur</w:t>
      </w:r>
      <w:r w:rsidR="009B6DA1" w:rsidRPr="00E27261">
        <w:rPr>
          <w:rFonts w:ascii="Times New Roman" w:hAnsi="Times New Roman" w:cs="Times New Roman"/>
          <w:color w:val="000000"/>
          <w:sz w:val="24"/>
          <w:szCs w:val="24"/>
          <w:lang w:val="en-ID"/>
        </w:rPr>
        <w:t>.</w:t>
      </w:r>
      <w:proofErr w:type="gramEnd"/>
      <w:r w:rsidR="001463E9" w:rsidRPr="00034763">
        <w:rPr>
          <w:rStyle w:val="FootnoteReference"/>
          <w:rFonts w:ascii="Times New Roman" w:hAnsi="Times New Roman" w:cs="Times New Roman"/>
          <w:color w:val="000000"/>
          <w:sz w:val="24"/>
          <w:szCs w:val="24"/>
          <w:lang w:val="en-ID"/>
        </w:rPr>
        <w:footnoteReference w:id="5"/>
      </w:r>
      <w:r w:rsidR="009B6DA1" w:rsidRPr="00E27261">
        <w:rPr>
          <w:rFonts w:ascii="Times New Roman" w:hAnsi="Times New Roman" w:cs="Times New Roman"/>
          <w:color w:val="000000"/>
          <w:sz w:val="24"/>
          <w:szCs w:val="24"/>
          <w:lang w:val="en-ID"/>
        </w:rPr>
        <w:t xml:space="preserve"> </w:t>
      </w:r>
      <w:proofErr w:type="gramStart"/>
      <w:r w:rsidR="00D901CD" w:rsidRPr="00E27261">
        <w:rPr>
          <w:rFonts w:ascii="Times New Roman" w:hAnsi="Times New Roman" w:cs="Times New Roman"/>
          <w:sz w:val="24"/>
          <w:szCs w:val="24"/>
          <w:lang w:eastAsia="zh-CN"/>
        </w:rPr>
        <w:t xml:space="preserve">Pemerintah </w:t>
      </w:r>
      <w:r w:rsidR="00D901CD" w:rsidRPr="00E27261">
        <w:rPr>
          <w:rFonts w:ascii="Times New Roman" w:hAnsi="Times New Roman" w:cs="Times New Roman"/>
          <w:sz w:val="24"/>
          <w:szCs w:val="24"/>
          <w:lang w:val="en-ID" w:eastAsia="zh-CN"/>
        </w:rPr>
        <w:t xml:space="preserve">berfungsi </w:t>
      </w:r>
      <w:r w:rsidR="00D901CD" w:rsidRPr="00E27261">
        <w:rPr>
          <w:rFonts w:ascii="Times New Roman" w:hAnsi="Times New Roman" w:cs="Times New Roman"/>
          <w:sz w:val="24"/>
          <w:szCs w:val="24"/>
          <w:lang w:eastAsia="zh-CN"/>
        </w:rPr>
        <w:t xml:space="preserve">sebagai penyelenggara negara </w:t>
      </w:r>
      <w:r w:rsidR="00D901CD" w:rsidRPr="00E27261">
        <w:rPr>
          <w:rFonts w:ascii="Times New Roman" w:hAnsi="Times New Roman" w:cs="Times New Roman"/>
          <w:sz w:val="24"/>
          <w:szCs w:val="24"/>
          <w:lang w:val="en-ID" w:eastAsia="zh-CN"/>
        </w:rPr>
        <w:t xml:space="preserve">dan </w:t>
      </w:r>
      <w:r w:rsidR="00D901CD" w:rsidRPr="00E27261">
        <w:rPr>
          <w:rFonts w:ascii="Times New Roman" w:hAnsi="Times New Roman" w:cs="Times New Roman"/>
          <w:sz w:val="24"/>
          <w:szCs w:val="24"/>
          <w:lang w:eastAsia="zh-CN"/>
        </w:rPr>
        <w:t xml:space="preserve">bertindak sebagai penggerak (fasilitator dan dinamisator) dari perwujudan tujuan nasional </w:t>
      </w:r>
      <w:r w:rsidR="00141F37" w:rsidRPr="00E27261">
        <w:rPr>
          <w:rFonts w:ascii="Times New Roman" w:hAnsi="Times New Roman" w:cs="Times New Roman"/>
          <w:sz w:val="24"/>
          <w:szCs w:val="24"/>
          <w:lang w:eastAsia="zh-CN"/>
        </w:rPr>
        <w:t>yang</w:t>
      </w:r>
      <w:r w:rsidR="00D901CD" w:rsidRPr="00E27261">
        <w:rPr>
          <w:rFonts w:ascii="Times New Roman" w:hAnsi="Times New Roman" w:cs="Times New Roman"/>
          <w:sz w:val="24"/>
          <w:szCs w:val="24"/>
          <w:lang w:val="en-ID" w:eastAsia="zh-CN"/>
        </w:rPr>
        <w:t xml:space="preserve"> terdapat d</w:t>
      </w:r>
      <w:r w:rsidR="00D901CD" w:rsidRPr="00E27261">
        <w:rPr>
          <w:rFonts w:ascii="Times New Roman" w:hAnsi="Times New Roman" w:cs="Times New Roman"/>
          <w:sz w:val="24"/>
          <w:szCs w:val="24"/>
          <w:lang w:eastAsia="zh-CN"/>
        </w:rPr>
        <w:t>alam Rencana Pembangunan Jangka Panjang Nasional (RPJPN) 2005-2025</w:t>
      </w:r>
      <w:r w:rsidR="00141F37" w:rsidRPr="00E27261">
        <w:rPr>
          <w:rFonts w:ascii="Times New Roman" w:hAnsi="Times New Roman" w:cs="Times New Roman"/>
          <w:sz w:val="24"/>
          <w:szCs w:val="24"/>
          <w:lang w:val="en-ID" w:eastAsia="zh-CN"/>
        </w:rPr>
        <w:t>.</w:t>
      </w:r>
      <w:proofErr w:type="gramEnd"/>
      <w:r w:rsidR="00D901CD" w:rsidRPr="00E27261">
        <w:rPr>
          <w:rFonts w:ascii="Times New Roman" w:hAnsi="Times New Roman" w:cs="Times New Roman"/>
          <w:sz w:val="24"/>
          <w:szCs w:val="24"/>
          <w:lang w:eastAsia="zh-CN"/>
        </w:rPr>
        <w:t xml:space="preserve"> </w:t>
      </w:r>
      <w:proofErr w:type="gramStart"/>
      <w:r w:rsidR="00D03828" w:rsidRPr="00E27261">
        <w:rPr>
          <w:rFonts w:ascii="Times New Roman" w:hAnsi="Times New Roman" w:cs="Times New Roman"/>
          <w:sz w:val="24"/>
          <w:szCs w:val="24"/>
          <w:lang w:eastAsia="zh-CN"/>
        </w:rPr>
        <w:t xml:space="preserve">Salah satu rincian program pembangunan nasional dan program pembangunan daerah </w:t>
      </w:r>
      <w:r w:rsidR="00772653" w:rsidRPr="00E27261">
        <w:rPr>
          <w:rFonts w:ascii="Times New Roman" w:hAnsi="Times New Roman" w:cs="Times New Roman"/>
          <w:sz w:val="24"/>
          <w:szCs w:val="24"/>
          <w:lang w:eastAsia="zh-CN"/>
        </w:rPr>
        <w:t xml:space="preserve">adalah </w:t>
      </w:r>
      <w:r w:rsidR="00D03828" w:rsidRPr="00E27261">
        <w:rPr>
          <w:rFonts w:ascii="Times New Roman" w:hAnsi="Times New Roman" w:cs="Times New Roman"/>
          <w:sz w:val="24"/>
          <w:szCs w:val="24"/>
          <w:lang w:eastAsia="zh-CN"/>
        </w:rPr>
        <w:t>penyediaan sarana da</w:t>
      </w:r>
      <w:r w:rsidR="00D00DE6" w:rsidRPr="00E27261">
        <w:rPr>
          <w:rFonts w:ascii="Times New Roman" w:hAnsi="Times New Roman" w:cs="Times New Roman"/>
          <w:sz w:val="24"/>
          <w:szCs w:val="24"/>
          <w:lang w:eastAsia="zh-CN"/>
        </w:rPr>
        <w:t>n prasarana, serta pengelolaan Sumber D</w:t>
      </w:r>
      <w:r w:rsidR="00D03828" w:rsidRPr="00E27261">
        <w:rPr>
          <w:rFonts w:ascii="Times New Roman" w:hAnsi="Times New Roman" w:cs="Times New Roman"/>
          <w:sz w:val="24"/>
          <w:szCs w:val="24"/>
          <w:lang w:eastAsia="zh-CN"/>
        </w:rPr>
        <w:t>aya</w:t>
      </w:r>
      <w:r w:rsidR="0099178F" w:rsidRPr="00E27261">
        <w:rPr>
          <w:rFonts w:ascii="Times New Roman" w:hAnsi="Times New Roman" w:cs="Times New Roman"/>
          <w:sz w:val="24"/>
          <w:szCs w:val="24"/>
          <w:lang w:eastAsia="zh-CN"/>
        </w:rPr>
        <w:t xml:space="preserve"> </w:t>
      </w:r>
      <w:r w:rsidR="00D00DE6" w:rsidRPr="00E27261">
        <w:rPr>
          <w:rFonts w:ascii="Times New Roman" w:hAnsi="Times New Roman" w:cs="Times New Roman"/>
          <w:sz w:val="24"/>
          <w:szCs w:val="24"/>
          <w:lang w:eastAsia="zh-CN"/>
        </w:rPr>
        <w:t>A</w:t>
      </w:r>
      <w:r w:rsidR="0099178F" w:rsidRPr="00E27261">
        <w:rPr>
          <w:rFonts w:ascii="Times New Roman" w:hAnsi="Times New Roman" w:cs="Times New Roman"/>
          <w:sz w:val="24"/>
          <w:szCs w:val="24"/>
          <w:lang w:eastAsia="zh-CN"/>
        </w:rPr>
        <w:t>lam (SDA) dan lingkungan hidup.</w:t>
      </w:r>
      <w:proofErr w:type="gramEnd"/>
      <w:r w:rsidR="00D03828" w:rsidRPr="00034763">
        <w:rPr>
          <w:rStyle w:val="FootnoteReference"/>
          <w:rFonts w:ascii="Times New Roman" w:hAnsi="Times New Roman" w:cs="Times New Roman"/>
          <w:sz w:val="24"/>
          <w:szCs w:val="24"/>
          <w:lang w:eastAsia="zh-CN"/>
        </w:rPr>
        <w:footnoteReference w:id="6"/>
      </w:r>
      <w:proofErr w:type="gramStart"/>
      <w:r w:rsidR="00843161" w:rsidRPr="00E27261">
        <w:rPr>
          <w:rFonts w:ascii="Times New Roman" w:hAnsi="Times New Roman" w:cs="Times New Roman"/>
          <w:sz w:val="24"/>
          <w:szCs w:val="24"/>
          <w:lang w:val="en-ID"/>
        </w:rPr>
        <w:t xml:space="preserve">Setiap negara </w:t>
      </w:r>
      <w:r w:rsidRPr="00E27261">
        <w:rPr>
          <w:rFonts w:ascii="Times New Roman" w:hAnsi="Times New Roman" w:cs="Times New Roman"/>
          <w:sz w:val="24"/>
          <w:szCs w:val="24"/>
          <w:lang w:val="en-ID"/>
        </w:rPr>
        <w:t>berusaha</w:t>
      </w:r>
      <w:r w:rsidR="00843161" w:rsidRPr="00E27261">
        <w:rPr>
          <w:rFonts w:ascii="Times New Roman" w:hAnsi="Times New Roman" w:cs="Times New Roman"/>
          <w:sz w:val="24"/>
          <w:szCs w:val="24"/>
          <w:lang w:val="en-ID"/>
        </w:rPr>
        <w:t xml:space="preserve"> dalam meningkatkan pembangunan, kesejahteraan dan kemakmuran rakyatnya </w:t>
      </w:r>
      <w:r w:rsidR="001F59FE" w:rsidRPr="00E27261">
        <w:rPr>
          <w:rFonts w:ascii="Times New Roman" w:hAnsi="Times New Roman" w:cs="Times New Roman"/>
          <w:sz w:val="24"/>
          <w:szCs w:val="24"/>
          <w:lang w:val="en-ID"/>
        </w:rPr>
        <w:t>dengan</w:t>
      </w:r>
      <w:r w:rsidR="00843161" w:rsidRPr="00E27261">
        <w:rPr>
          <w:rFonts w:ascii="Times New Roman" w:hAnsi="Times New Roman" w:cs="Times New Roman"/>
          <w:sz w:val="24"/>
          <w:szCs w:val="24"/>
          <w:lang w:val="en-ID"/>
        </w:rPr>
        <w:t xml:space="preserve"> pendekatan yang berbeda antara satu negara dengan negara lainnya</w:t>
      </w:r>
      <w:r w:rsidR="00D00DE6" w:rsidRPr="00E27261">
        <w:rPr>
          <w:rFonts w:ascii="Times New Roman" w:hAnsi="Times New Roman" w:cs="Times New Roman"/>
          <w:sz w:val="24"/>
          <w:szCs w:val="24"/>
          <w:lang w:val="en-ID"/>
        </w:rPr>
        <w:t>.</w:t>
      </w:r>
      <w:proofErr w:type="gramEnd"/>
      <w:r w:rsidR="00843161" w:rsidRPr="00034763">
        <w:rPr>
          <w:rStyle w:val="FootnoteReference"/>
          <w:rFonts w:ascii="Times New Roman" w:hAnsi="Times New Roman" w:cs="Times New Roman"/>
          <w:sz w:val="24"/>
          <w:szCs w:val="24"/>
          <w:lang w:val="en-ID"/>
        </w:rPr>
        <w:footnoteReference w:id="7"/>
      </w:r>
    </w:p>
    <w:p w14:paraId="6D8C2049" w14:textId="009E33FD" w:rsidR="006C4A95" w:rsidRPr="00034763" w:rsidRDefault="006C4A95" w:rsidP="0088168E">
      <w:pPr>
        <w:spacing w:after="0" w:line="360" w:lineRule="auto"/>
        <w:ind w:firstLine="706"/>
        <w:jc w:val="both"/>
        <w:rPr>
          <w:rFonts w:ascii="Times New Roman" w:hAnsi="Times New Roman" w:cs="Times New Roman"/>
          <w:sz w:val="24"/>
          <w:szCs w:val="24"/>
          <w:lang w:eastAsia="zh-CN"/>
        </w:rPr>
      </w:pPr>
      <w:proofErr w:type="gramStart"/>
      <w:r w:rsidRPr="00034763">
        <w:rPr>
          <w:rFonts w:ascii="Times New Roman" w:hAnsi="Times New Roman" w:cs="Times New Roman"/>
          <w:sz w:val="24"/>
          <w:szCs w:val="24"/>
        </w:rPr>
        <w:t xml:space="preserve">Pandemi </w:t>
      </w:r>
      <w:r w:rsidR="00D00DE6">
        <w:rPr>
          <w:rFonts w:ascii="Times New Roman" w:hAnsi="Times New Roman" w:cs="Times New Roman"/>
          <w:sz w:val="24"/>
          <w:szCs w:val="24"/>
        </w:rPr>
        <w:t xml:space="preserve">COVID-19 </w:t>
      </w:r>
      <w:r w:rsidRPr="00034763">
        <w:rPr>
          <w:rFonts w:ascii="Times New Roman" w:hAnsi="Times New Roman" w:cs="Times New Roman"/>
          <w:sz w:val="24"/>
          <w:szCs w:val="24"/>
        </w:rPr>
        <w:t xml:space="preserve">berakibat pada penambahan anggaran di sisi </w:t>
      </w:r>
      <w:r w:rsidR="00C90374" w:rsidRPr="00034763">
        <w:rPr>
          <w:rFonts w:ascii="Times New Roman" w:hAnsi="Times New Roman" w:cs="Times New Roman"/>
          <w:sz w:val="24"/>
          <w:szCs w:val="24"/>
        </w:rPr>
        <w:t>k</w:t>
      </w:r>
      <w:r w:rsidR="00320E69" w:rsidRPr="00034763">
        <w:rPr>
          <w:rFonts w:ascii="Times New Roman" w:hAnsi="Times New Roman" w:cs="Times New Roman"/>
          <w:sz w:val="24"/>
          <w:szCs w:val="24"/>
        </w:rPr>
        <w:t>esehatan</w:t>
      </w:r>
      <w:r w:rsidRPr="00034763">
        <w:rPr>
          <w:rFonts w:ascii="Times New Roman" w:hAnsi="Times New Roman" w:cs="Times New Roman"/>
          <w:sz w:val="24"/>
          <w:szCs w:val="24"/>
        </w:rPr>
        <w:t>.</w:t>
      </w:r>
      <w:proofErr w:type="gramEnd"/>
      <w:r w:rsidRPr="00034763">
        <w:rPr>
          <w:rFonts w:ascii="Times New Roman" w:hAnsi="Times New Roman" w:cs="Times New Roman"/>
          <w:sz w:val="24"/>
          <w:szCs w:val="24"/>
        </w:rPr>
        <w:t xml:space="preserve"> </w:t>
      </w:r>
      <w:proofErr w:type="gramStart"/>
      <w:r w:rsidR="0096472F" w:rsidRPr="00034763">
        <w:rPr>
          <w:rFonts w:ascii="Times New Roman" w:hAnsi="Times New Roman" w:cs="Times New Roman"/>
          <w:sz w:val="24"/>
          <w:szCs w:val="24"/>
        </w:rPr>
        <w:t>P</w:t>
      </w:r>
      <w:r w:rsidRPr="00034763">
        <w:rPr>
          <w:rFonts w:ascii="Times New Roman" w:hAnsi="Times New Roman" w:cs="Times New Roman"/>
          <w:sz w:val="24"/>
          <w:szCs w:val="24"/>
        </w:rPr>
        <w:t xml:space="preserve">erubahan </w:t>
      </w:r>
      <w:r w:rsidR="0096472F" w:rsidRPr="00034763">
        <w:rPr>
          <w:rFonts w:ascii="Times New Roman" w:hAnsi="Times New Roman" w:cs="Times New Roman"/>
          <w:sz w:val="24"/>
          <w:szCs w:val="24"/>
        </w:rPr>
        <w:t>p</w:t>
      </w:r>
      <w:r w:rsidRPr="00034763">
        <w:rPr>
          <w:rFonts w:ascii="Times New Roman" w:hAnsi="Times New Roman" w:cs="Times New Roman"/>
          <w:sz w:val="24"/>
          <w:szCs w:val="24"/>
        </w:rPr>
        <w:t xml:space="preserve">ostur dan </w:t>
      </w:r>
      <w:r w:rsidR="0096472F" w:rsidRPr="00034763">
        <w:rPr>
          <w:rFonts w:ascii="Times New Roman" w:hAnsi="Times New Roman" w:cs="Times New Roman"/>
          <w:sz w:val="24"/>
          <w:szCs w:val="24"/>
        </w:rPr>
        <w:t>r</w:t>
      </w:r>
      <w:r w:rsidRPr="00034763">
        <w:rPr>
          <w:rFonts w:ascii="Times New Roman" w:hAnsi="Times New Roman" w:cs="Times New Roman"/>
          <w:sz w:val="24"/>
          <w:szCs w:val="24"/>
        </w:rPr>
        <w:t>i</w:t>
      </w:r>
      <w:r w:rsidR="00C90374" w:rsidRPr="00034763">
        <w:rPr>
          <w:rFonts w:ascii="Times New Roman" w:hAnsi="Times New Roman" w:cs="Times New Roman"/>
          <w:sz w:val="24"/>
          <w:szCs w:val="24"/>
        </w:rPr>
        <w:t>n</w:t>
      </w:r>
      <w:r w:rsidRPr="00034763">
        <w:rPr>
          <w:rFonts w:ascii="Times New Roman" w:hAnsi="Times New Roman" w:cs="Times New Roman"/>
          <w:sz w:val="24"/>
          <w:szCs w:val="24"/>
        </w:rPr>
        <w:t>cian APBN 2020 ini ditetapkan dengan Peraturan Presiden Republik Indonesia Nomor 54 tahun 2020.</w:t>
      </w:r>
      <w:proofErr w:type="gramEnd"/>
      <w:r w:rsidRPr="00034763">
        <w:rPr>
          <w:rFonts w:ascii="Times New Roman" w:eastAsiaTheme="minorEastAsia" w:hAnsi="Times New Roman" w:cs="Times New Roman"/>
          <w:sz w:val="24"/>
          <w:szCs w:val="24"/>
          <w:lang w:val="en-ID" w:eastAsia="zh-CN"/>
        </w:rPr>
        <w:t xml:space="preserve"> </w:t>
      </w:r>
      <w:proofErr w:type="gramStart"/>
      <w:r w:rsidRPr="00034763">
        <w:rPr>
          <w:rFonts w:ascii="Times New Roman" w:hAnsi="Times New Roman" w:cs="Times New Roman"/>
          <w:sz w:val="24"/>
          <w:szCs w:val="24"/>
        </w:rPr>
        <w:t>Anggaran Pendapatan Negara yang semula diperkirakan sebesar Rp2.233 triliun berubah menjadi Rp1.760 triliun.</w:t>
      </w:r>
      <w:proofErr w:type="gramEnd"/>
      <w:r w:rsidRPr="00034763">
        <w:rPr>
          <w:rFonts w:ascii="Times New Roman" w:hAnsi="Times New Roman" w:cs="Times New Roman"/>
          <w:sz w:val="24"/>
          <w:szCs w:val="24"/>
        </w:rPr>
        <w:t xml:space="preserve"> Anggaran Pendapatan Negara ini terdiri dari Penerimaan Perpajakan sebesar Rp1.462 triliun, Penerimaan Negara Bukan Pajak sebesar Rp297,75 triliun dan Penerimaan Hibah sebesar Rp498,74 miliar.</w:t>
      </w:r>
      <w:r w:rsidRPr="00034763">
        <w:rPr>
          <w:rFonts w:ascii="Times New Roman" w:hAnsi="Times New Roman" w:cs="Times New Roman"/>
          <w:sz w:val="24"/>
          <w:szCs w:val="24"/>
          <w:lang w:val="en-ID"/>
        </w:rPr>
        <w:t xml:space="preserve"> </w:t>
      </w:r>
      <w:r w:rsidRPr="00034763">
        <w:rPr>
          <w:rFonts w:ascii="Times New Roman" w:hAnsi="Times New Roman" w:cs="Times New Roman"/>
          <w:sz w:val="24"/>
          <w:szCs w:val="24"/>
        </w:rPr>
        <w:t>Sementara itu, Angg</w:t>
      </w:r>
      <w:r w:rsidR="00D00DE6">
        <w:rPr>
          <w:rFonts w:ascii="Times New Roman" w:hAnsi="Times New Roman" w:cs="Times New Roman"/>
          <w:sz w:val="24"/>
          <w:szCs w:val="24"/>
        </w:rPr>
        <w:t xml:space="preserve">aran Belanja Negara yang semula </w:t>
      </w:r>
      <w:r w:rsidRPr="00034763">
        <w:rPr>
          <w:rFonts w:ascii="Times New Roman" w:hAnsi="Times New Roman" w:cs="Times New Roman"/>
          <w:sz w:val="24"/>
          <w:szCs w:val="24"/>
        </w:rPr>
        <w:t>diperkirakan sebesar Rp2.540</w:t>
      </w:r>
      <w:proofErr w:type="gramStart"/>
      <w:r w:rsidRPr="00034763">
        <w:rPr>
          <w:rFonts w:ascii="Times New Roman" w:hAnsi="Times New Roman" w:cs="Times New Roman"/>
          <w:sz w:val="24"/>
          <w:szCs w:val="24"/>
        </w:rPr>
        <w:t>,422</w:t>
      </w:r>
      <w:proofErr w:type="gramEnd"/>
      <w:r w:rsidRPr="00034763">
        <w:rPr>
          <w:rFonts w:ascii="Times New Roman" w:hAnsi="Times New Roman" w:cs="Times New Roman"/>
          <w:sz w:val="24"/>
          <w:szCs w:val="24"/>
        </w:rPr>
        <w:t xml:space="preserve"> triliun mengalami kenaikan menjadi sebesar Rp2.613,8 triliun. </w:t>
      </w:r>
      <w:r w:rsidRPr="00034763">
        <w:rPr>
          <w:rFonts w:ascii="Times New Roman" w:hAnsi="Times New Roman" w:cs="Times New Roman"/>
          <w:sz w:val="24"/>
          <w:szCs w:val="24"/>
          <w:lang w:eastAsia="zh-CN"/>
        </w:rPr>
        <w:t xml:space="preserve">Anggaran Belanja Negara ini terdiri dari Anggaran Belanja Pemerintah Pusat (ABPP) sebesar Rp1.851,10 triliun (termasuk di dalamnya tambahan belanja untuk penanganan </w:t>
      </w:r>
      <w:r w:rsidR="00320E69" w:rsidRPr="00034763">
        <w:rPr>
          <w:rFonts w:ascii="Times New Roman" w:hAnsi="Times New Roman" w:cs="Times New Roman"/>
          <w:sz w:val="24"/>
          <w:szCs w:val="24"/>
          <w:lang w:eastAsia="zh-CN"/>
        </w:rPr>
        <w:t xml:space="preserve">pandemi </w:t>
      </w:r>
      <w:r w:rsidRPr="00034763">
        <w:rPr>
          <w:rFonts w:ascii="Times New Roman" w:hAnsi="Times New Roman" w:cs="Times New Roman"/>
          <w:sz w:val="24"/>
          <w:szCs w:val="24"/>
          <w:lang w:eastAsia="zh-CN"/>
        </w:rPr>
        <w:t>sebesar Rp255,110 triliun), serta Anggaran Transfer ke Daerah dan Dana Desa (TKDD) yang diperki</w:t>
      </w:r>
      <w:r w:rsidR="00EF30CA" w:rsidRPr="00034763">
        <w:rPr>
          <w:rFonts w:ascii="Times New Roman" w:hAnsi="Times New Roman" w:cs="Times New Roman"/>
          <w:sz w:val="24"/>
          <w:szCs w:val="24"/>
          <w:lang w:eastAsia="zh-CN"/>
        </w:rPr>
        <w:t>rakan sebesar Rp762,718 triliun</w:t>
      </w:r>
      <w:r w:rsidR="00D00DE6">
        <w:rPr>
          <w:rFonts w:ascii="Times New Roman" w:hAnsi="Times New Roman" w:cs="Times New Roman"/>
          <w:sz w:val="24"/>
          <w:szCs w:val="24"/>
          <w:lang w:eastAsia="zh-CN"/>
        </w:rPr>
        <w:t>.</w:t>
      </w:r>
      <w:r w:rsidRPr="00034763">
        <w:rPr>
          <w:rStyle w:val="FootnoteReference"/>
          <w:rFonts w:ascii="Times New Roman" w:hAnsi="Times New Roman" w:cs="Times New Roman"/>
          <w:sz w:val="24"/>
          <w:szCs w:val="24"/>
        </w:rPr>
        <w:footnoteReference w:id="8"/>
      </w:r>
      <w:r w:rsidR="001F59FE" w:rsidRPr="00034763">
        <w:rPr>
          <w:rFonts w:ascii="Times New Roman" w:hAnsi="Times New Roman" w:cs="Times New Roman"/>
          <w:sz w:val="24"/>
          <w:szCs w:val="24"/>
          <w:lang w:eastAsia="zh-CN"/>
        </w:rPr>
        <w:t>K</w:t>
      </w:r>
      <w:r w:rsidR="00141F37" w:rsidRPr="00034763">
        <w:rPr>
          <w:rFonts w:ascii="Times New Roman" w:hAnsi="Times New Roman" w:cs="Times New Roman"/>
          <w:sz w:val="24"/>
          <w:szCs w:val="24"/>
          <w:lang w:eastAsia="zh-CN"/>
        </w:rPr>
        <w:t xml:space="preserve">ebutuhan belanja infrastruktur diperkirakan </w:t>
      </w:r>
      <w:r w:rsidR="00EF30CA" w:rsidRPr="00034763">
        <w:rPr>
          <w:rFonts w:ascii="Times New Roman" w:hAnsi="Times New Roman" w:cs="Times New Roman"/>
          <w:sz w:val="24"/>
          <w:szCs w:val="24"/>
          <w:lang w:eastAsia="zh-CN"/>
        </w:rPr>
        <w:t>mencapai Rp</w:t>
      </w:r>
      <w:r w:rsidR="00141F37" w:rsidRPr="00034763">
        <w:rPr>
          <w:rFonts w:ascii="Times New Roman" w:hAnsi="Times New Roman" w:cs="Times New Roman"/>
          <w:sz w:val="24"/>
          <w:szCs w:val="24"/>
          <w:lang w:eastAsia="zh-CN"/>
        </w:rPr>
        <w:t>6.421 Triliun atau rata-rata 6,08% dari PDB sehingga stok kapital infrastruktur akan mencap</w:t>
      </w:r>
      <w:r w:rsidR="00D00DE6">
        <w:rPr>
          <w:rFonts w:ascii="Times New Roman" w:hAnsi="Times New Roman" w:cs="Times New Roman"/>
          <w:sz w:val="24"/>
          <w:szCs w:val="24"/>
          <w:lang w:eastAsia="zh-CN"/>
        </w:rPr>
        <w:t>ai 50% dari PDB di tahun 2024. K</w:t>
      </w:r>
      <w:r w:rsidR="00141F37" w:rsidRPr="00034763">
        <w:rPr>
          <w:rFonts w:ascii="Times New Roman" w:hAnsi="Times New Roman" w:cs="Times New Roman"/>
          <w:sz w:val="24"/>
          <w:szCs w:val="24"/>
          <w:lang w:eastAsia="zh-CN"/>
        </w:rPr>
        <w:t>emampuan penyediaannya pemerintah hanya sebesar 3</w:t>
      </w:r>
      <w:proofErr w:type="gramStart"/>
      <w:r w:rsidR="00141F37" w:rsidRPr="00034763">
        <w:rPr>
          <w:rFonts w:ascii="Times New Roman" w:hAnsi="Times New Roman" w:cs="Times New Roman"/>
          <w:sz w:val="24"/>
          <w:szCs w:val="24"/>
          <w:lang w:eastAsia="zh-CN"/>
        </w:rPr>
        <w:t>,46</w:t>
      </w:r>
      <w:proofErr w:type="gramEnd"/>
      <w:r w:rsidR="00141F37" w:rsidRPr="00034763">
        <w:rPr>
          <w:rFonts w:ascii="Times New Roman" w:hAnsi="Times New Roman" w:cs="Times New Roman"/>
          <w:sz w:val="24"/>
          <w:szCs w:val="24"/>
          <w:lang w:eastAsia="zh-CN"/>
        </w:rPr>
        <w:t>% dari PDB, sehingga terdapat</w:t>
      </w:r>
      <w:r w:rsidR="00141F37" w:rsidRPr="00034763">
        <w:rPr>
          <w:rFonts w:ascii="Times New Roman" w:hAnsi="Times New Roman" w:cs="Times New Roman"/>
          <w:i/>
          <w:sz w:val="24"/>
          <w:szCs w:val="24"/>
          <w:lang w:eastAsia="zh-CN"/>
        </w:rPr>
        <w:t xml:space="preserve"> gap</w:t>
      </w:r>
      <w:r w:rsidR="00141F37" w:rsidRPr="00034763">
        <w:rPr>
          <w:rFonts w:ascii="Times New Roman" w:hAnsi="Times New Roman" w:cs="Times New Roman"/>
          <w:sz w:val="24"/>
          <w:szCs w:val="24"/>
          <w:lang w:eastAsia="zh-CN"/>
        </w:rPr>
        <w:t xml:space="preserve"> dalam pendanaan infrastruktur</w:t>
      </w:r>
      <w:r w:rsidR="001F59FE" w:rsidRPr="00034763">
        <w:rPr>
          <w:rFonts w:ascii="Times New Roman" w:hAnsi="Times New Roman" w:cs="Times New Roman"/>
          <w:sz w:val="24"/>
          <w:szCs w:val="24"/>
          <w:lang w:eastAsia="zh-CN"/>
        </w:rPr>
        <w:t xml:space="preserve"> </w:t>
      </w:r>
      <w:r w:rsidR="009719BC" w:rsidRPr="00034763">
        <w:rPr>
          <w:rFonts w:ascii="Times New Roman" w:hAnsi="Times New Roman" w:cs="Times New Roman"/>
          <w:sz w:val="24"/>
          <w:szCs w:val="24"/>
          <w:lang w:eastAsia="zh-CN"/>
        </w:rPr>
        <w:t xml:space="preserve">karena </w:t>
      </w:r>
      <w:r w:rsidR="00D00DE6">
        <w:rPr>
          <w:rFonts w:ascii="Times New Roman" w:hAnsi="Times New Roman" w:cs="Times New Roman"/>
          <w:sz w:val="24"/>
          <w:szCs w:val="24"/>
          <w:lang w:eastAsia="zh-CN"/>
        </w:rPr>
        <w:t>p</w:t>
      </w:r>
      <w:r w:rsidR="001C7FD3" w:rsidRPr="00034763">
        <w:rPr>
          <w:rFonts w:ascii="Times New Roman" w:hAnsi="Times New Roman" w:cs="Times New Roman"/>
          <w:sz w:val="24"/>
          <w:szCs w:val="24"/>
          <w:lang w:eastAsia="zh-CN"/>
        </w:rPr>
        <w:t xml:space="preserve">emerintah dituntut untuk </w:t>
      </w:r>
      <w:r w:rsidR="001F59FE" w:rsidRPr="00034763">
        <w:rPr>
          <w:rFonts w:ascii="Times New Roman" w:hAnsi="Times New Roman" w:cs="Times New Roman"/>
          <w:sz w:val="24"/>
          <w:szCs w:val="24"/>
          <w:lang w:eastAsia="zh-CN"/>
        </w:rPr>
        <w:t>melaksanakan</w:t>
      </w:r>
      <w:r w:rsidR="001C7FD3" w:rsidRPr="00034763">
        <w:rPr>
          <w:rFonts w:ascii="Times New Roman" w:hAnsi="Times New Roman" w:cs="Times New Roman"/>
          <w:sz w:val="24"/>
          <w:szCs w:val="24"/>
          <w:lang w:eastAsia="zh-CN"/>
        </w:rPr>
        <w:t xml:space="preserve"> pembangunan infrastruktur serta menjaga kestabilan keuangan negara</w:t>
      </w:r>
      <w:r w:rsidR="00D00DE6">
        <w:rPr>
          <w:rFonts w:ascii="Times New Roman" w:hAnsi="Times New Roman" w:cs="Times New Roman"/>
          <w:sz w:val="24"/>
          <w:szCs w:val="24"/>
          <w:lang w:eastAsia="zh-CN"/>
        </w:rPr>
        <w:t xml:space="preserve">. </w:t>
      </w:r>
      <w:proofErr w:type="gramStart"/>
      <w:r w:rsidR="00D00DE6">
        <w:rPr>
          <w:rFonts w:ascii="Times New Roman" w:hAnsi="Times New Roman" w:cs="Times New Roman"/>
          <w:sz w:val="24"/>
          <w:szCs w:val="24"/>
          <w:lang w:eastAsia="zh-CN"/>
        </w:rPr>
        <w:t>Pemerintah</w:t>
      </w:r>
      <w:r w:rsidR="00320E69" w:rsidRPr="00034763">
        <w:rPr>
          <w:rFonts w:ascii="Times New Roman" w:hAnsi="Times New Roman" w:cs="Times New Roman"/>
          <w:sz w:val="24"/>
          <w:szCs w:val="24"/>
          <w:lang w:eastAsia="zh-CN"/>
        </w:rPr>
        <w:t xml:space="preserve"> kemudian </w:t>
      </w:r>
      <w:r w:rsidR="00D00DE6">
        <w:rPr>
          <w:rFonts w:ascii="Times New Roman" w:hAnsi="Times New Roman" w:cs="Times New Roman"/>
          <w:sz w:val="24"/>
          <w:szCs w:val="24"/>
          <w:lang w:eastAsia="zh-CN"/>
        </w:rPr>
        <w:t xml:space="preserve">melakukan antisipasi dengan </w:t>
      </w:r>
      <w:r w:rsidR="001C7FD3" w:rsidRPr="00034763">
        <w:rPr>
          <w:rFonts w:ascii="Times New Roman" w:hAnsi="Times New Roman" w:cs="Times New Roman"/>
          <w:sz w:val="24"/>
          <w:szCs w:val="24"/>
          <w:lang w:eastAsia="zh-CN"/>
        </w:rPr>
        <w:t xml:space="preserve">mengeluarkan </w:t>
      </w:r>
      <w:r w:rsidR="001C7FD3" w:rsidRPr="00034763">
        <w:rPr>
          <w:rFonts w:ascii="Times New Roman" w:hAnsi="Times New Roman" w:cs="Times New Roman"/>
          <w:sz w:val="24"/>
          <w:szCs w:val="24"/>
        </w:rPr>
        <w:t>Peraturan Pemerintah Nomor 42 Tahun 2021 tentang Kemudahan Proyek Strategis Nasional.</w:t>
      </w:r>
      <w:proofErr w:type="gramEnd"/>
      <w:r w:rsidR="001C7FD3" w:rsidRPr="00034763">
        <w:rPr>
          <w:rFonts w:ascii="Times New Roman" w:hAnsi="Times New Roman" w:cs="Times New Roman"/>
          <w:sz w:val="24"/>
          <w:szCs w:val="24"/>
        </w:rPr>
        <w:t xml:space="preserve"> </w:t>
      </w:r>
      <w:proofErr w:type="gramStart"/>
      <w:r w:rsidR="001C7FD3" w:rsidRPr="00034763">
        <w:rPr>
          <w:rFonts w:ascii="Times New Roman" w:hAnsi="Times New Roman" w:cs="Times New Roman"/>
          <w:sz w:val="24"/>
          <w:szCs w:val="24"/>
        </w:rPr>
        <w:t xml:space="preserve">Peraturan Pemerintah </w:t>
      </w:r>
      <w:r w:rsidR="001C7FD3" w:rsidRPr="00034763">
        <w:rPr>
          <w:rFonts w:ascii="Times New Roman" w:hAnsi="Times New Roman" w:cs="Times New Roman"/>
          <w:sz w:val="24"/>
          <w:szCs w:val="24"/>
        </w:rPr>
        <w:lastRenderedPageBreak/>
        <w:t>tersebut merupakan peraturan turunan dari Undang-Undang Cipta Kerja.</w:t>
      </w:r>
      <w:proofErr w:type="gramEnd"/>
      <w:r w:rsidR="001C7FD3" w:rsidRPr="00034763">
        <w:rPr>
          <w:rFonts w:ascii="Times New Roman" w:hAnsi="Times New Roman" w:cs="Times New Roman"/>
          <w:sz w:val="24"/>
          <w:szCs w:val="24"/>
        </w:rPr>
        <w:t xml:space="preserve"> Pasal 13 ayat (1) Peraturan Pemerintah tersebut menjelaskan bahwa pembangunan proyek strategis nasional dapat bersumber dari APBN, APBD, dan/atau Pembiayaan </w:t>
      </w:r>
      <w:proofErr w:type="gramStart"/>
      <w:r w:rsidR="001C7FD3" w:rsidRPr="00034763">
        <w:rPr>
          <w:rFonts w:ascii="Times New Roman" w:hAnsi="Times New Roman" w:cs="Times New Roman"/>
          <w:sz w:val="24"/>
          <w:szCs w:val="24"/>
        </w:rPr>
        <w:t>lain</w:t>
      </w:r>
      <w:proofErr w:type="gramEnd"/>
      <w:r w:rsidR="001C7FD3" w:rsidRPr="00034763">
        <w:rPr>
          <w:rFonts w:ascii="Times New Roman" w:hAnsi="Times New Roman" w:cs="Times New Roman"/>
          <w:sz w:val="24"/>
          <w:szCs w:val="24"/>
        </w:rPr>
        <w:t xml:space="preserve"> yang sah sesuai dengan ketentuan undang-undang. Selanjutnya pada Pasal 14 ayat (1) menyebutkan Pembiayaan Proyek Strategis Nasional yang bersumber dari pembiayaan lain yang sah sebagaimana dimaksud dalam Pasal 13 ayat (1) huruf c dapat dilakukan melalui KPBU dan/atau bentuk pembiayaan lainnya melalui kerja sama sesuai dengan ketentuan peraturan perundang-undangan.</w:t>
      </w:r>
    </w:p>
    <w:p w14:paraId="1DF900B8" w14:textId="21CCDA8E" w:rsidR="00713F15" w:rsidRPr="00034763" w:rsidRDefault="00D03828" w:rsidP="00191E8E">
      <w:pPr>
        <w:spacing w:after="0" w:line="360" w:lineRule="auto"/>
        <w:ind w:firstLine="706"/>
        <w:jc w:val="both"/>
        <w:rPr>
          <w:rFonts w:ascii="Times New Roman" w:hAnsi="Times New Roman" w:cs="Times New Roman"/>
          <w:sz w:val="24"/>
          <w:szCs w:val="24"/>
        </w:rPr>
      </w:pPr>
      <w:r w:rsidRPr="00034763">
        <w:rPr>
          <w:rFonts w:ascii="Times New Roman" w:hAnsi="Times New Roman" w:cs="Times New Roman"/>
          <w:sz w:val="24"/>
          <w:szCs w:val="24"/>
          <w:lang w:val="zh-CN"/>
        </w:rPr>
        <w:t>Proyek strategis nasional yang bersumber dari Non-Anggaran Pemerintah  dikoordinasikan oleh Menteri Perencanaan Pebangunan Nasional (PPN)/Kepala Bappenas sesuai dengan Pasal 2 Ayat 4 Peraturan Presiden Nomor 58 Tahun 2017 tentang Percepatan Pelaksanaan Proyek Strategis Nasional. Pembangunan dalam pembiayaan infrastruktur terkait dengan penataan sistem ekonomi, kebijakan publik, dan sistem hukum memerlukan keterlibatan dari berbagai pihak yaitu pemerintah, DPR, Pemda, dan pihak swasta agar percepatan pembanguna</w:t>
      </w:r>
      <w:r w:rsidR="004972E2" w:rsidRPr="00034763">
        <w:rPr>
          <w:rFonts w:ascii="Times New Roman" w:hAnsi="Times New Roman" w:cs="Times New Roman"/>
          <w:sz w:val="24"/>
          <w:szCs w:val="24"/>
          <w:lang w:val="en-ID"/>
        </w:rPr>
        <w:t>n</w:t>
      </w:r>
      <w:r w:rsidRPr="00034763">
        <w:rPr>
          <w:rFonts w:ascii="Times New Roman" w:hAnsi="Times New Roman" w:cs="Times New Roman"/>
          <w:sz w:val="24"/>
          <w:szCs w:val="24"/>
          <w:lang w:val="zh-CN"/>
        </w:rPr>
        <w:t xml:space="preserve"> dapat terlaksana dengan baik. </w:t>
      </w:r>
      <w:r w:rsidRPr="00034763">
        <w:rPr>
          <w:rFonts w:ascii="Times New Roman" w:hAnsi="Times New Roman" w:cs="Times New Roman"/>
          <w:sz w:val="24"/>
          <w:szCs w:val="24"/>
          <w:lang w:val="en-ID"/>
        </w:rPr>
        <w:t>Direktorat Jenderal Pengelolaan Pembiayaan dan Risiko (DJPPR) mengungkapkan bahwa pemerintah hanya mampu memenuhi pendanaan infrastru</w:t>
      </w:r>
      <w:r w:rsidR="00B0611F">
        <w:rPr>
          <w:rFonts w:ascii="Times New Roman" w:hAnsi="Times New Roman" w:cs="Times New Roman"/>
          <w:sz w:val="24"/>
          <w:szCs w:val="24"/>
          <w:lang w:val="en-ID"/>
        </w:rPr>
        <w:t>ktur sebesar 37% atau setara Rp</w:t>
      </w:r>
      <w:r w:rsidRPr="00034763">
        <w:rPr>
          <w:rFonts w:ascii="Times New Roman" w:hAnsi="Times New Roman" w:cs="Times New Roman"/>
          <w:sz w:val="24"/>
          <w:szCs w:val="24"/>
          <w:lang w:val="en-ID"/>
        </w:rPr>
        <w:t>2.385 triliun dari total kebutuhan pendanaan infrastruktur yang tertuang dalam Rencana pembangunan jangka menengah nasional 2020-2024 sebesar Rp6.445 triliun.</w:t>
      </w:r>
      <w:r w:rsidR="00750944" w:rsidRPr="00034763">
        <w:rPr>
          <w:rFonts w:ascii="Times New Roman" w:hAnsi="Times New Roman" w:cs="Times New Roman"/>
          <w:sz w:val="24"/>
          <w:szCs w:val="24"/>
          <w:lang w:val="en-ID"/>
        </w:rPr>
        <w:t xml:space="preserve"> </w:t>
      </w:r>
      <w:r w:rsidRPr="00034763">
        <w:rPr>
          <w:rFonts w:ascii="Times New Roman" w:hAnsi="Times New Roman" w:cs="Times New Roman"/>
          <w:sz w:val="24"/>
          <w:szCs w:val="24"/>
          <w:lang w:val="en-ID"/>
        </w:rPr>
        <w:t xml:space="preserve">Direktur Jenderal Pengelolaan Pembiayaan dan Risiko (DJPPR), Luky Alfirman mengungkapkan bahwa untuk memenuhi target pendanaan kebutuhan infrastruktur, maka pemerintah mengajak peran Swasta dan BUMN untuk ikut mendanai kebutuhan pembangunan infrastruktur. </w:t>
      </w:r>
      <w:proofErr w:type="gramStart"/>
      <w:r w:rsidRPr="00034763">
        <w:rPr>
          <w:rFonts w:ascii="Times New Roman" w:hAnsi="Times New Roman" w:cs="Times New Roman"/>
          <w:sz w:val="24"/>
          <w:szCs w:val="24"/>
          <w:lang w:val="en-ID"/>
        </w:rPr>
        <w:t>BUMN</w:t>
      </w:r>
      <w:r w:rsidR="00B0611F">
        <w:rPr>
          <w:rFonts w:ascii="Times New Roman" w:hAnsi="Times New Roman" w:cs="Times New Roman"/>
          <w:sz w:val="24"/>
          <w:szCs w:val="24"/>
          <w:lang w:val="en-ID"/>
        </w:rPr>
        <w:t xml:space="preserve"> diperkirakan dapat mendanai Rp</w:t>
      </w:r>
      <w:r w:rsidRPr="00034763">
        <w:rPr>
          <w:rFonts w:ascii="Times New Roman" w:hAnsi="Times New Roman" w:cs="Times New Roman"/>
          <w:sz w:val="24"/>
          <w:szCs w:val="24"/>
          <w:lang w:val="en-ID"/>
        </w:rPr>
        <w:t>1.35</w:t>
      </w:r>
      <w:r w:rsidR="00B0611F">
        <w:rPr>
          <w:rFonts w:ascii="Times New Roman" w:hAnsi="Times New Roman" w:cs="Times New Roman"/>
          <w:sz w:val="24"/>
          <w:szCs w:val="24"/>
          <w:lang w:val="en-ID"/>
        </w:rPr>
        <w:t>3 triliun atau 21</w:t>
      </w:r>
      <w:r w:rsidRPr="00034763">
        <w:rPr>
          <w:rFonts w:ascii="Times New Roman" w:hAnsi="Times New Roman" w:cs="Times New Roman"/>
          <w:sz w:val="24"/>
          <w:szCs w:val="24"/>
          <w:lang w:val="en-ID"/>
        </w:rPr>
        <w:t>% dari total kebutuhan.</w:t>
      </w:r>
      <w:proofErr w:type="gramEnd"/>
      <w:r w:rsidRPr="00034763">
        <w:rPr>
          <w:rFonts w:ascii="Times New Roman" w:hAnsi="Times New Roman" w:cs="Times New Roman"/>
          <w:sz w:val="24"/>
          <w:szCs w:val="24"/>
          <w:lang w:val="en-ID"/>
        </w:rPr>
        <w:t xml:space="preserve">  </w:t>
      </w:r>
      <w:proofErr w:type="gramStart"/>
      <w:r w:rsidRPr="00034763">
        <w:rPr>
          <w:rFonts w:ascii="Times New Roman" w:hAnsi="Times New Roman" w:cs="Times New Roman"/>
          <w:sz w:val="24"/>
          <w:szCs w:val="24"/>
          <w:lang w:val="en-ID"/>
        </w:rPr>
        <w:t xml:space="preserve">Kemudian porsi paling besar untuk mendanai infrastruktur dalam negeri berasal dari swasta sebesar </w:t>
      </w:r>
      <w:r w:rsidR="00B0611F">
        <w:rPr>
          <w:rFonts w:ascii="Times New Roman" w:hAnsi="Times New Roman" w:cs="Times New Roman"/>
          <w:sz w:val="24"/>
          <w:szCs w:val="24"/>
          <w:lang w:val="en-ID"/>
        </w:rPr>
        <w:t>Rp</w:t>
      </w:r>
      <w:r w:rsidR="00EF06ED">
        <w:rPr>
          <w:rFonts w:ascii="Times New Roman" w:hAnsi="Times New Roman" w:cs="Times New Roman"/>
          <w:sz w:val="24"/>
          <w:szCs w:val="24"/>
          <w:lang w:val="en-ID"/>
        </w:rPr>
        <w:t>2.707 triliun atau setara 42</w:t>
      </w:r>
      <w:r w:rsidRPr="00034763">
        <w:rPr>
          <w:rFonts w:ascii="Times New Roman" w:hAnsi="Times New Roman" w:cs="Times New Roman"/>
          <w:sz w:val="24"/>
          <w:szCs w:val="24"/>
          <w:lang w:val="en-ID"/>
        </w:rPr>
        <w:t>% dari total kebutuhan</w:t>
      </w:r>
      <w:r w:rsidR="00EF06ED">
        <w:rPr>
          <w:rFonts w:ascii="Times New Roman" w:hAnsi="Times New Roman" w:cs="Times New Roman"/>
          <w:sz w:val="24"/>
          <w:szCs w:val="24"/>
          <w:lang w:val="en-ID"/>
        </w:rPr>
        <w:t>.</w:t>
      </w:r>
      <w:proofErr w:type="gramEnd"/>
      <w:r w:rsidRPr="00034763">
        <w:rPr>
          <w:rFonts w:ascii="Times New Roman" w:hAnsi="Times New Roman" w:cs="Times New Roman"/>
          <w:sz w:val="24"/>
          <w:szCs w:val="24"/>
          <w:vertAlign w:val="superscript"/>
          <w:lang w:val="en-ID"/>
        </w:rPr>
        <w:footnoteReference w:id="9"/>
      </w:r>
      <w:r w:rsidRPr="00034763">
        <w:rPr>
          <w:rFonts w:ascii="Times New Roman" w:hAnsi="Times New Roman" w:cs="Times New Roman"/>
          <w:sz w:val="24"/>
          <w:szCs w:val="24"/>
          <w:lang w:val="en-ID"/>
        </w:rPr>
        <w:t xml:space="preserve"> </w:t>
      </w:r>
      <w:r w:rsidR="00191E8E" w:rsidRPr="00034763">
        <w:rPr>
          <w:rFonts w:ascii="Times New Roman" w:hAnsi="Times New Roman" w:cs="Times New Roman"/>
          <w:sz w:val="24"/>
          <w:szCs w:val="24"/>
        </w:rPr>
        <w:t xml:space="preserve">Secara umum Peraturan Pemerintah Nomor 42 Tahun 2021 tentang Kemudahan Proyek Strategis Nasional, menjawab kebutuhan pemerintah terkait pembiayaan infrastruktur milik negara melalui skema Non-APBN untuk mewujudkan ketahanan ekonomi nasional. </w:t>
      </w:r>
    </w:p>
    <w:p w14:paraId="291B748D" w14:textId="7AF06E0F" w:rsidR="005E7ABA" w:rsidRPr="00034763" w:rsidRDefault="00C92867" w:rsidP="00005653">
      <w:pPr>
        <w:spacing w:line="360" w:lineRule="auto"/>
        <w:ind w:firstLine="709"/>
        <w:jc w:val="both"/>
        <w:rPr>
          <w:rFonts w:ascii="Times New Roman" w:hAnsi="Times New Roman" w:cs="Times New Roman"/>
          <w:bCs/>
          <w:sz w:val="24"/>
          <w:szCs w:val="24"/>
          <w:lang w:val="en-ID" w:eastAsia="zh-CN"/>
        </w:rPr>
      </w:pPr>
      <w:proofErr w:type="gramStart"/>
      <w:r w:rsidRPr="00034763">
        <w:rPr>
          <w:rFonts w:ascii="Times New Roman" w:hAnsi="Times New Roman" w:cs="Times New Roman"/>
          <w:sz w:val="24"/>
          <w:szCs w:val="24"/>
          <w:shd w:val="clear" w:color="auto" w:fill="FFFFFF"/>
          <w:lang w:val="en-ID"/>
        </w:rPr>
        <w:t>P</w:t>
      </w:r>
      <w:r w:rsidRPr="00034763">
        <w:rPr>
          <w:rFonts w:ascii="Times New Roman" w:hAnsi="Times New Roman" w:cs="Times New Roman"/>
          <w:sz w:val="24"/>
          <w:szCs w:val="24"/>
          <w:shd w:val="clear" w:color="auto" w:fill="FFFFFF"/>
          <w:lang w:val="zh-CN"/>
        </w:rPr>
        <w:t>emerintah diharapkan dapat menemukan konsep pembiayaan pembangunan Infrastruktur yang tepat dengan tujuan meningkatkan perekonomian</w:t>
      </w:r>
      <w:r w:rsidRPr="00034763">
        <w:rPr>
          <w:rFonts w:ascii="Times New Roman" w:hAnsi="Times New Roman" w:cs="Times New Roman"/>
          <w:sz w:val="24"/>
          <w:szCs w:val="24"/>
          <w:shd w:val="clear" w:color="auto" w:fill="FFFFFF"/>
          <w:lang w:val="en-ID"/>
        </w:rPr>
        <w:t xml:space="preserve"> dan kesehjateraan rakyat</w:t>
      </w:r>
      <w:r w:rsidRPr="00034763">
        <w:rPr>
          <w:rFonts w:ascii="Times New Roman" w:hAnsi="Times New Roman" w:cs="Times New Roman"/>
          <w:sz w:val="24"/>
          <w:szCs w:val="24"/>
          <w:shd w:val="clear" w:color="auto" w:fill="FFFFFF"/>
          <w:lang w:val="zh-CN"/>
        </w:rPr>
        <w:t xml:space="preserve">, dengan harapan ketika kemampuan ekonomi meningkat maka kedaulatan ekonomi </w:t>
      </w:r>
      <w:r w:rsidRPr="00034763">
        <w:rPr>
          <w:rFonts w:ascii="Times New Roman" w:hAnsi="Times New Roman" w:cs="Times New Roman"/>
          <w:sz w:val="24"/>
          <w:szCs w:val="24"/>
          <w:shd w:val="clear" w:color="auto" w:fill="FFFFFF"/>
          <w:lang w:val="en-ID"/>
        </w:rPr>
        <w:t xml:space="preserve">dan </w:t>
      </w:r>
      <w:r w:rsidRPr="00034763">
        <w:rPr>
          <w:rFonts w:ascii="Times New Roman" w:hAnsi="Times New Roman" w:cs="Times New Roman"/>
          <w:sz w:val="24"/>
          <w:szCs w:val="24"/>
          <w:shd w:val="clear" w:color="auto" w:fill="FFFFFF"/>
          <w:lang w:val="en-ID"/>
        </w:rPr>
        <w:lastRenderedPageBreak/>
        <w:t xml:space="preserve">ketahanan nasional </w:t>
      </w:r>
      <w:r w:rsidRPr="00034763">
        <w:rPr>
          <w:rFonts w:ascii="Times New Roman" w:hAnsi="Times New Roman" w:cs="Times New Roman"/>
          <w:sz w:val="24"/>
          <w:szCs w:val="24"/>
          <w:shd w:val="clear" w:color="auto" w:fill="FFFFFF"/>
          <w:lang w:val="zh-CN"/>
        </w:rPr>
        <w:t>bangsa terjaga</w:t>
      </w:r>
      <w:r w:rsidRPr="00034763">
        <w:rPr>
          <w:rFonts w:ascii="Times New Roman" w:hAnsi="Times New Roman" w:cs="Times New Roman"/>
          <w:sz w:val="24"/>
          <w:szCs w:val="24"/>
          <w:shd w:val="clear" w:color="auto" w:fill="FFFFFF"/>
          <w:lang w:val="en-ID"/>
        </w:rPr>
        <w:t xml:space="preserve">, </w:t>
      </w:r>
      <w:r w:rsidRPr="00034763">
        <w:rPr>
          <w:rFonts w:ascii="Times New Roman" w:hAnsi="Times New Roman" w:cs="Times New Roman"/>
          <w:sz w:val="24"/>
          <w:szCs w:val="24"/>
          <w:shd w:val="clear" w:color="auto" w:fill="FFFFFF"/>
        </w:rPr>
        <w:t xml:space="preserve">perlu adanya pembaharuan dalam </w:t>
      </w:r>
      <w:r w:rsidRPr="00034763">
        <w:rPr>
          <w:rFonts w:ascii="Times New Roman" w:hAnsi="Times New Roman" w:cs="Times New Roman"/>
          <w:sz w:val="24"/>
          <w:szCs w:val="24"/>
          <w:shd w:val="clear" w:color="auto" w:fill="FFFFFF"/>
          <w:lang w:val="en-ID"/>
        </w:rPr>
        <w:t>konstruksi</w:t>
      </w:r>
      <w:r w:rsidRPr="00034763">
        <w:rPr>
          <w:rFonts w:ascii="Times New Roman" w:hAnsi="Times New Roman" w:cs="Times New Roman"/>
          <w:sz w:val="24"/>
          <w:szCs w:val="24"/>
          <w:shd w:val="clear" w:color="auto" w:fill="FFFFFF"/>
        </w:rPr>
        <w:t xml:space="preserve"> hukum yang dapat mendukung pembangunan di Indonesia.</w:t>
      </w:r>
      <w:proofErr w:type="gramEnd"/>
      <w:r w:rsidRPr="00034763">
        <w:rPr>
          <w:rFonts w:ascii="Times New Roman" w:hAnsi="Times New Roman" w:cs="Times New Roman"/>
          <w:sz w:val="24"/>
          <w:szCs w:val="24"/>
          <w:shd w:val="clear" w:color="auto" w:fill="FFFFFF"/>
        </w:rPr>
        <w:t xml:space="preserve"> </w:t>
      </w:r>
      <w:r w:rsidR="00B0611F">
        <w:rPr>
          <w:rFonts w:ascii="Times New Roman" w:hAnsi="Times New Roman" w:cs="Times New Roman"/>
          <w:sz w:val="24"/>
          <w:szCs w:val="24"/>
          <w:shd w:val="clear" w:color="auto" w:fill="FFFFFF"/>
        </w:rPr>
        <w:t>P</w:t>
      </w:r>
      <w:r w:rsidR="00E70F00" w:rsidRPr="00034763">
        <w:rPr>
          <w:rFonts w:ascii="Times New Roman" w:hAnsi="Times New Roman" w:cs="Times New Roman"/>
          <w:sz w:val="24"/>
          <w:szCs w:val="24"/>
          <w:shd w:val="clear" w:color="auto" w:fill="FFFFFF"/>
          <w:lang w:val="zh-CN"/>
        </w:rPr>
        <w:t xml:space="preserve">emerintah harus memperhatikan aspek kemanfaatan dan keberlanjutan </w:t>
      </w:r>
      <w:r w:rsidR="00B0611F">
        <w:rPr>
          <w:rFonts w:ascii="Times New Roman" w:hAnsi="Times New Roman" w:cs="Times New Roman"/>
          <w:sz w:val="24"/>
          <w:szCs w:val="24"/>
          <w:shd w:val="clear" w:color="auto" w:fill="FFFFFF"/>
        </w:rPr>
        <w:t>dalam me</w:t>
      </w:r>
      <w:r w:rsidR="00B0611F">
        <w:rPr>
          <w:rFonts w:ascii="Times New Roman" w:hAnsi="Times New Roman" w:cs="Times New Roman"/>
          <w:sz w:val="24"/>
          <w:szCs w:val="24"/>
          <w:shd w:val="clear" w:color="auto" w:fill="FFFFFF"/>
          <w:lang w:val="zh-CN"/>
        </w:rPr>
        <w:t>laksanakan kebijakan</w:t>
      </w:r>
      <w:r w:rsidR="00B0611F">
        <w:rPr>
          <w:rFonts w:ascii="Times New Roman" w:hAnsi="Times New Roman" w:cs="Times New Roman"/>
          <w:sz w:val="24"/>
          <w:szCs w:val="24"/>
          <w:shd w:val="clear" w:color="auto" w:fill="FFFFFF"/>
        </w:rPr>
        <w:t xml:space="preserve"> </w:t>
      </w:r>
      <w:r w:rsidR="00B0611F" w:rsidRPr="00034763">
        <w:rPr>
          <w:rFonts w:ascii="Times New Roman" w:hAnsi="Times New Roman" w:cs="Times New Roman"/>
          <w:sz w:val="24"/>
          <w:szCs w:val="24"/>
          <w:shd w:val="clear" w:color="auto" w:fill="FFFFFF"/>
          <w:lang w:val="en-ID"/>
        </w:rPr>
        <w:t>pembangunan infrastruktur</w:t>
      </w:r>
      <w:r w:rsidR="00B0611F" w:rsidRPr="00034763">
        <w:rPr>
          <w:rFonts w:ascii="Times New Roman" w:hAnsi="Times New Roman" w:cs="Times New Roman"/>
          <w:sz w:val="24"/>
          <w:szCs w:val="24"/>
          <w:shd w:val="clear" w:color="auto" w:fill="FFFFFF"/>
          <w:lang w:val="zh-CN"/>
        </w:rPr>
        <w:t xml:space="preserve"> </w:t>
      </w:r>
      <w:r w:rsidR="00E70F00" w:rsidRPr="00034763">
        <w:rPr>
          <w:rFonts w:ascii="Times New Roman" w:hAnsi="Times New Roman" w:cs="Times New Roman"/>
          <w:sz w:val="24"/>
          <w:szCs w:val="24"/>
          <w:shd w:val="clear" w:color="auto" w:fill="FFFFFF"/>
          <w:lang w:val="zh-CN"/>
        </w:rPr>
        <w:t xml:space="preserve">sebagaimana </w:t>
      </w:r>
      <w:r w:rsidR="001F05A2" w:rsidRPr="00034763">
        <w:rPr>
          <w:rFonts w:ascii="Times New Roman" w:hAnsi="Times New Roman" w:cs="Times New Roman"/>
          <w:sz w:val="24"/>
          <w:szCs w:val="24"/>
        </w:rPr>
        <w:t xml:space="preserve">teori Prof. Dr. Mochtar Kusumaatmadja, S.H., LL.M menerangkan bahwa hukum dapat dijadikan sebagai katalisator dan dinamisator untuk pembaharuan masyarakat Indonesia dengan menjadikan hukum sebagai sarana pembaruan masyarakat bukan sebagai alat pembaharuan masyarakat atau sebagai </w:t>
      </w:r>
      <w:r w:rsidR="001F05A2" w:rsidRPr="00034763">
        <w:rPr>
          <w:rFonts w:ascii="Times New Roman" w:hAnsi="Times New Roman" w:cs="Times New Roman"/>
          <w:i/>
          <w:sz w:val="24"/>
          <w:szCs w:val="24"/>
        </w:rPr>
        <w:t xml:space="preserve">law as a tool of social engeenering. </w:t>
      </w:r>
      <w:proofErr w:type="gramStart"/>
      <w:r w:rsidR="001F05A2" w:rsidRPr="00034763">
        <w:rPr>
          <w:rFonts w:ascii="Times New Roman" w:hAnsi="Times New Roman" w:cs="Times New Roman"/>
          <w:sz w:val="24"/>
          <w:szCs w:val="24"/>
        </w:rPr>
        <w:t>Sehingga pembangunan infrastruktur milik negara diharapkan mampu menjadi sarana pembaharuan masyarakat serta terciptanya ketertiban masyarakat.</w:t>
      </w:r>
      <w:proofErr w:type="gramEnd"/>
      <w:r w:rsidR="001F05A2" w:rsidRPr="00034763">
        <w:rPr>
          <w:rFonts w:ascii="Times New Roman" w:hAnsi="Times New Roman" w:cs="Times New Roman"/>
          <w:sz w:val="24"/>
          <w:szCs w:val="24"/>
        </w:rPr>
        <w:t xml:space="preserve"> </w:t>
      </w:r>
      <w:r w:rsidR="00B0611F">
        <w:rPr>
          <w:rFonts w:ascii="Times New Roman" w:hAnsi="Times New Roman" w:cs="Times New Roman"/>
          <w:sz w:val="24"/>
          <w:szCs w:val="24"/>
        </w:rPr>
        <w:t xml:space="preserve">Berdasar </w:t>
      </w:r>
      <w:r w:rsidR="001F05A2" w:rsidRPr="00034763">
        <w:rPr>
          <w:rFonts w:ascii="Times New Roman" w:hAnsi="Times New Roman" w:cs="Times New Roman"/>
          <w:sz w:val="24"/>
          <w:szCs w:val="24"/>
          <w:lang w:eastAsia="zh-CN"/>
        </w:rPr>
        <w:t xml:space="preserve">latar belakang di atas penulis membuat artikel dengan judul </w:t>
      </w:r>
      <w:r w:rsidR="005E7ABA" w:rsidRPr="00034763">
        <w:rPr>
          <w:rFonts w:ascii="Times New Roman" w:hAnsi="Times New Roman" w:cs="Times New Roman"/>
          <w:b/>
          <w:sz w:val="24"/>
          <w:szCs w:val="24"/>
          <w:lang w:val="en-IN"/>
        </w:rPr>
        <w:t xml:space="preserve">Quo Vadis </w:t>
      </w:r>
      <w:r w:rsidR="0088168E" w:rsidRPr="00034763">
        <w:rPr>
          <w:rFonts w:ascii="Times New Roman" w:hAnsi="Times New Roman" w:cs="Times New Roman"/>
          <w:b/>
          <w:sz w:val="24"/>
          <w:szCs w:val="24"/>
          <w:lang w:val="en-IN"/>
        </w:rPr>
        <w:t xml:space="preserve">Konstruksi </w:t>
      </w:r>
      <w:r w:rsidR="005E7ABA" w:rsidRPr="00034763">
        <w:rPr>
          <w:rFonts w:ascii="Times New Roman" w:hAnsi="Times New Roman" w:cs="Times New Roman"/>
          <w:b/>
          <w:sz w:val="24"/>
          <w:szCs w:val="24"/>
          <w:lang w:val="en-IN"/>
        </w:rPr>
        <w:t xml:space="preserve">Kebijakan </w:t>
      </w:r>
      <w:r w:rsidR="005E7ABA" w:rsidRPr="00034763">
        <w:rPr>
          <w:rFonts w:ascii="Times New Roman" w:hAnsi="Times New Roman" w:cs="Times New Roman"/>
          <w:b/>
          <w:sz w:val="24"/>
          <w:szCs w:val="24"/>
          <w:lang w:val="zh-CN"/>
        </w:rPr>
        <w:t xml:space="preserve">Pembiayaan Infrastruktur Milik </w:t>
      </w:r>
      <w:r w:rsidR="005E7ABA" w:rsidRPr="00034763">
        <w:rPr>
          <w:rFonts w:ascii="Times New Roman" w:hAnsi="Times New Roman" w:cs="Times New Roman"/>
          <w:b/>
          <w:sz w:val="24"/>
          <w:szCs w:val="24"/>
          <w:lang w:val="en-ID"/>
        </w:rPr>
        <w:t>Negara</w:t>
      </w:r>
      <w:r w:rsidR="005E7ABA" w:rsidRPr="00034763">
        <w:rPr>
          <w:rFonts w:ascii="Times New Roman" w:hAnsi="Times New Roman" w:cs="Times New Roman"/>
          <w:b/>
          <w:sz w:val="24"/>
          <w:szCs w:val="24"/>
        </w:rPr>
        <w:t xml:space="preserve"> Melalui Skema Non-APBN</w:t>
      </w:r>
      <w:r w:rsidR="005E7ABA" w:rsidRPr="00034763">
        <w:rPr>
          <w:rFonts w:ascii="Times New Roman" w:hAnsi="Times New Roman" w:cs="Times New Roman"/>
          <w:b/>
          <w:sz w:val="24"/>
          <w:szCs w:val="24"/>
          <w:lang w:val="en-ID"/>
        </w:rPr>
        <w:t xml:space="preserve"> U</w:t>
      </w:r>
      <w:r w:rsidR="005E7ABA" w:rsidRPr="00034763">
        <w:rPr>
          <w:rFonts w:ascii="Times New Roman" w:hAnsi="Times New Roman" w:cs="Times New Roman"/>
          <w:b/>
          <w:sz w:val="24"/>
          <w:szCs w:val="24"/>
          <w:lang w:val="zh-CN"/>
        </w:rPr>
        <w:t>ntuk Mewujudkan Ketahanan Ekonomi Nasional</w:t>
      </w:r>
      <w:r w:rsidR="005E7ABA" w:rsidRPr="00034763">
        <w:rPr>
          <w:rFonts w:ascii="Times New Roman" w:hAnsi="Times New Roman" w:cs="Times New Roman"/>
          <w:b/>
          <w:sz w:val="24"/>
          <w:szCs w:val="24"/>
          <w:lang w:val="zh-CN" w:eastAsia="zh-CN"/>
        </w:rPr>
        <w:t xml:space="preserve"> </w:t>
      </w:r>
      <w:r w:rsidR="001F05A2" w:rsidRPr="00034763">
        <w:rPr>
          <w:rFonts w:ascii="Times New Roman" w:hAnsi="Times New Roman" w:cs="Times New Roman"/>
          <w:bCs/>
          <w:sz w:val="24"/>
          <w:szCs w:val="24"/>
          <w:lang w:eastAsia="zh-CN"/>
        </w:rPr>
        <w:t>dengan rumusan masalah Bagaimana Kebijakan Pembiayaan Infrastruktur Milik Negara Melalui Skema Non-APBN Untuk Mewujudkan Ketahanan Ekonomi Nasional</w:t>
      </w:r>
      <w:bookmarkStart w:id="3" w:name="_Hlk65611267"/>
      <w:r w:rsidR="00005653" w:rsidRPr="00034763">
        <w:rPr>
          <w:rFonts w:ascii="Times New Roman" w:hAnsi="Times New Roman" w:cs="Times New Roman"/>
          <w:bCs/>
          <w:sz w:val="24"/>
          <w:szCs w:val="24"/>
          <w:lang w:val="en-ID" w:eastAsia="zh-CN"/>
        </w:rPr>
        <w:t xml:space="preserve">. </w:t>
      </w:r>
      <w:r w:rsidR="005E7ABA" w:rsidRPr="00034763">
        <w:rPr>
          <w:rFonts w:ascii="Times New Roman" w:eastAsia="Times New Roman" w:hAnsi="Times New Roman" w:cs="Times New Roman"/>
          <w:sz w:val="24"/>
          <w:szCs w:val="24"/>
          <w:lang w:val="zh-CN"/>
        </w:rPr>
        <w:t>Penelitian ini mengg</w:t>
      </w:r>
      <w:bookmarkEnd w:id="3"/>
      <w:r w:rsidR="005E7ABA" w:rsidRPr="00034763">
        <w:rPr>
          <w:rFonts w:ascii="Times New Roman" w:eastAsia="Times New Roman" w:hAnsi="Times New Roman" w:cs="Times New Roman"/>
          <w:sz w:val="24"/>
          <w:szCs w:val="24"/>
        </w:rPr>
        <w:t xml:space="preserve">unakan metode konstruksi hukum. </w:t>
      </w:r>
      <w:r w:rsidR="005E7ABA" w:rsidRPr="00034763">
        <w:rPr>
          <w:rFonts w:ascii="Times New Roman" w:eastAsia="Times New Roman" w:hAnsi="Times New Roman" w:cs="Times New Roman"/>
          <w:sz w:val="24"/>
          <w:szCs w:val="24"/>
          <w:lang w:val="zh-CN"/>
        </w:rPr>
        <w:t xml:space="preserve">Kontruksi (Rekayasa) Hukum adalah cara mengisi kekosongan peraturan perundang undangan dengan asas-asas dan sendi-sendi hukum. Konstruksi (Rekayasa Hukum) terdiri dari 3 (tiga) bentuk yaitu analogi (abstraksi), Determinasi (Penghalusan Hukum) dan </w:t>
      </w:r>
      <w:r w:rsidR="005E7ABA" w:rsidRPr="00034763">
        <w:rPr>
          <w:rFonts w:ascii="Times New Roman" w:eastAsia="Times New Roman" w:hAnsi="Times New Roman" w:cs="Times New Roman"/>
          <w:i/>
          <w:sz w:val="24"/>
          <w:szCs w:val="24"/>
          <w:lang w:val="zh-CN"/>
        </w:rPr>
        <w:t>Argumentasi A contrario</w:t>
      </w:r>
      <w:r w:rsidR="005E7ABA" w:rsidRPr="00034763">
        <w:rPr>
          <w:rFonts w:ascii="Times New Roman" w:eastAsia="Times New Roman" w:hAnsi="Times New Roman" w:cs="Times New Roman"/>
          <w:sz w:val="24"/>
          <w:szCs w:val="24"/>
          <w:lang w:val="zh-CN"/>
        </w:rPr>
        <w:t>.</w:t>
      </w:r>
      <w:r w:rsidR="005E7ABA" w:rsidRPr="00034763">
        <w:rPr>
          <w:rFonts w:ascii="Times New Roman" w:eastAsia="Times New Roman" w:hAnsi="Times New Roman" w:cs="Times New Roman"/>
          <w:sz w:val="24"/>
          <w:szCs w:val="24"/>
          <w:vertAlign w:val="superscript"/>
          <w:lang w:val="zh-CN"/>
        </w:rPr>
        <w:footnoteReference w:id="10"/>
      </w:r>
    </w:p>
    <w:p w14:paraId="1D530F7B" w14:textId="77777777" w:rsidR="005E7ABA" w:rsidRPr="00034763" w:rsidRDefault="005E7ABA" w:rsidP="005E7ABA">
      <w:pPr>
        <w:numPr>
          <w:ilvl w:val="3"/>
          <w:numId w:val="1"/>
        </w:numPr>
        <w:spacing w:after="0" w:line="360" w:lineRule="auto"/>
        <w:ind w:left="450"/>
        <w:contextualSpacing/>
        <w:jc w:val="both"/>
        <w:rPr>
          <w:rFonts w:ascii="Times New Roman" w:eastAsia="Times New Roman" w:hAnsi="Times New Roman" w:cs="Times New Roman"/>
          <w:sz w:val="24"/>
          <w:szCs w:val="24"/>
        </w:rPr>
      </w:pPr>
      <w:r w:rsidRPr="00034763">
        <w:rPr>
          <w:rFonts w:ascii="Times New Roman" w:eastAsia="Times New Roman" w:hAnsi="Times New Roman" w:cs="Times New Roman"/>
          <w:sz w:val="24"/>
          <w:szCs w:val="24"/>
          <w:lang w:val="zh-CN"/>
        </w:rPr>
        <w:t>Analogi adalah penerapan sesuatu ketentuan hukum bagi keadaan yang pada dasarnya sama dengan keadaan yang secara eksplisit diatur dengan ketentuan hukum tersebut tadi, tetapi penampilan atau bentuk perwujudannya (bentuk hukum) lain</w:t>
      </w:r>
      <w:r w:rsidRPr="00034763">
        <w:rPr>
          <w:rFonts w:ascii="Times New Roman" w:eastAsia="Times New Roman" w:hAnsi="Times New Roman" w:cs="Times New Roman"/>
          <w:sz w:val="24"/>
          <w:szCs w:val="24"/>
        </w:rPr>
        <w:t>.</w:t>
      </w:r>
    </w:p>
    <w:p w14:paraId="16859563" w14:textId="77777777" w:rsidR="005E7ABA" w:rsidRPr="00034763" w:rsidRDefault="005E7ABA" w:rsidP="005E7ABA">
      <w:pPr>
        <w:numPr>
          <w:ilvl w:val="3"/>
          <w:numId w:val="1"/>
        </w:numPr>
        <w:spacing w:after="0" w:line="360" w:lineRule="auto"/>
        <w:ind w:left="450"/>
        <w:contextualSpacing/>
        <w:jc w:val="both"/>
        <w:rPr>
          <w:rFonts w:ascii="Times New Roman" w:eastAsia="Times New Roman" w:hAnsi="Times New Roman" w:cs="Times New Roman"/>
          <w:sz w:val="24"/>
          <w:szCs w:val="24"/>
        </w:rPr>
      </w:pPr>
      <w:r w:rsidRPr="00034763">
        <w:rPr>
          <w:rFonts w:ascii="Times New Roman" w:eastAsiaTheme="minorEastAsia" w:hAnsi="Times New Roman" w:cs="Times New Roman"/>
          <w:color w:val="000000"/>
          <w:sz w:val="24"/>
          <w:szCs w:val="24"/>
          <w:lang w:eastAsia="en-ID"/>
        </w:rPr>
        <w:t xml:space="preserve">Penghalusan hukum yaitu dengan tidak menerapkan atau menerapakan hukum secara </w:t>
      </w:r>
      <w:proofErr w:type="gramStart"/>
      <w:r w:rsidRPr="00034763">
        <w:rPr>
          <w:rFonts w:ascii="Times New Roman" w:eastAsiaTheme="minorEastAsia" w:hAnsi="Times New Roman" w:cs="Times New Roman"/>
          <w:color w:val="000000"/>
          <w:sz w:val="24"/>
          <w:szCs w:val="24"/>
          <w:lang w:eastAsia="en-ID"/>
        </w:rPr>
        <w:t>lain</w:t>
      </w:r>
      <w:proofErr w:type="gramEnd"/>
      <w:r w:rsidRPr="00034763">
        <w:rPr>
          <w:rFonts w:ascii="Times New Roman" w:eastAsiaTheme="minorEastAsia" w:hAnsi="Times New Roman" w:cs="Times New Roman"/>
          <w:color w:val="000000"/>
          <w:sz w:val="24"/>
          <w:szCs w:val="24"/>
          <w:lang w:eastAsia="en-ID"/>
        </w:rPr>
        <w:t xml:space="preserve"> daripada ketentuan hukum tertulis yang ada atau memperlakukan hukum sedemikian rupa (secara halus) sehingga seolah-olah tidak ada pihak yang disalahkan. </w:t>
      </w:r>
    </w:p>
    <w:p w14:paraId="1DC0B72E" w14:textId="77777777" w:rsidR="005E7ABA" w:rsidRPr="00034763" w:rsidRDefault="005E7ABA" w:rsidP="005E7ABA">
      <w:pPr>
        <w:numPr>
          <w:ilvl w:val="3"/>
          <w:numId w:val="1"/>
        </w:numPr>
        <w:spacing w:after="0" w:line="360" w:lineRule="auto"/>
        <w:ind w:left="450"/>
        <w:contextualSpacing/>
        <w:jc w:val="both"/>
        <w:rPr>
          <w:rFonts w:ascii="Times New Roman" w:eastAsia="Times New Roman" w:hAnsi="Times New Roman" w:cs="Times New Roman"/>
          <w:sz w:val="24"/>
          <w:szCs w:val="24"/>
        </w:rPr>
      </w:pPr>
      <w:r w:rsidRPr="00034763">
        <w:rPr>
          <w:rFonts w:ascii="Times New Roman" w:eastAsia="Times New Roman" w:hAnsi="Times New Roman" w:cs="Times New Roman"/>
          <w:i/>
          <w:sz w:val="24"/>
          <w:szCs w:val="24"/>
          <w:lang w:val="zh-CN"/>
        </w:rPr>
        <w:t>Argumentum a contrario</w:t>
      </w:r>
      <w:r w:rsidRPr="00034763">
        <w:rPr>
          <w:rFonts w:ascii="Times New Roman" w:eastAsia="Times New Roman" w:hAnsi="Times New Roman" w:cs="Times New Roman"/>
          <w:sz w:val="24"/>
          <w:szCs w:val="24"/>
          <w:lang w:val="zh-CN"/>
        </w:rPr>
        <w:t xml:space="preserve"> adalah ungkapan pengingkaran terhadap hal yang sebaliknya</w:t>
      </w:r>
      <w:r w:rsidRPr="00034763">
        <w:rPr>
          <w:rFonts w:ascii="Times New Roman" w:eastAsia="Times New Roman" w:hAnsi="Times New Roman" w:cs="Times New Roman"/>
          <w:sz w:val="24"/>
          <w:szCs w:val="24"/>
        </w:rPr>
        <w:t>.</w:t>
      </w:r>
      <w:r w:rsidRPr="00034763">
        <w:rPr>
          <w:rFonts w:ascii="Times New Roman" w:eastAsia="Times New Roman" w:hAnsi="Times New Roman" w:cs="Times New Roman"/>
          <w:sz w:val="24"/>
          <w:szCs w:val="24"/>
          <w:lang w:val="zh-CN"/>
        </w:rPr>
        <w:t xml:space="preserve"> </w:t>
      </w:r>
    </w:p>
    <w:p w14:paraId="0A011E03" w14:textId="62D7F775" w:rsidR="005E7ABA" w:rsidRPr="00034763" w:rsidRDefault="005E7ABA" w:rsidP="0096472F">
      <w:pPr>
        <w:spacing w:after="0" w:line="360" w:lineRule="auto"/>
        <w:ind w:left="90" w:firstLine="630"/>
        <w:jc w:val="both"/>
        <w:rPr>
          <w:rFonts w:ascii="Times New Roman" w:eastAsia="Times New Roman" w:hAnsi="Times New Roman" w:cs="Times New Roman"/>
          <w:sz w:val="24"/>
          <w:szCs w:val="24"/>
          <w:lang w:val="en-ID"/>
        </w:rPr>
      </w:pPr>
      <w:r w:rsidRPr="00034763">
        <w:rPr>
          <w:rFonts w:ascii="Times New Roman" w:eastAsia="Times New Roman" w:hAnsi="Times New Roman" w:cs="Times New Roman"/>
          <w:sz w:val="24"/>
          <w:szCs w:val="24"/>
          <w:lang w:val="zh-CN"/>
        </w:rPr>
        <w:t xml:space="preserve">Konstruksi hukum dan perundangan untuk pembiayaan infrastruktur Non-APBN merupakan bagian penting dari proses pembangunan, pengelolaan dan pemenuhan kebutuhan infrastruktur. Skema pembiayaan infrastruktur Non-APBN dapat berkaitan dengan pranata hukum lainnya, seperti ketenagakerjaan, investasi, keterlibatan sektor swasta dan asing, dan undang-undang sektoral yang saling terkait. </w:t>
      </w:r>
      <w:r w:rsidRPr="00034763">
        <w:rPr>
          <w:rFonts w:ascii="Times New Roman" w:eastAsia="Times New Roman" w:hAnsi="Times New Roman" w:cs="Times New Roman"/>
          <w:bCs/>
          <w:sz w:val="24"/>
          <w:szCs w:val="24"/>
          <w:lang w:val="zh-CN"/>
        </w:rPr>
        <w:t xml:space="preserve">Terdapat beberapa pendekatan yang digunakan </w:t>
      </w:r>
      <w:r w:rsidRPr="00034763">
        <w:rPr>
          <w:rFonts w:ascii="Times New Roman" w:eastAsia="Times New Roman" w:hAnsi="Times New Roman" w:cs="Times New Roman"/>
          <w:bCs/>
          <w:sz w:val="24"/>
          <w:szCs w:val="24"/>
          <w:lang w:val="zh-CN"/>
        </w:rPr>
        <w:lastRenderedPageBreak/>
        <w:t>dala</w:t>
      </w:r>
      <w:r w:rsidRPr="00034763">
        <w:rPr>
          <w:rFonts w:ascii="Times New Roman" w:eastAsia="Times New Roman" w:hAnsi="Times New Roman" w:cs="Times New Roman"/>
          <w:bCs/>
          <w:sz w:val="24"/>
          <w:szCs w:val="24"/>
        </w:rPr>
        <w:t>m</w:t>
      </w:r>
      <w:r w:rsidR="00B0611F">
        <w:rPr>
          <w:rFonts w:ascii="Times New Roman" w:eastAsia="Times New Roman" w:hAnsi="Times New Roman" w:cs="Times New Roman"/>
          <w:bCs/>
          <w:sz w:val="24"/>
          <w:szCs w:val="24"/>
        </w:rPr>
        <w:t xml:space="preserve"> penelitian ini,</w:t>
      </w:r>
      <w:r w:rsidRPr="00034763">
        <w:rPr>
          <w:rFonts w:ascii="Times New Roman" w:eastAsia="Times New Roman" w:hAnsi="Times New Roman" w:cs="Times New Roman"/>
          <w:bCs/>
          <w:sz w:val="24"/>
          <w:szCs w:val="24"/>
          <w:vertAlign w:val="superscript"/>
          <w:lang w:val="zh-CN"/>
        </w:rPr>
        <w:footnoteReference w:id="11"/>
      </w:r>
      <w:r w:rsidRPr="00034763">
        <w:rPr>
          <w:rFonts w:ascii="Times New Roman" w:eastAsia="Times New Roman" w:hAnsi="Times New Roman" w:cs="Times New Roman"/>
          <w:bCs/>
          <w:i/>
          <w:iCs/>
          <w:sz w:val="24"/>
          <w:szCs w:val="24"/>
          <w:lang w:val="zh-CN"/>
        </w:rPr>
        <w:t xml:space="preserve">Pertama </w:t>
      </w:r>
      <w:r w:rsidRPr="00034763">
        <w:rPr>
          <w:rFonts w:ascii="Times New Roman" w:eastAsia="Times New Roman" w:hAnsi="Times New Roman" w:cs="Times New Roman"/>
          <w:bCs/>
          <w:sz w:val="24"/>
          <w:szCs w:val="24"/>
          <w:lang w:val="zh-CN"/>
        </w:rPr>
        <w:t>melalui pendekatan perundang-undangan. Pendekatan ini dilakukan dengan menelaah semua undang-undang dan regulasi yang bersangkut paut dengan isu hukum yang sedang ditangani.</w:t>
      </w:r>
      <w:r w:rsidRPr="00034763">
        <w:rPr>
          <w:rFonts w:ascii="Times New Roman" w:eastAsia="Times New Roman" w:hAnsi="Times New Roman" w:cs="Times New Roman"/>
          <w:sz w:val="24"/>
          <w:szCs w:val="24"/>
          <w:vertAlign w:val="superscript"/>
          <w:lang w:val="zh-CN"/>
        </w:rPr>
        <w:footnoteReference w:id="12"/>
      </w:r>
      <w:r w:rsidRPr="00034763">
        <w:rPr>
          <w:rFonts w:ascii="Times New Roman" w:eastAsia="Times New Roman" w:hAnsi="Times New Roman" w:cs="Times New Roman"/>
          <w:bCs/>
          <w:sz w:val="24"/>
          <w:szCs w:val="24"/>
          <w:lang w:val="zh-CN"/>
        </w:rPr>
        <w:t xml:space="preserve"> </w:t>
      </w:r>
      <w:r w:rsidRPr="00034763">
        <w:rPr>
          <w:rFonts w:ascii="Times New Roman" w:eastAsia="Times New Roman" w:hAnsi="Times New Roman" w:cs="Times New Roman"/>
          <w:bCs/>
          <w:i/>
          <w:iCs/>
          <w:sz w:val="24"/>
          <w:szCs w:val="24"/>
          <w:lang w:val="zh-CN"/>
        </w:rPr>
        <w:t xml:space="preserve">Kedua, </w:t>
      </w:r>
      <w:r w:rsidRPr="00034763">
        <w:rPr>
          <w:rFonts w:ascii="Times New Roman" w:eastAsia="Times New Roman" w:hAnsi="Times New Roman" w:cs="Times New Roman"/>
          <w:bCs/>
          <w:sz w:val="24"/>
          <w:szCs w:val="24"/>
          <w:lang w:val="zh-CN"/>
        </w:rPr>
        <w:t>melalui pendekatan konseptual. Pendekatan konseptual dilakukan untuk merancang sebuah masalah maupun gagasan yang belum atau tidak ada aturan hukumnya.</w:t>
      </w:r>
      <w:r w:rsidRPr="00034763">
        <w:rPr>
          <w:rFonts w:ascii="Times New Roman" w:eastAsia="Times New Roman" w:hAnsi="Times New Roman" w:cs="Times New Roman"/>
          <w:sz w:val="24"/>
          <w:szCs w:val="24"/>
          <w:vertAlign w:val="superscript"/>
          <w:lang w:val="zh-CN"/>
        </w:rPr>
        <w:footnoteReference w:id="13"/>
      </w:r>
      <w:r w:rsidRPr="00034763">
        <w:rPr>
          <w:rFonts w:ascii="Times New Roman" w:eastAsia="Times New Roman" w:hAnsi="Times New Roman" w:cs="Times New Roman"/>
          <w:bCs/>
          <w:sz w:val="24"/>
          <w:szCs w:val="24"/>
          <w:lang w:val="zh-CN"/>
        </w:rPr>
        <w:t xml:space="preserve"> </w:t>
      </w:r>
      <w:proofErr w:type="gramStart"/>
      <w:r w:rsidRPr="00034763">
        <w:rPr>
          <w:rFonts w:ascii="Times New Roman" w:eastAsia="Times New Roman" w:hAnsi="Times New Roman" w:cs="Times New Roman"/>
          <w:bCs/>
          <w:i/>
          <w:iCs/>
          <w:sz w:val="24"/>
          <w:szCs w:val="24"/>
          <w:lang w:val="en-ID"/>
        </w:rPr>
        <w:t xml:space="preserve">Ketiga </w:t>
      </w:r>
      <w:r w:rsidRPr="00034763">
        <w:rPr>
          <w:rFonts w:ascii="Times New Roman" w:eastAsia="Times New Roman" w:hAnsi="Times New Roman" w:cs="Times New Roman"/>
          <w:bCs/>
          <w:sz w:val="24"/>
          <w:szCs w:val="24"/>
          <w:lang w:val="en-ID"/>
        </w:rPr>
        <w:t xml:space="preserve">melalui pendekatan multidispliner </w:t>
      </w:r>
      <w:r w:rsidRPr="00034763">
        <w:rPr>
          <w:rFonts w:ascii="Times New Roman" w:eastAsia="Times New Roman" w:hAnsi="Times New Roman" w:cs="Times New Roman"/>
          <w:bCs/>
          <w:sz w:val="24"/>
          <w:szCs w:val="24"/>
          <w:lang w:val="zh-CN"/>
        </w:rPr>
        <w:t>adalah penggabungan beberapa disiplin untuk bersama-sama mengatasi masalah tertentu.</w:t>
      </w:r>
      <w:proofErr w:type="gramEnd"/>
      <w:r w:rsidRPr="00034763">
        <w:rPr>
          <w:rFonts w:ascii="Times New Roman" w:eastAsia="Times New Roman" w:hAnsi="Times New Roman" w:cs="Times New Roman"/>
          <w:bCs/>
          <w:sz w:val="24"/>
          <w:szCs w:val="24"/>
          <w:lang w:val="zh-CN"/>
        </w:rPr>
        <w:t xml:space="preserve"> Transdisipliner (</w:t>
      </w:r>
      <w:r w:rsidRPr="00034763">
        <w:rPr>
          <w:rFonts w:ascii="Times New Roman" w:eastAsia="Times New Roman" w:hAnsi="Times New Roman" w:cs="Times New Roman"/>
          <w:bCs/>
          <w:i/>
          <w:sz w:val="24"/>
          <w:szCs w:val="24"/>
          <w:lang w:val="zh-CN"/>
        </w:rPr>
        <w:t>transdisciplinarity</w:t>
      </w:r>
      <w:r w:rsidRPr="00034763">
        <w:rPr>
          <w:rFonts w:ascii="Times New Roman" w:eastAsia="Times New Roman" w:hAnsi="Times New Roman" w:cs="Times New Roman"/>
          <w:bCs/>
          <w:sz w:val="24"/>
          <w:szCs w:val="24"/>
          <w:lang w:val="zh-CN"/>
        </w:rPr>
        <w:t>) adalah upaya mengembangkan sebuah teori atau aksioma baru dengan membangun kaitan dan keterhubungan antar</w:t>
      </w:r>
      <w:r w:rsidR="00966339" w:rsidRPr="00034763">
        <w:rPr>
          <w:rFonts w:ascii="Times New Roman" w:eastAsia="Times New Roman" w:hAnsi="Times New Roman" w:cs="Times New Roman"/>
          <w:bCs/>
          <w:sz w:val="24"/>
          <w:szCs w:val="24"/>
        </w:rPr>
        <w:t xml:space="preserve"> </w:t>
      </w:r>
      <w:r w:rsidRPr="00034763">
        <w:rPr>
          <w:rFonts w:ascii="Times New Roman" w:eastAsia="Times New Roman" w:hAnsi="Times New Roman" w:cs="Times New Roman"/>
          <w:bCs/>
          <w:sz w:val="24"/>
          <w:szCs w:val="24"/>
          <w:lang w:val="zh-CN"/>
        </w:rPr>
        <w:t>berbagai disiplin</w:t>
      </w:r>
      <w:r w:rsidR="0096472F" w:rsidRPr="00034763">
        <w:rPr>
          <w:rFonts w:ascii="Times New Roman" w:eastAsia="Times New Roman" w:hAnsi="Times New Roman" w:cs="Times New Roman"/>
          <w:sz w:val="24"/>
          <w:szCs w:val="24"/>
          <w:lang w:val="en-ID"/>
        </w:rPr>
        <w:t xml:space="preserve">. </w:t>
      </w:r>
      <w:r w:rsidRPr="00034763">
        <w:rPr>
          <w:rFonts w:ascii="Times New Roman" w:eastAsia="Times New Roman" w:hAnsi="Times New Roman" w:cs="Times New Roman"/>
          <w:bCs/>
          <w:sz w:val="24"/>
          <w:szCs w:val="24"/>
          <w:lang w:val="zh-CN"/>
        </w:rPr>
        <w:t xml:space="preserve">Adapun analisis bahan hukum yang akan digunakan dalam penelitian artikel ini menggunakan analisis preskriptif yang </w:t>
      </w:r>
      <w:r w:rsidRPr="00034763">
        <w:rPr>
          <w:rFonts w:ascii="Times New Roman" w:eastAsia="Times New Roman" w:hAnsi="Times New Roman" w:cs="Times New Roman"/>
          <w:sz w:val="24"/>
          <w:szCs w:val="24"/>
          <w:lang w:val="zh-CN"/>
        </w:rPr>
        <w:t>menggabungkan wawasan dari semua analisis sebelumnya untuk menentukan tindakan mana yang harus diambil dalam masalah atau keputusan saat ini</w:t>
      </w:r>
      <w:r w:rsidRPr="00034763">
        <w:rPr>
          <w:rFonts w:ascii="Times New Roman" w:eastAsia="Times New Roman" w:hAnsi="Times New Roman" w:cs="Times New Roman"/>
          <w:bCs/>
          <w:sz w:val="24"/>
          <w:szCs w:val="24"/>
          <w:lang w:val="zh-CN"/>
        </w:rPr>
        <w:t>.</w:t>
      </w:r>
    </w:p>
    <w:p w14:paraId="57FA15E6" w14:textId="77777777" w:rsidR="00005653" w:rsidRPr="00034763" w:rsidRDefault="00005653" w:rsidP="00005653">
      <w:pPr>
        <w:spacing w:after="0" w:line="360" w:lineRule="auto"/>
        <w:ind w:left="567"/>
        <w:contextualSpacing/>
        <w:jc w:val="both"/>
        <w:rPr>
          <w:rFonts w:ascii="Times New Roman" w:eastAsia="Times New Roman" w:hAnsi="Times New Roman" w:cs="Times New Roman"/>
          <w:b/>
          <w:bCs/>
          <w:sz w:val="24"/>
          <w:szCs w:val="24"/>
          <w:lang w:val="zh-CN"/>
        </w:rPr>
      </w:pPr>
    </w:p>
    <w:p w14:paraId="425E85AF" w14:textId="7CACBC80" w:rsidR="00A61D14" w:rsidRPr="00EE5E9F" w:rsidRDefault="005E7ABA" w:rsidP="00EE5E9F">
      <w:pPr>
        <w:numPr>
          <w:ilvl w:val="0"/>
          <w:numId w:val="1"/>
        </w:numPr>
        <w:spacing w:after="0" w:line="360" w:lineRule="auto"/>
        <w:ind w:left="567" w:hanging="283"/>
        <w:contextualSpacing/>
        <w:jc w:val="both"/>
        <w:rPr>
          <w:rFonts w:ascii="Times New Roman" w:eastAsia="Times New Roman" w:hAnsi="Times New Roman" w:cs="Times New Roman"/>
          <w:b/>
          <w:bCs/>
          <w:sz w:val="24"/>
          <w:szCs w:val="24"/>
          <w:lang w:val="zh-CN"/>
        </w:rPr>
      </w:pPr>
      <w:commentRangeStart w:id="5"/>
      <w:r w:rsidRPr="00034763">
        <w:rPr>
          <w:rFonts w:ascii="Times New Roman" w:eastAsia="Times New Roman" w:hAnsi="Times New Roman" w:cs="Times New Roman"/>
          <w:b/>
          <w:bCs/>
          <w:sz w:val="24"/>
          <w:szCs w:val="24"/>
          <w:lang w:val="zh-CN"/>
        </w:rPr>
        <w:t>Pembahasa</w:t>
      </w:r>
      <w:r w:rsidRPr="00034763">
        <w:rPr>
          <w:rFonts w:ascii="Times New Roman" w:eastAsia="Times New Roman" w:hAnsi="Times New Roman" w:cs="Times New Roman"/>
          <w:b/>
          <w:bCs/>
          <w:sz w:val="24"/>
          <w:szCs w:val="24"/>
        </w:rPr>
        <w:t>n</w:t>
      </w:r>
      <w:commentRangeEnd w:id="5"/>
      <w:r w:rsidRPr="00034763">
        <w:rPr>
          <w:rFonts w:ascii="Times New Roman" w:eastAsia="Times New Roman" w:hAnsi="Times New Roman" w:cs="Times New Roman"/>
          <w:sz w:val="24"/>
          <w:szCs w:val="24"/>
          <w:lang w:val="zh-CN"/>
        </w:rPr>
        <w:commentReference w:id="5"/>
      </w:r>
    </w:p>
    <w:p w14:paraId="3B92CE12" w14:textId="5A08B38D" w:rsidR="00057865" w:rsidRPr="00057865" w:rsidRDefault="00A61D14" w:rsidP="00057865">
      <w:pPr>
        <w:numPr>
          <w:ilvl w:val="3"/>
          <w:numId w:val="1"/>
        </w:numPr>
        <w:spacing w:after="0" w:line="360" w:lineRule="auto"/>
        <w:ind w:left="284"/>
        <w:contextualSpacing/>
        <w:jc w:val="both"/>
        <w:rPr>
          <w:rFonts w:ascii="Times New Roman" w:eastAsiaTheme="minorEastAsia" w:hAnsi="Times New Roman" w:cs="Times New Roman"/>
          <w:b/>
          <w:bCs/>
          <w:sz w:val="24"/>
          <w:szCs w:val="24"/>
          <w:lang w:val="en-ID" w:eastAsia="zh-CN"/>
        </w:rPr>
      </w:pPr>
      <w:r w:rsidRPr="00034763">
        <w:rPr>
          <w:rFonts w:ascii="Times New Roman" w:eastAsiaTheme="minorEastAsia" w:hAnsi="Times New Roman" w:cs="Times New Roman"/>
          <w:b/>
          <w:bCs/>
          <w:sz w:val="24"/>
          <w:szCs w:val="24"/>
          <w:lang w:val="en-IN" w:eastAsia="zh-CN"/>
        </w:rPr>
        <w:t xml:space="preserve">Kebijakan </w:t>
      </w:r>
      <w:r w:rsidRPr="00034763">
        <w:rPr>
          <w:rFonts w:ascii="Times New Roman" w:eastAsiaTheme="minorEastAsia" w:hAnsi="Times New Roman" w:cs="Times New Roman"/>
          <w:b/>
          <w:bCs/>
          <w:sz w:val="24"/>
          <w:szCs w:val="24"/>
          <w:lang w:val="zh-CN" w:eastAsia="zh-CN"/>
        </w:rPr>
        <w:t xml:space="preserve">Pembiayaan Infrastruktur Milik </w:t>
      </w:r>
      <w:r w:rsidRPr="00034763">
        <w:rPr>
          <w:rFonts w:ascii="Times New Roman" w:eastAsiaTheme="minorEastAsia" w:hAnsi="Times New Roman" w:cs="Times New Roman"/>
          <w:b/>
          <w:bCs/>
          <w:sz w:val="24"/>
          <w:szCs w:val="24"/>
          <w:lang w:val="en-ID" w:eastAsia="zh-CN"/>
        </w:rPr>
        <w:t>Negara</w:t>
      </w:r>
      <w:r w:rsidRPr="00034763">
        <w:rPr>
          <w:rFonts w:ascii="Times New Roman" w:eastAsiaTheme="minorEastAsia" w:hAnsi="Times New Roman" w:cs="Times New Roman"/>
          <w:b/>
          <w:bCs/>
          <w:sz w:val="24"/>
          <w:szCs w:val="24"/>
          <w:lang w:eastAsia="zh-CN"/>
        </w:rPr>
        <w:t xml:space="preserve"> Melalui Skema Non-APBN</w:t>
      </w:r>
    </w:p>
    <w:p w14:paraId="729C1789" w14:textId="3F71D8EA" w:rsidR="005E7ABA" w:rsidRPr="00034763" w:rsidRDefault="005E7ABA" w:rsidP="00057865">
      <w:pPr>
        <w:spacing w:after="0" w:line="360" w:lineRule="auto"/>
        <w:ind w:firstLine="720"/>
        <w:jc w:val="both"/>
        <w:rPr>
          <w:rFonts w:ascii="Times New Roman" w:eastAsiaTheme="minorEastAsia" w:hAnsi="Times New Roman" w:cs="Times New Roman"/>
          <w:bCs/>
          <w:sz w:val="24"/>
          <w:szCs w:val="24"/>
          <w:lang w:val="zh-CN" w:eastAsia="zh-CN"/>
        </w:rPr>
      </w:pPr>
      <w:r w:rsidRPr="00034763">
        <w:rPr>
          <w:rFonts w:ascii="Times New Roman" w:eastAsia="Times New Roman" w:hAnsi="Times New Roman" w:cs="Times New Roman"/>
          <w:bCs/>
          <w:sz w:val="24"/>
          <w:szCs w:val="24"/>
          <w:lang w:val="zh-CN"/>
        </w:rPr>
        <w:t xml:space="preserve">Kegiatan ekonomi adalah seluruh kegiatan pemerintah dan masyarakat dalam mengelola faktor produksi (SDA, tenaga kerja, modal, teknologi, dan menejemen) dan distribusi barang serta jasa untuk kesejahteraan rakyat. Upaya meningkatkan ketahanan ekonomi adalah upaya meningkatkan kapasitas produksi dan kelancaran barang serta jasa secara merata ke seluruh wilayah negara, Ketahan di bidang ekonomi sangat erat sekali dengan ketahanan nasional. Tekat bangsa Indonesia untuk mewujudkan tujuan nasional yang termuat dalam Pembukaan UUD NRI </w:t>
      </w:r>
      <w:r w:rsidRPr="00034763">
        <w:rPr>
          <w:rFonts w:ascii="Times New Roman" w:eastAsia="Times New Roman" w:hAnsi="Times New Roman" w:cs="Times New Roman"/>
          <w:bCs/>
          <w:sz w:val="24"/>
          <w:szCs w:val="24"/>
          <w:lang w:val="en-ID"/>
        </w:rPr>
        <w:t>1945</w:t>
      </w:r>
      <w:r w:rsidRPr="00034763">
        <w:rPr>
          <w:rFonts w:ascii="Times New Roman" w:eastAsia="Times New Roman" w:hAnsi="Times New Roman" w:cs="Times New Roman"/>
          <w:bCs/>
          <w:sz w:val="24"/>
          <w:szCs w:val="24"/>
          <w:lang w:val="zh-CN"/>
        </w:rPr>
        <w:t>, dituangkan dalam pembangunan nasional. Leon Duguit menempatkan solidaritas sosial sebagai dasar konstruksi teori tentang hukum, solidaritas membangkitkan dua rasa yakni rasa keharusan sosial (</w:t>
      </w:r>
      <w:r w:rsidRPr="00057865">
        <w:rPr>
          <w:rFonts w:ascii="Times New Roman" w:eastAsia="Times New Roman" w:hAnsi="Times New Roman" w:cs="Times New Roman"/>
          <w:bCs/>
          <w:i/>
          <w:sz w:val="24"/>
          <w:szCs w:val="24"/>
          <w:lang w:val="zh-CN"/>
        </w:rPr>
        <w:t>sentiment de la sosialite</w:t>
      </w:r>
      <w:r w:rsidRPr="00034763">
        <w:rPr>
          <w:rFonts w:ascii="Times New Roman" w:eastAsia="Times New Roman" w:hAnsi="Times New Roman" w:cs="Times New Roman"/>
          <w:bCs/>
          <w:sz w:val="24"/>
          <w:szCs w:val="24"/>
          <w:lang w:val="zh-CN"/>
        </w:rPr>
        <w:t>) dan rasa keadilan (</w:t>
      </w:r>
      <w:r w:rsidRPr="00057865">
        <w:rPr>
          <w:rFonts w:ascii="Times New Roman" w:eastAsia="Times New Roman" w:hAnsi="Times New Roman" w:cs="Times New Roman"/>
          <w:bCs/>
          <w:i/>
          <w:sz w:val="24"/>
          <w:szCs w:val="24"/>
          <w:lang w:val="zh-CN"/>
        </w:rPr>
        <w:t>sentiment de la justice</w:t>
      </w:r>
      <w:r w:rsidRPr="00034763">
        <w:rPr>
          <w:rFonts w:ascii="Times New Roman" w:eastAsia="Times New Roman" w:hAnsi="Times New Roman" w:cs="Times New Roman"/>
          <w:bCs/>
          <w:sz w:val="24"/>
          <w:szCs w:val="24"/>
          <w:lang w:val="zh-CN"/>
        </w:rPr>
        <w:t xml:space="preserve">). </w:t>
      </w:r>
      <w:r w:rsidR="00057865">
        <w:rPr>
          <w:rFonts w:ascii="Times New Roman" w:eastAsia="Times New Roman" w:hAnsi="Times New Roman" w:cs="Times New Roman"/>
          <w:bCs/>
          <w:sz w:val="24"/>
          <w:szCs w:val="24"/>
          <w:lang w:val="en-ID" w:eastAsia="zh-CN"/>
        </w:rPr>
        <w:t>Hal tersebut sesuai dengan jiwa</w:t>
      </w:r>
      <w:r w:rsidRPr="00034763">
        <w:rPr>
          <w:rFonts w:ascii="Times New Roman" w:eastAsia="Times New Roman" w:hAnsi="Times New Roman" w:cs="Times New Roman"/>
          <w:bCs/>
          <w:sz w:val="24"/>
          <w:szCs w:val="24"/>
          <w:lang w:val="en-ID" w:eastAsia="zh-CN"/>
        </w:rPr>
        <w:t xml:space="preserve"> Pancasila sila ke </w:t>
      </w:r>
      <w:proofErr w:type="gramStart"/>
      <w:r w:rsidRPr="00034763">
        <w:rPr>
          <w:rFonts w:ascii="Times New Roman" w:eastAsia="Times New Roman" w:hAnsi="Times New Roman" w:cs="Times New Roman"/>
          <w:bCs/>
          <w:sz w:val="24"/>
          <w:szCs w:val="24"/>
          <w:lang w:val="en-ID" w:eastAsia="zh-CN"/>
        </w:rPr>
        <w:t>lima</w:t>
      </w:r>
      <w:proofErr w:type="gramEnd"/>
      <w:r w:rsidRPr="00034763">
        <w:rPr>
          <w:rFonts w:ascii="Times New Roman" w:eastAsia="Times New Roman" w:hAnsi="Times New Roman" w:cs="Times New Roman"/>
          <w:bCs/>
          <w:sz w:val="24"/>
          <w:szCs w:val="24"/>
          <w:lang w:val="en-ID" w:eastAsia="zh-CN"/>
        </w:rPr>
        <w:t xml:space="preserve"> yakni keadilan sosial bagi seluruh rakyat Indonesia yang dapat sebagai salah satu dasar filosofi dari konstruk</w:t>
      </w:r>
      <w:r w:rsidR="00A61D14" w:rsidRPr="00034763">
        <w:rPr>
          <w:rFonts w:ascii="Times New Roman" w:eastAsia="Times New Roman" w:hAnsi="Times New Roman" w:cs="Times New Roman"/>
          <w:bCs/>
          <w:sz w:val="24"/>
          <w:szCs w:val="24"/>
          <w:lang w:val="en-ID" w:eastAsia="zh-CN"/>
        </w:rPr>
        <w:t>s</w:t>
      </w:r>
      <w:r w:rsidRPr="00034763">
        <w:rPr>
          <w:rFonts w:ascii="Times New Roman" w:eastAsia="Times New Roman" w:hAnsi="Times New Roman" w:cs="Times New Roman"/>
          <w:bCs/>
          <w:sz w:val="24"/>
          <w:szCs w:val="24"/>
          <w:lang w:val="en-ID" w:eastAsia="zh-CN"/>
        </w:rPr>
        <w:t>i hukum</w:t>
      </w:r>
      <w:r w:rsidRPr="00034763">
        <w:rPr>
          <w:rFonts w:ascii="Times New Roman" w:eastAsia="Times New Roman" w:hAnsi="Times New Roman" w:cs="Times New Roman"/>
          <w:b/>
          <w:bCs/>
          <w:sz w:val="24"/>
          <w:szCs w:val="24"/>
          <w:lang w:val="zh-CN" w:eastAsia="zh-CN"/>
        </w:rPr>
        <w:t xml:space="preserve"> </w:t>
      </w:r>
      <w:r w:rsidRPr="00034763">
        <w:rPr>
          <w:rFonts w:ascii="Times New Roman" w:eastAsia="Times New Roman" w:hAnsi="Times New Roman" w:cs="Times New Roman"/>
          <w:bCs/>
          <w:sz w:val="24"/>
          <w:szCs w:val="24"/>
          <w:lang w:val="zh-CN" w:eastAsia="zh-CN"/>
        </w:rPr>
        <w:t>dalam Pembiayaan Infrastruktur Milik Negara Melalui Skema Non-APBN untuk Mewujudkan Ketahanan Ekonomi Nasional</w:t>
      </w:r>
      <w:r w:rsidRPr="00034763">
        <w:rPr>
          <w:rFonts w:ascii="Times New Roman" w:eastAsia="Times New Roman" w:hAnsi="Times New Roman" w:cs="Times New Roman"/>
          <w:bCs/>
          <w:sz w:val="24"/>
          <w:szCs w:val="24"/>
          <w:lang w:val="en-ID" w:eastAsia="zh-CN"/>
        </w:rPr>
        <w:t xml:space="preserve">. </w:t>
      </w:r>
      <w:r w:rsidRPr="00034763">
        <w:rPr>
          <w:rFonts w:ascii="Times New Roman" w:eastAsia="Times New Roman" w:hAnsi="Times New Roman" w:cs="Times New Roman"/>
          <w:bCs/>
          <w:sz w:val="24"/>
          <w:szCs w:val="24"/>
          <w:lang w:val="en-ID"/>
        </w:rPr>
        <w:t>R</w:t>
      </w:r>
      <w:r w:rsidRPr="00034763">
        <w:rPr>
          <w:rFonts w:ascii="Times New Roman" w:eastAsia="Times New Roman" w:hAnsi="Times New Roman" w:cs="Times New Roman"/>
          <w:bCs/>
          <w:sz w:val="24"/>
          <w:szCs w:val="24"/>
          <w:lang w:val="zh-CN"/>
        </w:rPr>
        <w:t xml:space="preserve">asa keharusan sosial, tampil dalam wujud kenyakinan </w:t>
      </w:r>
      <w:proofErr w:type="gramStart"/>
      <w:r w:rsidRPr="00034763">
        <w:rPr>
          <w:rFonts w:ascii="Times New Roman" w:eastAsia="Times New Roman" w:hAnsi="Times New Roman" w:cs="Times New Roman"/>
          <w:bCs/>
          <w:sz w:val="24"/>
          <w:szCs w:val="24"/>
          <w:lang w:val="zh-CN"/>
        </w:rPr>
        <w:t>akan</w:t>
      </w:r>
      <w:proofErr w:type="gramEnd"/>
      <w:r w:rsidRPr="00034763">
        <w:rPr>
          <w:rFonts w:ascii="Times New Roman" w:eastAsia="Times New Roman" w:hAnsi="Times New Roman" w:cs="Times New Roman"/>
          <w:bCs/>
          <w:sz w:val="24"/>
          <w:szCs w:val="24"/>
          <w:lang w:val="zh-CN"/>
        </w:rPr>
        <w:t xml:space="preserve"> perlunya pedoman-pedoman bersama yang sesuai dengan kebutuhan masyarakat. Sedangkan rasa keharusan </w:t>
      </w:r>
      <w:r w:rsidRPr="00034763">
        <w:rPr>
          <w:rFonts w:ascii="Times New Roman" w:eastAsia="Times New Roman" w:hAnsi="Times New Roman" w:cs="Times New Roman"/>
          <w:bCs/>
          <w:sz w:val="24"/>
          <w:szCs w:val="24"/>
          <w:lang w:val="zh-CN"/>
        </w:rPr>
        <w:lastRenderedPageBreak/>
        <w:t>keadilan, menunjuk pada kepekaan tentang cara membagi beban dan imbalan yang proporsional. Dari kedua rasa keharusan inilah, hukum itu lahir. Namun hukum itu, adalah hukum karya sosial. Hukum ini merupak</w:t>
      </w:r>
      <w:r w:rsidR="00CC4C95">
        <w:rPr>
          <w:rFonts w:ascii="Times New Roman" w:eastAsia="Times New Roman" w:hAnsi="Times New Roman" w:cs="Times New Roman"/>
          <w:bCs/>
          <w:sz w:val="24"/>
          <w:szCs w:val="24"/>
          <w:lang w:val="zh-CN"/>
        </w:rPr>
        <w:t>an hukum fundamental masyarakat</w:t>
      </w:r>
      <w:r w:rsidR="00CC4C95">
        <w:rPr>
          <w:rFonts w:ascii="Times New Roman" w:eastAsia="Times New Roman" w:hAnsi="Times New Roman" w:cs="Times New Roman"/>
          <w:bCs/>
          <w:sz w:val="24"/>
          <w:szCs w:val="24"/>
        </w:rPr>
        <w:t xml:space="preserve"> </w:t>
      </w:r>
      <w:r w:rsidRPr="00034763">
        <w:rPr>
          <w:rFonts w:ascii="Times New Roman" w:eastAsia="Times New Roman" w:hAnsi="Times New Roman" w:cs="Times New Roman"/>
          <w:bCs/>
          <w:sz w:val="24"/>
          <w:szCs w:val="24"/>
          <w:lang w:val="zh-CN"/>
        </w:rPr>
        <w:t>hukum yang menguasai seluruh hidup bersama. la tidak</w:t>
      </w:r>
      <w:r w:rsidRPr="00034763">
        <w:rPr>
          <w:rFonts w:ascii="Times New Roman" w:eastAsia="Times New Roman" w:hAnsi="Times New Roman" w:cs="Times New Roman"/>
          <w:sz w:val="24"/>
          <w:szCs w:val="24"/>
          <w:lang w:val="zh-CN"/>
        </w:rPr>
        <w:t xml:space="preserve"> </w:t>
      </w:r>
      <w:r w:rsidRPr="00034763">
        <w:rPr>
          <w:rFonts w:ascii="Times New Roman" w:eastAsia="Times New Roman" w:hAnsi="Times New Roman" w:cs="Times New Roman"/>
          <w:bCs/>
          <w:sz w:val="24"/>
          <w:szCs w:val="24"/>
          <w:lang w:val="zh-CN"/>
        </w:rPr>
        <w:t>dibuat tapi muncul spontan dari pergulatan internal masyarakat. isinya, berupa kaidah-kaidah yang bermuatan nilai-nilai ekonomis dan moral yang dipandang hakiki dalam masyarakat karya</w:t>
      </w:r>
      <w:r w:rsidR="00CC4C95">
        <w:rPr>
          <w:rFonts w:ascii="Times New Roman" w:eastAsia="Times New Roman" w:hAnsi="Times New Roman" w:cs="Times New Roman"/>
          <w:bCs/>
          <w:sz w:val="24"/>
          <w:szCs w:val="24"/>
        </w:rPr>
        <w:t>.</w:t>
      </w:r>
      <w:r w:rsidRPr="00034763">
        <w:rPr>
          <w:rFonts w:ascii="Times New Roman" w:eastAsia="Times New Roman" w:hAnsi="Times New Roman" w:cs="Times New Roman"/>
          <w:bCs/>
          <w:sz w:val="24"/>
          <w:szCs w:val="24"/>
          <w:vertAlign w:val="superscript"/>
          <w:lang w:val="zh-CN"/>
        </w:rPr>
        <w:footnoteReference w:id="14"/>
      </w:r>
    </w:p>
    <w:p w14:paraId="693FDC9A" w14:textId="7C8366E4" w:rsidR="005E7ABA" w:rsidRPr="00034763" w:rsidRDefault="00CC4C95" w:rsidP="005E7ABA">
      <w:pPr>
        <w:spacing w:after="0" w:line="360" w:lineRule="auto"/>
        <w:ind w:firstLine="720"/>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lang w:val="en-ID"/>
        </w:rPr>
        <w:t>Berdasarkan</w:t>
      </w:r>
      <w:r w:rsidR="005E7ABA" w:rsidRPr="00034763">
        <w:rPr>
          <w:rFonts w:ascii="Times New Roman" w:eastAsia="Times New Roman" w:hAnsi="Times New Roman" w:cs="Times New Roman"/>
          <w:bCs/>
          <w:sz w:val="24"/>
          <w:szCs w:val="24"/>
          <w:lang w:val="en-ID"/>
        </w:rPr>
        <w:t xml:space="preserve"> p</w:t>
      </w:r>
      <w:r w:rsidR="005E7ABA" w:rsidRPr="00034763">
        <w:rPr>
          <w:rFonts w:ascii="Times New Roman" w:eastAsia="Times New Roman" w:hAnsi="Times New Roman" w:cs="Times New Roman"/>
          <w:bCs/>
          <w:sz w:val="24"/>
          <w:szCs w:val="24"/>
          <w:lang w:val="id-ID"/>
        </w:rPr>
        <w:t>andangan Bentham mengenai utilitarian mempunyai kelemahan mendasar</w:t>
      </w:r>
      <w:r w:rsidR="005E7ABA" w:rsidRPr="00034763">
        <w:rPr>
          <w:rFonts w:ascii="Times New Roman" w:eastAsia="Times New Roman" w:hAnsi="Times New Roman" w:cs="Times New Roman"/>
          <w:bCs/>
          <w:sz w:val="24"/>
          <w:szCs w:val="24"/>
          <w:lang w:val="en-ID"/>
        </w:rPr>
        <w:t xml:space="preserve"> yakni </w:t>
      </w:r>
      <w:r w:rsidR="005E7ABA" w:rsidRPr="00034763">
        <w:rPr>
          <w:rFonts w:ascii="Times New Roman" w:eastAsia="Times New Roman" w:hAnsi="Times New Roman" w:cs="Times New Roman"/>
          <w:bCs/>
          <w:sz w:val="24"/>
          <w:szCs w:val="24"/>
          <w:lang w:val="id-ID"/>
        </w:rPr>
        <w:t>dalam teori utilitarian lebih menekankan kemanfaatan tapi melupakan keadilan.</w:t>
      </w:r>
      <w:proofErr w:type="gramEnd"/>
      <w:r w:rsidR="005E7ABA" w:rsidRPr="00034763">
        <w:rPr>
          <w:rFonts w:ascii="Times New Roman" w:eastAsia="Times New Roman" w:hAnsi="Times New Roman" w:cs="Times New Roman"/>
          <w:bCs/>
          <w:sz w:val="24"/>
          <w:szCs w:val="24"/>
          <w:lang w:val="id-ID"/>
        </w:rPr>
        <w:t xml:space="preserve"> Bahkan keadilan</w:t>
      </w:r>
      <w:r w:rsidR="005E7ABA" w:rsidRPr="00034763">
        <w:rPr>
          <w:rFonts w:ascii="Times New Roman" w:eastAsia="Times New Roman" w:hAnsi="Times New Roman" w:cs="Times New Roman"/>
          <w:bCs/>
          <w:sz w:val="24"/>
          <w:szCs w:val="24"/>
          <w:lang w:val="zh-CN"/>
        </w:rPr>
        <w:t xml:space="preserve"> harus</w:t>
      </w:r>
      <w:r w:rsidR="005E7ABA" w:rsidRPr="00034763">
        <w:rPr>
          <w:rFonts w:ascii="Times New Roman" w:eastAsia="Times New Roman" w:hAnsi="Times New Roman" w:cs="Times New Roman"/>
          <w:bCs/>
          <w:sz w:val="24"/>
          <w:szCs w:val="24"/>
          <w:lang w:val="id-ID"/>
        </w:rPr>
        <w:t xml:space="preserve"> tunduk pada kemanfaatan. Kritik John Rawls terhadap pemikiran Bentham, pertama, utilitarian akan menjustifikasi pengorbanan minoritas untuk memberikan kemanfaatan bagi sebagian besar orang. Kedua, utilitarian cenderung memaksimalkan keuntungan dan kebahagiaan bagi sejumlah besar orang sekalipun untuk itu hak seseorang atau orang lain dikorbankan Menurut paham utilitarianisme, suatu perbuatan dianggap baik apabila mendatangkan kebahagiaan dan sebaliknya dianggap perbuatan buruk apabila menyebabkan ketidakbahagiaan. Bukan saja kebahagiaan bagi para pelakunya, tapi juga kebahagiaan bagi orang lain. Ajaran pokok dari utilitarianisme adalah prinsip kemanfaatan (</w:t>
      </w:r>
      <w:r w:rsidR="005E7ABA" w:rsidRPr="00034763">
        <w:rPr>
          <w:rFonts w:ascii="Times New Roman" w:eastAsia="Times New Roman" w:hAnsi="Times New Roman" w:cs="Times New Roman"/>
          <w:bCs/>
          <w:i/>
          <w:sz w:val="24"/>
          <w:szCs w:val="24"/>
          <w:lang w:val="id-ID"/>
        </w:rPr>
        <w:t>the principle of utility</w:t>
      </w:r>
      <w:r w:rsidR="005E7ABA" w:rsidRPr="00034763">
        <w:rPr>
          <w:rFonts w:ascii="Times New Roman" w:eastAsia="Times New Roman" w:hAnsi="Times New Roman" w:cs="Times New Roman"/>
          <w:bCs/>
          <w:sz w:val="24"/>
          <w:szCs w:val="24"/>
          <w:lang w:val="id-ID"/>
        </w:rPr>
        <w:t>). Bentham memaknai kegunaan atau kemanfaatan sebagai sesuatu yang dapat dimiliki dan dapat mendatangkan manfaat, keuntungan, kesenangan, dan kebahagiaan, atau sesuatu yang dapat mencegah terjadinya kerusakan, ketidaksenangan, kejahatan, atau ketidakbahagiaan.</w:t>
      </w:r>
      <w:r w:rsidR="005E7ABA" w:rsidRPr="00034763">
        <w:rPr>
          <w:rFonts w:ascii="Times New Roman" w:eastAsia="Times New Roman" w:hAnsi="Times New Roman" w:cs="Times New Roman"/>
          <w:bCs/>
          <w:sz w:val="24"/>
          <w:szCs w:val="24"/>
          <w:vertAlign w:val="superscript"/>
          <w:lang w:val="id-ID"/>
        </w:rPr>
        <w:footnoteReference w:id="15"/>
      </w:r>
      <w:r w:rsidR="005E7ABA" w:rsidRPr="00034763">
        <w:rPr>
          <w:rFonts w:ascii="Times New Roman" w:eastAsia="Times New Roman" w:hAnsi="Times New Roman" w:cs="Times New Roman"/>
          <w:bCs/>
          <w:sz w:val="24"/>
          <w:szCs w:val="24"/>
          <w:lang w:val="zh-CN"/>
        </w:rPr>
        <w:t xml:space="preserve"> Hal </w:t>
      </w:r>
      <w:r w:rsidR="005E7ABA" w:rsidRPr="00034763">
        <w:rPr>
          <w:rFonts w:ascii="Times New Roman" w:eastAsia="Times New Roman" w:hAnsi="Times New Roman" w:cs="Times New Roman"/>
          <w:bCs/>
          <w:sz w:val="24"/>
          <w:szCs w:val="24"/>
          <w:lang w:val="en-ID"/>
        </w:rPr>
        <w:t xml:space="preserve">tersebut diatas </w:t>
      </w:r>
      <w:r w:rsidR="005E7ABA" w:rsidRPr="00034763">
        <w:rPr>
          <w:rFonts w:ascii="Times New Roman" w:eastAsia="Times New Roman" w:hAnsi="Times New Roman" w:cs="Times New Roman"/>
          <w:bCs/>
          <w:sz w:val="24"/>
          <w:szCs w:val="24"/>
          <w:lang w:val="zh-CN"/>
        </w:rPr>
        <w:t>berarti harus mencegah semakin lebarnya jurang pemisah antara sikaya dan simiskin. Dampak pelaksanaan pembangunan ekonomi diharapkan dapat mempercepat pertumbuhan perluasan lapangan kerja.</w:t>
      </w:r>
      <w:r w:rsidR="005E7ABA" w:rsidRPr="00034763">
        <w:rPr>
          <w:rFonts w:ascii="Times New Roman" w:eastAsia="Times New Roman" w:hAnsi="Times New Roman" w:cs="Times New Roman"/>
          <w:bCs/>
          <w:sz w:val="24"/>
          <w:szCs w:val="24"/>
        </w:rPr>
        <w:t xml:space="preserve">. </w:t>
      </w:r>
    </w:p>
    <w:p w14:paraId="51FEE745" w14:textId="77777777" w:rsidR="005E7ABA" w:rsidRPr="00034763" w:rsidRDefault="005E7ABA" w:rsidP="005E7ABA">
      <w:pPr>
        <w:spacing w:after="0" w:line="360" w:lineRule="auto"/>
        <w:ind w:firstLine="720"/>
        <w:jc w:val="both"/>
        <w:rPr>
          <w:rFonts w:ascii="Times New Roman" w:eastAsiaTheme="minorEastAsia" w:hAnsi="Times New Roman" w:cs="Times New Roman"/>
          <w:bCs/>
          <w:i/>
          <w:sz w:val="24"/>
          <w:szCs w:val="24"/>
          <w:lang w:val="zh-CN" w:eastAsia="zh-CN"/>
        </w:rPr>
      </w:pPr>
      <w:proofErr w:type="gramStart"/>
      <w:r w:rsidRPr="00034763">
        <w:rPr>
          <w:rFonts w:ascii="Times New Roman" w:eastAsia="Times New Roman" w:hAnsi="Times New Roman" w:cs="Times New Roman"/>
          <w:bCs/>
          <w:sz w:val="24"/>
          <w:szCs w:val="24"/>
        </w:rPr>
        <w:t>Kontruksi hukum berkenaan dengan pembiayaan infrastruktur Non-BUMN bertujuan untuk membentuk dasar aturan mengenai pembiayaan Non-BUMN.</w:t>
      </w:r>
      <w:proofErr w:type="gramEnd"/>
      <w:r w:rsidRPr="00034763">
        <w:rPr>
          <w:rFonts w:ascii="Times New Roman" w:eastAsia="Times New Roman" w:hAnsi="Times New Roman" w:cs="Times New Roman"/>
          <w:bCs/>
          <w:sz w:val="24"/>
          <w:szCs w:val="24"/>
        </w:rPr>
        <w:t xml:space="preserve"> </w:t>
      </w:r>
      <w:proofErr w:type="gramStart"/>
      <w:r w:rsidRPr="00034763">
        <w:rPr>
          <w:rFonts w:ascii="Times New Roman" w:eastAsia="Times New Roman" w:hAnsi="Times New Roman" w:cs="Times New Roman"/>
          <w:bCs/>
          <w:sz w:val="24"/>
          <w:szCs w:val="24"/>
        </w:rPr>
        <w:t xml:space="preserve">Peraturan </w:t>
      </w:r>
      <w:r w:rsidRPr="00034763">
        <w:rPr>
          <w:rFonts w:ascii="Times New Roman" w:eastAsia="Times New Roman" w:hAnsi="Times New Roman" w:cs="Times New Roman"/>
          <w:bCs/>
          <w:sz w:val="24"/>
          <w:szCs w:val="24"/>
          <w:lang w:val="zh-CN"/>
        </w:rPr>
        <w:t xml:space="preserve">hukum </w:t>
      </w:r>
      <w:r w:rsidRPr="00034763">
        <w:rPr>
          <w:rFonts w:ascii="Times New Roman" w:eastAsia="Times New Roman" w:hAnsi="Times New Roman" w:cs="Times New Roman"/>
          <w:bCs/>
          <w:sz w:val="24"/>
          <w:szCs w:val="24"/>
        </w:rPr>
        <w:t>bertujuan</w:t>
      </w:r>
      <w:r w:rsidRPr="00034763">
        <w:rPr>
          <w:rFonts w:ascii="Times New Roman" w:eastAsia="Times New Roman" w:hAnsi="Times New Roman" w:cs="Times New Roman"/>
          <w:bCs/>
          <w:sz w:val="24"/>
          <w:szCs w:val="24"/>
          <w:lang w:val="zh-CN"/>
        </w:rPr>
        <w:t xml:space="preserve"> memberikan jaminan kebahagiaan kepada individu-individu, barulah kepada orang banyak.</w:t>
      </w:r>
      <w:proofErr w:type="gramEnd"/>
      <w:r w:rsidRPr="00034763">
        <w:rPr>
          <w:rFonts w:ascii="Times New Roman" w:eastAsia="Times New Roman" w:hAnsi="Times New Roman" w:cs="Times New Roman"/>
          <w:bCs/>
          <w:sz w:val="24"/>
          <w:szCs w:val="24"/>
          <w:lang w:val="zh-CN"/>
        </w:rPr>
        <w:t> ”</w:t>
      </w:r>
      <w:r w:rsidRPr="00034763">
        <w:rPr>
          <w:rFonts w:ascii="Times New Roman" w:eastAsia="Times New Roman" w:hAnsi="Times New Roman" w:cs="Times New Roman"/>
          <w:bCs/>
          <w:i/>
          <w:iCs/>
          <w:sz w:val="24"/>
          <w:szCs w:val="24"/>
          <w:lang w:val="zh-CN"/>
        </w:rPr>
        <w:t>the greatest happiness of the greatest number</w:t>
      </w:r>
      <w:r w:rsidRPr="00034763">
        <w:rPr>
          <w:rFonts w:ascii="Times New Roman" w:eastAsia="Times New Roman" w:hAnsi="Times New Roman" w:cs="Times New Roman"/>
          <w:bCs/>
          <w:sz w:val="24"/>
          <w:szCs w:val="24"/>
          <w:lang w:val="zh-CN"/>
        </w:rPr>
        <w:t>” (kebahagiaan yang sebesar-besarnya dari sebanyak-banyaknya orang). Prinsip ini harus diterapkan secara kuatitatif, karena kualitas kesenangan selalu sama. Untuk mewujudkan kebahagiaan individu dan masyarakat maka perundang-</w:t>
      </w:r>
      <w:r w:rsidRPr="00034763">
        <w:rPr>
          <w:rFonts w:ascii="Times New Roman" w:eastAsia="Times New Roman" w:hAnsi="Times New Roman" w:cs="Times New Roman"/>
          <w:bCs/>
          <w:sz w:val="24"/>
          <w:szCs w:val="24"/>
          <w:lang w:val="zh-CN"/>
        </w:rPr>
        <w:lastRenderedPageBreak/>
        <w:t>undangan harus mencapai empat tujuan: (1) </w:t>
      </w:r>
      <w:r w:rsidRPr="00034763">
        <w:rPr>
          <w:rFonts w:ascii="Times New Roman" w:eastAsia="Times New Roman" w:hAnsi="Times New Roman" w:cs="Times New Roman"/>
          <w:bCs/>
          <w:i/>
          <w:iCs/>
          <w:sz w:val="24"/>
          <w:szCs w:val="24"/>
          <w:lang w:val="zh-CN"/>
        </w:rPr>
        <w:t>to provide subsistence</w:t>
      </w:r>
      <w:r w:rsidRPr="00034763">
        <w:rPr>
          <w:rFonts w:ascii="Times New Roman" w:eastAsia="Times New Roman" w:hAnsi="Times New Roman" w:cs="Times New Roman"/>
          <w:bCs/>
          <w:sz w:val="24"/>
          <w:szCs w:val="24"/>
          <w:lang w:val="zh-CN"/>
        </w:rPr>
        <w:t xml:space="preserve"> (untuk memberi nafkah hidup); (2) </w:t>
      </w:r>
      <w:r w:rsidRPr="00034763">
        <w:rPr>
          <w:rFonts w:ascii="Times New Roman" w:eastAsia="Times New Roman" w:hAnsi="Times New Roman" w:cs="Times New Roman"/>
          <w:bCs/>
          <w:i/>
          <w:iCs/>
          <w:sz w:val="24"/>
          <w:szCs w:val="24"/>
          <w:lang w:val="zh-CN"/>
        </w:rPr>
        <w:t>to Provide abundance</w:t>
      </w:r>
      <w:r w:rsidRPr="00034763">
        <w:rPr>
          <w:rFonts w:ascii="Times New Roman" w:eastAsia="Times New Roman" w:hAnsi="Times New Roman" w:cs="Times New Roman"/>
          <w:bCs/>
          <w:sz w:val="24"/>
          <w:szCs w:val="24"/>
          <w:lang w:val="zh-CN"/>
        </w:rPr>
        <w:t xml:space="preserve"> (untuk memberikan nafkah makanan berlimpah); (3)</w:t>
      </w:r>
      <w:r w:rsidRPr="00034763">
        <w:rPr>
          <w:rFonts w:ascii="Times New Roman" w:eastAsia="Times New Roman" w:hAnsi="Times New Roman" w:cs="Times New Roman"/>
          <w:bCs/>
          <w:i/>
          <w:iCs/>
          <w:sz w:val="24"/>
          <w:szCs w:val="24"/>
          <w:lang w:val="zh-CN"/>
        </w:rPr>
        <w:t> to provide security</w:t>
      </w:r>
      <w:r w:rsidRPr="00034763">
        <w:rPr>
          <w:rFonts w:ascii="Times New Roman" w:eastAsia="Times New Roman" w:hAnsi="Times New Roman" w:cs="Times New Roman"/>
          <w:bCs/>
          <w:sz w:val="24"/>
          <w:szCs w:val="24"/>
          <w:lang w:val="zh-CN"/>
        </w:rPr>
        <w:t xml:space="preserve"> (untuk memberikan perlindungan); dan (4) </w:t>
      </w:r>
      <w:r w:rsidRPr="00034763">
        <w:rPr>
          <w:rFonts w:ascii="Times New Roman" w:eastAsia="Times New Roman" w:hAnsi="Times New Roman" w:cs="Times New Roman"/>
          <w:bCs/>
          <w:i/>
          <w:iCs/>
          <w:sz w:val="24"/>
          <w:szCs w:val="24"/>
          <w:lang w:val="zh-CN"/>
        </w:rPr>
        <w:t>to attain equity</w:t>
      </w:r>
      <w:r w:rsidRPr="00034763">
        <w:rPr>
          <w:rFonts w:ascii="Times New Roman" w:eastAsia="Times New Roman" w:hAnsi="Times New Roman" w:cs="Times New Roman"/>
          <w:bCs/>
          <w:sz w:val="24"/>
          <w:szCs w:val="24"/>
          <w:lang w:val="zh-CN"/>
        </w:rPr>
        <w:t xml:space="preserve"> (untuk mencapai persamaan).</w:t>
      </w:r>
      <w:r w:rsidRPr="00034763">
        <w:rPr>
          <w:rFonts w:ascii="Times New Roman" w:eastAsia="Times New Roman" w:hAnsi="Times New Roman" w:cs="Times New Roman"/>
          <w:bCs/>
          <w:sz w:val="24"/>
          <w:szCs w:val="24"/>
          <w:vertAlign w:val="superscript"/>
          <w:lang w:val="zh-CN"/>
        </w:rPr>
        <w:footnoteReference w:id="16"/>
      </w:r>
      <w:r w:rsidRPr="00034763">
        <w:rPr>
          <w:rFonts w:ascii="Times New Roman" w:eastAsia="Times New Roman" w:hAnsi="Times New Roman" w:cs="Times New Roman"/>
          <w:bCs/>
          <w:sz w:val="24"/>
          <w:szCs w:val="24"/>
          <w:lang w:val="id-ID"/>
        </w:rPr>
        <w:t xml:space="preserve">Kesenangan </w:t>
      </w:r>
      <w:r w:rsidRPr="00034763">
        <w:rPr>
          <w:rFonts w:ascii="Times New Roman" w:eastAsia="Times New Roman" w:hAnsi="Times New Roman" w:cs="Times New Roman"/>
          <w:bCs/>
          <w:i/>
          <w:iCs/>
          <w:sz w:val="24"/>
          <w:szCs w:val="24"/>
          <w:lang w:val="id-ID"/>
        </w:rPr>
        <w:t>(pleasure)</w:t>
      </w:r>
      <w:r w:rsidRPr="00034763">
        <w:rPr>
          <w:rFonts w:ascii="Times New Roman" w:eastAsia="Times New Roman" w:hAnsi="Times New Roman" w:cs="Times New Roman"/>
          <w:bCs/>
          <w:sz w:val="24"/>
          <w:szCs w:val="24"/>
          <w:lang w:val="id-ID"/>
        </w:rPr>
        <w:t xml:space="preserve"> diartikan sebagai kebahagiaan (happiness), suatu istilah yang direduksi oleh John Stuart Mill.  </w:t>
      </w:r>
      <w:bookmarkStart w:id="6" w:name="_Hlk49937225"/>
      <w:r w:rsidRPr="00034763">
        <w:rPr>
          <w:rFonts w:ascii="Times New Roman" w:eastAsia="Times New Roman" w:hAnsi="Times New Roman" w:cs="Times New Roman"/>
          <w:bCs/>
          <w:sz w:val="24"/>
          <w:szCs w:val="24"/>
          <w:lang w:val="zh-CN"/>
        </w:rPr>
        <w:t>H</w:t>
      </w:r>
      <w:r w:rsidRPr="00034763">
        <w:rPr>
          <w:rFonts w:ascii="Times New Roman" w:eastAsia="Times New Roman" w:hAnsi="Times New Roman" w:cs="Times New Roman"/>
          <w:bCs/>
          <w:sz w:val="24"/>
          <w:szCs w:val="24"/>
          <w:lang w:val="id-ID"/>
        </w:rPr>
        <w:t xml:space="preserve">ukum yang baik dimata Bentham adalah hukum yang bisa mendatangkan kesenangan, “semakin banyak kesenangan atau kebahagiaan yang didatangkan, makin berkualitas hukum </w:t>
      </w:r>
      <w:bookmarkEnd w:id="6"/>
      <w:r w:rsidRPr="00034763">
        <w:rPr>
          <w:rFonts w:ascii="Times New Roman" w:eastAsia="Times New Roman" w:hAnsi="Times New Roman" w:cs="Times New Roman"/>
          <w:bCs/>
          <w:sz w:val="24"/>
          <w:szCs w:val="24"/>
          <w:lang w:val="id-ID"/>
        </w:rPr>
        <w:t xml:space="preserve">itu.  </w:t>
      </w:r>
    </w:p>
    <w:p w14:paraId="3AFB2E6A" w14:textId="77777777" w:rsidR="005E7ABA" w:rsidRPr="00034763" w:rsidRDefault="005E7ABA" w:rsidP="005E7ABA">
      <w:pPr>
        <w:spacing w:after="0" w:line="360" w:lineRule="auto"/>
        <w:ind w:firstLine="720"/>
        <w:jc w:val="both"/>
        <w:rPr>
          <w:rFonts w:ascii="Times New Roman" w:eastAsia="Times New Roman" w:hAnsi="Times New Roman" w:cs="Times New Roman"/>
          <w:bCs/>
          <w:sz w:val="24"/>
          <w:szCs w:val="24"/>
          <w:lang w:val="zh-CN"/>
        </w:rPr>
      </w:pPr>
      <w:r w:rsidRPr="00034763">
        <w:rPr>
          <w:rFonts w:ascii="Times New Roman" w:eastAsia="Times New Roman" w:hAnsi="Times New Roman" w:cs="Times New Roman"/>
          <w:bCs/>
          <w:sz w:val="24"/>
          <w:szCs w:val="24"/>
          <w:lang w:val="zh-CN" w:eastAsia="zh-CN"/>
        </w:rPr>
        <w:t>Usaha untuk mewujudkan ketahanan ekonomi bangsa diperlukan stabilitas ekonomi yang sehat dan dinamis, dan mampu me</w:t>
      </w:r>
      <w:r w:rsidRPr="00034763">
        <w:rPr>
          <w:rFonts w:ascii="Times New Roman" w:eastAsia="Times New Roman" w:hAnsi="Times New Roman" w:cs="Times New Roman"/>
          <w:bCs/>
          <w:sz w:val="24"/>
          <w:szCs w:val="24"/>
          <w:lang w:val="en-ID" w:eastAsia="zh-CN"/>
        </w:rPr>
        <w:t>n</w:t>
      </w:r>
      <w:r w:rsidRPr="00034763">
        <w:rPr>
          <w:rFonts w:ascii="Times New Roman" w:eastAsia="Times New Roman" w:hAnsi="Times New Roman" w:cs="Times New Roman"/>
          <w:bCs/>
          <w:sz w:val="24"/>
          <w:szCs w:val="24"/>
          <w:lang w:val="zh-CN" w:eastAsia="zh-CN"/>
        </w:rPr>
        <w:t xml:space="preserve">ciptakan kemandirian dengan daya saing tinggi  serta muaranya untuk kemakmuran rakyat yang adil dan merata. Pembangunan diharapkan </w:t>
      </w:r>
      <w:r w:rsidRPr="00034763">
        <w:rPr>
          <w:rFonts w:ascii="Times New Roman" w:eastAsia="Times New Roman" w:hAnsi="Times New Roman" w:cs="Times New Roman"/>
          <w:bCs/>
          <w:sz w:val="24"/>
          <w:szCs w:val="24"/>
          <w:lang w:val="en-ID" w:eastAsia="zh-CN"/>
        </w:rPr>
        <w:t xml:space="preserve">dapat meningkatkan </w:t>
      </w:r>
      <w:r w:rsidRPr="00034763">
        <w:rPr>
          <w:rFonts w:ascii="Times New Roman" w:eastAsia="Times New Roman" w:hAnsi="Times New Roman" w:cs="Times New Roman"/>
          <w:bCs/>
          <w:sz w:val="24"/>
          <w:szCs w:val="24"/>
          <w:lang w:val="zh-CN" w:eastAsia="zh-CN"/>
        </w:rPr>
        <w:t xml:space="preserve">ketahanan ekonomi, melalui iklim usaha yang sehat serta pemanfaatan  Iptek, tersedianya barang dan jasa dan meningkatkan daya saing dalam lingkup perekonomian global.  </w:t>
      </w:r>
      <w:r w:rsidRPr="00034763">
        <w:rPr>
          <w:rFonts w:ascii="Times New Roman" w:eastAsia="Times New Roman" w:hAnsi="Times New Roman" w:cs="Times New Roman"/>
          <w:bCs/>
          <w:sz w:val="24"/>
          <w:szCs w:val="24"/>
          <w:lang w:val="zh-CN"/>
        </w:rPr>
        <w:t>Agar dapat terciptanya ketahanan ekonomi yang diinginkan perlu upaya pembinaan terhadap berbagai hal yang menunjang antara lain:</w:t>
      </w:r>
      <w:r w:rsidRPr="00034763">
        <w:rPr>
          <w:rFonts w:ascii="Times New Roman" w:eastAsia="Times New Roman" w:hAnsi="Times New Roman" w:cs="Times New Roman"/>
          <w:bCs/>
          <w:sz w:val="24"/>
          <w:szCs w:val="24"/>
          <w:vertAlign w:val="superscript"/>
          <w:lang w:val="zh-CN"/>
        </w:rPr>
        <w:footnoteReference w:id="17"/>
      </w:r>
    </w:p>
    <w:p w14:paraId="51306502" w14:textId="77777777" w:rsidR="005E7ABA" w:rsidRPr="00034763" w:rsidRDefault="005E7ABA" w:rsidP="005E7ABA">
      <w:pPr>
        <w:numPr>
          <w:ilvl w:val="0"/>
          <w:numId w:val="2"/>
        </w:numPr>
        <w:spacing w:after="0" w:line="360" w:lineRule="auto"/>
        <w:jc w:val="both"/>
        <w:rPr>
          <w:rFonts w:ascii="Times New Roman" w:eastAsia="Times New Roman" w:hAnsi="Times New Roman" w:cs="Times New Roman"/>
          <w:b/>
          <w:bCs/>
          <w:sz w:val="24"/>
          <w:szCs w:val="24"/>
          <w:lang w:val="zh-CN"/>
        </w:rPr>
      </w:pPr>
      <w:r w:rsidRPr="00034763">
        <w:rPr>
          <w:rFonts w:ascii="Times New Roman" w:eastAsia="Times New Roman" w:hAnsi="Times New Roman" w:cs="Times New Roman"/>
          <w:bCs/>
          <w:sz w:val="24"/>
          <w:szCs w:val="24"/>
          <w:lang w:val="zh-CN"/>
        </w:rPr>
        <w:t>Sistem ekonomi diarahkan untuk kemakmuran rakyat melalui ekonomi kerakyatan untuk menjamin kelangsungan hidup bangsa.</w:t>
      </w:r>
    </w:p>
    <w:p w14:paraId="489FE906" w14:textId="77777777" w:rsidR="005E7ABA" w:rsidRPr="00034763" w:rsidRDefault="005E7ABA" w:rsidP="005E7ABA">
      <w:pPr>
        <w:numPr>
          <w:ilvl w:val="0"/>
          <w:numId w:val="2"/>
        </w:numPr>
        <w:spacing w:after="0" w:line="360" w:lineRule="auto"/>
        <w:jc w:val="both"/>
        <w:rPr>
          <w:rFonts w:ascii="Times New Roman" w:eastAsia="Times New Roman" w:hAnsi="Times New Roman" w:cs="Times New Roman"/>
          <w:b/>
          <w:bCs/>
          <w:sz w:val="24"/>
          <w:szCs w:val="24"/>
          <w:lang w:val="zh-CN"/>
        </w:rPr>
      </w:pPr>
      <w:r w:rsidRPr="00034763">
        <w:rPr>
          <w:rFonts w:ascii="Times New Roman" w:eastAsia="Times New Roman" w:hAnsi="Times New Roman" w:cs="Times New Roman"/>
          <w:bCs/>
          <w:sz w:val="24"/>
          <w:szCs w:val="24"/>
          <w:lang w:val="zh-CN"/>
        </w:rPr>
        <w:t>Ekonomi kerakyatan harus menghindari:</w:t>
      </w:r>
    </w:p>
    <w:p w14:paraId="39BB6937" w14:textId="77777777" w:rsidR="005E7ABA" w:rsidRPr="00034763" w:rsidRDefault="005E7ABA" w:rsidP="005E7ABA">
      <w:pPr>
        <w:numPr>
          <w:ilvl w:val="0"/>
          <w:numId w:val="3"/>
        </w:numPr>
        <w:spacing w:after="0" w:line="360" w:lineRule="auto"/>
        <w:contextualSpacing/>
        <w:jc w:val="both"/>
        <w:rPr>
          <w:rFonts w:ascii="Times New Roman" w:eastAsia="Times New Roman" w:hAnsi="Times New Roman" w:cs="Times New Roman"/>
          <w:b/>
          <w:bCs/>
          <w:sz w:val="24"/>
          <w:szCs w:val="24"/>
          <w:lang w:val="zh-CN"/>
        </w:rPr>
      </w:pPr>
      <w:r w:rsidRPr="00034763">
        <w:rPr>
          <w:rFonts w:ascii="Times New Roman" w:eastAsia="Times New Roman" w:hAnsi="Times New Roman" w:cs="Times New Roman"/>
          <w:bCs/>
          <w:i/>
          <w:sz w:val="24"/>
          <w:szCs w:val="24"/>
          <w:lang w:val="zh-CN"/>
        </w:rPr>
        <w:t>free fight liberalism</w:t>
      </w:r>
      <w:r w:rsidRPr="00034763">
        <w:rPr>
          <w:rFonts w:ascii="Times New Roman" w:eastAsia="Times New Roman" w:hAnsi="Times New Roman" w:cs="Times New Roman"/>
          <w:bCs/>
          <w:sz w:val="24"/>
          <w:szCs w:val="24"/>
          <w:lang w:val="zh-CN"/>
        </w:rPr>
        <w:t xml:space="preserve">  yang menguntungkan pelaku ekonomi kuat;</w:t>
      </w:r>
    </w:p>
    <w:p w14:paraId="65C03B3E" w14:textId="77777777" w:rsidR="005E7ABA" w:rsidRPr="00034763" w:rsidRDefault="005E7ABA" w:rsidP="005E7ABA">
      <w:pPr>
        <w:numPr>
          <w:ilvl w:val="0"/>
          <w:numId w:val="3"/>
        </w:numPr>
        <w:spacing w:after="0" w:line="360" w:lineRule="auto"/>
        <w:contextualSpacing/>
        <w:jc w:val="both"/>
        <w:rPr>
          <w:rFonts w:ascii="Times New Roman" w:eastAsia="Times New Roman" w:hAnsi="Times New Roman" w:cs="Times New Roman"/>
          <w:b/>
          <w:bCs/>
          <w:sz w:val="24"/>
          <w:szCs w:val="24"/>
          <w:lang w:val="zh-CN"/>
        </w:rPr>
      </w:pPr>
      <w:r w:rsidRPr="00034763">
        <w:rPr>
          <w:rFonts w:ascii="Times New Roman" w:eastAsia="Times New Roman" w:hAnsi="Times New Roman" w:cs="Times New Roman"/>
          <w:bCs/>
          <w:sz w:val="24"/>
          <w:szCs w:val="24"/>
          <w:lang w:val="zh-CN"/>
        </w:rPr>
        <w:t>sistem etatisme dimana negara berserta aparatur ekonomi  negara bersifat dominan serta mematikan potensi daya kreasi unit-unit ekonomi di luar sektor negara;</w:t>
      </w:r>
    </w:p>
    <w:p w14:paraId="1AADB8AE" w14:textId="77777777" w:rsidR="005E7ABA" w:rsidRPr="00034763" w:rsidRDefault="005E7ABA" w:rsidP="005E7ABA">
      <w:pPr>
        <w:numPr>
          <w:ilvl w:val="0"/>
          <w:numId w:val="3"/>
        </w:numPr>
        <w:spacing w:after="0" w:line="360" w:lineRule="auto"/>
        <w:contextualSpacing/>
        <w:jc w:val="both"/>
        <w:rPr>
          <w:rFonts w:ascii="Times New Roman" w:eastAsia="Times New Roman" w:hAnsi="Times New Roman" w:cs="Times New Roman"/>
          <w:b/>
          <w:bCs/>
          <w:sz w:val="24"/>
          <w:szCs w:val="24"/>
          <w:lang w:val="zh-CN"/>
        </w:rPr>
      </w:pPr>
      <w:r w:rsidRPr="00034763">
        <w:rPr>
          <w:rFonts w:ascii="Times New Roman" w:eastAsia="Times New Roman" w:hAnsi="Times New Roman" w:cs="Times New Roman"/>
          <w:bCs/>
          <w:sz w:val="24"/>
          <w:szCs w:val="24"/>
          <w:lang w:val="zh-CN"/>
        </w:rPr>
        <w:t xml:space="preserve">tidak dibenarkan adanya pemusatan kekuatan ekonomi pada suatu kelompok dalam bentuk monopoli yang bertentangan cita-cita keadilan. </w:t>
      </w:r>
    </w:p>
    <w:p w14:paraId="1592A80E" w14:textId="77777777" w:rsidR="005E7ABA" w:rsidRPr="00034763" w:rsidRDefault="005E7ABA" w:rsidP="005E7ABA">
      <w:pPr>
        <w:spacing w:after="0" w:line="360" w:lineRule="auto"/>
        <w:ind w:firstLine="720"/>
        <w:jc w:val="both"/>
        <w:rPr>
          <w:rFonts w:ascii="Times New Roman" w:eastAsia="Times New Roman" w:hAnsi="Times New Roman" w:cs="Times New Roman"/>
          <w:b/>
          <w:bCs/>
          <w:sz w:val="24"/>
          <w:szCs w:val="24"/>
          <w:lang w:eastAsia="zh-CN"/>
        </w:rPr>
      </w:pPr>
      <w:r w:rsidRPr="00034763">
        <w:rPr>
          <w:rFonts w:ascii="Times New Roman" w:eastAsia="Times New Roman" w:hAnsi="Times New Roman" w:cs="Times New Roman"/>
          <w:bCs/>
          <w:sz w:val="24"/>
          <w:szCs w:val="24"/>
          <w:lang w:val="zh-CN"/>
        </w:rPr>
        <w:t>Struktur ekonomi dimantapkan secara seimbang dan saling menguntungkan dalam keselarasan, keterpaduan antar sektor  pertanian, industri dan jasa.</w:t>
      </w:r>
      <w:r w:rsidRPr="00034763">
        <w:rPr>
          <w:rFonts w:ascii="Times New Roman" w:eastAsia="Times New Roman" w:hAnsi="Times New Roman" w:cs="Times New Roman"/>
          <w:b/>
          <w:bCs/>
          <w:sz w:val="24"/>
          <w:szCs w:val="24"/>
          <w:lang w:val="zh-CN"/>
        </w:rPr>
        <w:t xml:space="preserve"> </w:t>
      </w:r>
      <w:r w:rsidRPr="00034763">
        <w:rPr>
          <w:rFonts w:ascii="Times New Roman" w:eastAsia="Times New Roman" w:hAnsi="Times New Roman" w:cs="Times New Roman"/>
          <w:bCs/>
          <w:sz w:val="24"/>
          <w:szCs w:val="24"/>
          <w:lang w:val="zh-CN"/>
        </w:rPr>
        <w:t xml:space="preserve">Ketahanan ekonomi nasional merupakan ketahanan yang dapat tercermin dalam kondisi kehidupan perekonomian bangsa dan negara, yang mengandung kemampuan dalam memelihara stabilitas ekonomi yang baik, sehat dan dinamis serta kemampuan menciptakan kemandirian ekonomi nasional dengan tingkat daya </w:t>
      </w:r>
      <w:r w:rsidRPr="00034763">
        <w:rPr>
          <w:rFonts w:ascii="Times New Roman" w:eastAsia="Times New Roman" w:hAnsi="Times New Roman" w:cs="Times New Roman"/>
          <w:bCs/>
          <w:sz w:val="24"/>
          <w:szCs w:val="24"/>
          <w:lang w:val="zh-CN"/>
        </w:rPr>
        <w:lastRenderedPageBreak/>
        <w:t>saing tinggi dan bisa mewujudkan kemakmuran rakyat yang adil dan merat</w:t>
      </w:r>
      <w:r w:rsidRPr="00034763">
        <w:rPr>
          <w:rFonts w:ascii="Times New Roman" w:eastAsia="Times New Roman" w:hAnsi="Times New Roman" w:cs="Times New Roman"/>
          <w:bCs/>
          <w:sz w:val="24"/>
          <w:szCs w:val="24"/>
          <w:vertAlign w:val="superscript"/>
          <w:lang w:val="zh-CN"/>
        </w:rPr>
        <w:footnoteReference w:id="18"/>
      </w:r>
      <w:r w:rsidRPr="00034763">
        <w:rPr>
          <w:rFonts w:ascii="Times New Roman" w:eastAsia="Times New Roman" w:hAnsi="Times New Roman" w:cs="Times New Roman"/>
          <w:bCs/>
          <w:sz w:val="24"/>
          <w:szCs w:val="24"/>
          <w:lang w:val="zh-CN"/>
        </w:rPr>
        <w:t xml:space="preserve">. </w:t>
      </w:r>
      <w:r w:rsidRPr="00034763">
        <w:rPr>
          <w:rFonts w:ascii="Times New Roman" w:eastAsia="Times New Roman" w:hAnsi="Times New Roman" w:cs="Times New Roman"/>
          <w:bCs/>
          <w:sz w:val="24"/>
          <w:szCs w:val="24"/>
          <w:lang w:val="zh-CN" w:eastAsia="zh-CN"/>
        </w:rPr>
        <w:t>Menurut    Suryohadiprojo  Konsep Ketahanan  Nasional  pada  dasarnya  mirip  dengan konsep keamanan komprehensif, yang membedakan  adalah  cakupan  konsep  Ketahanan Nasional  yang  lebih  luas  meliputi  Sosial-budaya, ekonomi,  politik,  pertahanan  dan  keamanan</w:t>
      </w:r>
      <w:r w:rsidRPr="00034763">
        <w:rPr>
          <w:rFonts w:ascii="Times New Roman" w:eastAsia="Times New Roman" w:hAnsi="Times New Roman" w:cs="Times New Roman"/>
          <w:bCs/>
          <w:sz w:val="24"/>
          <w:szCs w:val="24"/>
          <w:vertAlign w:val="superscript"/>
          <w:lang w:val="zh-CN"/>
        </w:rPr>
        <w:footnoteReference w:id="19"/>
      </w:r>
      <w:r w:rsidRPr="00034763">
        <w:rPr>
          <w:rFonts w:ascii="Times New Roman" w:eastAsia="Times New Roman" w:hAnsi="Times New Roman" w:cs="Times New Roman"/>
          <w:bCs/>
          <w:sz w:val="24"/>
          <w:szCs w:val="24"/>
          <w:lang w:val="zh-CN" w:eastAsia="zh-CN"/>
        </w:rPr>
        <w:t>.</w:t>
      </w:r>
    </w:p>
    <w:p w14:paraId="3645E772" w14:textId="77777777" w:rsidR="005E7ABA" w:rsidRPr="00034763" w:rsidRDefault="005E7ABA" w:rsidP="005E7ABA">
      <w:pPr>
        <w:spacing w:after="0" w:line="360" w:lineRule="auto"/>
        <w:ind w:firstLine="720"/>
        <w:jc w:val="both"/>
        <w:rPr>
          <w:rFonts w:ascii="Times New Roman" w:eastAsia="Times New Roman" w:hAnsi="Times New Roman" w:cs="Times New Roman"/>
          <w:bCs/>
          <w:sz w:val="24"/>
          <w:szCs w:val="24"/>
          <w:lang w:val="zh-CN"/>
        </w:rPr>
      </w:pPr>
      <w:r w:rsidRPr="00034763">
        <w:rPr>
          <w:rFonts w:ascii="Times New Roman" w:eastAsia="Times New Roman" w:hAnsi="Times New Roman" w:cs="Times New Roman"/>
          <w:bCs/>
          <w:sz w:val="24"/>
          <w:szCs w:val="24"/>
          <w:lang w:val="zh-CN"/>
        </w:rPr>
        <w:t>Indonesia sebagai negara yang merdeka memiliki kedaulatan yang merupakan kekuasaan tertinggi yang dimiliki oleh suatu negara untuk secara bebas melakukan berbagai kegiatan sesuai kepentingannya asal saja kegiatan tersebut tidak bertentangan dengan hukum internasional. Kedaulatan suatu negara tidak lagi bersifat mutlak atau absolut, akan tetapi pada batas-batas tertentu harus menghormati kedaulatan negara lain, yang diatur melalui hukum internasional. Hal inilah yang kemudian dikenal dengan istilah kedaulatan negara bersifat relatif (</w:t>
      </w:r>
      <w:r w:rsidRPr="00034763">
        <w:rPr>
          <w:rFonts w:ascii="Times New Roman" w:eastAsia="Times New Roman" w:hAnsi="Times New Roman" w:cs="Times New Roman"/>
          <w:bCs/>
          <w:i/>
          <w:sz w:val="24"/>
          <w:szCs w:val="24"/>
          <w:lang w:val="zh-CN"/>
        </w:rPr>
        <w:t>Relative Sovereignty of State</w:t>
      </w:r>
      <w:r w:rsidRPr="00034763">
        <w:rPr>
          <w:rFonts w:ascii="Times New Roman" w:eastAsia="Times New Roman" w:hAnsi="Times New Roman" w:cs="Times New Roman"/>
          <w:bCs/>
          <w:sz w:val="24"/>
          <w:szCs w:val="24"/>
          <w:lang w:val="zh-CN"/>
        </w:rPr>
        <w:t>).</w:t>
      </w:r>
      <w:r w:rsidRPr="00034763">
        <w:rPr>
          <w:rFonts w:ascii="Times New Roman" w:eastAsiaTheme="minorEastAsia" w:hAnsi="Times New Roman" w:cs="Times New Roman"/>
          <w:bCs/>
          <w:sz w:val="24"/>
          <w:szCs w:val="24"/>
          <w:lang w:val="zh-CN" w:eastAsia="zh-CN"/>
        </w:rPr>
        <w:t xml:space="preserve"> </w:t>
      </w:r>
      <w:r w:rsidRPr="00034763">
        <w:rPr>
          <w:rFonts w:ascii="Times New Roman" w:eastAsia="Times New Roman" w:hAnsi="Times New Roman" w:cs="Times New Roman"/>
          <w:bCs/>
          <w:sz w:val="24"/>
          <w:szCs w:val="24"/>
          <w:lang w:val="zh-CN"/>
        </w:rPr>
        <w:t>Dalam hukum konstitusi dan hukum internasional, konsep kedaulatan terkait dengan suatu pemerintahan yang memiliki kendali penuh urusan dalam negerinya sendiri dalam suatu wilayah atau batas teritorial atau geografisnya, dan dalam konteks tertentu terkait dengan berbagai organisasi atau lembaga yang memiliki yurisdiksi hukum sendiri.</w:t>
      </w:r>
      <w:bookmarkStart w:id="7" w:name="_Hlk49938608"/>
      <w:r w:rsidRPr="00034763">
        <w:rPr>
          <w:rFonts w:ascii="Times New Roman" w:eastAsia="Times New Roman" w:hAnsi="Times New Roman" w:cs="Times New Roman"/>
          <w:bCs/>
          <w:sz w:val="24"/>
          <w:szCs w:val="24"/>
          <w:lang w:val="zh-CN"/>
        </w:rPr>
        <w:t xml:space="preserve"> </w:t>
      </w:r>
    </w:p>
    <w:p w14:paraId="679C1814" w14:textId="4E3BA310" w:rsidR="007A39C8" w:rsidRPr="007A39C8" w:rsidRDefault="005E7ABA" w:rsidP="007A39C8">
      <w:pPr>
        <w:spacing w:after="0" w:line="360" w:lineRule="auto"/>
        <w:ind w:firstLine="720"/>
        <w:jc w:val="both"/>
        <w:rPr>
          <w:rFonts w:ascii="Times New Roman" w:eastAsia="Times New Roman" w:hAnsi="Times New Roman" w:cs="Times New Roman"/>
          <w:bCs/>
          <w:sz w:val="24"/>
          <w:szCs w:val="24"/>
        </w:rPr>
      </w:pPr>
      <w:r w:rsidRPr="00034763">
        <w:rPr>
          <w:rFonts w:ascii="Times New Roman" w:eastAsia="Times New Roman" w:hAnsi="Times New Roman" w:cs="Times New Roman"/>
          <w:bCs/>
          <w:sz w:val="24"/>
          <w:szCs w:val="24"/>
          <w:lang w:val="id-ID"/>
        </w:rPr>
        <w:t>S</w:t>
      </w:r>
      <w:r w:rsidRPr="00034763">
        <w:rPr>
          <w:rFonts w:ascii="Times New Roman" w:eastAsia="Times New Roman" w:hAnsi="Times New Roman" w:cs="Times New Roman"/>
          <w:bCs/>
          <w:sz w:val="24"/>
          <w:szCs w:val="24"/>
          <w:lang w:val="zh-CN"/>
        </w:rPr>
        <w:t>ebagai</w:t>
      </w:r>
      <w:r w:rsidRPr="00034763">
        <w:rPr>
          <w:rFonts w:ascii="Times New Roman" w:eastAsia="Times New Roman" w:hAnsi="Times New Roman" w:cs="Times New Roman"/>
          <w:bCs/>
          <w:sz w:val="24"/>
          <w:szCs w:val="24"/>
          <w:lang w:val="id-ID"/>
        </w:rPr>
        <w:t xml:space="preserve"> satu</w:t>
      </w:r>
      <w:r w:rsidRPr="00034763">
        <w:rPr>
          <w:rFonts w:ascii="Times New Roman" w:eastAsia="Times New Roman" w:hAnsi="Times New Roman" w:cs="Times New Roman"/>
          <w:bCs/>
          <w:sz w:val="24"/>
          <w:szCs w:val="24"/>
          <w:lang w:val="zh-CN"/>
        </w:rPr>
        <w:t xml:space="preserve"> cara</w:t>
      </w:r>
      <w:r w:rsidRPr="00034763">
        <w:rPr>
          <w:rFonts w:ascii="Times New Roman" w:eastAsia="Times New Roman" w:hAnsi="Times New Roman" w:cs="Times New Roman"/>
          <w:bCs/>
          <w:sz w:val="24"/>
          <w:szCs w:val="24"/>
          <w:lang w:val="id-ID"/>
        </w:rPr>
        <w:t xml:space="preserve"> </w:t>
      </w:r>
      <w:r w:rsidRPr="00034763">
        <w:rPr>
          <w:rFonts w:ascii="Times New Roman" w:eastAsia="Times New Roman" w:hAnsi="Times New Roman" w:cs="Times New Roman"/>
          <w:bCs/>
          <w:sz w:val="24"/>
          <w:szCs w:val="24"/>
          <w:lang w:val="zh-CN"/>
        </w:rPr>
        <w:t>meningkatkan pembangunan infrastruktur di Indonesia</w:t>
      </w:r>
      <w:r w:rsidRPr="00034763">
        <w:rPr>
          <w:rFonts w:ascii="Times New Roman" w:eastAsia="Times New Roman" w:hAnsi="Times New Roman" w:cs="Times New Roman"/>
          <w:bCs/>
          <w:sz w:val="24"/>
          <w:szCs w:val="24"/>
          <w:lang w:val="id-ID"/>
        </w:rPr>
        <w:t xml:space="preserve"> adalah optimalisasi alternatif sumber pendanaan</w:t>
      </w:r>
      <w:r w:rsidRPr="00034763">
        <w:rPr>
          <w:rFonts w:ascii="Times New Roman" w:eastAsia="Times New Roman" w:hAnsi="Times New Roman" w:cs="Times New Roman"/>
          <w:bCs/>
          <w:sz w:val="24"/>
          <w:szCs w:val="24"/>
          <w:lang w:val="zh-CN"/>
        </w:rPr>
        <w:t xml:space="preserve"> lainnya</w:t>
      </w:r>
      <w:r w:rsidRPr="00034763">
        <w:rPr>
          <w:rFonts w:ascii="Times New Roman" w:eastAsia="Times New Roman" w:hAnsi="Times New Roman" w:cs="Times New Roman"/>
          <w:bCs/>
          <w:i/>
          <w:sz w:val="24"/>
          <w:szCs w:val="24"/>
          <w:lang w:val="id-ID"/>
        </w:rPr>
        <w:t>.</w:t>
      </w:r>
      <w:r w:rsidRPr="00034763">
        <w:rPr>
          <w:rFonts w:ascii="Times New Roman" w:eastAsia="Times New Roman" w:hAnsi="Times New Roman" w:cs="Times New Roman"/>
          <w:bCs/>
          <w:sz w:val="24"/>
          <w:szCs w:val="24"/>
          <w:lang w:val="id-ID"/>
        </w:rPr>
        <w:t xml:space="preserve"> Peran serta dunia usaha dan juga masyarakat untuk pembangunan di daerah-daerah</w:t>
      </w:r>
      <w:r w:rsidRPr="00034763">
        <w:rPr>
          <w:rFonts w:ascii="Times New Roman" w:eastAsia="Times New Roman" w:hAnsi="Times New Roman" w:cs="Times New Roman"/>
          <w:bCs/>
          <w:sz w:val="24"/>
          <w:szCs w:val="24"/>
          <w:lang w:val="zh-CN"/>
        </w:rPr>
        <w:t>.</w:t>
      </w:r>
      <w:r w:rsidRPr="00034763">
        <w:rPr>
          <w:rFonts w:ascii="Times New Roman" w:eastAsia="Times New Roman" w:hAnsi="Times New Roman" w:cs="Times New Roman"/>
          <w:bCs/>
          <w:sz w:val="24"/>
          <w:szCs w:val="24"/>
          <w:lang w:val="id-ID"/>
        </w:rPr>
        <w:t xml:space="preserve"> Dengan adanya dukungan dari dunia usaha dan masyarakat, maka peningkatan rasa tanggungjawab dalam hal kepemilikan, operasional dan pemeliharaan paska konstruksi akan terwujud. Dalam menyusun strategi kerja sama pembangunan infrastruktur penting untuk memahami situasi dan kondisi yang terjadi saat ini. Dengan demikian, keputusan dan kegiatan yang </w:t>
      </w:r>
    </w:p>
    <w:p w14:paraId="7556FE61" w14:textId="77777777" w:rsidR="005E7ABA" w:rsidRPr="00034763" w:rsidRDefault="005E7ABA" w:rsidP="005E7ABA">
      <w:pPr>
        <w:spacing w:after="0" w:line="360" w:lineRule="auto"/>
        <w:ind w:firstLine="720"/>
        <w:jc w:val="both"/>
        <w:rPr>
          <w:rFonts w:ascii="Times New Roman" w:eastAsia="Times New Roman" w:hAnsi="Times New Roman" w:cs="Times New Roman"/>
          <w:bCs/>
          <w:sz w:val="24"/>
          <w:szCs w:val="24"/>
          <w:lang w:val="zh-CN"/>
        </w:rPr>
      </w:pPr>
      <w:r w:rsidRPr="00034763">
        <w:rPr>
          <w:rFonts w:ascii="Times New Roman" w:eastAsia="Times New Roman" w:hAnsi="Times New Roman" w:cs="Times New Roman"/>
          <w:bCs/>
          <w:sz w:val="24"/>
          <w:szCs w:val="24"/>
          <w:lang w:val="zh-CN"/>
        </w:rPr>
        <w:t>Dalam p</w:t>
      </w:r>
      <w:r w:rsidRPr="00034763">
        <w:rPr>
          <w:rFonts w:ascii="Times New Roman" w:eastAsia="Times New Roman" w:hAnsi="Times New Roman" w:cs="Times New Roman"/>
          <w:bCs/>
          <w:sz w:val="24"/>
          <w:szCs w:val="24"/>
          <w:lang w:val="id-ID"/>
        </w:rPr>
        <w:t xml:space="preserve">emenuhan kebutuhan infrastruktur sebagai penunjang berjalannya roda ekonomi menjadi salah satu sasaran utama. Kebutuhan pembiayaan infrastruktur diperkirakan akan sangat besar dan tidak mungkin dipenuhi oleh pemerintah sendiri. Pihak swasta diharapkan dapat berperan dalam pemenuhan kebutuhan infrastruktur. Untuk itu, diperlukan kebijakan yang jelas mengenai pembagian peran pemerintah dan swasta dalam pemenuhan kebutuhan biaya investasi infrastruktur tersebut. Sebagai contoh, kegiatan yang </w:t>
      </w:r>
      <w:r w:rsidRPr="00034763">
        <w:rPr>
          <w:rFonts w:ascii="Times New Roman" w:eastAsia="Times New Roman" w:hAnsi="Times New Roman" w:cs="Times New Roman"/>
          <w:bCs/>
          <w:i/>
          <w:sz w:val="24"/>
          <w:szCs w:val="24"/>
          <w:lang w:val="id-ID"/>
        </w:rPr>
        <w:t>non-cost recovery</w:t>
      </w:r>
      <w:r w:rsidRPr="00034763">
        <w:rPr>
          <w:rFonts w:ascii="Times New Roman" w:eastAsia="Times New Roman" w:hAnsi="Times New Roman" w:cs="Times New Roman"/>
          <w:bCs/>
          <w:sz w:val="24"/>
          <w:szCs w:val="24"/>
          <w:lang w:val="id-ID"/>
        </w:rPr>
        <w:t xml:space="preserve"> dan mempengaruhi hajat hidup orang banyak seharusnya menjadi tanggung jawab pemerintah, baik pemerintah pusat maupun pemerintah daerah. Kegiatan tersebut antara lain adalah pembangunan jalan terpencil, </w:t>
      </w:r>
      <w:r w:rsidRPr="00034763">
        <w:rPr>
          <w:rFonts w:ascii="Times New Roman" w:eastAsia="Times New Roman" w:hAnsi="Times New Roman" w:cs="Times New Roman"/>
          <w:bCs/>
          <w:sz w:val="24"/>
          <w:szCs w:val="24"/>
          <w:lang w:val="id-ID"/>
        </w:rPr>
        <w:lastRenderedPageBreak/>
        <w:t xml:space="preserve">fasilitas keselamatan  transportasi, sumber daya air, fasilitas pengolahan sampah dan sanitasi. Sementara infrastuktur lainnya yang dapat memberikan </w:t>
      </w:r>
      <w:r w:rsidRPr="00034763">
        <w:rPr>
          <w:rFonts w:ascii="Times New Roman" w:eastAsia="Times New Roman" w:hAnsi="Times New Roman" w:cs="Times New Roman"/>
          <w:bCs/>
          <w:i/>
          <w:sz w:val="24"/>
          <w:szCs w:val="24"/>
          <w:lang w:val="id-ID"/>
        </w:rPr>
        <w:t>cost-recovery</w:t>
      </w:r>
      <w:r w:rsidRPr="00034763">
        <w:rPr>
          <w:rFonts w:ascii="Times New Roman" w:eastAsia="Times New Roman" w:hAnsi="Times New Roman" w:cs="Times New Roman"/>
          <w:bCs/>
          <w:sz w:val="24"/>
          <w:szCs w:val="24"/>
          <w:lang w:val="id-ID"/>
        </w:rPr>
        <w:t xml:space="preserve"> dapat diberikan kepada pihak swasta dengan jaminan tertentu dari pemerintah, seperti pembangunan jalan tol, pelabuhan, atau terminal.</w:t>
      </w:r>
    </w:p>
    <w:p w14:paraId="2569D583" w14:textId="0B1938DF" w:rsidR="005E7ABA" w:rsidRDefault="005E7ABA" w:rsidP="005E7ABA">
      <w:pPr>
        <w:spacing w:after="0" w:line="360" w:lineRule="auto"/>
        <w:ind w:firstLine="720"/>
        <w:jc w:val="both"/>
        <w:rPr>
          <w:rFonts w:ascii="Times New Roman" w:eastAsia="Times New Roman" w:hAnsi="Times New Roman" w:cs="Times New Roman"/>
          <w:bCs/>
          <w:sz w:val="24"/>
          <w:szCs w:val="24"/>
        </w:rPr>
      </w:pPr>
      <w:r w:rsidRPr="00034763">
        <w:rPr>
          <w:rFonts w:ascii="Times New Roman" w:eastAsia="Times New Roman" w:hAnsi="Times New Roman" w:cs="Times New Roman"/>
          <w:bCs/>
          <w:sz w:val="24"/>
          <w:szCs w:val="24"/>
          <w:lang w:val="zh-CN"/>
        </w:rPr>
        <w:t>P</w:t>
      </w:r>
      <w:r w:rsidRPr="00034763">
        <w:rPr>
          <w:rFonts w:ascii="Times New Roman" w:eastAsia="Times New Roman" w:hAnsi="Times New Roman" w:cs="Times New Roman"/>
          <w:bCs/>
          <w:sz w:val="24"/>
          <w:szCs w:val="24"/>
          <w:lang w:val="id-ID"/>
        </w:rPr>
        <w:t xml:space="preserve">rinsip </w:t>
      </w:r>
      <w:r w:rsidRPr="00034763">
        <w:rPr>
          <w:rFonts w:ascii="Times New Roman" w:eastAsia="Times New Roman" w:hAnsi="Times New Roman" w:cs="Times New Roman"/>
          <w:bCs/>
          <w:i/>
          <w:sz w:val="24"/>
          <w:szCs w:val="24"/>
          <w:lang w:val="id-ID"/>
        </w:rPr>
        <w:t>cost recovery</w:t>
      </w:r>
      <w:r w:rsidRPr="00034763">
        <w:rPr>
          <w:rFonts w:ascii="Times New Roman" w:eastAsia="Times New Roman" w:hAnsi="Times New Roman" w:cs="Times New Roman"/>
          <w:bCs/>
          <w:sz w:val="24"/>
          <w:szCs w:val="24"/>
          <w:lang w:val="id-ID"/>
        </w:rPr>
        <w:t xml:space="preserve"> </w:t>
      </w:r>
      <w:r w:rsidRPr="00034763">
        <w:rPr>
          <w:rFonts w:ascii="Times New Roman" w:eastAsia="Times New Roman" w:hAnsi="Times New Roman" w:cs="Times New Roman"/>
          <w:bCs/>
          <w:sz w:val="24"/>
          <w:szCs w:val="24"/>
          <w:lang w:val="zh-CN"/>
        </w:rPr>
        <w:t xml:space="preserve">merupakan salah satu </w:t>
      </w:r>
      <w:r w:rsidRPr="00034763">
        <w:rPr>
          <w:rFonts w:ascii="Times New Roman" w:eastAsia="Times New Roman" w:hAnsi="Times New Roman" w:cs="Times New Roman"/>
          <w:bCs/>
          <w:sz w:val="24"/>
          <w:szCs w:val="24"/>
          <w:lang w:val="id-ID"/>
        </w:rPr>
        <w:t xml:space="preserve">acuan </w:t>
      </w:r>
      <w:r w:rsidRPr="00034763">
        <w:rPr>
          <w:rFonts w:ascii="Times New Roman" w:eastAsia="Times New Roman" w:hAnsi="Times New Roman" w:cs="Times New Roman"/>
          <w:bCs/>
          <w:sz w:val="24"/>
          <w:szCs w:val="24"/>
          <w:lang w:val="zh-CN"/>
        </w:rPr>
        <w:t xml:space="preserve">bagi </w:t>
      </w:r>
      <w:r w:rsidRPr="00034763">
        <w:rPr>
          <w:rFonts w:ascii="Times New Roman" w:eastAsia="Times New Roman" w:hAnsi="Times New Roman" w:cs="Times New Roman"/>
          <w:bCs/>
          <w:sz w:val="24"/>
          <w:szCs w:val="24"/>
          <w:lang w:val="id-ID"/>
        </w:rPr>
        <w:t xml:space="preserve"> badan usaha atau  dalam menentukan kegiatan investasi, </w:t>
      </w:r>
      <w:r w:rsidRPr="00034763">
        <w:rPr>
          <w:rFonts w:ascii="Times New Roman" w:eastAsia="Times New Roman" w:hAnsi="Times New Roman" w:cs="Times New Roman"/>
          <w:bCs/>
          <w:sz w:val="24"/>
          <w:szCs w:val="24"/>
          <w:lang w:val="zh-CN"/>
        </w:rPr>
        <w:t>selain itu badan usaha</w:t>
      </w:r>
      <w:r w:rsidRPr="00034763">
        <w:rPr>
          <w:rFonts w:ascii="Times New Roman" w:eastAsia="Times New Roman" w:hAnsi="Times New Roman" w:cs="Times New Roman"/>
          <w:bCs/>
          <w:sz w:val="24"/>
          <w:szCs w:val="24"/>
          <w:lang w:val="id-ID"/>
        </w:rPr>
        <w:t xml:space="preserve"> juga menentukan suatu kegiatan berdasarkan prinsip </w:t>
      </w:r>
      <w:r w:rsidRPr="00034763">
        <w:rPr>
          <w:rFonts w:ascii="Times New Roman" w:eastAsia="Times New Roman" w:hAnsi="Times New Roman" w:cs="Times New Roman"/>
          <w:bCs/>
          <w:i/>
          <w:sz w:val="24"/>
          <w:szCs w:val="24"/>
          <w:lang w:val="id-ID"/>
        </w:rPr>
        <w:t>Good Governance</w:t>
      </w:r>
      <w:r w:rsidRPr="00034763">
        <w:rPr>
          <w:rFonts w:ascii="Times New Roman" w:eastAsia="Times New Roman" w:hAnsi="Times New Roman" w:cs="Times New Roman"/>
          <w:bCs/>
          <w:sz w:val="24"/>
          <w:szCs w:val="24"/>
          <w:lang w:val="id-ID"/>
        </w:rPr>
        <w:t xml:space="preserve">. Dalam upaya menerapkan prinsip tersebut, </w:t>
      </w:r>
      <w:r w:rsidRPr="00034763">
        <w:rPr>
          <w:rFonts w:ascii="Times New Roman" w:eastAsia="Times New Roman" w:hAnsi="Times New Roman" w:cs="Times New Roman"/>
          <w:bCs/>
          <w:sz w:val="24"/>
          <w:szCs w:val="24"/>
          <w:lang w:val="zh-CN"/>
        </w:rPr>
        <w:t>badan usaha</w:t>
      </w:r>
      <w:r w:rsidRPr="00034763">
        <w:rPr>
          <w:rFonts w:ascii="Times New Roman" w:eastAsia="Times New Roman" w:hAnsi="Times New Roman" w:cs="Times New Roman"/>
          <w:bCs/>
          <w:sz w:val="24"/>
          <w:szCs w:val="24"/>
          <w:lang w:val="id-ID"/>
        </w:rPr>
        <w:t xml:space="preserve"> secara langsung sebagai sumber dana utama, dengan atau tanpa melalui lembaga keuangan atau sumber dana sekunder, “menanamkan” modalnya pada kegiatan investasi yang berbentuk kapital sosial </w:t>
      </w:r>
      <w:r w:rsidRPr="00034763">
        <w:rPr>
          <w:rFonts w:ascii="Times New Roman" w:eastAsia="Times New Roman" w:hAnsi="Times New Roman" w:cs="Times New Roman"/>
          <w:bCs/>
          <w:sz w:val="24"/>
          <w:szCs w:val="24"/>
          <w:lang w:val="zh-CN"/>
        </w:rPr>
        <w:t xml:space="preserve">dan pembiayaan dengan </w:t>
      </w:r>
      <w:r w:rsidR="007A39C8">
        <w:rPr>
          <w:rFonts w:ascii="Times New Roman" w:eastAsia="Times New Roman" w:hAnsi="Times New Roman" w:cs="Times New Roman"/>
          <w:sz w:val="24"/>
          <w:szCs w:val="24"/>
        </w:rPr>
        <w:t>s</w:t>
      </w:r>
      <w:r w:rsidRPr="00034763">
        <w:rPr>
          <w:rFonts w:ascii="Times New Roman" w:eastAsia="Times New Roman" w:hAnsi="Times New Roman" w:cs="Times New Roman"/>
          <w:sz w:val="24"/>
          <w:szCs w:val="24"/>
          <w:lang w:val="zh-CN"/>
        </w:rPr>
        <w:t>kema Non-APBN</w:t>
      </w:r>
      <w:r w:rsidRPr="00034763">
        <w:rPr>
          <w:rFonts w:ascii="Times New Roman" w:eastAsia="Times New Roman" w:hAnsi="Times New Roman" w:cs="Times New Roman"/>
          <w:b/>
          <w:bCs/>
          <w:sz w:val="24"/>
          <w:szCs w:val="24"/>
          <w:lang w:val="zh-CN"/>
        </w:rPr>
        <w:t xml:space="preserve"> </w:t>
      </w:r>
      <w:r w:rsidRPr="00034763">
        <w:rPr>
          <w:rFonts w:ascii="Times New Roman" w:eastAsia="Times New Roman" w:hAnsi="Times New Roman" w:cs="Times New Roman"/>
          <w:bCs/>
          <w:sz w:val="24"/>
          <w:szCs w:val="24"/>
          <w:lang w:val="zh-CN"/>
        </w:rPr>
        <w:t xml:space="preserve">diharapkan dapat </w:t>
      </w:r>
      <w:r w:rsidRPr="00034763">
        <w:rPr>
          <w:rFonts w:ascii="Times New Roman" w:eastAsia="Times New Roman" w:hAnsi="Times New Roman" w:cs="Times New Roman"/>
          <w:bCs/>
          <w:sz w:val="24"/>
          <w:szCs w:val="24"/>
          <w:lang w:val="id-ID"/>
        </w:rPr>
        <w:t>meningkatkan kondisi masyarakat dan lingkungan dan sekitarnya</w:t>
      </w:r>
      <w:r w:rsidRPr="00034763">
        <w:rPr>
          <w:rFonts w:ascii="Times New Roman" w:eastAsia="Times New Roman" w:hAnsi="Times New Roman" w:cs="Times New Roman"/>
          <w:bCs/>
          <w:sz w:val="24"/>
          <w:szCs w:val="24"/>
          <w:lang w:val="zh-CN"/>
        </w:rPr>
        <w:t xml:space="preserve">, karena </w:t>
      </w:r>
      <w:r w:rsidRPr="00034763">
        <w:rPr>
          <w:rFonts w:ascii="Times New Roman" w:eastAsia="Times New Roman" w:hAnsi="Times New Roman" w:cs="Times New Roman"/>
          <w:bCs/>
          <w:sz w:val="24"/>
          <w:szCs w:val="24"/>
          <w:lang w:val="id-ID"/>
        </w:rPr>
        <w:t>merupakan kegiatan yang menyangkut nilai-nilai etika, memenuhi kaidah-kaidahdan keputusan hukum untuk menghargai manusia, masyarakat, dan lingkungan sekitarnya.</w:t>
      </w:r>
    </w:p>
    <w:p w14:paraId="653E263E" w14:textId="77777777" w:rsidR="00F2171B" w:rsidRDefault="00F2171B" w:rsidP="00F2171B">
      <w:pPr>
        <w:spacing w:after="0" w:line="360" w:lineRule="auto"/>
        <w:ind w:firstLine="720"/>
        <w:jc w:val="both"/>
        <w:rPr>
          <w:rFonts w:ascii="Times New Roman" w:eastAsia="Times New Roman" w:hAnsi="Times New Roman" w:cs="Times New Roman"/>
          <w:sz w:val="24"/>
          <w:szCs w:val="24"/>
        </w:rPr>
      </w:pPr>
      <w:proofErr w:type="gramStart"/>
      <w:r w:rsidRPr="002F2493">
        <w:rPr>
          <w:rFonts w:ascii="Times New Roman" w:eastAsia="Times New Roman" w:hAnsi="Times New Roman" w:cs="Times New Roman"/>
          <w:sz w:val="24"/>
          <w:szCs w:val="24"/>
        </w:rPr>
        <w:t>Pembiayaan infrastruktur dengan skema Non-APBN merupakan jawban dari tantangan yang dihadapi pemerintah saai ini yaitu,</w:t>
      </w:r>
      <w:r w:rsidRPr="002F2493">
        <w:rPr>
          <w:rFonts w:ascii="Times New Roman" w:eastAsia="Times New Roman" w:hAnsi="Times New Roman" w:cs="Times New Roman"/>
          <w:sz w:val="24"/>
          <w:szCs w:val="24"/>
          <w:lang w:val="zh-CN"/>
        </w:rPr>
        <w:t xml:space="preserve"> pembangunan infrastruktur yang belum memadai dan tidak merata di seluruh wilayah Indonesia.</w:t>
      </w:r>
      <w:proofErr w:type="gramEnd"/>
      <w:r w:rsidRPr="002F2493">
        <w:rPr>
          <w:rFonts w:ascii="Times New Roman" w:eastAsia="Times New Roman" w:hAnsi="Times New Roman" w:cs="Times New Roman"/>
          <w:sz w:val="24"/>
          <w:szCs w:val="24"/>
          <w:lang w:val="zh-CN"/>
        </w:rPr>
        <w:t xml:space="preserve"> Pemerintah sendiri terus berupaya untuk men</w:t>
      </w:r>
      <w:r w:rsidRPr="002F2493">
        <w:rPr>
          <w:rFonts w:ascii="Times New Roman" w:eastAsia="Times New Roman" w:hAnsi="Times New Roman" w:cs="Times New Roman"/>
          <w:sz w:val="24"/>
          <w:szCs w:val="24"/>
          <w:lang w:val="en-ID"/>
        </w:rPr>
        <w:t>dorong</w:t>
      </w:r>
      <w:r w:rsidRPr="002F2493">
        <w:rPr>
          <w:rFonts w:ascii="Times New Roman" w:eastAsia="Times New Roman" w:hAnsi="Times New Roman" w:cs="Times New Roman"/>
          <w:sz w:val="24"/>
          <w:szCs w:val="24"/>
          <w:lang w:val="zh-CN"/>
        </w:rPr>
        <w:t xml:space="preserve"> pertumbuhan infrastruktur di Indonesia. Niat pemerintah tersebut dapat dilihat dari struktur APBN dimana alokasi anggaran infrastruktur pada APBN-P 2015 mencapai 290,3 Triliun rupiah dan pada RUU APBN 2016 direncanakan sebesar 313,5 triliun rupiah. Pemerintah juga berupaya mengajak pihak swasta dan masyarakat untuk ikut andil dalam pembangunan. Para investor selalu dihimbau agar mau menanamkan modalnya di Indonesia. Masyarakat juga selalu diajak untuk berkontribusi dalam pendanaan pembangunan melalui penjualan Surat Berharga Negara seperti Obligasi Ritel Indonesia (ORI) dan Sukuk ritel.</w:t>
      </w:r>
    </w:p>
    <w:p w14:paraId="551CB5F3" w14:textId="4420AF7B" w:rsidR="003C3068" w:rsidRPr="003C3068" w:rsidRDefault="00F2171B" w:rsidP="003C3068">
      <w:pPr>
        <w:autoSpaceDE w:val="0"/>
        <w:autoSpaceDN w:val="0"/>
        <w:adjustRightInd w:val="0"/>
        <w:spacing w:after="0"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Pembiayaan infrastruktur melalu</w:t>
      </w:r>
      <w:r w:rsidR="003C3068">
        <w:rPr>
          <w:rFonts w:ascii="Times New Roman" w:eastAsia="Times New Roman" w:hAnsi="Times New Roman" w:cs="Times New Roman"/>
          <w:sz w:val="24"/>
          <w:szCs w:val="24"/>
        </w:rPr>
        <w:t xml:space="preserve">i penjualan </w:t>
      </w:r>
      <w:proofErr w:type="gramStart"/>
      <w:r>
        <w:rPr>
          <w:rFonts w:ascii="Times New Roman" w:eastAsia="Times New Roman" w:hAnsi="Times New Roman" w:cs="Times New Roman"/>
          <w:sz w:val="24"/>
          <w:szCs w:val="24"/>
        </w:rPr>
        <w:t>surat</w:t>
      </w:r>
      <w:proofErr w:type="gramEnd"/>
      <w:r>
        <w:rPr>
          <w:rFonts w:ascii="Times New Roman" w:eastAsia="Times New Roman" w:hAnsi="Times New Roman" w:cs="Times New Roman"/>
          <w:sz w:val="24"/>
          <w:szCs w:val="24"/>
        </w:rPr>
        <w:t xml:space="preserve"> berharga</w:t>
      </w:r>
      <w:r w:rsidR="009371A8">
        <w:rPr>
          <w:rFonts w:ascii="Times New Roman" w:eastAsia="Times New Roman" w:hAnsi="Times New Roman" w:cs="Times New Roman"/>
          <w:sz w:val="24"/>
          <w:szCs w:val="24"/>
        </w:rPr>
        <w:t xml:space="preserve"> negara </w:t>
      </w:r>
      <w:r>
        <w:rPr>
          <w:rFonts w:ascii="Times New Roman" w:eastAsia="Times New Roman" w:hAnsi="Times New Roman" w:cs="Times New Roman"/>
          <w:sz w:val="24"/>
          <w:szCs w:val="24"/>
        </w:rPr>
        <w:t>merupaka</w:t>
      </w:r>
      <w:r w:rsidR="00E966A4">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bentuk </w:t>
      </w:r>
      <w:r w:rsidRPr="00F2171B">
        <w:rPr>
          <w:rFonts w:ascii="Times New Roman" w:eastAsia="Times New Roman" w:hAnsi="Times New Roman" w:cs="Times New Roman"/>
          <w:i/>
          <w:sz w:val="24"/>
          <w:szCs w:val="24"/>
        </w:rPr>
        <w:t>creative financing</w:t>
      </w:r>
      <w:r>
        <w:rPr>
          <w:rFonts w:ascii="Times New Roman" w:eastAsia="Times New Roman" w:hAnsi="Times New Roman" w:cs="Times New Roman"/>
          <w:sz w:val="24"/>
          <w:szCs w:val="24"/>
        </w:rPr>
        <w:t xml:space="preserve"> yang harus dikembangkan oleh pemerintah. </w:t>
      </w:r>
      <w:r w:rsidR="003C3068">
        <w:rPr>
          <w:rFonts w:ascii="Times New Roman" w:eastAsia="Times New Roman" w:hAnsi="Times New Roman" w:cs="Times New Roman"/>
          <w:sz w:val="24"/>
          <w:szCs w:val="24"/>
        </w:rPr>
        <w:t xml:space="preserve">Kebijakan fiskal tersebut </w:t>
      </w:r>
      <w:r w:rsidR="003C3068" w:rsidRPr="00034763">
        <w:rPr>
          <w:rFonts w:ascii="Times New Roman" w:eastAsia="Times New Roman" w:hAnsi="Times New Roman" w:cs="Times New Roman"/>
          <w:sz w:val="24"/>
          <w:szCs w:val="24"/>
          <w:lang w:val="zh-CN"/>
        </w:rPr>
        <w:t>dapat diakses oleh masyarakat secara umum dan dengan proses yang mudah. Apalagi Pemerintah melalui Kementerian Keuangan telah menyediakan beberapa fasilitas dalam rangka mendukung pelaksa</w:t>
      </w:r>
      <w:r w:rsidR="003C3068" w:rsidRPr="00034763">
        <w:rPr>
          <w:rFonts w:ascii="Times New Roman" w:eastAsia="Times New Roman" w:hAnsi="Times New Roman" w:cs="Times New Roman"/>
          <w:sz w:val="24"/>
          <w:szCs w:val="24"/>
        </w:rPr>
        <w:t xml:space="preserve">naan </w:t>
      </w:r>
      <w:r w:rsidR="003C3068" w:rsidRPr="00034763">
        <w:rPr>
          <w:rFonts w:ascii="Times New Roman" w:eastAsia="Times New Roman" w:hAnsi="Times New Roman" w:cs="Times New Roman"/>
          <w:sz w:val="24"/>
          <w:szCs w:val="24"/>
          <w:lang w:val="zh-CN"/>
        </w:rPr>
        <w:t xml:space="preserve">pembiayaan infrastruktur dengan </w:t>
      </w:r>
      <w:r w:rsidR="003C3068" w:rsidRPr="00034763">
        <w:rPr>
          <w:rFonts w:ascii="Times New Roman" w:eastAsia="Times New Roman" w:hAnsi="Times New Roman" w:cs="Times New Roman"/>
          <w:sz w:val="24"/>
          <w:szCs w:val="24"/>
        </w:rPr>
        <w:t>skema Non-APBN</w:t>
      </w:r>
      <w:r w:rsidR="003C3068" w:rsidRPr="00034763">
        <w:rPr>
          <w:rFonts w:ascii="Times New Roman" w:eastAsia="Times New Roman" w:hAnsi="Times New Roman" w:cs="Times New Roman"/>
          <w:sz w:val="24"/>
          <w:szCs w:val="24"/>
          <w:lang w:val="zh-CN"/>
        </w:rPr>
        <w:t>. Dukungan dimaksud dapat diberikan pada tiap tahapan pelaksanaan proyek, yakni pada tahap penyiapan, transaksi, konstruksi, operasi, dan pemeliharaan.</w:t>
      </w:r>
    </w:p>
    <w:p w14:paraId="029F5EBA" w14:textId="497D1BD2" w:rsidR="003C3068" w:rsidRPr="003C3068" w:rsidRDefault="00F2171B" w:rsidP="003C3068">
      <w:pPr>
        <w:spacing w:after="0" w:line="360" w:lineRule="auto"/>
        <w:ind w:firstLine="720"/>
        <w:jc w:val="both"/>
        <w:rPr>
          <w:rFonts w:ascii="Times New Roman" w:eastAsia="Times New Roman" w:hAnsi="Times New Roman" w:cs="Times New Roman"/>
          <w:sz w:val="24"/>
          <w:szCs w:val="24"/>
        </w:rPr>
      </w:pPr>
      <w:r w:rsidRPr="002F2493">
        <w:rPr>
          <w:rFonts w:ascii="Times New Roman" w:eastAsia="Times New Roman" w:hAnsi="Times New Roman" w:cs="Times New Roman"/>
          <w:sz w:val="24"/>
          <w:szCs w:val="24"/>
        </w:rPr>
        <w:lastRenderedPageBreak/>
        <w:t>P</w:t>
      </w:r>
      <w:r w:rsidRPr="002F2493">
        <w:rPr>
          <w:rFonts w:ascii="Times New Roman" w:eastAsia="Times New Roman" w:hAnsi="Times New Roman" w:cs="Times New Roman"/>
          <w:sz w:val="24"/>
          <w:szCs w:val="24"/>
          <w:lang w:val="zh-CN"/>
        </w:rPr>
        <w:t>asal 1 Angka 1 U</w:t>
      </w:r>
      <w:r w:rsidRPr="002F2493">
        <w:rPr>
          <w:rFonts w:ascii="Times New Roman" w:hAnsi="Times New Roman" w:cs="Times New Roman"/>
          <w:sz w:val="24"/>
          <w:szCs w:val="24"/>
        </w:rPr>
        <w:t xml:space="preserve">ndang-Undang </w:t>
      </w:r>
      <w:r w:rsidRPr="002F2493">
        <w:rPr>
          <w:rFonts w:ascii="Times New Roman" w:eastAsia="Times New Roman" w:hAnsi="Times New Roman" w:cs="Times New Roman"/>
          <w:sz w:val="24"/>
          <w:szCs w:val="24"/>
          <w:lang w:val="zh-CN"/>
        </w:rPr>
        <w:t>S</w:t>
      </w:r>
      <w:r w:rsidRPr="002F2493">
        <w:rPr>
          <w:rFonts w:ascii="Times New Roman" w:hAnsi="Times New Roman" w:cs="Times New Roman"/>
          <w:sz w:val="24"/>
          <w:szCs w:val="24"/>
        </w:rPr>
        <w:t xml:space="preserve">urat </w:t>
      </w:r>
      <w:r w:rsidRPr="002F2493">
        <w:rPr>
          <w:rFonts w:ascii="Times New Roman" w:eastAsia="Times New Roman" w:hAnsi="Times New Roman" w:cs="Times New Roman"/>
          <w:sz w:val="24"/>
          <w:szCs w:val="24"/>
          <w:lang w:val="zh-CN"/>
        </w:rPr>
        <w:t>B</w:t>
      </w:r>
      <w:r w:rsidRPr="002F2493">
        <w:rPr>
          <w:rFonts w:ascii="Times New Roman" w:hAnsi="Times New Roman" w:cs="Times New Roman"/>
          <w:sz w:val="24"/>
          <w:szCs w:val="24"/>
        </w:rPr>
        <w:t xml:space="preserve">erharga </w:t>
      </w:r>
      <w:r w:rsidRPr="002F2493">
        <w:rPr>
          <w:rFonts w:ascii="Times New Roman" w:eastAsia="Times New Roman" w:hAnsi="Times New Roman" w:cs="Times New Roman"/>
          <w:sz w:val="24"/>
          <w:szCs w:val="24"/>
          <w:lang w:val="zh-CN"/>
        </w:rPr>
        <w:t>S</w:t>
      </w:r>
      <w:r w:rsidRPr="002F2493">
        <w:rPr>
          <w:rFonts w:ascii="Times New Roman" w:hAnsi="Times New Roman" w:cs="Times New Roman"/>
          <w:sz w:val="24"/>
          <w:szCs w:val="24"/>
        </w:rPr>
        <w:t xml:space="preserve">yariah Negara (SBSN) </w:t>
      </w:r>
      <w:r w:rsidRPr="002F2493">
        <w:rPr>
          <w:rFonts w:ascii="Times New Roman" w:eastAsia="Times New Roman" w:hAnsi="Times New Roman" w:cs="Times New Roman"/>
          <w:sz w:val="24"/>
          <w:szCs w:val="24"/>
          <w:lang w:val="zh-CN"/>
        </w:rPr>
        <w:t>mendefisikan SBSN sebagai “surat berharga negara yang diterbitkan berdasarkan prinsip syariah, selanjutnya dalam Pasal 1 Angka 3 menjelaskan bahwa yang dimaksud dengan aset negara adalah “objek pembiayaan SBSN dan/atau Barang Milik Negara yang memiliki nilai ekonomis, berupa tanah dan/atau bangunan maupun selain tanah, yang dalam rangka penerbitan SBSN dijadikan sebagai dasar penerbitan SBSN.”</w:t>
      </w:r>
      <w:r w:rsidRPr="002F2493">
        <w:rPr>
          <w:rFonts w:ascii="Times New Roman" w:eastAsia="Times New Roman" w:hAnsi="Times New Roman" w:cs="Times New Roman"/>
          <w:sz w:val="24"/>
          <w:szCs w:val="24"/>
        </w:rPr>
        <w:t xml:space="preserve"> </w:t>
      </w:r>
      <w:r w:rsidRPr="002F2493">
        <w:rPr>
          <w:rFonts w:ascii="Times New Roman" w:eastAsia="Times New Roman" w:hAnsi="Times New Roman" w:cs="Times New Roman"/>
          <w:sz w:val="24"/>
          <w:szCs w:val="24"/>
          <w:lang w:val="zh-CN"/>
        </w:rPr>
        <w:t>Hal tersebut menjadi dasar regulasi sukuk sebagai instrumen pembiayaan infrastruktur dan sampai November 2021 telah melakukan penerbitan empat seri Surat Utang Negara (SUN)</w:t>
      </w:r>
      <w:r w:rsidRPr="002F2493">
        <w:rPr>
          <w:rFonts w:ascii="Times New Roman" w:eastAsia="Times New Roman" w:hAnsi="Times New Roman" w:cs="Times New Roman"/>
          <w:sz w:val="24"/>
          <w:szCs w:val="24"/>
        </w:rPr>
        <w:t xml:space="preserve"> </w:t>
      </w:r>
      <w:r w:rsidRPr="002F2493">
        <w:rPr>
          <w:rFonts w:ascii="Times New Roman" w:eastAsia="Times New Roman" w:hAnsi="Times New Roman" w:cs="Times New Roman"/>
          <w:sz w:val="24"/>
          <w:szCs w:val="24"/>
          <w:lang w:val="zh-CN"/>
        </w:rPr>
        <w:t>kepada Bank Indonesia dengan jumlah total penerbitan sebesar Rp58.000.000.000.000,00.</w:t>
      </w:r>
      <w:r w:rsidRPr="002F2493">
        <w:rPr>
          <w:rFonts w:ascii="Times New Roman" w:eastAsia="Times New Roman" w:hAnsi="Times New Roman" w:cs="Times New Roman"/>
          <w:sz w:val="24"/>
          <w:szCs w:val="24"/>
        </w:rPr>
        <w:t xml:space="preserve"> </w:t>
      </w:r>
      <w:r w:rsidRPr="002F2493">
        <w:rPr>
          <w:rFonts w:ascii="Times New Roman" w:eastAsia="Times New Roman" w:hAnsi="Times New Roman" w:cs="Times New Roman"/>
          <w:sz w:val="24"/>
          <w:szCs w:val="24"/>
          <w:lang w:val="zh-CN"/>
        </w:rPr>
        <w:t>Penerbitan SBSN untuk mengembangkan pasar keuangan syariah sekaligus untuk berkontribusi dalam pelaksanaan pembangunan proyek infrastruktur yang merupakan indikator pembangunan nasional.</w:t>
      </w:r>
    </w:p>
    <w:p w14:paraId="5A866E73" w14:textId="7213E83A" w:rsidR="00F2171B" w:rsidRPr="00E966A4" w:rsidRDefault="00F2171B" w:rsidP="00E966A4">
      <w:pPr>
        <w:spacing w:after="0" w:line="360" w:lineRule="auto"/>
        <w:ind w:firstLine="567"/>
        <w:jc w:val="both"/>
        <w:rPr>
          <w:rFonts w:ascii="Times New Roman" w:eastAsia="Times New Roman" w:hAnsi="Times New Roman" w:cs="Times New Roman"/>
          <w:sz w:val="24"/>
          <w:szCs w:val="24"/>
        </w:rPr>
      </w:pPr>
      <w:r w:rsidRPr="002F2493">
        <w:rPr>
          <w:rFonts w:ascii="Times New Roman" w:eastAsia="Times New Roman" w:hAnsi="Times New Roman" w:cs="Times New Roman"/>
          <w:sz w:val="24"/>
          <w:szCs w:val="24"/>
          <w:lang w:val="zh-CN"/>
        </w:rPr>
        <w:t xml:space="preserve">Pemerintah </w:t>
      </w:r>
      <w:r w:rsidRPr="002F2493">
        <w:rPr>
          <w:rFonts w:ascii="Times New Roman" w:hAnsi="Times New Roman" w:cs="Times New Roman"/>
          <w:sz w:val="24"/>
          <w:szCs w:val="24"/>
        </w:rPr>
        <w:t>juga dapat menerima</w:t>
      </w:r>
      <w:r w:rsidRPr="002F2493">
        <w:rPr>
          <w:rFonts w:ascii="Times New Roman" w:eastAsia="Times New Roman" w:hAnsi="Times New Roman" w:cs="Times New Roman"/>
          <w:sz w:val="24"/>
          <w:szCs w:val="24"/>
          <w:lang w:val="zh-CN"/>
        </w:rPr>
        <w:t xml:space="preserve"> bantuan pembiayaan pembangunan infrastruktur dalam bentuk hibah sebagai sumber pembiayaan pembangunan infrastruktur terdapat pada Pasal 28 Undang-Undang Republik Indonesia Nomor 33 Tahun 2004 Tentang Perimbangan Keuangan Antara Pemerintah Pusat Dan Pemerintahan Daerah, salah satunya sudah terlaksana oleh Pemerintah Cina dengan bantuan hibah senilai 1,65 juta dolar AS untuk membiayai pembangunan jembatan Surabaya-Madura, kesepakatan itu dicapai dalam kunjungan Menteri Perhubungan Cina Zhang Chun Xian ke Menkimpraswil Soe</w:t>
      </w:r>
      <w:r w:rsidRPr="002F2493">
        <w:rPr>
          <w:rFonts w:ascii="Times New Roman" w:hAnsi="Times New Roman" w:cs="Times New Roman"/>
          <w:sz w:val="24"/>
          <w:szCs w:val="24"/>
        </w:rPr>
        <w:t>narno, Rabu (22/10) di Jakarta. Lebih lanjut, pada</w:t>
      </w:r>
      <w:r w:rsidRPr="002F2493">
        <w:rPr>
          <w:rFonts w:ascii="Times New Roman" w:eastAsia="Times New Roman" w:hAnsi="Times New Roman" w:cs="Times New Roman"/>
          <w:sz w:val="24"/>
          <w:szCs w:val="24"/>
          <w:lang w:val="zh-CN"/>
        </w:rPr>
        <w:t xml:space="preserve"> Pasal 5 Undang-Undang Republik Indonesia Nomor 41 Tahun 2004 Tentang Wakaf “wakaf berfungsi mewujudkan potensi dan manfaat ekonomis harta benda wakaf untuk kepentingan ibadah dan untuk memajukan kesejahteraan umum”, dengan adanya aturan tersebut waqaf menjadi sumber pembiayaan pembangunan infrastruktur.</w:t>
      </w:r>
    </w:p>
    <w:p w14:paraId="6830C93F" w14:textId="4251E336" w:rsidR="005E7ABA" w:rsidRPr="00034763" w:rsidRDefault="005E7ABA" w:rsidP="005E7ABA">
      <w:pPr>
        <w:spacing w:after="0" w:line="360" w:lineRule="auto"/>
        <w:ind w:firstLine="720"/>
        <w:jc w:val="both"/>
        <w:rPr>
          <w:rFonts w:ascii="Times New Roman" w:eastAsia="Times New Roman" w:hAnsi="Times New Roman" w:cs="Times New Roman"/>
          <w:bCs/>
          <w:sz w:val="24"/>
          <w:szCs w:val="24"/>
          <w:lang w:val="zh-CN"/>
        </w:rPr>
      </w:pPr>
      <w:r w:rsidRPr="00034763">
        <w:rPr>
          <w:rFonts w:ascii="Times New Roman" w:eastAsia="Times New Roman" w:hAnsi="Times New Roman" w:cs="Times New Roman"/>
          <w:bCs/>
          <w:sz w:val="24"/>
          <w:szCs w:val="24"/>
          <w:lang w:val="zh-CN"/>
        </w:rPr>
        <w:t>Pembiayaan pembangunan in</w:t>
      </w:r>
      <w:r w:rsidR="00F2171B">
        <w:rPr>
          <w:rFonts w:ascii="Times New Roman" w:eastAsia="Times New Roman" w:hAnsi="Times New Roman" w:cs="Times New Roman"/>
          <w:bCs/>
          <w:sz w:val="24"/>
          <w:szCs w:val="24"/>
          <w:lang w:val="zh-CN"/>
        </w:rPr>
        <w:t>frstruktur melalui</w:t>
      </w:r>
      <w:r w:rsidR="00F2171B">
        <w:rPr>
          <w:rFonts w:ascii="Times New Roman" w:eastAsia="Times New Roman" w:hAnsi="Times New Roman" w:cs="Times New Roman"/>
          <w:bCs/>
          <w:sz w:val="24"/>
          <w:szCs w:val="24"/>
        </w:rPr>
        <w:t xml:space="preserve"> </w:t>
      </w:r>
      <w:r w:rsidRPr="00034763">
        <w:rPr>
          <w:rFonts w:ascii="Times New Roman" w:eastAsia="Times New Roman" w:hAnsi="Times New Roman" w:cs="Times New Roman"/>
          <w:bCs/>
          <w:sz w:val="24"/>
          <w:szCs w:val="24"/>
          <w:lang w:val="zh-CN"/>
        </w:rPr>
        <w:t>Skema Non-APBN sangat bermanfaat sekali untuk ketahanan perekonomian nasional. Kemanfaatan merupakan hal yang paling utama didalam sebuah tujuan hukum, mengenai pembahasan tujuan hukum terlebih dahulu diketahui apakah yang diartikan dengan tujuannya sendiri dan yang mempunyai tujuan hanyalah manusia akan tetapi hukum bukanlah tujuan manusia, hukum hanyalah salah satu alat untuk mencapai tujuan dalam hidup bermasyarakat dan bernegara. Tujuan hukum bisa terlihat dalam fungsinya sebagai fungsi perlindungan kepentingan manusia, hukum mempunyai sasaran yang hendak dicapai.</w:t>
      </w:r>
      <w:r w:rsidRPr="00034763">
        <w:rPr>
          <w:rFonts w:ascii="Times New Roman" w:eastAsia="Times New Roman" w:hAnsi="Times New Roman" w:cs="Times New Roman"/>
          <w:bCs/>
          <w:sz w:val="24"/>
          <w:szCs w:val="24"/>
          <w:vertAlign w:val="superscript"/>
          <w:lang w:val="zh-CN"/>
        </w:rPr>
        <w:footnoteReference w:id="20"/>
      </w:r>
    </w:p>
    <w:p w14:paraId="32A55ABE" w14:textId="77777777" w:rsidR="005E7ABA" w:rsidRPr="00034763" w:rsidRDefault="005E7ABA" w:rsidP="005E7ABA">
      <w:pPr>
        <w:spacing w:after="0" w:line="360" w:lineRule="auto"/>
        <w:ind w:firstLine="720"/>
        <w:jc w:val="both"/>
        <w:rPr>
          <w:rFonts w:ascii="Times New Roman" w:eastAsia="Times New Roman" w:hAnsi="Times New Roman" w:cs="Times New Roman"/>
          <w:bCs/>
          <w:sz w:val="24"/>
          <w:szCs w:val="24"/>
          <w:lang w:val="zh-CN"/>
        </w:rPr>
      </w:pPr>
      <w:r w:rsidRPr="00034763">
        <w:rPr>
          <w:rFonts w:ascii="Times New Roman" w:eastAsia="Times New Roman" w:hAnsi="Times New Roman" w:cs="Times New Roman"/>
          <w:bCs/>
          <w:sz w:val="24"/>
          <w:szCs w:val="24"/>
          <w:lang w:val="zh-CN"/>
        </w:rPr>
        <w:lastRenderedPageBreak/>
        <w:t xml:space="preserve">Pembangunan infrastruktur ini dampaknya akan dirasakan oleh banyak orang dan sesuai dengan apa yang dicetuskan oleh Jeremy Bentham yakni </w:t>
      </w:r>
      <w:r w:rsidRPr="00034763">
        <w:rPr>
          <w:rFonts w:ascii="Times New Roman" w:eastAsia="Times New Roman" w:hAnsi="Times New Roman" w:cs="Times New Roman"/>
          <w:bCs/>
          <w:i/>
          <w:iCs/>
          <w:sz w:val="24"/>
          <w:szCs w:val="24"/>
          <w:lang w:val="zh-CN"/>
        </w:rPr>
        <w:t>the greatest happiness of the greatest number</w:t>
      </w:r>
      <w:r w:rsidRPr="00034763">
        <w:rPr>
          <w:rFonts w:ascii="Times New Roman" w:eastAsia="Times New Roman" w:hAnsi="Times New Roman" w:cs="Times New Roman"/>
          <w:bCs/>
          <w:sz w:val="24"/>
          <w:szCs w:val="24"/>
          <w:lang w:val="zh-CN"/>
        </w:rPr>
        <w:t xml:space="preserve"> (kebahagiaan yang sebesar-besarnya dari sebanyak-banyaknya orang). </w:t>
      </w:r>
      <w:r w:rsidRPr="00034763">
        <w:rPr>
          <w:rFonts w:ascii="Times New Roman" w:eastAsia="Times New Roman" w:hAnsi="Times New Roman" w:cs="Times New Roman"/>
          <w:bCs/>
          <w:sz w:val="24"/>
          <w:szCs w:val="24"/>
          <w:lang w:val="id-ID"/>
        </w:rPr>
        <w:t xml:space="preserve">Nilai kemanfaatan ada pada tingkat individu yang menghasilkan kebahagiaan individual </w:t>
      </w:r>
      <w:r w:rsidRPr="00034763">
        <w:rPr>
          <w:rFonts w:ascii="Times New Roman" w:eastAsia="Times New Roman" w:hAnsi="Times New Roman" w:cs="Times New Roman"/>
          <w:bCs/>
          <w:i/>
          <w:sz w:val="24"/>
          <w:szCs w:val="24"/>
          <w:lang w:val="id-ID"/>
        </w:rPr>
        <w:t>(happiness of individual)</w:t>
      </w:r>
      <w:r w:rsidRPr="00034763">
        <w:rPr>
          <w:rFonts w:ascii="Times New Roman" w:eastAsia="Times New Roman" w:hAnsi="Times New Roman" w:cs="Times New Roman"/>
          <w:bCs/>
          <w:sz w:val="24"/>
          <w:szCs w:val="24"/>
          <w:lang w:val="id-ID"/>
        </w:rPr>
        <w:t xml:space="preserve"> maupun masyarakat </w:t>
      </w:r>
      <w:r w:rsidRPr="00034763">
        <w:rPr>
          <w:rFonts w:ascii="Times New Roman" w:eastAsia="Times New Roman" w:hAnsi="Times New Roman" w:cs="Times New Roman"/>
          <w:bCs/>
          <w:i/>
          <w:sz w:val="24"/>
          <w:szCs w:val="24"/>
          <w:lang w:val="id-ID"/>
        </w:rPr>
        <w:t>(happiness of community)</w:t>
      </w:r>
      <w:r w:rsidRPr="00034763">
        <w:rPr>
          <w:rFonts w:ascii="Times New Roman" w:eastAsia="Times New Roman" w:hAnsi="Times New Roman" w:cs="Times New Roman"/>
          <w:bCs/>
          <w:sz w:val="24"/>
          <w:szCs w:val="24"/>
          <w:lang w:val="id-ID"/>
        </w:rPr>
        <w:t>. Moralitas suatu</w:t>
      </w:r>
      <w:r w:rsidRPr="00034763">
        <w:rPr>
          <w:rFonts w:ascii="Times New Roman" w:eastAsia="Times New Roman" w:hAnsi="Times New Roman" w:cs="Times New Roman"/>
          <w:bCs/>
          <w:sz w:val="24"/>
          <w:szCs w:val="24"/>
          <w:lang w:val="zh-CN"/>
        </w:rPr>
        <w:t xml:space="preserve"> </w:t>
      </w:r>
      <w:r w:rsidRPr="00034763">
        <w:rPr>
          <w:rFonts w:ascii="Times New Roman" w:eastAsia="Times New Roman" w:hAnsi="Times New Roman" w:cs="Times New Roman"/>
          <w:bCs/>
          <w:sz w:val="24"/>
          <w:szCs w:val="24"/>
          <w:lang w:val="id-ID"/>
        </w:rPr>
        <w:t>perbuatan ditentukan dengan mempertimbangkan kegunaannya untuk mencapai kebahagiaan segenap manusia, bukan kebahagiaan individu yang egois sebagaimana dianut oleh hedonisme klasik.</w:t>
      </w:r>
      <w:r w:rsidRPr="00034763">
        <w:rPr>
          <w:rFonts w:ascii="Times New Roman" w:eastAsia="Times New Roman" w:hAnsi="Times New Roman" w:cs="Times New Roman"/>
          <w:bCs/>
          <w:sz w:val="24"/>
          <w:szCs w:val="24"/>
          <w:vertAlign w:val="superscript"/>
          <w:lang w:val="id-ID"/>
        </w:rPr>
        <w:footnoteReference w:id="21"/>
      </w:r>
    </w:p>
    <w:p w14:paraId="0C96F13C" w14:textId="77777777" w:rsidR="005E7ABA" w:rsidRPr="00034763" w:rsidRDefault="005E7ABA" w:rsidP="005E7ABA">
      <w:pPr>
        <w:spacing w:after="0" w:line="360" w:lineRule="auto"/>
        <w:ind w:firstLine="720"/>
        <w:jc w:val="both"/>
        <w:rPr>
          <w:rFonts w:ascii="Times New Roman" w:eastAsia="Times New Roman" w:hAnsi="Times New Roman" w:cs="Times New Roman"/>
          <w:bCs/>
          <w:sz w:val="24"/>
          <w:szCs w:val="24"/>
          <w:lang w:val="zh-CN"/>
        </w:rPr>
      </w:pPr>
      <w:r w:rsidRPr="00034763">
        <w:rPr>
          <w:rFonts w:ascii="Times New Roman" w:eastAsia="Times New Roman" w:hAnsi="Times New Roman" w:cs="Times New Roman"/>
          <w:sz w:val="24"/>
          <w:szCs w:val="24"/>
          <w:lang w:val="zh-CN" w:eastAsia="zh-CN"/>
        </w:rPr>
        <w:t>Sesuai dengan amanat Rencana Pembangunan Jangka Menengah Nasional (RPJMN) 2020-2024, infrastruktur</w:t>
      </w:r>
      <w:r w:rsidRPr="00034763">
        <w:rPr>
          <w:rFonts w:ascii="Times New Roman" w:eastAsia="Times New Roman" w:hAnsi="Times New Roman" w:cs="Times New Roman"/>
          <w:bCs/>
          <w:sz w:val="24"/>
          <w:szCs w:val="24"/>
          <w:lang w:val="zh-CN" w:eastAsia="zh-CN"/>
        </w:rPr>
        <w:t xml:space="preserve"> </w:t>
      </w:r>
      <w:r w:rsidRPr="00034763">
        <w:rPr>
          <w:rFonts w:ascii="Times New Roman" w:eastAsia="Times New Roman" w:hAnsi="Times New Roman" w:cs="Times New Roman"/>
          <w:sz w:val="24"/>
          <w:szCs w:val="24"/>
          <w:lang w:val="zh-CN" w:eastAsia="zh-CN"/>
        </w:rPr>
        <w:t>menjadi salah satu prioritas pembangunan nasional yang bertujuan untuk pengembangan ekonomi dan</w:t>
      </w:r>
      <w:r w:rsidRPr="00034763">
        <w:rPr>
          <w:rFonts w:ascii="Times New Roman" w:eastAsia="Times New Roman" w:hAnsi="Times New Roman" w:cs="Times New Roman"/>
          <w:sz w:val="24"/>
          <w:szCs w:val="24"/>
          <w:lang w:val="en-ID" w:eastAsia="zh-CN"/>
        </w:rPr>
        <w:t xml:space="preserve"> </w:t>
      </w:r>
      <w:r w:rsidRPr="00034763">
        <w:rPr>
          <w:rFonts w:ascii="Times New Roman" w:eastAsia="Times New Roman" w:hAnsi="Times New Roman" w:cs="Times New Roman"/>
          <w:sz w:val="24"/>
          <w:szCs w:val="24"/>
          <w:lang w:val="zh-CN" w:eastAsia="zh-CN"/>
        </w:rPr>
        <w:t>pelayanan dasar</w:t>
      </w:r>
      <w:r w:rsidRPr="00034763">
        <w:rPr>
          <w:rFonts w:ascii="Times New Roman" w:eastAsia="Times New Roman" w:hAnsi="Times New Roman" w:cs="Times New Roman"/>
          <w:sz w:val="24"/>
          <w:szCs w:val="24"/>
          <w:lang w:val="en-ID" w:eastAsia="zh-CN"/>
        </w:rPr>
        <w:t xml:space="preserve"> dan </w:t>
      </w:r>
      <w:r w:rsidRPr="00034763">
        <w:rPr>
          <w:rFonts w:ascii="Times New Roman" w:eastAsia="Times New Roman" w:hAnsi="Times New Roman" w:cs="Times New Roman"/>
          <w:sz w:val="24"/>
          <w:szCs w:val="24"/>
          <w:lang w:val="zh-CN" w:eastAsia="zh-CN"/>
        </w:rPr>
        <w:t xml:space="preserve">ditujukan untuk mewujudkan masyarakat Indonesia yang mandiri, maju, adil, dan makmur melalui percepatan pembangunan di berbagai bidang dengan menekankan terbangunnya struktur perekonomian yang kokoh berlandaskan keunggulan kompetitif di berbagai wilayah yang didukung oleh SDM berkualitas dan berdaya saing. </w:t>
      </w:r>
      <w:r w:rsidRPr="00034763">
        <w:rPr>
          <w:rFonts w:ascii="Times New Roman" w:eastAsia="Times New Roman" w:hAnsi="Times New Roman" w:cs="Times New Roman"/>
          <w:sz w:val="24"/>
          <w:szCs w:val="24"/>
          <w:lang w:val="zh-CN"/>
        </w:rPr>
        <w:t xml:space="preserve">Pada periode ini struktur perekonomian diharapkan sudah semakin maju dan kokoh ditandai dengan daya saing perekonomian yang kompetitif dan berkembangnya keterpaduan antara industri, pertanian, kelautan dan sumber daya alam, dan sektor jasa. Pembangunan infrastruktur secara merata memiliki kendala karena memerlukan pembiayaan yang tidak sedikit, namun anggaran pemerintah sangat terbatas. Pemerintah untuk mengatasi kendala tersebut perlumengembangkan gagasan/inovasi pembiayaan melalui instrumen rencana pembangunan infrastruktur milik negara melalui skema non-APBN untuk memenuhi kebutuhan finansial dalam meningkatkan pelayanan infrastruktur demi  mewujudkan ketahanan ekonomi nasional. </w:t>
      </w:r>
    </w:p>
    <w:bookmarkEnd w:id="7"/>
    <w:p w14:paraId="15B145D8" w14:textId="77777777" w:rsidR="005E7ABA" w:rsidRPr="00034763" w:rsidRDefault="005E7ABA" w:rsidP="005E7ABA">
      <w:pPr>
        <w:spacing w:after="0" w:line="360" w:lineRule="auto"/>
        <w:ind w:firstLine="720"/>
        <w:jc w:val="both"/>
        <w:rPr>
          <w:rFonts w:ascii="Times New Roman" w:eastAsiaTheme="minorEastAsia" w:hAnsi="Times New Roman" w:cs="Times New Roman"/>
          <w:sz w:val="24"/>
          <w:szCs w:val="24"/>
          <w:lang w:val="zh-CN" w:eastAsia="zh-CN"/>
        </w:rPr>
      </w:pPr>
      <w:r w:rsidRPr="00034763">
        <w:rPr>
          <w:rFonts w:ascii="Times New Roman" w:eastAsia="Times New Roman" w:hAnsi="Times New Roman" w:cs="Times New Roman"/>
          <w:iCs/>
          <w:sz w:val="24"/>
          <w:szCs w:val="24"/>
          <w:lang w:val="zh-CN" w:eastAsia="zh-CN"/>
        </w:rPr>
        <w:t>Skema</w:t>
      </w:r>
      <w:r w:rsidRPr="00034763">
        <w:rPr>
          <w:rFonts w:ascii="Times New Roman" w:eastAsia="Times New Roman" w:hAnsi="Times New Roman" w:cs="Times New Roman"/>
          <w:iCs/>
          <w:sz w:val="24"/>
          <w:szCs w:val="24"/>
          <w:lang w:eastAsia="zh-CN"/>
        </w:rPr>
        <w:t xml:space="preserve"> pembiayaan</w:t>
      </w:r>
      <w:r w:rsidRPr="00034763">
        <w:rPr>
          <w:rFonts w:ascii="Times New Roman" w:eastAsia="Times New Roman" w:hAnsi="Times New Roman" w:cs="Times New Roman"/>
          <w:iCs/>
          <w:sz w:val="24"/>
          <w:szCs w:val="24"/>
          <w:lang w:val="zh-CN" w:eastAsia="zh-CN"/>
        </w:rPr>
        <w:t xml:space="preserve"> non-APBN</w:t>
      </w:r>
      <w:r w:rsidRPr="00034763">
        <w:rPr>
          <w:rFonts w:ascii="Times New Roman" w:eastAsia="Times New Roman" w:hAnsi="Times New Roman" w:cs="Times New Roman"/>
          <w:sz w:val="24"/>
          <w:szCs w:val="24"/>
          <w:lang w:val="zh-CN" w:eastAsia="zh-CN"/>
        </w:rPr>
        <w:t xml:space="preserve"> dapat dimanfaatkan pemerintah</w:t>
      </w:r>
      <w:r w:rsidRPr="00034763">
        <w:rPr>
          <w:rFonts w:ascii="Times New Roman" w:eastAsia="Times New Roman" w:hAnsi="Times New Roman" w:cs="Times New Roman"/>
          <w:bCs/>
          <w:sz w:val="24"/>
          <w:szCs w:val="24"/>
          <w:lang w:val="zh-CN" w:eastAsia="zh-CN"/>
        </w:rPr>
        <w:t xml:space="preserve"> </w:t>
      </w:r>
      <w:r w:rsidRPr="00034763">
        <w:rPr>
          <w:rFonts w:ascii="Times New Roman" w:eastAsia="Times New Roman" w:hAnsi="Times New Roman" w:cs="Times New Roman"/>
          <w:sz w:val="24"/>
          <w:szCs w:val="24"/>
          <w:lang w:val="zh-CN" w:eastAsia="zh-CN"/>
        </w:rPr>
        <w:t>untuk melakukan pembangunan infrastruktur</w:t>
      </w:r>
      <w:r w:rsidRPr="00034763">
        <w:rPr>
          <w:rFonts w:ascii="Times New Roman" w:eastAsia="Times New Roman" w:hAnsi="Times New Roman" w:cs="Times New Roman"/>
          <w:bCs/>
          <w:sz w:val="24"/>
          <w:szCs w:val="24"/>
          <w:lang w:val="zh-CN" w:eastAsia="zh-CN"/>
        </w:rPr>
        <w:t xml:space="preserve"> </w:t>
      </w:r>
      <w:r w:rsidRPr="00034763">
        <w:rPr>
          <w:rFonts w:ascii="Times New Roman" w:eastAsia="Times New Roman" w:hAnsi="Times New Roman" w:cs="Times New Roman"/>
          <w:sz w:val="24"/>
          <w:szCs w:val="24"/>
          <w:lang w:val="zh-CN" w:eastAsia="zh-CN"/>
        </w:rPr>
        <w:t xml:space="preserve">dengan biaya investasi rendah hingga menengah dan Pemerintah dapat bekerjasama dengan perusahaan swasta untuk membangun infrastruktur sesuai dengan kebutuhan dan perencanaan pembangunan. </w:t>
      </w:r>
      <w:r w:rsidRPr="00034763">
        <w:rPr>
          <w:rFonts w:ascii="Times New Roman" w:eastAsia="Times New Roman" w:hAnsi="Times New Roman" w:cs="Times New Roman"/>
          <w:sz w:val="24"/>
          <w:szCs w:val="24"/>
          <w:lang w:val="zh-CN"/>
        </w:rPr>
        <w:t xml:space="preserve">Pemanfaatan skema non APBN minim resiko, karena pemerintah, swasta maupun masyarakat mendapatkan manfaat yang seimbang dalam jangka panjang. Kerjasama antara pemerintah dan swasta dalam pembiayaan infrastruktur milik negara memiliki tujuan utama untuk mewujudkan ketersediaan, kecukupan, kesesuaian, dan keberanjutan infrastruktur bagi pembangunan nasional dan kesejahteraan masyarakat. Dengan </w:t>
      </w:r>
      <w:r w:rsidRPr="00034763">
        <w:rPr>
          <w:rFonts w:ascii="Times New Roman" w:eastAsia="Times New Roman" w:hAnsi="Times New Roman" w:cs="Times New Roman"/>
          <w:sz w:val="24"/>
          <w:szCs w:val="24"/>
          <w:lang w:val="zh-CN"/>
        </w:rPr>
        <w:lastRenderedPageBreak/>
        <w:t>adanya kerjasama dengan pihak swasta akan mewujudkan percepatan pembangunan tanpa menunggu tercukupinya APBN untuk infrastruktur, sehingga akan mempercepat pula dalam hal terwujudnya ketahanan nasional.</w:t>
      </w:r>
    </w:p>
    <w:p w14:paraId="4CD1280A" w14:textId="77777777" w:rsidR="005E7ABA" w:rsidRPr="00034763" w:rsidRDefault="005E7ABA" w:rsidP="005E7ABA">
      <w:pPr>
        <w:spacing w:after="0" w:line="360" w:lineRule="auto"/>
        <w:ind w:firstLine="720"/>
        <w:jc w:val="both"/>
        <w:rPr>
          <w:rFonts w:ascii="Times New Roman" w:eastAsia="Times New Roman" w:hAnsi="Times New Roman" w:cs="Times New Roman"/>
          <w:sz w:val="24"/>
          <w:szCs w:val="24"/>
          <w:lang w:eastAsia="zh-CN"/>
        </w:rPr>
      </w:pPr>
      <w:r w:rsidRPr="00034763">
        <w:rPr>
          <w:rFonts w:ascii="Times New Roman" w:eastAsia="Times New Roman" w:hAnsi="Times New Roman" w:cs="Times New Roman"/>
          <w:sz w:val="24"/>
          <w:szCs w:val="24"/>
          <w:lang w:val="zh-CN"/>
        </w:rPr>
        <w:t xml:space="preserve">Selaras dengan itu, sebagai negara yang menganut ekonomi pancasila </w:t>
      </w:r>
      <w:r w:rsidRPr="00034763">
        <w:rPr>
          <w:rFonts w:ascii="Times New Roman" w:eastAsia="Times New Roman" w:hAnsi="Times New Roman" w:cs="Times New Roman"/>
          <w:bCs/>
          <w:sz w:val="24"/>
          <w:szCs w:val="24"/>
          <w:lang w:val="zh-CN"/>
        </w:rPr>
        <w:t>yaitu sistem ekonomi yang disusun berdasarkan UUD 1945, termasuk Pancasila, khususnya berpedoman pada pasal 33 UUD 1945.</w:t>
      </w:r>
      <w:r w:rsidRPr="00034763">
        <w:rPr>
          <w:rFonts w:ascii="Times New Roman" w:eastAsia="Times New Roman" w:hAnsi="Times New Roman" w:cs="Times New Roman"/>
          <w:sz w:val="24"/>
          <w:szCs w:val="24"/>
          <w:lang w:val="zh-CN"/>
        </w:rPr>
        <w:t xml:space="preserve"> </w:t>
      </w:r>
      <w:r w:rsidRPr="00034763">
        <w:rPr>
          <w:rFonts w:ascii="Times New Roman" w:eastAsia="Times New Roman" w:hAnsi="Times New Roman" w:cs="Times New Roman"/>
          <w:bCs/>
          <w:sz w:val="24"/>
          <w:szCs w:val="24"/>
          <w:lang w:val="zh-CN"/>
        </w:rPr>
        <w:t xml:space="preserve">Ekonomi Pancasila disebut juga sebagai ekonomi yang berasaskan kekekeluargaan, kegotong-royongan dan kerjasama. Nilai-nilai tradisional yang bersumber pada budaya Indonesia dengan asas kekeluargaan yang berdasarkan kepada solidaritas mekanis, telah ditransformasikan menjadi solidaritas fungsional, dengan nilai-nilai individualitas. </w:t>
      </w:r>
      <w:r w:rsidRPr="00034763">
        <w:rPr>
          <w:rFonts w:ascii="Times New Roman" w:eastAsia="Times New Roman" w:hAnsi="Times New Roman" w:cs="Times New Roman"/>
          <w:bCs/>
          <w:sz w:val="24"/>
          <w:szCs w:val="24"/>
          <w:lang w:val="zh-CN" w:eastAsia="zh-CN"/>
        </w:rPr>
        <w:t xml:space="preserve">Sehingga pembiayaan infrastruktur milik negara melalui skema non-APBN </w:t>
      </w:r>
      <w:r w:rsidRPr="00034763">
        <w:rPr>
          <w:rFonts w:ascii="Times New Roman" w:eastAsia="Times New Roman" w:hAnsi="Times New Roman" w:cs="Times New Roman"/>
          <w:sz w:val="24"/>
          <w:szCs w:val="24"/>
          <w:lang w:val="zh-CN" w:eastAsia="zh-CN"/>
        </w:rPr>
        <w:t>dapat dijadikan sebagai sarana mewujudkan kesejahteraan Umum dan mengakselerasi nilai tambah perekonomian rakyat untuk ketahanan ekonomi.</w:t>
      </w:r>
    </w:p>
    <w:p w14:paraId="0EF9E6CC" w14:textId="7635B19E" w:rsidR="005E7ABA" w:rsidRPr="00034763" w:rsidRDefault="005E7ABA" w:rsidP="005E7ABA">
      <w:pPr>
        <w:numPr>
          <w:ilvl w:val="3"/>
          <w:numId w:val="1"/>
        </w:numPr>
        <w:spacing w:after="0" w:line="360" w:lineRule="auto"/>
        <w:ind w:left="360"/>
        <w:contextualSpacing/>
        <w:jc w:val="both"/>
        <w:rPr>
          <w:rFonts w:ascii="Times New Roman" w:eastAsia="Times New Roman" w:hAnsi="Times New Roman" w:cs="Times New Roman"/>
          <w:b/>
          <w:sz w:val="24"/>
          <w:szCs w:val="24"/>
        </w:rPr>
      </w:pPr>
      <w:r w:rsidRPr="00034763">
        <w:rPr>
          <w:rFonts w:ascii="Times New Roman" w:eastAsia="Times New Roman" w:hAnsi="Times New Roman" w:cs="Times New Roman"/>
          <w:b/>
          <w:sz w:val="24"/>
          <w:szCs w:val="24"/>
        </w:rPr>
        <w:t xml:space="preserve">Penerapan Metode </w:t>
      </w:r>
      <w:r w:rsidRPr="00034763">
        <w:rPr>
          <w:rFonts w:ascii="Times New Roman" w:eastAsia="Times New Roman" w:hAnsi="Times New Roman" w:cs="Times New Roman"/>
          <w:b/>
          <w:color w:val="000000"/>
          <w:sz w:val="24"/>
          <w:szCs w:val="24"/>
          <w:lang w:val="zh-CN"/>
        </w:rPr>
        <w:t>VfM (</w:t>
      </w:r>
      <w:r w:rsidRPr="00034763">
        <w:rPr>
          <w:rFonts w:ascii="Times New Roman" w:eastAsia="Times New Roman" w:hAnsi="Times New Roman" w:cs="Times New Roman"/>
          <w:b/>
          <w:i/>
          <w:iCs/>
          <w:color w:val="000000"/>
          <w:sz w:val="24"/>
          <w:szCs w:val="24"/>
          <w:lang w:val="zh-CN"/>
        </w:rPr>
        <w:t>Value for Money</w:t>
      </w:r>
      <w:r w:rsidRPr="00034763">
        <w:rPr>
          <w:rFonts w:ascii="Times New Roman" w:eastAsia="Times New Roman" w:hAnsi="Times New Roman" w:cs="Times New Roman"/>
          <w:b/>
          <w:color w:val="000000"/>
          <w:sz w:val="24"/>
          <w:szCs w:val="24"/>
          <w:lang w:val="zh-CN"/>
        </w:rPr>
        <w:t>)</w:t>
      </w:r>
      <w:r w:rsidRPr="00034763">
        <w:rPr>
          <w:rFonts w:ascii="Times New Roman" w:eastAsia="Times New Roman" w:hAnsi="Times New Roman" w:cs="Times New Roman"/>
          <w:b/>
          <w:color w:val="000000"/>
          <w:sz w:val="24"/>
          <w:szCs w:val="24"/>
        </w:rPr>
        <w:t xml:space="preserve"> Pada </w:t>
      </w:r>
      <w:r w:rsidR="009371A8">
        <w:rPr>
          <w:rFonts w:ascii="Times New Roman" w:eastAsia="Times New Roman" w:hAnsi="Times New Roman" w:cs="Times New Roman"/>
          <w:b/>
          <w:sz w:val="24"/>
          <w:szCs w:val="24"/>
        </w:rPr>
        <w:t>P</w:t>
      </w:r>
      <w:r w:rsidR="009371A8">
        <w:rPr>
          <w:rFonts w:ascii="Times New Roman" w:eastAsia="Times New Roman" w:hAnsi="Times New Roman" w:cs="Times New Roman"/>
          <w:b/>
          <w:sz w:val="24"/>
          <w:szCs w:val="24"/>
          <w:lang w:val="zh-CN"/>
        </w:rPr>
        <w:t xml:space="preserve">embiayaan </w:t>
      </w:r>
      <w:r w:rsidR="009371A8">
        <w:rPr>
          <w:rFonts w:ascii="Times New Roman" w:eastAsia="Times New Roman" w:hAnsi="Times New Roman" w:cs="Times New Roman"/>
          <w:b/>
          <w:sz w:val="24"/>
          <w:szCs w:val="24"/>
        </w:rPr>
        <w:t>I</w:t>
      </w:r>
      <w:r w:rsidR="009371A8">
        <w:rPr>
          <w:rFonts w:ascii="Times New Roman" w:eastAsia="Times New Roman" w:hAnsi="Times New Roman" w:cs="Times New Roman"/>
          <w:b/>
          <w:sz w:val="24"/>
          <w:szCs w:val="24"/>
          <w:lang w:val="zh-CN"/>
        </w:rPr>
        <w:t xml:space="preserve">nfrastruktur </w:t>
      </w:r>
      <w:r w:rsidR="009371A8">
        <w:rPr>
          <w:rFonts w:ascii="Times New Roman" w:eastAsia="Times New Roman" w:hAnsi="Times New Roman" w:cs="Times New Roman"/>
          <w:b/>
          <w:sz w:val="24"/>
          <w:szCs w:val="24"/>
        </w:rPr>
        <w:t>M</w:t>
      </w:r>
      <w:r w:rsidRPr="00034763">
        <w:rPr>
          <w:rFonts w:ascii="Times New Roman" w:eastAsia="Times New Roman" w:hAnsi="Times New Roman" w:cs="Times New Roman"/>
          <w:b/>
          <w:sz w:val="24"/>
          <w:szCs w:val="24"/>
          <w:lang w:val="zh-CN"/>
        </w:rPr>
        <w:t>il</w:t>
      </w:r>
      <w:r w:rsidR="009371A8">
        <w:rPr>
          <w:rFonts w:ascii="Times New Roman" w:eastAsia="Times New Roman" w:hAnsi="Times New Roman" w:cs="Times New Roman"/>
          <w:b/>
          <w:sz w:val="24"/>
          <w:szCs w:val="24"/>
          <w:lang w:val="zh-CN"/>
        </w:rPr>
        <w:t xml:space="preserve">ik </w:t>
      </w:r>
      <w:r w:rsidR="009371A8">
        <w:rPr>
          <w:rFonts w:ascii="Times New Roman" w:eastAsia="Times New Roman" w:hAnsi="Times New Roman" w:cs="Times New Roman"/>
          <w:b/>
          <w:sz w:val="24"/>
          <w:szCs w:val="24"/>
        </w:rPr>
        <w:t>N</w:t>
      </w:r>
      <w:r w:rsidR="009371A8">
        <w:rPr>
          <w:rFonts w:ascii="Times New Roman" w:eastAsia="Times New Roman" w:hAnsi="Times New Roman" w:cs="Times New Roman"/>
          <w:b/>
          <w:sz w:val="24"/>
          <w:szCs w:val="24"/>
          <w:lang w:val="zh-CN"/>
        </w:rPr>
        <w:t xml:space="preserve">egara melalui </w:t>
      </w:r>
      <w:r w:rsidR="009371A8">
        <w:rPr>
          <w:rFonts w:ascii="Times New Roman" w:eastAsia="Times New Roman" w:hAnsi="Times New Roman" w:cs="Times New Roman"/>
          <w:b/>
          <w:sz w:val="24"/>
          <w:szCs w:val="24"/>
        </w:rPr>
        <w:t>Penjualan Surat Berhaga negara</w:t>
      </w:r>
    </w:p>
    <w:p w14:paraId="3F4B481D" w14:textId="5097D764" w:rsidR="005E7ABA" w:rsidRPr="00034763" w:rsidRDefault="005E7ABA" w:rsidP="005E7ABA">
      <w:pPr>
        <w:spacing w:after="0" w:line="360" w:lineRule="auto"/>
        <w:ind w:firstLine="720"/>
        <w:jc w:val="both"/>
        <w:rPr>
          <w:rFonts w:ascii="Times New Roman" w:eastAsia="Times New Roman" w:hAnsi="Times New Roman" w:cs="Times New Roman"/>
          <w:color w:val="000000"/>
          <w:sz w:val="24"/>
          <w:szCs w:val="24"/>
          <w:shd w:val="clear" w:color="auto" w:fill="FFFFFF"/>
          <w:lang w:val="zh-CN"/>
        </w:rPr>
      </w:pPr>
      <w:r w:rsidRPr="00034763">
        <w:rPr>
          <w:rFonts w:ascii="Times New Roman" w:eastAsia="Times New Roman" w:hAnsi="Times New Roman" w:cs="Times New Roman"/>
          <w:sz w:val="24"/>
          <w:szCs w:val="24"/>
          <w:lang w:val="zh-CN"/>
        </w:rPr>
        <w:t xml:space="preserve">Pembangunan infrastruktur melalui skema pembiayaan Non-APBN akan melibatkan banyak </w:t>
      </w:r>
      <w:r w:rsidRPr="00034763">
        <w:rPr>
          <w:rFonts w:ascii="Times New Roman" w:eastAsia="Times New Roman" w:hAnsi="Times New Roman" w:cs="Times New Roman"/>
          <w:i/>
          <w:sz w:val="24"/>
          <w:szCs w:val="24"/>
          <w:lang w:val="zh-CN"/>
        </w:rPr>
        <w:t>stakeholders</w:t>
      </w:r>
      <w:r w:rsidRPr="00034763">
        <w:rPr>
          <w:rFonts w:ascii="Times New Roman" w:eastAsia="Times New Roman" w:hAnsi="Times New Roman" w:cs="Times New Roman"/>
          <w:sz w:val="24"/>
          <w:szCs w:val="24"/>
          <w:lang w:val="zh-CN"/>
        </w:rPr>
        <w:t xml:space="preserve"> baik dari swasta ataupun pihak asing. Banyaknya pihak yang terlibat juga akan memberikan kemungkinan akan terjadi masalah hukum didalamya. Konstruksi peraturan hukum yang jelas </w:t>
      </w:r>
      <w:r w:rsidRPr="00034763">
        <w:rPr>
          <w:rFonts w:ascii="Times New Roman" w:eastAsia="Times New Roman" w:hAnsi="Times New Roman" w:cs="Times New Roman"/>
          <w:sz w:val="24"/>
          <w:szCs w:val="24"/>
          <w:shd w:val="clear" w:color="auto" w:fill="FFFFFF"/>
          <w:lang w:val="zh-CN"/>
        </w:rPr>
        <w:t xml:space="preserve">dalam setiap pembangunan infrastruktur seperti jalan dan jembatan, bendungan, irigasi, rumah susun, rumah khusus, air minum, persampahan, pos lintas batas negara, maka pembangunan yang dilakukan bisa lebih berkualitas. Hal ini juga akan berdampak baik kepada pertumbuhan ekonomi dan bisa mewujudkan pemerataan. Peraturan hukum sangat penting dalam memberikan pendampingan intensif mulai dari perencanaan pembangunan, pelaksanaan hingga pengawasan. Termasuk juga untuk menjelaskan mengenai detail kontrak agar tidak disalahgunakan ataupun disalahartikan. </w:t>
      </w:r>
      <w:proofErr w:type="gramStart"/>
      <w:r w:rsidRPr="00034763">
        <w:rPr>
          <w:rFonts w:ascii="Times New Roman" w:eastAsia="Times New Roman" w:hAnsi="Times New Roman" w:cs="Times New Roman"/>
          <w:color w:val="000000"/>
          <w:sz w:val="24"/>
          <w:szCs w:val="24"/>
          <w:lang w:val="en-ID"/>
        </w:rPr>
        <w:t>Dalam</w:t>
      </w:r>
      <w:r w:rsidRPr="00034763">
        <w:rPr>
          <w:rFonts w:ascii="Times New Roman" w:eastAsia="Times New Roman" w:hAnsi="Times New Roman" w:cs="Times New Roman"/>
          <w:color w:val="000000"/>
          <w:sz w:val="24"/>
          <w:szCs w:val="24"/>
        </w:rPr>
        <w:t xml:space="preserve"> </w:t>
      </w:r>
      <w:r w:rsidRPr="00034763">
        <w:rPr>
          <w:rFonts w:ascii="Times New Roman" w:eastAsia="Times New Roman" w:hAnsi="Times New Roman" w:cs="Times New Roman"/>
          <w:color w:val="000000"/>
          <w:sz w:val="24"/>
          <w:szCs w:val="24"/>
          <w:lang w:val="zh-CN"/>
        </w:rPr>
        <w:t>pembangunan ifrastruktur, metode yang tepat harus digunakan untuk memilih skema pembiayaan mana yang paling sesuai untuk membiayai satu proyek tersebut.</w:t>
      </w:r>
      <w:proofErr w:type="gramEnd"/>
      <w:r w:rsidRPr="00034763">
        <w:rPr>
          <w:rFonts w:ascii="Times New Roman" w:eastAsia="Times New Roman" w:hAnsi="Times New Roman" w:cs="Times New Roman"/>
          <w:color w:val="000000"/>
          <w:sz w:val="24"/>
          <w:szCs w:val="24"/>
          <w:lang w:val="zh-CN"/>
        </w:rPr>
        <w:t xml:space="preserve"> Hal ini krusial, bukan semata karena keterbatasan anggaran, tapi juga karena efektivitas dan efisiensi dalam pembangunan infrastruktur sangat bergantung kepada pemilihan skema pendanaan. Di dalam praktek di negara maju, metodologi yang dipakai dalam memilih skema pendanaan infrastruktur ini adalah VfM (</w:t>
      </w:r>
      <w:r w:rsidRPr="00034763">
        <w:rPr>
          <w:rFonts w:ascii="Times New Roman" w:eastAsia="Times New Roman" w:hAnsi="Times New Roman" w:cs="Times New Roman"/>
          <w:i/>
          <w:iCs/>
          <w:color w:val="000000"/>
          <w:sz w:val="24"/>
          <w:szCs w:val="24"/>
          <w:lang w:val="zh-CN"/>
        </w:rPr>
        <w:t>Value for Money</w:t>
      </w:r>
      <w:r w:rsidRPr="00034763">
        <w:rPr>
          <w:rFonts w:ascii="Times New Roman" w:eastAsia="Times New Roman" w:hAnsi="Times New Roman" w:cs="Times New Roman"/>
          <w:color w:val="000000"/>
          <w:sz w:val="24"/>
          <w:szCs w:val="24"/>
          <w:lang w:val="zh-CN"/>
        </w:rPr>
        <w:t>).</w:t>
      </w:r>
    </w:p>
    <w:p w14:paraId="461A695C" w14:textId="094675BD" w:rsidR="005E7ABA" w:rsidRPr="00034763" w:rsidRDefault="005E7ABA" w:rsidP="005E7ABA">
      <w:pPr>
        <w:spacing w:after="0" w:line="360" w:lineRule="auto"/>
        <w:ind w:firstLine="720"/>
        <w:jc w:val="both"/>
        <w:rPr>
          <w:rFonts w:ascii="Times New Roman" w:eastAsia="Times New Roman" w:hAnsi="Times New Roman" w:cs="Times New Roman"/>
          <w:color w:val="000000"/>
          <w:sz w:val="24"/>
          <w:szCs w:val="24"/>
          <w:lang w:val="zh-CN"/>
        </w:rPr>
      </w:pPr>
      <w:r w:rsidRPr="00034763">
        <w:rPr>
          <w:rFonts w:ascii="Times New Roman" w:eastAsia="Times New Roman" w:hAnsi="Times New Roman" w:cs="Times New Roman"/>
          <w:color w:val="000000"/>
          <w:sz w:val="24"/>
          <w:szCs w:val="24"/>
          <w:lang w:val="zh-CN"/>
        </w:rPr>
        <w:t xml:space="preserve">VfM merupakan metode ukuran ekonomis, efisiensi dan efektivitas pembangunan infrastruktur yang dilakukan melalui satu skema pembiayaan dibandingkan dengan skema </w:t>
      </w:r>
      <w:r w:rsidRPr="00034763">
        <w:rPr>
          <w:rFonts w:ascii="Times New Roman" w:eastAsia="Times New Roman" w:hAnsi="Times New Roman" w:cs="Times New Roman"/>
          <w:color w:val="000000"/>
          <w:sz w:val="24"/>
          <w:szCs w:val="24"/>
          <w:lang w:val="zh-CN"/>
        </w:rPr>
        <w:lastRenderedPageBreak/>
        <w:t xml:space="preserve">pembiayaan yang lain. Penerapan penilaian VfM dilakukan dengan beberapa metode, baik kuantitatif, kualitatif, maupun gabungan keduanya. Dilihat dari sudut pandang kuantitatif, metode penilaian VfM menggunakan konsep </w:t>
      </w:r>
      <w:r w:rsidRPr="00034763">
        <w:rPr>
          <w:rFonts w:ascii="Times New Roman" w:eastAsia="Times New Roman" w:hAnsi="Times New Roman" w:cs="Times New Roman"/>
          <w:i/>
          <w:iCs/>
          <w:color w:val="000000"/>
          <w:sz w:val="24"/>
          <w:szCs w:val="24"/>
          <w:lang w:val="zh-CN"/>
        </w:rPr>
        <w:t xml:space="preserve">Public Sector Comparator </w:t>
      </w:r>
      <w:r w:rsidR="009371A8">
        <w:rPr>
          <w:rFonts w:ascii="Times New Roman" w:eastAsia="Times New Roman" w:hAnsi="Times New Roman" w:cs="Times New Roman"/>
          <w:color w:val="000000"/>
          <w:sz w:val="24"/>
          <w:szCs w:val="24"/>
          <w:lang w:val="zh-CN"/>
        </w:rPr>
        <w:t>(PSC)</w:t>
      </w:r>
      <w:r w:rsidR="009371A8">
        <w:rPr>
          <w:rFonts w:ascii="Times New Roman" w:eastAsia="Times New Roman" w:hAnsi="Times New Roman" w:cs="Times New Roman"/>
          <w:color w:val="000000"/>
          <w:sz w:val="24"/>
          <w:szCs w:val="24"/>
        </w:rPr>
        <w:t>.</w:t>
      </w:r>
      <w:r w:rsidRPr="00034763">
        <w:rPr>
          <w:rFonts w:ascii="Times New Roman" w:eastAsia="Times New Roman" w:hAnsi="Times New Roman" w:cs="Times New Roman"/>
          <w:sz w:val="24"/>
          <w:szCs w:val="24"/>
          <w:vertAlign w:val="superscript"/>
          <w:lang w:val="zh-CN"/>
        </w:rPr>
        <w:footnoteReference w:id="22"/>
      </w:r>
      <w:r w:rsidRPr="00034763">
        <w:rPr>
          <w:rFonts w:ascii="Times New Roman" w:eastAsia="Times New Roman" w:hAnsi="Times New Roman" w:cs="Times New Roman"/>
          <w:sz w:val="24"/>
          <w:szCs w:val="24"/>
          <w:lang w:val="zh-CN"/>
        </w:rPr>
        <w:t xml:space="preserve"> </w:t>
      </w:r>
      <w:r w:rsidRPr="00034763">
        <w:rPr>
          <w:rFonts w:ascii="Times New Roman" w:eastAsia="Times New Roman" w:hAnsi="Times New Roman" w:cs="Times New Roman"/>
          <w:color w:val="000000"/>
          <w:sz w:val="24"/>
          <w:szCs w:val="24"/>
          <w:lang w:val="zh-CN"/>
        </w:rPr>
        <w:t>PSC merupakan ukuran kuantitatif yang menghitung keuntungan (</w:t>
      </w:r>
      <w:r w:rsidRPr="00034763">
        <w:rPr>
          <w:rFonts w:ascii="Times New Roman" w:eastAsia="Times New Roman" w:hAnsi="Times New Roman" w:cs="Times New Roman"/>
          <w:i/>
          <w:iCs/>
          <w:color w:val="000000"/>
          <w:sz w:val="24"/>
          <w:szCs w:val="24"/>
          <w:lang w:val="zh-CN"/>
        </w:rPr>
        <w:t>benefit</w:t>
      </w:r>
      <w:r w:rsidRPr="00034763">
        <w:rPr>
          <w:rFonts w:ascii="Times New Roman" w:eastAsia="Times New Roman" w:hAnsi="Times New Roman" w:cs="Times New Roman"/>
          <w:color w:val="000000"/>
          <w:sz w:val="24"/>
          <w:szCs w:val="24"/>
          <w:lang w:val="zh-CN"/>
        </w:rPr>
        <w:t>) yang diperoleh dikurangi biaya yang dikeluarkan (</w:t>
      </w:r>
      <w:r w:rsidRPr="00034763">
        <w:rPr>
          <w:rFonts w:ascii="Times New Roman" w:eastAsia="Times New Roman" w:hAnsi="Times New Roman" w:cs="Times New Roman"/>
          <w:i/>
          <w:iCs/>
          <w:color w:val="000000"/>
          <w:sz w:val="24"/>
          <w:szCs w:val="24"/>
          <w:lang w:val="zh-CN"/>
        </w:rPr>
        <w:t>cost</w:t>
      </w:r>
      <w:r w:rsidRPr="00034763">
        <w:rPr>
          <w:rFonts w:ascii="Times New Roman" w:eastAsia="Times New Roman" w:hAnsi="Times New Roman" w:cs="Times New Roman"/>
          <w:color w:val="000000"/>
          <w:sz w:val="24"/>
          <w:szCs w:val="24"/>
          <w:lang w:val="zh-CN"/>
        </w:rPr>
        <w:t>) oleh sektor publik (</w:t>
      </w:r>
      <w:r w:rsidRPr="00034763">
        <w:rPr>
          <w:rFonts w:ascii="Times New Roman" w:eastAsia="Times New Roman" w:hAnsi="Times New Roman" w:cs="Times New Roman"/>
          <w:i/>
          <w:iCs/>
          <w:color w:val="000000"/>
          <w:sz w:val="24"/>
          <w:szCs w:val="24"/>
          <w:lang w:val="zh-CN"/>
        </w:rPr>
        <w:t>cost benefit analysis</w:t>
      </w:r>
      <w:r w:rsidRPr="00034763">
        <w:rPr>
          <w:rFonts w:ascii="Times New Roman" w:eastAsia="Times New Roman" w:hAnsi="Times New Roman" w:cs="Times New Roman"/>
          <w:color w:val="000000"/>
          <w:sz w:val="24"/>
          <w:szCs w:val="24"/>
          <w:lang w:val="zh-CN"/>
        </w:rPr>
        <w:t>), apabila pembangunan dan atau pelayanan infrastruktur dibiayai, dilakukan, dan dioperasikan oleh Pemerintah. Dari sudut pandang kualitatif, VfM mengukur dari sudut pandang kelayakan proyek (</w:t>
      </w:r>
      <w:r w:rsidRPr="00034763">
        <w:rPr>
          <w:rFonts w:ascii="Times New Roman" w:eastAsia="Times New Roman" w:hAnsi="Times New Roman" w:cs="Times New Roman"/>
          <w:i/>
          <w:iCs/>
          <w:color w:val="000000"/>
          <w:sz w:val="24"/>
          <w:szCs w:val="24"/>
          <w:lang w:val="zh-CN"/>
        </w:rPr>
        <w:t>viability</w:t>
      </w:r>
      <w:r w:rsidRPr="00034763">
        <w:rPr>
          <w:rFonts w:ascii="Times New Roman" w:eastAsia="Times New Roman" w:hAnsi="Times New Roman" w:cs="Times New Roman"/>
          <w:color w:val="000000"/>
          <w:sz w:val="24"/>
          <w:szCs w:val="24"/>
          <w:lang w:val="zh-CN"/>
        </w:rPr>
        <w:t>), tingkat kebutuhan/ urgensi proyek (</w:t>
      </w:r>
      <w:r w:rsidRPr="00034763">
        <w:rPr>
          <w:rFonts w:ascii="Times New Roman" w:eastAsia="Times New Roman" w:hAnsi="Times New Roman" w:cs="Times New Roman"/>
          <w:i/>
          <w:iCs/>
          <w:color w:val="000000"/>
          <w:sz w:val="24"/>
          <w:szCs w:val="24"/>
          <w:lang w:val="zh-CN"/>
        </w:rPr>
        <w:t>desirability</w:t>
      </w:r>
      <w:r w:rsidRPr="00034763">
        <w:rPr>
          <w:rFonts w:ascii="Times New Roman" w:eastAsia="Times New Roman" w:hAnsi="Times New Roman" w:cs="Times New Roman"/>
          <w:color w:val="000000"/>
          <w:sz w:val="24"/>
          <w:szCs w:val="24"/>
          <w:lang w:val="zh-CN"/>
        </w:rPr>
        <w:t>), dan tingkat kemungkinan ketercapaian/ keberhasilan proyek (</w:t>
      </w:r>
      <w:r w:rsidRPr="00034763">
        <w:rPr>
          <w:rFonts w:ascii="Times New Roman" w:eastAsia="Times New Roman" w:hAnsi="Times New Roman" w:cs="Times New Roman"/>
          <w:i/>
          <w:iCs/>
          <w:color w:val="000000"/>
          <w:sz w:val="24"/>
          <w:szCs w:val="24"/>
          <w:lang w:val="zh-CN"/>
        </w:rPr>
        <w:t>achievability</w:t>
      </w:r>
      <w:r w:rsidRPr="00034763">
        <w:rPr>
          <w:rFonts w:ascii="Times New Roman" w:eastAsia="Times New Roman" w:hAnsi="Times New Roman" w:cs="Times New Roman"/>
          <w:color w:val="000000"/>
          <w:sz w:val="24"/>
          <w:szCs w:val="24"/>
          <w:lang w:val="zh-CN"/>
        </w:rPr>
        <w:t>).</w:t>
      </w:r>
      <w:r w:rsidRPr="00034763">
        <w:rPr>
          <w:rFonts w:ascii="Times New Roman" w:eastAsia="Times New Roman" w:hAnsi="Times New Roman" w:cs="Times New Roman"/>
          <w:sz w:val="24"/>
          <w:szCs w:val="24"/>
          <w:vertAlign w:val="superscript"/>
          <w:lang w:val="zh-CN"/>
        </w:rPr>
        <w:footnoteReference w:id="23"/>
      </w:r>
    </w:p>
    <w:p w14:paraId="7E48CCAE" w14:textId="5E1DF4D0" w:rsidR="005E7ABA" w:rsidRPr="00034763" w:rsidRDefault="005E7ABA" w:rsidP="005E7ABA">
      <w:pPr>
        <w:spacing w:after="0" w:line="360" w:lineRule="auto"/>
        <w:ind w:firstLine="720"/>
        <w:jc w:val="both"/>
        <w:rPr>
          <w:rFonts w:ascii="Times New Roman" w:eastAsia="Times New Roman" w:hAnsi="Times New Roman" w:cs="Times New Roman"/>
          <w:color w:val="000000"/>
          <w:sz w:val="24"/>
          <w:szCs w:val="24"/>
          <w:lang w:val="zh-CN"/>
        </w:rPr>
      </w:pPr>
      <w:r w:rsidRPr="00034763">
        <w:rPr>
          <w:rFonts w:ascii="Times New Roman" w:eastAsia="Times New Roman" w:hAnsi="Times New Roman" w:cs="Times New Roman"/>
          <w:color w:val="000000"/>
          <w:sz w:val="24"/>
          <w:szCs w:val="24"/>
          <w:lang w:val="zh-CN"/>
        </w:rPr>
        <w:t xml:space="preserve">Di dalam realisasinya, infrastruktur yang terbangun dan kemudian melayani kepentingan publik harus sesuai dengan </w:t>
      </w:r>
      <w:r w:rsidRPr="00034763">
        <w:rPr>
          <w:rFonts w:ascii="Times New Roman" w:eastAsia="Times New Roman" w:hAnsi="Times New Roman" w:cs="Times New Roman"/>
          <w:i/>
          <w:iCs/>
          <w:color w:val="000000"/>
          <w:sz w:val="24"/>
          <w:szCs w:val="24"/>
          <w:lang w:val="zh-CN"/>
        </w:rPr>
        <w:t xml:space="preserve">output </w:t>
      </w:r>
      <w:r w:rsidRPr="00034763">
        <w:rPr>
          <w:rFonts w:ascii="Times New Roman" w:eastAsia="Times New Roman" w:hAnsi="Times New Roman" w:cs="Times New Roman"/>
          <w:color w:val="000000"/>
          <w:sz w:val="24"/>
          <w:szCs w:val="24"/>
          <w:lang w:val="zh-CN"/>
        </w:rPr>
        <w:t>spesifikasi/pelayanan yang direncanakan dengan cara yang paling ekonomis, efektif dan efisien, terlepas dari skema pembiayaan yang dipilih untuk membangunnya. Konsep pencapaian inilah yang disebut sebagai VfM.</w:t>
      </w:r>
      <w:r w:rsidRPr="00034763">
        <w:rPr>
          <w:rFonts w:ascii="Times New Roman" w:eastAsia="Times New Roman" w:hAnsi="Times New Roman" w:cs="Times New Roman"/>
          <w:sz w:val="24"/>
          <w:szCs w:val="24"/>
          <w:vertAlign w:val="superscript"/>
          <w:lang w:val="zh-CN"/>
        </w:rPr>
        <w:footnoteReference w:id="24"/>
      </w:r>
      <w:r w:rsidR="009371A8">
        <w:rPr>
          <w:rFonts w:ascii="Times New Roman" w:eastAsia="Times New Roman" w:hAnsi="Times New Roman" w:cs="Times New Roman"/>
          <w:color w:val="000000"/>
          <w:sz w:val="24"/>
          <w:szCs w:val="24"/>
          <w:lang w:val="zh-CN"/>
        </w:rPr>
        <w:t>Indikator ekonomis sebagai pen</w:t>
      </w:r>
      <w:r w:rsidRPr="00034763">
        <w:rPr>
          <w:rFonts w:ascii="Times New Roman" w:eastAsia="Times New Roman" w:hAnsi="Times New Roman" w:cs="Times New Roman"/>
          <w:color w:val="000000"/>
          <w:sz w:val="24"/>
          <w:szCs w:val="24"/>
          <w:lang w:val="zh-CN"/>
        </w:rPr>
        <w:t xml:space="preserve">capaian </w:t>
      </w:r>
      <w:r w:rsidRPr="00034763">
        <w:rPr>
          <w:rFonts w:ascii="Times New Roman" w:eastAsia="Times New Roman" w:hAnsi="Times New Roman" w:cs="Times New Roman"/>
          <w:i/>
          <w:iCs/>
          <w:color w:val="000000"/>
          <w:sz w:val="24"/>
          <w:szCs w:val="24"/>
          <w:lang w:val="zh-CN"/>
        </w:rPr>
        <w:t xml:space="preserve">costs of inputs </w:t>
      </w:r>
      <w:r w:rsidRPr="00034763">
        <w:rPr>
          <w:rFonts w:ascii="Times New Roman" w:eastAsia="Times New Roman" w:hAnsi="Times New Roman" w:cs="Times New Roman"/>
          <w:color w:val="000000"/>
          <w:sz w:val="24"/>
          <w:szCs w:val="24"/>
          <w:lang w:val="zh-CN"/>
        </w:rPr>
        <w:t xml:space="preserve">yang paling </w:t>
      </w:r>
      <w:r w:rsidR="009371A8">
        <w:rPr>
          <w:rFonts w:ascii="Times New Roman" w:eastAsia="Times New Roman" w:hAnsi="Times New Roman" w:cs="Times New Roman"/>
          <w:color w:val="000000"/>
          <w:sz w:val="24"/>
          <w:szCs w:val="24"/>
          <w:lang w:val="zh-CN"/>
        </w:rPr>
        <w:t>minimal, sedangkan efisiensi di</w:t>
      </w:r>
      <w:r w:rsidRPr="00034763">
        <w:rPr>
          <w:rFonts w:ascii="Times New Roman" w:eastAsia="Times New Roman" w:hAnsi="Times New Roman" w:cs="Times New Roman"/>
          <w:color w:val="000000"/>
          <w:sz w:val="24"/>
          <w:szCs w:val="24"/>
          <w:lang w:val="zh-CN"/>
        </w:rPr>
        <w:t xml:space="preserve">gambarkan sebagai pengaturan </w:t>
      </w:r>
      <w:r w:rsidRPr="00034763">
        <w:rPr>
          <w:rFonts w:ascii="Times New Roman" w:eastAsia="Times New Roman" w:hAnsi="Times New Roman" w:cs="Times New Roman"/>
          <w:i/>
          <w:iCs/>
          <w:color w:val="000000"/>
          <w:sz w:val="24"/>
          <w:szCs w:val="24"/>
          <w:lang w:val="zh-CN"/>
        </w:rPr>
        <w:t xml:space="preserve">inputs </w:t>
      </w:r>
      <w:r w:rsidRPr="00034763">
        <w:rPr>
          <w:rFonts w:ascii="Times New Roman" w:eastAsia="Times New Roman" w:hAnsi="Times New Roman" w:cs="Times New Roman"/>
          <w:color w:val="000000"/>
          <w:sz w:val="24"/>
          <w:szCs w:val="24"/>
          <w:lang w:val="zh-CN"/>
        </w:rPr>
        <w:t xml:space="preserve">yang paling minimal untuk mencapai </w:t>
      </w:r>
      <w:r w:rsidRPr="00034763">
        <w:rPr>
          <w:rFonts w:ascii="Times New Roman" w:eastAsia="Times New Roman" w:hAnsi="Times New Roman" w:cs="Times New Roman"/>
          <w:i/>
          <w:iCs/>
          <w:color w:val="000000"/>
          <w:sz w:val="24"/>
          <w:szCs w:val="24"/>
          <w:lang w:val="zh-CN"/>
        </w:rPr>
        <w:t xml:space="preserve">outputs </w:t>
      </w:r>
      <w:r w:rsidRPr="00034763">
        <w:rPr>
          <w:rFonts w:ascii="Times New Roman" w:eastAsia="Times New Roman" w:hAnsi="Times New Roman" w:cs="Times New Roman"/>
          <w:color w:val="000000"/>
          <w:sz w:val="24"/>
          <w:szCs w:val="24"/>
          <w:lang w:val="zh-CN"/>
        </w:rPr>
        <w:t>yang</w:t>
      </w:r>
      <w:r w:rsidR="009371A8">
        <w:rPr>
          <w:rFonts w:ascii="Times New Roman" w:eastAsia="Times New Roman" w:hAnsi="Times New Roman" w:cs="Times New Roman"/>
          <w:color w:val="000000"/>
          <w:sz w:val="24"/>
          <w:szCs w:val="24"/>
          <w:lang w:val="zh-CN"/>
        </w:rPr>
        <w:t xml:space="preserve"> telah di</w:t>
      </w:r>
      <w:r w:rsidRPr="00034763">
        <w:rPr>
          <w:rFonts w:ascii="Times New Roman" w:eastAsia="Times New Roman" w:hAnsi="Times New Roman" w:cs="Times New Roman"/>
          <w:color w:val="000000"/>
          <w:sz w:val="24"/>
          <w:szCs w:val="24"/>
          <w:lang w:val="zh-CN"/>
        </w:rPr>
        <w:t xml:space="preserve">tentukan, dan efektifitas mengacu kepada tingkat keberhasilan </w:t>
      </w:r>
      <w:r w:rsidRPr="00034763">
        <w:rPr>
          <w:rFonts w:ascii="Times New Roman" w:eastAsia="Times New Roman" w:hAnsi="Times New Roman" w:cs="Times New Roman"/>
          <w:i/>
          <w:iCs/>
          <w:color w:val="000000"/>
          <w:sz w:val="24"/>
          <w:szCs w:val="24"/>
          <w:lang w:val="zh-CN"/>
        </w:rPr>
        <w:t xml:space="preserve">output </w:t>
      </w:r>
      <w:r w:rsidRPr="00034763">
        <w:rPr>
          <w:rFonts w:ascii="Times New Roman" w:eastAsia="Times New Roman" w:hAnsi="Times New Roman" w:cs="Times New Roman"/>
          <w:color w:val="000000"/>
          <w:sz w:val="24"/>
          <w:szCs w:val="24"/>
          <w:lang w:val="zh-CN"/>
        </w:rPr>
        <w:t xml:space="preserve">dalam mencapai </w:t>
      </w:r>
      <w:r w:rsidRPr="00034763">
        <w:rPr>
          <w:rFonts w:ascii="Times New Roman" w:eastAsia="Times New Roman" w:hAnsi="Times New Roman" w:cs="Times New Roman"/>
          <w:i/>
          <w:iCs/>
          <w:color w:val="000000"/>
          <w:sz w:val="24"/>
          <w:szCs w:val="24"/>
          <w:lang w:val="zh-CN"/>
        </w:rPr>
        <w:t xml:space="preserve">outcome </w:t>
      </w:r>
      <w:r w:rsidRPr="00034763">
        <w:rPr>
          <w:rFonts w:ascii="Times New Roman" w:eastAsia="Times New Roman" w:hAnsi="Times New Roman" w:cs="Times New Roman"/>
          <w:color w:val="000000"/>
          <w:sz w:val="24"/>
          <w:szCs w:val="24"/>
          <w:lang w:val="zh-CN"/>
        </w:rPr>
        <w:t>dari sebuah program/proyek. Secara ringkas, pemahaman ini menjadi dasar bagi Burger dan Hawkesworth (2011).</w:t>
      </w:r>
      <w:r w:rsidRPr="00034763">
        <w:rPr>
          <w:rFonts w:ascii="Times New Roman" w:eastAsia="Times New Roman" w:hAnsi="Times New Roman" w:cs="Times New Roman"/>
          <w:sz w:val="24"/>
          <w:szCs w:val="24"/>
          <w:vertAlign w:val="superscript"/>
          <w:lang w:val="zh-CN"/>
        </w:rPr>
        <w:footnoteReference w:id="25"/>
      </w:r>
      <w:r w:rsidR="00E966A4">
        <w:rPr>
          <w:rFonts w:ascii="Times New Roman" w:eastAsia="Times New Roman" w:hAnsi="Times New Roman" w:cs="Times New Roman"/>
          <w:color w:val="000000"/>
          <w:sz w:val="24"/>
          <w:szCs w:val="24"/>
          <w:lang w:val="zh-CN"/>
        </w:rPr>
        <w:t xml:space="preserve"> National Audit Office (2009)</w:t>
      </w:r>
      <w:r w:rsidRPr="00034763">
        <w:rPr>
          <w:rFonts w:ascii="Times New Roman" w:eastAsia="Times New Roman" w:hAnsi="Times New Roman" w:cs="Times New Roman"/>
          <w:color w:val="000000"/>
          <w:sz w:val="24"/>
          <w:szCs w:val="24"/>
          <w:lang w:val="zh-CN"/>
        </w:rPr>
        <w:t xml:space="preserve">, yang menyimpulkan bahwa VfM merupakan tingkat pencapaian maksimal dari sebuah </w:t>
      </w:r>
      <w:r w:rsidRPr="00034763">
        <w:rPr>
          <w:rFonts w:ascii="Times New Roman" w:eastAsia="Times New Roman" w:hAnsi="Times New Roman" w:cs="Times New Roman"/>
          <w:i/>
          <w:iCs/>
          <w:color w:val="000000"/>
          <w:sz w:val="24"/>
          <w:szCs w:val="24"/>
          <w:lang w:val="zh-CN"/>
        </w:rPr>
        <w:t xml:space="preserve">outcome </w:t>
      </w:r>
      <w:r w:rsidRPr="00034763">
        <w:rPr>
          <w:rFonts w:ascii="Times New Roman" w:eastAsia="Times New Roman" w:hAnsi="Times New Roman" w:cs="Times New Roman"/>
          <w:color w:val="000000"/>
          <w:sz w:val="24"/>
          <w:szCs w:val="24"/>
          <w:lang w:val="zh-CN"/>
        </w:rPr>
        <w:t xml:space="preserve">proyek dari setiap biaya </w:t>
      </w:r>
      <w:r w:rsidRPr="00034763">
        <w:rPr>
          <w:rFonts w:ascii="Times New Roman" w:eastAsia="Times New Roman" w:hAnsi="Times New Roman" w:cs="Times New Roman"/>
          <w:i/>
          <w:iCs/>
          <w:color w:val="000000"/>
          <w:sz w:val="24"/>
          <w:szCs w:val="24"/>
          <w:lang w:val="zh-CN"/>
        </w:rPr>
        <w:t xml:space="preserve">input </w:t>
      </w:r>
      <w:r w:rsidRPr="00034763">
        <w:rPr>
          <w:rFonts w:ascii="Times New Roman" w:eastAsia="Times New Roman" w:hAnsi="Times New Roman" w:cs="Times New Roman"/>
          <w:color w:val="000000"/>
          <w:sz w:val="24"/>
          <w:szCs w:val="24"/>
          <w:lang w:val="zh-CN"/>
        </w:rPr>
        <w:t>yang dikeluarkan. VfM ini berguna sebagi sumber informasi yang akan digunakan Pemerintah sebagai bahan dalam pengambilan keputusan mengenai skema pembiayaan mana yang akan diambil guna menyediakan infrastruktur tertentu.</w:t>
      </w:r>
      <w:r w:rsidRPr="00034763">
        <w:rPr>
          <w:rFonts w:ascii="Times New Roman" w:eastAsia="Times New Roman" w:hAnsi="Times New Roman" w:cs="Times New Roman"/>
          <w:sz w:val="24"/>
          <w:szCs w:val="24"/>
          <w:vertAlign w:val="superscript"/>
          <w:lang w:val="zh-CN"/>
        </w:rPr>
        <w:footnoteReference w:id="26"/>
      </w:r>
    </w:p>
    <w:p w14:paraId="5C0AA81A" w14:textId="1E744516" w:rsidR="005E7ABA" w:rsidRPr="00034763" w:rsidRDefault="005E7ABA" w:rsidP="005E7ABA">
      <w:pPr>
        <w:spacing w:after="0" w:line="360" w:lineRule="auto"/>
        <w:ind w:firstLine="720"/>
        <w:jc w:val="both"/>
        <w:rPr>
          <w:rFonts w:ascii="Times New Roman" w:eastAsia="Times New Roman" w:hAnsi="Times New Roman" w:cs="Times New Roman"/>
          <w:color w:val="000000"/>
          <w:sz w:val="24"/>
          <w:szCs w:val="24"/>
          <w:lang w:val="zh-CN"/>
        </w:rPr>
      </w:pPr>
      <w:r w:rsidRPr="00034763">
        <w:rPr>
          <w:rFonts w:ascii="Times New Roman" w:eastAsia="Times New Roman" w:hAnsi="Times New Roman" w:cs="Times New Roman"/>
          <w:color w:val="000000"/>
          <w:sz w:val="24"/>
          <w:szCs w:val="24"/>
          <w:lang w:val="zh-CN"/>
        </w:rPr>
        <w:t>VfM di definisikan sebagai nilai kemanfaatan maksimum dan berkelanjutan yang dapat dihasilkan oleh biaya-siklus hidup proyek tertentu atau nilai kemanfaatan tertentu yang dihasilkan dari biaya-siklus-hi</w:t>
      </w:r>
      <w:r w:rsidR="009371A8">
        <w:rPr>
          <w:rFonts w:ascii="Times New Roman" w:eastAsia="Times New Roman" w:hAnsi="Times New Roman" w:cs="Times New Roman"/>
          <w:color w:val="000000"/>
          <w:sz w:val="24"/>
          <w:szCs w:val="24"/>
          <w:lang w:val="zh-CN"/>
        </w:rPr>
        <w:t xml:space="preserve">dup proyek terendah. Sedangkan </w:t>
      </w:r>
      <w:r w:rsidR="009371A8">
        <w:rPr>
          <w:rFonts w:ascii="Times New Roman" w:eastAsia="Times New Roman" w:hAnsi="Times New Roman" w:cs="Times New Roman"/>
          <w:color w:val="000000"/>
          <w:sz w:val="24"/>
          <w:szCs w:val="24"/>
        </w:rPr>
        <w:t>u</w:t>
      </w:r>
      <w:r w:rsidRPr="00034763">
        <w:rPr>
          <w:rFonts w:ascii="Times New Roman" w:eastAsia="Times New Roman" w:hAnsi="Times New Roman" w:cs="Times New Roman"/>
          <w:color w:val="000000"/>
          <w:sz w:val="24"/>
          <w:szCs w:val="24"/>
          <w:lang w:val="zh-CN"/>
        </w:rPr>
        <w:t xml:space="preserve">ji VfM adalah suatu metode </w:t>
      </w:r>
      <w:r w:rsidRPr="00034763">
        <w:rPr>
          <w:rFonts w:ascii="Times New Roman" w:eastAsia="Times New Roman" w:hAnsi="Times New Roman" w:cs="Times New Roman"/>
          <w:color w:val="000000"/>
          <w:sz w:val="24"/>
          <w:szCs w:val="24"/>
          <w:lang w:val="zh-CN"/>
        </w:rPr>
        <w:lastRenderedPageBreak/>
        <w:t>analisis untuk menilai apakah biaya siklus hidup proyek yang telah ditetapkan dapat memberikan. kemanfaatan yang maksimum dan berkelanjutan atau apakah suatu kemanfaatan yang telah ditetapkan dapat dihasilkan dari biaya siklus hidup proyek yang terendah.</w:t>
      </w:r>
      <w:r w:rsidRPr="00034763">
        <w:rPr>
          <w:rFonts w:ascii="Times New Roman" w:eastAsia="Times New Roman" w:hAnsi="Times New Roman" w:cs="Times New Roman"/>
          <w:sz w:val="24"/>
          <w:szCs w:val="24"/>
          <w:vertAlign w:val="superscript"/>
          <w:lang w:val="zh-CN"/>
        </w:rPr>
        <w:footnoteReference w:id="27"/>
      </w:r>
    </w:p>
    <w:p w14:paraId="1FDFD8BF" w14:textId="4EB0AD76" w:rsidR="005E7ABA" w:rsidRPr="00F419F8" w:rsidRDefault="005E7ABA" w:rsidP="005E7ABA">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034763">
        <w:rPr>
          <w:rFonts w:ascii="Times New Roman" w:eastAsia="Times New Roman" w:hAnsi="Times New Roman" w:cs="Times New Roman"/>
          <w:color w:val="000000"/>
          <w:sz w:val="24"/>
          <w:szCs w:val="24"/>
          <w:lang w:val="zh-CN"/>
        </w:rPr>
        <w:t>Selanjutnya metode Uji VfM ini harus dibarengi dengan skema pembiay</w:t>
      </w:r>
      <w:r w:rsidR="0072531D">
        <w:rPr>
          <w:rFonts w:ascii="Times New Roman" w:eastAsia="Times New Roman" w:hAnsi="Times New Roman" w:cs="Times New Roman"/>
          <w:color w:val="000000"/>
          <w:sz w:val="24"/>
          <w:szCs w:val="24"/>
          <w:lang w:val="zh-CN"/>
        </w:rPr>
        <w:t>aan yang tepat. Skema pembiayaa</w:t>
      </w:r>
      <w:r w:rsidR="0072531D">
        <w:rPr>
          <w:rFonts w:ascii="Times New Roman" w:eastAsia="Times New Roman" w:hAnsi="Times New Roman" w:cs="Times New Roman"/>
          <w:color w:val="000000"/>
          <w:sz w:val="24"/>
          <w:szCs w:val="24"/>
        </w:rPr>
        <w:t>n</w:t>
      </w:r>
      <w:r w:rsidR="0072531D">
        <w:rPr>
          <w:rFonts w:ascii="Times New Roman" w:eastAsia="Times New Roman" w:hAnsi="Times New Roman" w:cs="Times New Roman"/>
          <w:sz w:val="24"/>
          <w:szCs w:val="24"/>
        </w:rPr>
        <w:t xml:space="preserve"> infrastruktur melalui penjualan surat berharga negara merupakan bentuk </w:t>
      </w:r>
      <w:r w:rsidR="0072531D" w:rsidRPr="00F2171B">
        <w:rPr>
          <w:rFonts w:ascii="Times New Roman" w:eastAsia="Times New Roman" w:hAnsi="Times New Roman" w:cs="Times New Roman"/>
          <w:i/>
          <w:sz w:val="24"/>
          <w:szCs w:val="24"/>
        </w:rPr>
        <w:t>creative financing</w:t>
      </w:r>
      <w:r w:rsidR="0072531D">
        <w:rPr>
          <w:rFonts w:ascii="Times New Roman" w:eastAsia="Times New Roman" w:hAnsi="Times New Roman" w:cs="Times New Roman"/>
          <w:sz w:val="24"/>
          <w:szCs w:val="24"/>
        </w:rPr>
        <w:t xml:space="preserve"> yang harus dikembangkan oleh pemerintah.</w:t>
      </w:r>
      <w:r w:rsidR="0072531D" w:rsidRPr="00034763">
        <w:rPr>
          <w:rFonts w:ascii="Times New Roman" w:eastAsia="Times New Roman" w:hAnsi="Times New Roman" w:cs="Times New Roman"/>
          <w:sz w:val="24"/>
          <w:szCs w:val="24"/>
          <w:lang w:val="zh-CN"/>
        </w:rPr>
        <w:t xml:space="preserve"> </w:t>
      </w:r>
      <w:r w:rsidRPr="00034763">
        <w:rPr>
          <w:rFonts w:ascii="Times New Roman" w:eastAsia="Times New Roman" w:hAnsi="Times New Roman" w:cs="Times New Roman"/>
          <w:sz w:val="24"/>
          <w:szCs w:val="24"/>
          <w:lang w:val="zh-CN"/>
        </w:rPr>
        <w:t>Selain itu</w:t>
      </w:r>
      <w:r w:rsidR="00F419F8">
        <w:rPr>
          <w:rFonts w:ascii="Times New Roman" w:eastAsia="Times New Roman" w:hAnsi="Times New Roman" w:cs="Times New Roman"/>
          <w:sz w:val="24"/>
          <w:szCs w:val="24"/>
        </w:rPr>
        <w:t>,</w:t>
      </w:r>
      <w:r w:rsidR="00F419F8">
        <w:rPr>
          <w:rFonts w:ascii="Times New Roman" w:eastAsia="Times New Roman" w:hAnsi="Times New Roman" w:cs="Times New Roman"/>
          <w:sz w:val="24"/>
          <w:szCs w:val="24"/>
          <w:lang w:val="zh-CN"/>
        </w:rPr>
        <w:t xml:space="preserve"> pembiayaan infrastruktur melalui penjualan surat berharga negara dapat</w:t>
      </w:r>
      <w:r w:rsidRPr="00034763">
        <w:rPr>
          <w:rFonts w:ascii="Times New Roman" w:eastAsia="Times New Roman" w:hAnsi="Times New Roman" w:cs="Times New Roman"/>
          <w:sz w:val="24"/>
          <w:szCs w:val="24"/>
          <w:lang w:val="zh-CN"/>
        </w:rPr>
        <w:t xml:space="preserve"> melibatkan partisipasi masyarakat umum.</w:t>
      </w:r>
      <w:r w:rsidR="00F419F8">
        <w:rPr>
          <w:rFonts w:ascii="Times New Roman" w:eastAsia="Times New Roman" w:hAnsi="Times New Roman" w:cs="Times New Roman"/>
          <w:sz w:val="24"/>
          <w:szCs w:val="24"/>
        </w:rPr>
        <w:t xml:space="preserve"> </w:t>
      </w:r>
    </w:p>
    <w:p w14:paraId="698ACF0E" w14:textId="2FC8F494" w:rsidR="005E7ABA" w:rsidRPr="00034763" w:rsidRDefault="005E7ABA" w:rsidP="005E7ABA">
      <w:pPr>
        <w:autoSpaceDE w:val="0"/>
        <w:autoSpaceDN w:val="0"/>
        <w:adjustRightInd w:val="0"/>
        <w:spacing w:after="0" w:line="360" w:lineRule="auto"/>
        <w:ind w:firstLine="720"/>
        <w:jc w:val="both"/>
        <w:rPr>
          <w:rFonts w:ascii="Times New Roman" w:eastAsia="Times New Roman" w:hAnsi="Times New Roman" w:cs="Times New Roman"/>
          <w:sz w:val="24"/>
          <w:szCs w:val="24"/>
          <w:lang w:val="zh-CN"/>
        </w:rPr>
      </w:pPr>
      <w:r w:rsidRPr="00034763">
        <w:rPr>
          <w:rFonts w:ascii="Times New Roman" w:eastAsia="Times New Roman" w:hAnsi="Times New Roman" w:cs="Times New Roman"/>
          <w:sz w:val="24"/>
          <w:szCs w:val="24"/>
          <w:lang w:val="zh-CN"/>
        </w:rPr>
        <w:t>Pemerintah sebenarnya telah membentuk skema pembiayaan baru berupa SBSN (Surat Berharga Syariah Nasional). SBSN</w:t>
      </w:r>
      <w:r w:rsidR="00F419F8">
        <w:rPr>
          <w:rFonts w:ascii="Times New Roman" w:eastAsia="Times New Roman" w:hAnsi="Times New Roman" w:cs="Times New Roman"/>
          <w:sz w:val="24"/>
          <w:szCs w:val="24"/>
        </w:rPr>
        <w:t xml:space="preserve"> juaga sering dikenal dengan istilah sukuk ritel yang </w:t>
      </w:r>
      <w:r w:rsidRPr="00034763">
        <w:rPr>
          <w:rFonts w:ascii="Times New Roman" w:eastAsia="Times New Roman" w:hAnsi="Times New Roman" w:cs="Times New Roman"/>
          <w:sz w:val="24"/>
          <w:szCs w:val="24"/>
          <w:lang w:val="zh-CN"/>
        </w:rPr>
        <w:t xml:space="preserve"> merupakan salah satu instrument fiskal strategis yang digunakan untuk mendukung pemulihan ekonomi nasional, khususnya melalui pembangunan infrastruktur dan sarana/prasarana. SBSN diterbitkan berdasarkan prinsip syariah baik dalam mata uang rupiah maupun dalam bentuk mata uang asing.</w:t>
      </w:r>
      <w:r w:rsidRPr="00034763">
        <w:rPr>
          <w:rFonts w:ascii="Times New Roman" w:eastAsiaTheme="minorEastAsia" w:hAnsi="Times New Roman" w:cs="Times New Roman"/>
          <w:sz w:val="24"/>
          <w:szCs w:val="24"/>
          <w:lang w:val="zh-CN" w:eastAsia="zh-CN"/>
        </w:rPr>
        <w:t xml:space="preserve"> </w:t>
      </w:r>
      <w:r w:rsidRPr="00034763">
        <w:rPr>
          <w:rFonts w:ascii="Times New Roman" w:eastAsia="Times New Roman" w:hAnsi="Times New Roman" w:cs="Times New Roman"/>
          <w:sz w:val="24"/>
          <w:szCs w:val="24"/>
          <w:lang w:val="zh-CN"/>
        </w:rPr>
        <w:t>Sisi positi</w:t>
      </w:r>
      <w:r w:rsidR="00F419F8">
        <w:rPr>
          <w:rFonts w:ascii="Times New Roman" w:eastAsia="Times New Roman" w:hAnsi="Times New Roman" w:cs="Times New Roman"/>
          <w:sz w:val="24"/>
          <w:szCs w:val="24"/>
          <w:lang w:val="zh-CN"/>
        </w:rPr>
        <w:t>f</w:t>
      </w:r>
      <w:r w:rsidR="00F419F8">
        <w:rPr>
          <w:rFonts w:ascii="Times New Roman" w:eastAsia="Times New Roman" w:hAnsi="Times New Roman" w:cs="Times New Roman"/>
          <w:sz w:val="24"/>
          <w:szCs w:val="24"/>
        </w:rPr>
        <w:t xml:space="preserve"> p</w:t>
      </w:r>
      <w:r w:rsidRPr="00034763">
        <w:rPr>
          <w:rFonts w:ascii="Times New Roman" w:eastAsia="Times New Roman" w:hAnsi="Times New Roman" w:cs="Times New Roman"/>
          <w:sz w:val="24"/>
          <w:szCs w:val="24"/>
          <w:lang w:val="zh-CN"/>
        </w:rPr>
        <w:t>enerbitan SBSN merupakan alternatif sumber pembiayaan APBN yang efektif dan efisien,selain itu dapat meningkatkan kemandirian bangsa dalam melaksanakan pembangunan nasional, karena masyarakat dapat turut lan</w:t>
      </w:r>
      <w:r w:rsidR="00F419F8">
        <w:rPr>
          <w:rFonts w:ascii="Times New Roman" w:eastAsia="Times New Roman" w:hAnsi="Times New Roman" w:cs="Times New Roman"/>
          <w:sz w:val="24"/>
          <w:szCs w:val="24"/>
          <w:lang w:val="zh-CN"/>
        </w:rPr>
        <w:t xml:space="preserve">gsung berpartisipasi membiayai </w:t>
      </w:r>
      <w:r w:rsidR="00F419F8">
        <w:rPr>
          <w:rFonts w:ascii="Times New Roman" w:eastAsia="Times New Roman" w:hAnsi="Times New Roman" w:cs="Times New Roman"/>
          <w:sz w:val="24"/>
          <w:szCs w:val="24"/>
        </w:rPr>
        <w:t>p</w:t>
      </w:r>
      <w:r w:rsidR="00F419F8">
        <w:rPr>
          <w:rFonts w:ascii="Times New Roman" w:eastAsia="Times New Roman" w:hAnsi="Times New Roman" w:cs="Times New Roman"/>
          <w:sz w:val="24"/>
          <w:szCs w:val="24"/>
          <w:lang w:val="zh-CN"/>
        </w:rPr>
        <w:t xml:space="preserve">royek </w:t>
      </w:r>
      <w:r w:rsidR="00F419F8">
        <w:rPr>
          <w:rFonts w:ascii="Times New Roman" w:eastAsia="Times New Roman" w:hAnsi="Times New Roman" w:cs="Times New Roman"/>
          <w:sz w:val="24"/>
          <w:szCs w:val="24"/>
        </w:rPr>
        <w:t>p</w:t>
      </w:r>
      <w:r w:rsidRPr="00034763">
        <w:rPr>
          <w:rFonts w:ascii="Times New Roman" w:eastAsia="Times New Roman" w:hAnsi="Times New Roman" w:cs="Times New Roman"/>
          <w:sz w:val="24"/>
          <w:szCs w:val="24"/>
          <w:lang w:val="zh-CN"/>
        </w:rPr>
        <w:t>emerintah melalui pembelian SBSN.</w:t>
      </w:r>
    </w:p>
    <w:p w14:paraId="00CD506B" w14:textId="77777777" w:rsidR="0084619C" w:rsidRDefault="00F419F8" w:rsidP="005E7ABA">
      <w:pPr>
        <w:autoSpaceDE w:val="0"/>
        <w:autoSpaceDN w:val="0"/>
        <w:adjustRightInd w:val="0"/>
        <w:spacing w:after="0" w:line="36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Pembiayaan melalui penjualan sukuk tepat digunakan untuk mendukung pembangunan infrastruktur.</w:t>
      </w:r>
      <w:proofErr w:type="gramEnd"/>
      <w:r>
        <w:rPr>
          <w:rFonts w:ascii="Times New Roman" w:eastAsia="Times New Roman" w:hAnsi="Times New Roman" w:cs="Times New Roman"/>
          <w:sz w:val="24"/>
          <w:szCs w:val="24"/>
        </w:rPr>
        <w:t xml:space="preserve"> Hal tersebut dikarenakan </w:t>
      </w:r>
      <w:r w:rsidR="00B9317B">
        <w:rPr>
          <w:rFonts w:ascii="Times New Roman" w:eastAsia="Times New Roman" w:hAnsi="Times New Roman" w:cs="Times New Roman"/>
          <w:sz w:val="24"/>
          <w:szCs w:val="24"/>
        </w:rPr>
        <w:t xml:space="preserve">sukuk memegang prinsip yang sesuai dengan syariat </w:t>
      </w:r>
      <w:proofErr w:type="gramStart"/>
      <w:r w:rsidR="00B9317B">
        <w:rPr>
          <w:rFonts w:ascii="Times New Roman" w:eastAsia="Times New Roman" w:hAnsi="Times New Roman" w:cs="Times New Roman"/>
          <w:sz w:val="24"/>
          <w:szCs w:val="24"/>
        </w:rPr>
        <w:t>islam</w:t>
      </w:r>
      <w:proofErr w:type="gramEnd"/>
      <w:r w:rsidR="00B9317B">
        <w:rPr>
          <w:rFonts w:ascii="Times New Roman" w:eastAsia="Times New Roman" w:hAnsi="Times New Roman" w:cs="Times New Roman"/>
          <w:sz w:val="24"/>
          <w:szCs w:val="24"/>
        </w:rPr>
        <w:t xml:space="preserve"> sehingga terhindar dari unsur riba, gharar, dan hal-hal yang diharamkan. </w:t>
      </w:r>
      <w:proofErr w:type="gramStart"/>
      <w:r w:rsidR="00B9317B">
        <w:rPr>
          <w:rFonts w:ascii="Times New Roman" w:eastAsia="Times New Roman" w:hAnsi="Times New Roman" w:cs="Times New Roman"/>
          <w:sz w:val="24"/>
          <w:szCs w:val="24"/>
        </w:rPr>
        <w:t>Lebih lanjut, alternatif pembiayaan lewat sukuk ini juga merupakan langkah awal untuk mengurangi langkah awal mengurangi ketergantungan pada hutang luar negeri.</w:t>
      </w:r>
      <w:proofErr w:type="gramEnd"/>
      <w:r w:rsidR="00F279FB">
        <w:rPr>
          <w:rFonts w:ascii="Times New Roman" w:eastAsia="Times New Roman" w:hAnsi="Times New Roman" w:cs="Times New Roman"/>
          <w:sz w:val="24"/>
          <w:szCs w:val="24"/>
        </w:rPr>
        <w:t xml:space="preserve"> </w:t>
      </w:r>
      <w:proofErr w:type="gramStart"/>
      <w:r w:rsidR="00F279FB">
        <w:rPr>
          <w:rFonts w:ascii="Times New Roman" w:eastAsia="Times New Roman" w:hAnsi="Times New Roman" w:cs="Times New Roman"/>
          <w:sz w:val="24"/>
          <w:szCs w:val="24"/>
        </w:rPr>
        <w:t>Prinsip keuangan syariah yang diterapkan pada sukuk mesyaratkan terwujudnya kesejahteraan manusia dengan mengutamakan kemasl</w:t>
      </w:r>
      <w:r w:rsidR="001A7FDF">
        <w:rPr>
          <w:rFonts w:ascii="Times New Roman" w:eastAsia="Times New Roman" w:hAnsi="Times New Roman" w:cs="Times New Roman"/>
          <w:sz w:val="24"/>
          <w:szCs w:val="24"/>
        </w:rPr>
        <w:t>ahatan dan menghindari kerusakan.</w:t>
      </w:r>
      <w:proofErr w:type="gramEnd"/>
      <w:r w:rsidR="001A7FDF">
        <w:rPr>
          <w:rFonts w:ascii="Times New Roman" w:eastAsia="Times New Roman" w:hAnsi="Times New Roman" w:cs="Times New Roman"/>
          <w:sz w:val="24"/>
          <w:szCs w:val="24"/>
        </w:rPr>
        <w:t xml:space="preserve"> </w:t>
      </w:r>
      <w:proofErr w:type="gramStart"/>
      <w:r w:rsidR="001A7FDF">
        <w:rPr>
          <w:rFonts w:ascii="Times New Roman" w:eastAsia="Times New Roman" w:hAnsi="Times New Roman" w:cs="Times New Roman"/>
          <w:sz w:val="24"/>
          <w:szCs w:val="24"/>
        </w:rPr>
        <w:t>Hal tersebut tercermin dalam fitur utama sisitem keuangan syariah termasuk diantaranya berbagi resiko (</w:t>
      </w:r>
      <w:r w:rsidR="001A7FDF" w:rsidRPr="001A7FDF">
        <w:rPr>
          <w:rFonts w:ascii="Times New Roman" w:eastAsia="Times New Roman" w:hAnsi="Times New Roman" w:cs="Times New Roman"/>
          <w:i/>
          <w:sz w:val="24"/>
          <w:szCs w:val="24"/>
        </w:rPr>
        <w:t>risk sharing</w:t>
      </w:r>
      <w:r w:rsidR="001A7FDF">
        <w:rPr>
          <w:rFonts w:ascii="Times New Roman" w:eastAsia="Times New Roman" w:hAnsi="Times New Roman" w:cs="Times New Roman"/>
          <w:sz w:val="24"/>
          <w:szCs w:val="24"/>
        </w:rPr>
        <w:t>) serta relevansinya di sektor rill.</w:t>
      </w:r>
      <w:proofErr w:type="gramEnd"/>
      <w:r w:rsidR="001A7FDF">
        <w:rPr>
          <w:rStyle w:val="FootnoteReference"/>
          <w:rFonts w:ascii="Times New Roman" w:eastAsia="Times New Roman" w:hAnsi="Times New Roman" w:cs="Times New Roman"/>
          <w:sz w:val="24"/>
          <w:szCs w:val="24"/>
        </w:rPr>
        <w:footnoteReference w:id="28"/>
      </w:r>
      <w:r w:rsidR="0084619C">
        <w:rPr>
          <w:rFonts w:ascii="Times New Roman" w:eastAsia="Times New Roman" w:hAnsi="Times New Roman" w:cs="Times New Roman"/>
          <w:sz w:val="24"/>
          <w:szCs w:val="24"/>
        </w:rPr>
        <w:t xml:space="preserve"> </w:t>
      </w:r>
    </w:p>
    <w:p w14:paraId="47F9D994" w14:textId="67398A57" w:rsidR="0084619C" w:rsidRDefault="0084619C" w:rsidP="00CF75E9">
      <w:pPr>
        <w:autoSpaceDE w:val="0"/>
        <w:autoSpaceDN w:val="0"/>
        <w:adjustRightInd w:val="0"/>
        <w:spacing w:after="0" w:line="36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w:t>
      </w:r>
      <w:r w:rsidR="001A7FDF">
        <w:rPr>
          <w:rFonts w:ascii="Times New Roman" w:eastAsia="Times New Roman" w:hAnsi="Times New Roman" w:cs="Times New Roman"/>
          <w:sz w:val="24"/>
          <w:szCs w:val="24"/>
        </w:rPr>
        <w:t>rinsip keuangan syariah dianggap memberikan solusi bagi pembiayaan infrastruktur tanpa merusak kehidupan manusia.</w:t>
      </w:r>
      <w:proofErr w:type="gramEnd"/>
      <w:r>
        <w:rPr>
          <w:rFonts w:ascii="Times New Roman" w:eastAsia="Times New Roman" w:hAnsi="Times New Roman" w:cs="Times New Roman"/>
          <w:sz w:val="24"/>
          <w:szCs w:val="24"/>
        </w:rPr>
        <w:t xml:space="preserve"> </w:t>
      </w:r>
      <w:proofErr w:type="gramStart"/>
      <w:r w:rsidR="00855E19">
        <w:rPr>
          <w:rFonts w:ascii="Times New Roman" w:eastAsia="Times New Roman" w:hAnsi="Times New Roman" w:cs="Times New Roman"/>
          <w:sz w:val="24"/>
          <w:szCs w:val="24"/>
        </w:rPr>
        <w:t xml:space="preserve">Sisi positif pendanaan infrastruktur dengan prinsip keuangan </w:t>
      </w:r>
      <w:r w:rsidR="00855E19">
        <w:rPr>
          <w:rFonts w:ascii="Times New Roman" w:eastAsia="Times New Roman" w:hAnsi="Times New Roman" w:cs="Times New Roman"/>
          <w:sz w:val="24"/>
          <w:szCs w:val="24"/>
        </w:rPr>
        <w:lastRenderedPageBreak/>
        <w:t>syariah dapat mengembalikan keseimbangan dunia yang telah didominasi dengan penggunaan utang yang rawan memicu krisis keuangan dan ketidakstabilan ekonomi.</w:t>
      </w:r>
      <w:proofErr w:type="gramEnd"/>
      <w:r w:rsidR="00855E19">
        <w:rPr>
          <w:rFonts w:ascii="Times New Roman" w:eastAsia="Times New Roman" w:hAnsi="Times New Roman" w:cs="Times New Roman"/>
          <w:sz w:val="24"/>
          <w:szCs w:val="24"/>
        </w:rPr>
        <w:t xml:space="preserve"> Oleh karena itu, SBSN/Sukuk dengan metode VfM menawarkan solusi,</w:t>
      </w:r>
      <w:r w:rsidR="00C54284">
        <w:rPr>
          <w:rFonts w:ascii="Times New Roman" w:eastAsia="Times New Roman" w:hAnsi="Times New Roman" w:cs="Times New Roman"/>
          <w:sz w:val="24"/>
          <w:szCs w:val="24"/>
        </w:rPr>
        <w:t xml:space="preserve"> untuk dapat mewujudkan pembangunan infrastruktur milik </w:t>
      </w:r>
      <w:proofErr w:type="gramStart"/>
      <w:r w:rsidR="00C54284">
        <w:rPr>
          <w:rFonts w:ascii="Times New Roman" w:eastAsia="Times New Roman" w:hAnsi="Times New Roman" w:cs="Times New Roman"/>
          <w:sz w:val="24"/>
          <w:szCs w:val="24"/>
        </w:rPr>
        <w:t>negara  demi</w:t>
      </w:r>
      <w:proofErr w:type="gramEnd"/>
      <w:r w:rsidR="00C54284">
        <w:rPr>
          <w:rFonts w:ascii="Times New Roman" w:eastAsia="Times New Roman" w:hAnsi="Times New Roman" w:cs="Times New Roman"/>
          <w:sz w:val="24"/>
          <w:szCs w:val="24"/>
        </w:rPr>
        <w:t xml:space="preserve"> APBN yang berkelanjutan.</w:t>
      </w:r>
    </w:p>
    <w:p w14:paraId="3B78B1D6" w14:textId="61234871" w:rsidR="003C3068" w:rsidRPr="003C3068" w:rsidRDefault="003C3068" w:rsidP="003C3068">
      <w:pPr>
        <w:autoSpaceDE w:val="0"/>
        <w:autoSpaceDN w:val="0"/>
        <w:adjustRightInd w:val="0"/>
        <w:spacing w:after="0" w:line="360" w:lineRule="auto"/>
        <w:ind w:firstLine="720"/>
        <w:jc w:val="both"/>
        <w:rPr>
          <w:rFonts w:ascii="Times New Roman" w:eastAsiaTheme="minorEastAsia" w:hAnsi="Times New Roman" w:cs="Times New Roman"/>
          <w:sz w:val="24"/>
          <w:szCs w:val="24"/>
          <w:lang w:eastAsia="en-ID"/>
        </w:rPr>
      </w:pPr>
      <w:r w:rsidRPr="00034763">
        <w:rPr>
          <w:rFonts w:ascii="Times New Roman" w:eastAsia="Times New Roman" w:hAnsi="Times New Roman" w:cs="Times New Roman"/>
          <w:sz w:val="24"/>
          <w:szCs w:val="24"/>
          <w:lang w:val="zh-CN"/>
        </w:rPr>
        <w:t xml:space="preserve">Pemilihan skema pembiayaan </w:t>
      </w:r>
      <w:r>
        <w:rPr>
          <w:rFonts w:ascii="Times New Roman" w:eastAsia="Times New Roman" w:hAnsi="Times New Roman" w:cs="Times New Roman"/>
          <w:sz w:val="24"/>
          <w:szCs w:val="24"/>
        </w:rPr>
        <w:t xml:space="preserve">infrastruktur milik negara </w:t>
      </w:r>
      <w:r w:rsidRPr="00034763">
        <w:rPr>
          <w:rFonts w:ascii="Times New Roman" w:eastAsia="Times New Roman" w:hAnsi="Times New Roman" w:cs="Times New Roman"/>
          <w:sz w:val="24"/>
          <w:szCs w:val="24"/>
          <w:lang w:val="zh-CN"/>
        </w:rPr>
        <w:t>oleh pemerintah juga harus me</w:t>
      </w:r>
      <w:r w:rsidR="007E6724">
        <w:rPr>
          <w:rFonts w:ascii="Times New Roman" w:eastAsia="Times New Roman" w:hAnsi="Times New Roman" w:cs="Times New Roman"/>
          <w:sz w:val="24"/>
          <w:szCs w:val="24"/>
          <w:lang w:val="zh-CN"/>
        </w:rPr>
        <w:t>lalui pengkajian</w:t>
      </w:r>
      <w:r w:rsidRPr="00034763">
        <w:rPr>
          <w:rFonts w:ascii="Times New Roman" w:eastAsia="Times New Roman" w:hAnsi="Times New Roman" w:cs="Times New Roman"/>
          <w:sz w:val="24"/>
          <w:szCs w:val="24"/>
          <w:lang w:val="zh-CN"/>
        </w:rPr>
        <w:t xml:space="preserve"> perencanan yang matang dari sisi regulasi. Pembentukan regulasi yang tepat dapat meminimalisir kemungkinan terjadinya masalah dikemudian hari. Selain itu, regulasi yang jelas juga dapat menciptkan kepstian hukum bagi semua pihak yang terlibat.</w:t>
      </w:r>
    </w:p>
    <w:p w14:paraId="1D386546" w14:textId="77777777" w:rsidR="005E7ABA" w:rsidRPr="00034763" w:rsidRDefault="005E7ABA" w:rsidP="005E7ABA">
      <w:pPr>
        <w:autoSpaceDE w:val="0"/>
        <w:autoSpaceDN w:val="0"/>
        <w:adjustRightInd w:val="0"/>
        <w:spacing w:after="0" w:line="360" w:lineRule="auto"/>
        <w:jc w:val="both"/>
        <w:rPr>
          <w:rFonts w:ascii="Times New Roman" w:eastAsiaTheme="minorEastAsia" w:hAnsi="Times New Roman" w:cs="Times New Roman"/>
          <w:sz w:val="24"/>
          <w:szCs w:val="24"/>
          <w:lang w:eastAsia="en-ID"/>
        </w:rPr>
      </w:pPr>
    </w:p>
    <w:p w14:paraId="1791F4CA" w14:textId="77777777" w:rsidR="005E7ABA" w:rsidRPr="00034763" w:rsidRDefault="005E7ABA" w:rsidP="005E7ABA">
      <w:pPr>
        <w:numPr>
          <w:ilvl w:val="0"/>
          <w:numId w:val="1"/>
        </w:numPr>
        <w:tabs>
          <w:tab w:val="left" w:pos="450"/>
        </w:tabs>
        <w:autoSpaceDE w:val="0"/>
        <w:autoSpaceDN w:val="0"/>
        <w:adjustRightInd w:val="0"/>
        <w:spacing w:after="0" w:line="360" w:lineRule="auto"/>
        <w:ind w:left="90" w:hanging="27"/>
        <w:contextualSpacing/>
        <w:jc w:val="both"/>
        <w:rPr>
          <w:rFonts w:ascii="Times New Roman" w:eastAsia="Times New Roman" w:hAnsi="Times New Roman" w:cs="Times New Roman"/>
          <w:sz w:val="24"/>
          <w:szCs w:val="24"/>
          <w:lang w:val="zh-CN"/>
        </w:rPr>
      </w:pPr>
      <w:commentRangeStart w:id="8"/>
      <w:r w:rsidRPr="00034763">
        <w:rPr>
          <w:rFonts w:ascii="Times New Roman" w:eastAsia="Times New Roman" w:hAnsi="Times New Roman" w:cs="Times New Roman"/>
          <w:b/>
          <w:sz w:val="24"/>
          <w:szCs w:val="24"/>
          <w:lang w:val="zh-CN"/>
        </w:rPr>
        <w:t>Penutu</w:t>
      </w:r>
      <w:r w:rsidRPr="00034763">
        <w:rPr>
          <w:rFonts w:ascii="Times New Roman" w:eastAsia="Times New Roman" w:hAnsi="Times New Roman" w:cs="Times New Roman"/>
          <w:b/>
          <w:sz w:val="24"/>
          <w:szCs w:val="24"/>
        </w:rPr>
        <w:t>p</w:t>
      </w:r>
      <w:commentRangeEnd w:id="8"/>
      <w:r w:rsidRPr="00034763">
        <w:rPr>
          <w:rFonts w:ascii="Times New Roman" w:eastAsia="Times New Roman" w:hAnsi="Times New Roman" w:cs="Times New Roman"/>
          <w:sz w:val="24"/>
          <w:szCs w:val="24"/>
          <w:lang w:val="zh-CN"/>
        </w:rPr>
        <w:commentReference w:id="8"/>
      </w:r>
    </w:p>
    <w:p w14:paraId="2C8F707B" w14:textId="2C2BDB04" w:rsidR="005E7ABA" w:rsidRDefault="005E7ABA" w:rsidP="005E7ABA">
      <w:pPr>
        <w:autoSpaceDE w:val="0"/>
        <w:autoSpaceDN w:val="0"/>
        <w:adjustRightInd w:val="0"/>
        <w:spacing w:after="0" w:line="360" w:lineRule="auto"/>
        <w:ind w:firstLine="720"/>
        <w:jc w:val="both"/>
        <w:rPr>
          <w:rFonts w:ascii="Times New Roman" w:eastAsia="Times New Roman" w:hAnsi="Times New Roman" w:cs="Times New Roman"/>
          <w:sz w:val="24"/>
          <w:szCs w:val="24"/>
          <w:lang w:eastAsia="zh-CN"/>
        </w:rPr>
      </w:pPr>
      <w:r w:rsidRPr="00034763">
        <w:rPr>
          <w:rFonts w:ascii="Times New Roman" w:eastAsia="Times New Roman" w:hAnsi="Times New Roman" w:cs="Times New Roman"/>
          <w:color w:val="000000"/>
          <w:sz w:val="24"/>
          <w:szCs w:val="24"/>
          <w:lang w:val="zh-CN"/>
        </w:rPr>
        <w:t xml:space="preserve">Penentuan </w:t>
      </w:r>
      <w:r w:rsidRPr="00034763">
        <w:rPr>
          <w:rFonts w:ascii="Times New Roman" w:eastAsia="Times New Roman" w:hAnsi="Times New Roman" w:cs="Times New Roman"/>
          <w:color w:val="000000"/>
          <w:sz w:val="24"/>
          <w:szCs w:val="24"/>
          <w:lang w:val="en-ID"/>
        </w:rPr>
        <w:t xml:space="preserve">konstruksi hukum </w:t>
      </w:r>
      <w:r w:rsidRPr="00034763">
        <w:rPr>
          <w:rFonts w:ascii="Times New Roman" w:eastAsia="Times New Roman" w:hAnsi="Times New Roman" w:cs="Times New Roman"/>
          <w:color w:val="000000"/>
          <w:sz w:val="24"/>
          <w:szCs w:val="24"/>
          <w:lang w:val="zh-CN"/>
        </w:rPr>
        <w:t xml:space="preserve">skema </w:t>
      </w:r>
      <w:r w:rsidRPr="00034763">
        <w:rPr>
          <w:rFonts w:ascii="Times New Roman" w:eastAsia="Times New Roman" w:hAnsi="Times New Roman" w:cs="Times New Roman"/>
          <w:color w:val="000000"/>
          <w:sz w:val="24"/>
          <w:szCs w:val="24"/>
        </w:rPr>
        <w:t xml:space="preserve">pembiayaan </w:t>
      </w:r>
      <w:r w:rsidRPr="00034763">
        <w:rPr>
          <w:rFonts w:ascii="Times New Roman" w:eastAsia="Times New Roman" w:hAnsi="Times New Roman" w:cs="Times New Roman"/>
          <w:color w:val="000000"/>
          <w:sz w:val="24"/>
          <w:szCs w:val="24"/>
          <w:lang w:val="zh-CN"/>
        </w:rPr>
        <w:t>yang paling tepat untuk pembangunan infrastruktur menjadi hal krusial yang menjadi tanggung jawab Pemerintah. Hal ini dikarenakan, keberhasilan pencapaian tujuan pemban</w:t>
      </w:r>
      <w:r w:rsidR="00005F8E">
        <w:rPr>
          <w:rFonts w:ascii="Times New Roman" w:eastAsia="Times New Roman" w:hAnsi="Times New Roman" w:cs="Times New Roman"/>
          <w:color w:val="000000"/>
          <w:sz w:val="24"/>
          <w:szCs w:val="24"/>
          <w:lang w:val="zh-CN"/>
        </w:rPr>
        <w:t xml:space="preserve">gunan infrastruktur tersebut </w:t>
      </w:r>
      <w:r w:rsidR="00005F8E">
        <w:rPr>
          <w:rFonts w:ascii="Times New Roman" w:eastAsia="Times New Roman" w:hAnsi="Times New Roman" w:cs="Times New Roman"/>
          <w:color w:val="000000"/>
          <w:sz w:val="24"/>
          <w:szCs w:val="24"/>
        </w:rPr>
        <w:t>di</w:t>
      </w:r>
      <w:r w:rsidRPr="00034763">
        <w:rPr>
          <w:rFonts w:ascii="Times New Roman" w:eastAsia="Times New Roman" w:hAnsi="Times New Roman" w:cs="Times New Roman"/>
          <w:color w:val="000000"/>
          <w:sz w:val="24"/>
          <w:szCs w:val="24"/>
          <w:lang w:val="zh-CN"/>
        </w:rPr>
        <w:t>p</w:t>
      </w:r>
      <w:r w:rsidR="00005F8E">
        <w:rPr>
          <w:rFonts w:ascii="Times New Roman" w:eastAsia="Times New Roman" w:hAnsi="Times New Roman" w:cs="Times New Roman"/>
          <w:color w:val="000000"/>
          <w:sz w:val="24"/>
          <w:szCs w:val="24"/>
          <w:lang w:val="zh-CN"/>
        </w:rPr>
        <w:t xml:space="preserve">engaruh </w:t>
      </w:r>
      <w:r w:rsidR="00005F8E">
        <w:rPr>
          <w:rFonts w:ascii="Times New Roman" w:eastAsia="Times New Roman" w:hAnsi="Times New Roman" w:cs="Times New Roman"/>
          <w:color w:val="000000"/>
          <w:sz w:val="24"/>
          <w:szCs w:val="24"/>
        </w:rPr>
        <w:t>oleh</w:t>
      </w:r>
      <w:r w:rsidRPr="00034763">
        <w:rPr>
          <w:rFonts w:ascii="Times New Roman" w:eastAsia="Times New Roman" w:hAnsi="Times New Roman" w:cs="Times New Roman"/>
          <w:color w:val="000000"/>
          <w:sz w:val="24"/>
          <w:szCs w:val="24"/>
          <w:lang w:val="zh-CN"/>
        </w:rPr>
        <w:t xml:space="preserve"> skema yang dipilih. Salah satu metode untuk memilih skema tersebut adalah dengan menggunakan metodologi VfM</w:t>
      </w:r>
      <w:r w:rsidRPr="00034763">
        <w:rPr>
          <w:rFonts w:ascii="Times New Roman" w:eastAsia="Times New Roman" w:hAnsi="Times New Roman" w:cs="Times New Roman"/>
          <w:color w:val="000000"/>
          <w:sz w:val="24"/>
          <w:szCs w:val="24"/>
        </w:rPr>
        <w:t>.</w:t>
      </w:r>
      <w:r w:rsidRPr="00034763">
        <w:rPr>
          <w:rFonts w:ascii="Times New Roman" w:eastAsia="Times New Roman" w:hAnsi="Times New Roman" w:cs="Times New Roman"/>
          <w:sz w:val="24"/>
          <w:szCs w:val="24"/>
          <w:lang w:val="zh-CN"/>
        </w:rPr>
        <w:t xml:space="preserve"> </w:t>
      </w:r>
      <w:r w:rsidRPr="00034763">
        <w:rPr>
          <w:rFonts w:ascii="Times New Roman" w:eastAsia="Times New Roman" w:hAnsi="Times New Roman" w:cs="Times New Roman"/>
          <w:sz w:val="24"/>
          <w:szCs w:val="24"/>
          <w:lang w:eastAsia="zh-CN"/>
        </w:rPr>
        <w:t xml:space="preserve">Pemerintah dapat membentuk skema pembiayaan baru dengan menerbitkan </w:t>
      </w:r>
      <w:proofErr w:type="gramStart"/>
      <w:r w:rsidRPr="00034763">
        <w:rPr>
          <w:rFonts w:ascii="Times New Roman" w:eastAsia="Times New Roman" w:hAnsi="Times New Roman" w:cs="Times New Roman"/>
          <w:sz w:val="24"/>
          <w:szCs w:val="24"/>
          <w:lang w:eastAsia="zh-CN"/>
        </w:rPr>
        <w:t>surat</w:t>
      </w:r>
      <w:proofErr w:type="gramEnd"/>
      <w:r w:rsidRPr="00034763">
        <w:rPr>
          <w:rFonts w:ascii="Times New Roman" w:eastAsia="Times New Roman" w:hAnsi="Times New Roman" w:cs="Times New Roman"/>
          <w:sz w:val="24"/>
          <w:szCs w:val="24"/>
          <w:lang w:eastAsia="zh-CN"/>
        </w:rPr>
        <w:t xml:space="preserve"> berharga</w:t>
      </w:r>
      <w:r w:rsidR="007E6724">
        <w:rPr>
          <w:rFonts w:ascii="Times New Roman" w:eastAsia="Times New Roman" w:hAnsi="Times New Roman" w:cs="Times New Roman"/>
          <w:sz w:val="24"/>
          <w:szCs w:val="24"/>
          <w:lang w:eastAsia="zh-CN"/>
        </w:rPr>
        <w:t xml:space="preserve"> negara</w:t>
      </w:r>
      <w:r w:rsidRPr="00034763">
        <w:rPr>
          <w:rFonts w:ascii="Times New Roman" w:eastAsia="Times New Roman" w:hAnsi="Times New Roman" w:cs="Times New Roman"/>
          <w:sz w:val="24"/>
          <w:szCs w:val="24"/>
          <w:lang w:eastAsia="zh-CN"/>
        </w:rPr>
        <w:t xml:space="preserve"> yang dapat dimiliki oleh seluruh masyarakat, guna meningkatkan partisipasi masyarakat terhadap pembangunan infrastruktur nasional, sehingga ketergantungan kita terhadap pihak asing juga bisa berkurang. </w:t>
      </w:r>
      <w:proofErr w:type="gramStart"/>
      <w:r w:rsidR="0084619C">
        <w:rPr>
          <w:rFonts w:ascii="Times New Roman" w:eastAsia="Times New Roman" w:hAnsi="Times New Roman" w:cs="Times New Roman"/>
          <w:sz w:val="24"/>
          <w:szCs w:val="24"/>
          <w:lang w:eastAsia="zh-CN"/>
        </w:rPr>
        <w:t>SBSN dapat dijadikan alternatif pembiayaan pembangunan infrastruktur negara, dikarenakan menggunakan prinsip</w:t>
      </w:r>
      <w:r w:rsidR="00005F8E">
        <w:rPr>
          <w:rFonts w:ascii="Times New Roman" w:eastAsia="Times New Roman" w:hAnsi="Times New Roman" w:cs="Times New Roman"/>
          <w:sz w:val="24"/>
          <w:szCs w:val="24"/>
          <w:lang w:eastAsia="zh-CN"/>
        </w:rPr>
        <w:t xml:space="preserve"> syariah</w:t>
      </w:r>
      <w:r w:rsidR="0084619C">
        <w:rPr>
          <w:rFonts w:ascii="Times New Roman" w:eastAsia="Times New Roman" w:hAnsi="Times New Roman" w:cs="Times New Roman"/>
          <w:sz w:val="24"/>
          <w:szCs w:val="24"/>
          <w:lang w:eastAsia="zh-CN"/>
        </w:rPr>
        <w:t xml:space="preserve"> sehingga terhindar da</w:t>
      </w:r>
      <w:r w:rsidR="00005F8E">
        <w:rPr>
          <w:rFonts w:ascii="Times New Roman" w:eastAsia="Times New Roman" w:hAnsi="Times New Roman" w:cs="Times New Roman"/>
          <w:sz w:val="24"/>
          <w:szCs w:val="24"/>
          <w:lang w:eastAsia="zh-CN"/>
        </w:rPr>
        <w:t>ri hal-hal yang diharamkan</w:t>
      </w:r>
      <w:r w:rsidR="0084619C">
        <w:rPr>
          <w:rFonts w:ascii="Times New Roman" w:eastAsia="Times New Roman" w:hAnsi="Times New Roman" w:cs="Times New Roman"/>
          <w:sz w:val="24"/>
          <w:szCs w:val="24"/>
          <w:lang w:eastAsia="zh-CN"/>
        </w:rPr>
        <w:t>.</w:t>
      </w:r>
      <w:proofErr w:type="gramEnd"/>
      <w:r w:rsidR="0084619C">
        <w:rPr>
          <w:rFonts w:ascii="Times New Roman" w:eastAsia="Times New Roman" w:hAnsi="Times New Roman" w:cs="Times New Roman"/>
          <w:sz w:val="24"/>
          <w:szCs w:val="24"/>
          <w:lang w:eastAsia="zh-CN"/>
        </w:rPr>
        <w:t xml:space="preserve"> </w:t>
      </w:r>
    </w:p>
    <w:p w14:paraId="297DF183" w14:textId="343AB720" w:rsidR="00005F8E" w:rsidRPr="00034763" w:rsidRDefault="00FF32CA" w:rsidP="005E7ABA">
      <w:pPr>
        <w:autoSpaceDE w:val="0"/>
        <w:autoSpaceDN w:val="0"/>
        <w:adjustRightInd w:val="0"/>
        <w:spacing w:after="0" w:line="36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Pemerintah hendaknya perlu mengembangkan pembiayaan infrastruktur dengan sukuk, terutama terkait mekanisme pemasaran</w:t>
      </w:r>
      <w:r w:rsidR="006652C4">
        <w:rPr>
          <w:rFonts w:ascii="Times New Roman" w:eastAsia="Times New Roman" w:hAnsi="Times New Roman" w:cs="Times New Roman"/>
          <w:sz w:val="24"/>
          <w:szCs w:val="24"/>
        </w:rPr>
        <w:t xml:space="preserve"> karena masih banyak masya</w:t>
      </w:r>
      <w:r w:rsidR="009338E3">
        <w:rPr>
          <w:rFonts w:ascii="Times New Roman" w:eastAsia="Times New Roman" w:hAnsi="Times New Roman" w:cs="Times New Roman"/>
          <w:sz w:val="24"/>
          <w:szCs w:val="24"/>
        </w:rPr>
        <w:t>rakat belum mengetahui tentan</w:t>
      </w:r>
      <w:r w:rsidR="006652C4">
        <w:rPr>
          <w:rFonts w:ascii="Times New Roman" w:eastAsia="Times New Roman" w:hAnsi="Times New Roman" w:cs="Times New Roman"/>
          <w:sz w:val="24"/>
          <w:szCs w:val="24"/>
        </w:rPr>
        <w:t>g sukuk.</w:t>
      </w:r>
      <w:proofErr w:type="gramEnd"/>
      <w:r w:rsidR="006652C4">
        <w:rPr>
          <w:rFonts w:ascii="Times New Roman" w:eastAsia="Times New Roman" w:hAnsi="Times New Roman" w:cs="Times New Roman"/>
          <w:sz w:val="24"/>
          <w:szCs w:val="24"/>
        </w:rPr>
        <w:t xml:space="preserve"> </w:t>
      </w:r>
      <w:proofErr w:type="gramStart"/>
      <w:r w:rsidR="006652C4">
        <w:rPr>
          <w:rFonts w:ascii="Times New Roman" w:eastAsia="Times New Roman" w:hAnsi="Times New Roman" w:cs="Times New Roman"/>
          <w:sz w:val="24"/>
          <w:szCs w:val="24"/>
        </w:rPr>
        <w:t>Pemerintah bisa menggunakan strategi pemasaran yang lebih inovatif agar pasr sukuk semakin luas.</w:t>
      </w:r>
      <w:proofErr w:type="gramEnd"/>
      <w:r w:rsidR="006652C4">
        <w:rPr>
          <w:rFonts w:ascii="Times New Roman" w:eastAsia="Times New Roman" w:hAnsi="Times New Roman" w:cs="Times New Roman"/>
          <w:sz w:val="24"/>
          <w:szCs w:val="24"/>
        </w:rPr>
        <w:t xml:space="preserve"> Selanjutnya, kerjasama semua pihak baik pemerintah, Bank Indonesia, Otoritas Jasa Keuangan, swasta, dan seluruh masyarakat akan menjadi kunci dalam memacu peran sukuk dalam pembiayaan pembangunan Indonesia yang lebih partisipatif dan berkelanjutan.</w:t>
      </w:r>
    </w:p>
    <w:p w14:paraId="15DAD83B" w14:textId="77777777" w:rsidR="005E7ABA" w:rsidRPr="00034763" w:rsidRDefault="005E7ABA" w:rsidP="005E7ABA">
      <w:pPr>
        <w:autoSpaceDE w:val="0"/>
        <w:autoSpaceDN w:val="0"/>
        <w:adjustRightInd w:val="0"/>
        <w:spacing w:after="0" w:line="360" w:lineRule="auto"/>
        <w:jc w:val="both"/>
        <w:rPr>
          <w:rFonts w:ascii="Times New Roman" w:eastAsia="Times New Roman" w:hAnsi="Times New Roman" w:cs="Times New Roman"/>
          <w:sz w:val="24"/>
          <w:szCs w:val="24"/>
        </w:rPr>
      </w:pPr>
    </w:p>
    <w:p w14:paraId="07A61618" w14:textId="77777777" w:rsidR="005E7ABA" w:rsidRDefault="005E7ABA" w:rsidP="005E7ABA">
      <w:pPr>
        <w:autoSpaceDE w:val="0"/>
        <w:autoSpaceDN w:val="0"/>
        <w:adjustRightInd w:val="0"/>
        <w:spacing w:after="0" w:line="360" w:lineRule="auto"/>
        <w:jc w:val="both"/>
        <w:rPr>
          <w:rFonts w:ascii="Times New Roman" w:eastAsia="Times New Roman" w:hAnsi="Times New Roman" w:cs="Times New Roman"/>
          <w:sz w:val="24"/>
          <w:szCs w:val="24"/>
        </w:rPr>
      </w:pPr>
    </w:p>
    <w:p w14:paraId="5117797F" w14:textId="77777777" w:rsidR="007E6724" w:rsidRDefault="007E6724" w:rsidP="005E7ABA">
      <w:pPr>
        <w:autoSpaceDE w:val="0"/>
        <w:autoSpaceDN w:val="0"/>
        <w:adjustRightInd w:val="0"/>
        <w:spacing w:after="0" w:line="360" w:lineRule="auto"/>
        <w:jc w:val="both"/>
        <w:rPr>
          <w:rFonts w:ascii="Times New Roman" w:eastAsia="Times New Roman" w:hAnsi="Times New Roman" w:cs="Times New Roman"/>
          <w:sz w:val="24"/>
          <w:szCs w:val="24"/>
        </w:rPr>
      </w:pPr>
    </w:p>
    <w:p w14:paraId="0C9CD362" w14:textId="77777777" w:rsidR="007E6724" w:rsidRDefault="007E6724" w:rsidP="005E7ABA">
      <w:pPr>
        <w:autoSpaceDE w:val="0"/>
        <w:autoSpaceDN w:val="0"/>
        <w:adjustRightInd w:val="0"/>
        <w:spacing w:after="0" w:line="360" w:lineRule="auto"/>
        <w:jc w:val="both"/>
        <w:rPr>
          <w:rFonts w:ascii="Times New Roman" w:eastAsia="Times New Roman" w:hAnsi="Times New Roman" w:cs="Times New Roman"/>
          <w:sz w:val="24"/>
          <w:szCs w:val="24"/>
        </w:rPr>
      </w:pPr>
    </w:p>
    <w:p w14:paraId="4A79B623" w14:textId="77777777" w:rsidR="004B712E" w:rsidRPr="00034763" w:rsidRDefault="004B712E" w:rsidP="005E7ABA">
      <w:pPr>
        <w:autoSpaceDE w:val="0"/>
        <w:autoSpaceDN w:val="0"/>
        <w:adjustRightInd w:val="0"/>
        <w:spacing w:after="0" w:line="360" w:lineRule="auto"/>
        <w:jc w:val="both"/>
        <w:rPr>
          <w:rFonts w:ascii="Times New Roman" w:eastAsia="Times New Roman" w:hAnsi="Times New Roman" w:cs="Times New Roman"/>
          <w:sz w:val="24"/>
          <w:szCs w:val="24"/>
        </w:rPr>
      </w:pPr>
    </w:p>
    <w:p w14:paraId="09AA5536" w14:textId="77777777" w:rsidR="005E7ABA" w:rsidRPr="00034763" w:rsidRDefault="005E7ABA" w:rsidP="005E7ABA">
      <w:pPr>
        <w:autoSpaceDE w:val="0"/>
        <w:autoSpaceDN w:val="0"/>
        <w:adjustRightInd w:val="0"/>
        <w:spacing w:after="0" w:line="360" w:lineRule="auto"/>
        <w:jc w:val="both"/>
        <w:rPr>
          <w:rFonts w:ascii="Times New Roman" w:eastAsia="Times New Roman" w:hAnsi="Times New Roman" w:cs="Times New Roman"/>
          <w:b/>
          <w:sz w:val="24"/>
          <w:szCs w:val="24"/>
        </w:rPr>
      </w:pPr>
      <w:commentRangeStart w:id="9"/>
      <w:r w:rsidRPr="00034763">
        <w:rPr>
          <w:rFonts w:ascii="Times New Roman" w:eastAsia="Times New Roman" w:hAnsi="Times New Roman" w:cs="Times New Roman"/>
          <w:b/>
          <w:sz w:val="24"/>
          <w:szCs w:val="24"/>
        </w:rPr>
        <w:t>DAFTAR REFERENSI</w:t>
      </w:r>
      <w:commentRangeEnd w:id="9"/>
      <w:r w:rsidRPr="00034763">
        <w:rPr>
          <w:rFonts w:ascii="Times New Roman" w:eastAsia="Times New Roman" w:hAnsi="Times New Roman" w:cs="Times New Roman"/>
          <w:sz w:val="24"/>
          <w:szCs w:val="24"/>
          <w:lang w:val="zh-CN"/>
        </w:rPr>
        <w:commentReference w:id="9"/>
      </w:r>
    </w:p>
    <w:p w14:paraId="6693BED3" w14:textId="77777777" w:rsidR="005E7ABA" w:rsidRPr="00034763" w:rsidRDefault="005E7ABA" w:rsidP="005E7ABA">
      <w:pPr>
        <w:numPr>
          <w:ilvl w:val="1"/>
          <w:numId w:val="1"/>
        </w:numPr>
        <w:spacing w:after="0" w:line="360" w:lineRule="auto"/>
        <w:ind w:left="360"/>
        <w:contextualSpacing/>
        <w:jc w:val="both"/>
        <w:rPr>
          <w:rFonts w:ascii="Times New Roman" w:eastAsia="Times New Roman" w:hAnsi="Times New Roman" w:cs="Times New Roman"/>
          <w:b/>
          <w:sz w:val="24"/>
          <w:szCs w:val="24"/>
        </w:rPr>
      </w:pPr>
      <w:r w:rsidRPr="00034763">
        <w:rPr>
          <w:rFonts w:ascii="Times New Roman" w:eastAsia="Times New Roman" w:hAnsi="Times New Roman" w:cs="Times New Roman"/>
          <w:b/>
          <w:sz w:val="24"/>
          <w:szCs w:val="24"/>
        </w:rPr>
        <w:t>Buku</w:t>
      </w:r>
    </w:p>
    <w:p w14:paraId="4D0C860F" w14:textId="5039A236" w:rsidR="005E7ABA" w:rsidRPr="00034763" w:rsidRDefault="009B0E44" w:rsidP="005E7ABA">
      <w:pPr>
        <w:spacing w:after="0" w:line="360" w:lineRule="auto"/>
        <w:ind w:left="810" w:hanging="450"/>
        <w:jc w:val="both"/>
        <w:rPr>
          <w:rFonts w:ascii="Times New Roman" w:eastAsia="Times New Roman" w:hAnsi="Times New Roman" w:cs="Times New Roman"/>
          <w:sz w:val="24"/>
          <w:szCs w:val="24"/>
        </w:rPr>
      </w:pPr>
      <w:r w:rsidRPr="00034763">
        <w:rPr>
          <w:rFonts w:ascii="Times New Roman" w:eastAsia="Times New Roman" w:hAnsi="Times New Roman" w:cs="Times New Roman"/>
          <w:sz w:val="24"/>
          <w:szCs w:val="24"/>
          <w:lang w:val="zh-CN"/>
        </w:rPr>
        <w:t>Adrianus Tanari.</w:t>
      </w:r>
      <w:r w:rsidR="005E7ABA" w:rsidRPr="00034763">
        <w:rPr>
          <w:rFonts w:ascii="Times New Roman" w:eastAsia="Times New Roman" w:hAnsi="Times New Roman" w:cs="Times New Roman"/>
          <w:sz w:val="24"/>
          <w:szCs w:val="24"/>
          <w:lang w:val="zh-CN"/>
        </w:rPr>
        <w:t xml:space="preserve"> </w:t>
      </w:r>
      <w:r w:rsidR="005E7ABA" w:rsidRPr="00034763">
        <w:rPr>
          <w:rFonts w:ascii="Times New Roman" w:eastAsia="Times New Roman" w:hAnsi="Times New Roman" w:cs="Times New Roman"/>
          <w:i/>
          <w:sz w:val="24"/>
          <w:szCs w:val="24"/>
          <w:lang w:val="zh-CN"/>
        </w:rPr>
        <w:t>Materi Training CSR as per ISO 2006</w:t>
      </w:r>
      <w:r w:rsidR="005E7ABA" w:rsidRPr="00034763">
        <w:rPr>
          <w:rFonts w:ascii="Times New Roman" w:eastAsia="Times New Roman" w:hAnsi="Times New Roman" w:cs="Times New Roman"/>
          <w:sz w:val="24"/>
          <w:szCs w:val="24"/>
          <w:lang w:val="zh-CN"/>
        </w:rPr>
        <w:t>. Jakarta: Valueconsult</w:t>
      </w:r>
      <w:r w:rsidR="005E7ABA" w:rsidRPr="00034763">
        <w:rPr>
          <w:rFonts w:ascii="Times New Roman" w:eastAsia="Times New Roman" w:hAnsi="Times New Roman" w:cs="Times New Roman"/>
          <w:sz w:val="24"/>
          <w:szCs w:val="24"/>
        </w:rPr>
        <w:t>.</w:t>
      </w:r>
      <w:r w:rsidRPr="00034763">
        <w:rPr>
          <w:rFonts w:ascii="Times New Roman" w:eastAsia="Times New Roman" w:hAnsi="Times New Roman" w:cs="Times New Roman"/>
          <w:sz w:val="24"/>
          <w:szCs w:val="24"/>
        </w:rPr>
        <w:t xml:space="preserve"> 2009.</w:t>
      </w:r>
    </w:p>
    <w:p w14:paraId="12AE4B5E" w14:textId="546C549E" w:rsidR="00155E27" w:rsidRPr="00034763" w:rsidRDefault="00155E27" w:rsidP="005E7ABA">
      <w:pPr>
        <w:spacing w:after="0" w:line="360" w:lineRule="auto"/>
        <w:ind w:left="810" w:hanging="450"/>
        <w:jc w:val="both"/>
        <w:rPr>
          <w:rFonts w:ascii="Times New Roman" w:eastAsia="Times New Roman" w:hAnsi="Times New Roman" w:cs="Times New Roman"/>
          <w:sz w:val="24"/>
          <w:szCs w:val="24"/>
        </w:rPr>
      </w:pPr>
      <w:r w:rsidRPr="00034763">
        <w:rPr>
          <w:rFonts w:ascii="Times New Roman" w:hAnsi="Times New Roman" w:cs="Times New Roman"/>
          <w:sz w:val="24"/>
          <w:szCs w:val="24"/>
          <w:lang w:val="en-ID"/>
        </w:rPr>
        <w:t xml:space="preserve">Bernard. </w:t>
      </w:r>
      <w:proofErr w:type="gramStart"/>
      <w:r w:rsidRPr="00034763">
        <w:rPr>
          <w:rFonts w:ascii="Times New Roman" w:hAnsi="Times New Roman" w:cs="Times New Roman"/>
          <w:sz w:val="24"/>
          <w:szCs w:val="24"/>
          <w:lang w:val="en-ID"/>
        </w:rPr>
        <w:t xml:space="preserve">2012. </w:t>
      </w:r>
      <w:r w:rsidRPr="00034763">
        <w:rPr>
          <w:rFonts w:ascii="Times New Roman" w:hAnsi="Times New Roman" w:cs="Times New Roman"/>
          <w:i/>
          <w:sz w:val="24"/>
          <w:szCs w:val="24"/>
          <w:lang w:val="en-ID"/>
        </w:rPr>
        <w:t>Teori Hukum Strategi Tertib Manusia Lintas Ruang dan Generasi.</w:t>
      </w:r>
      <w:proofErr w:type="gramEnd"/>
      <w:r w:rsidRPr="00034763">
        <w:rPr>
          <w:rFonts w:ascii="Times New Roman" w:hAnsi="Times New Roman" w:cs="Times New Roman"/>
          <w:sz w:val="24"/>
          <w:szCs w:val="24"/>
          <w:lang w:val="en-ID"/>
        </w:rPr>
        <w:t xml:space="preserve"> Surabaya: CV.Kita.</w:t>
      </w:r>
      <w:r w:rsidR="009B0E44" w:rsidRPr="00034763">
        <w:rPr>
          <w:rFonts w:ascii="Times New Roman" w:hAnsi="Times New Roman" w:cs="Times New Roman"/>
          <w:sz w:val="24"/>
          <w:szCs w:val="24"/>
          <w:lang w:val="en-ID"/>
        </w:rPr>
        <w:t xml:space="preserve"> 2012.</w:t>
      </w:r>
    </w:p>
    <w:p w14:paraId="747FCC61" w14:textId="0264C301" w:rsidR="005E7ABA" w:rsidRPr="00034763" w:rsidRDefault="005E7ABA" w:rsidP="005E7ABA">
      <w:pPr>
        <w:spacing w:after="0" w:line="360" w:lineRule="auto"/>
        <w:ind w:left="810" w:hanging="450"/>
        <w:jc w:val="both"/>
        <w:rPr>
          <w:rFonts w:ascii="Times New Roman" w:eastAsia="Times New Roman" w:hAnsi="Times New Roman" w:cs="Times New Roman"/>
          <w:sz w:val="24"/>
          <w:szCs w:val="24"/>
        </w:rPr>
      </w:pPr>
      <w:r w:rsidRPr="00034763">
        <w:rPr>
          <w:rFonts w:ascii="Times New Roman" w:eastAsia="Times New Roman" w:hAnsi="Times New Roman" w:cs="Times New Roman"/>
          <w:sz w:val="24"/>
          <w:szCs w:val="24"/>
          <w:lang w:val="zh-CN"/>
        </w:rPr>
        <w:fldChar w:fldCharType="begin" w:fldLock="1"/>
      </w:r>
      <w:r w:rsidRPr="00034763">
        <w:rPr>
          <w:rFonts w:ascii="Times New Roman" w:eastAsia="Times New Roman" w:hAnsi="Times New Roman" w:cs="Times New Roman"/>
          <w:sz w:val="24"/>
          <w:szCs w:val="24"/>
          <w:lang w:val="zh-CN"/>
        </w:rPr>
        <w:instrText xml:space="preserve"> ADDIN ZOTERO_ITEM CSL_CITATION {"citationID":"HS3QNN9Q","properties":{"formattedCitation":"David Canning and Peter Pedrono, 2004, {\\i{}Infrastructure And Long Run Economic Growth}, University of Belfast.","plainCitation":"David Canning and Peter Pedrono, 2004, Infrastructure And Long Run Economic Growth, University of Belfast.","noteIndex":7},"citationItems":[{"id":"O9K1Hxc6/GzKXFHeq","uris":["http://www.mendeley.com/documents/?uuid=bca7d314-cc9c-4df3-842d-26b105caeb83"],"uri":["http://www.mendeley.com/documents/?uuid=bca7d314-cc9c-4df3-842d-26b105caeb83"],"itemData":{"author":[{"dropping-particle":"","family":"David Canning and Peter Pedrono","given":"","non-dropping-particle":"","parse-names":false,"suffix":""}],"id":"ITEM-1","issued":{"date-parts":[["2004"]]},"number-of-pages":"11","publisher":"University of Belfast","title":"Infrastructure And Long Run Economic Growth","type":"book"}}],"schema":"https://github.com/citation-style-language/schema/raw/master/csl-citation.json"} </w:instrText>
      </w:r>
      <w:r w:rsidRPr="00034763">
        <w:rPr>
          <w:rFonts w:ascii="Times New Roman" w:eastAsia="Times New Roman" w:hAnsi="Times New Roman" w:cs="Times New Roman"/>
          <w:sz w:val="24"/>
          <w:szCs w:val="24"/>
          <w:lang w:val="zh-CN"/>
        </w:rPr>
        <w:fldChar w:fldCharType="separate"/>
      </w:r>
      <w:r w:rsidRPr="00034763">
        <w:rPr>
          <w:rFonts w:ascii="Times New Roman" w:eastAsia="Times New Roman" w:hAnsi="Times New Roman" w:cs="Times New Roman"/>
          <w:sz w:val="24"/>
          <w:szCs w:val="24"/>
        </w:rPr>
        <w:t>David Canning and Peter Pedr</w:t>
      </w:r>
      <w:r w:rsidR="009B0E44" w:rsidRPr="00034763">
        <w:rPr>
          <w:rFonts w:ascii="Times New Roman" w:eastAsia="Times New Roman" w:hAnsi="Times New Roman" w:cs="Times New Roman"/>
          <w:sz w:val="24"/>
          <w:szCs w:val="24"/>
        </w:rPr>
        <w:t>ono.</w:t>
      </w:r>
      <w:r w:rsidRPr="00034763">
        <w:rPr>
          <w:rFonts w:ascii="Times New Roman" w:eastAsia="Times New Roman" w:hAnsi="Times New Roman" w:cs="Times New Roman"/>
          <w:sz w:val="24"/>
          <w:szCs w:val="24"/>
        </w:rPr>
        <w:t xml:space="preserve"> </w:t>
      </w:r>
      <w:r w:rsidRPr="00034763">
        <w:rPr>
          <w:rFonts w:ascii="Times New Roman" w:eastAsia="Times New Roman" w:hAnsi="Times New Roman" w:cs="Times New Roman"/>
          <w:i/>
          <w:iCs/>
          <w:sz w:val="24"/>
          <w:szCs w:val="24"/>
        </w:rPr>
        <w:t>Infrastructure And Long Run Economic Growth</w:t>
      </w:r>
      <w:r w:rsidRPr="00034763">
        <w:rPr>
          <w:rFonts w:ascii="Times New Roman" w:eastAsia="Times New Roman" w:hAnsi="Times New Roman" w:cs="Times New Roman"/>
          <w:sz w:val="24"/>
          <w:szCs w:val="24"/>
        </w:rPr>
        <w:t>, University of Belfast.</w:t>
      </w:r>
      <w:r w:rsidRPr="00034763">
        <w:rPr>
          <w:rFonts w:ascii="Times New Roman" w:eastAsia="Times New Roman" w:hAnsi="Times New Roman" w:cs="Times New Roman"/>
          <w:sz w:val="24"/>
          <w:szCs w:val="24"/>
          <w:lang w:val="zh-CN"/>
        </w:rPr>
        <w:fldChar w:fldCharType="end"/>
      </w:r>
      <w:r w:rsidR="009B0E44" w:rsidRPr="00034763">
        <w:rPr>
          <w:rFonts w:ascii="Times New Roman" w:eastAsia="Times New Roman" w:hAnsi="Times New Roman" w:cs="Times New Roman"/>
          <w:sz w:val="24"/>
          <w:szCs w:val="24"/>
        </w:rPr>
        <w:t xml:space="preserve"> 2004.</w:t>
      </w:r>
    </w:p>
    <w:p w14:paraId="65D0AAC2" w14:textId="35EDD4B5" w:rsidR="005E7ABA" w:rsidRPr="00034763" w:rsidRDefault="005E7ABA" w:rsidP="005E7ABA">
      <w:pPr>
        <w:spacing w:after="0" w:line="240" w:lineRule="auto"/>
        <w:ind w:left="810" w:hanging="450"/>
        <w:jc w:val="both"/>
        <w:rPr>
          <w:rFonts w:ascii="Times New Roman" w:eastAsia="Times New Roman" w:hAnsi="Times New Roman" w:cs="Times New Roman"/>
          <w:sz w:val="24"/>
          <w:szCs w:val="24"/>
        </w:rPr>
      </w:pPr>
      <w:r w:rsidRPr="00034763">
        <w:rPr>
          <w:rFonts w:ascii="Times New Roman" w:eastAsia="Times New Roman" w:hAnsi="Times New Roman" w:cs="Times New Roman"/>
          <w:sz w:val="24"/>
          <w:szCs w:val="24"/>
          <w:lang w:val="zh-CN"/>
        </w:rPr>
        <w:fldChar w:fldCharType="begin"/>
      </w:r>
      <w:r w:rsidRPr="00034763">
        <w:rPr>
          <w:rFonts w:ascii="Times New Roman" w:eastAsia="Times New Roman" w:hAnsi="Times New Roman" w:cs="Times New Roman"/>
          <w:sz w:val="24"/>
          <w:szCs w:val="24"/>
          <w:lang w:val="zh-CN"/>
        </w:rPr>
        <w:instrText xml:space="preserve"> ADDIN ZOTERO_ITEM CSL_CITATION {"citationID":"1yFP3ZLc","properties":{"formattedCitation":"Michael McConville dan Wing Hong Chui (ed.), 2007, {\\i{}Research methods for law}, Research methods for the arts and humanities, Edinburgh Univ. Press, Edinburgh, hlm. 20.","plainCitation":"Michael McConville dan Wing Hong Chui (ed.), 2007, Research methods for law, Research methods for the arts and humanities, Edinburgh Univ. Press, Edinburgh, hlm. 20.","dontUpdate":true,"noteIndex":10},"citationItems":[{"id":511,"uris":["http://zotero.org/users/4890132/items/VCCJXPAW"],"uri":["http://zotero.org/users/4890132/items/VCCJXPAW"],"itemData":{"id":511,"type":"book","collection-title":"Research methods for the arts and humanities","event-place":"Edinburgh","ISBN":"978-0-7486-3358-6","language":"en","note":"OCLC: 255501119","number-of-pages":"239","publisher":"Edinburgh Univ. Press","publisher-place":"Edinburgh","source":"Gemeinsamer Bibliotheksverbund ISBN","title":"Research methods for law","editor":[{"family":"McConville","given":"Michael"},{"family":"Chui","given":"Wing Hong"}],"issued":{"date-parts":[["2007"]]}},"locator":"20","label":"page"}],"schema":"https://github.com/citation-style-language/schema/raw/master/csl-citation.json"} </w:instrText>
      </w:r>
      <w:r w:rsidRPr="00034763">
        <w:rPr>
          <w:rFonts w:ascii="Times New Roman" w:eastAsia="Times New Roman" w:hAnsi="Times New Roman" w:cs="Times New Roman"/>
          <w:sz w:val="24"/>
          <w:szCs w:val="24"/>
          <w:lang w:val="zh-CN"/>
        </w:rPr>
        <w:fldChar w:fldCharType="separate"/>
      </w:r>
      <w:r w:rsidRPr="00034763">
        <w:rPr>
          <w:rFonts w:ascii="Times New Roman" w:eastAsia="Times New Roman" w:hAnsi="Times New Roman" w:cs="Times New Roman"/>
          <w:sz w:val="24"/>
          <w:szCs w:val="24"/>
          <w:lang w:val="zh-CN"/>
        </w:rPr>
        <w:t>Michael McConville dan Wing Hong Chui (ed.)</w:t>
      </w:r>
      <w:r w:rsidRPr="00034763">
        <w:rPr>
          <w:rFonts w:ascii="Times New Roman" w:eastAsia="Times New Roman" w:hAnsi="Times New Roman" w:cs="Times New Roman"/>
          <w:sz w:val="24"/>
          <w:szCs w:val="24"/>
        </w:rPr>
        <w:t>.</w:t>
      </w:r>
      <w:r w:rsidR="009B0E44" w:rsidRPr="00034763">
        <w:rPr>
          <w:rFonts w:ascii="Times New Roman" w:eastAsia="Times New Roman" w:hAnsi="Times New Roman" w:cs="Times New Roman"/>
          <w:sz w:val="24"/>
          <w:szCs w:val="24"/>
          <w:lang w:val="zh-CN"/>
        </w:rPr>
        <w:t xml:space="preserve"> </w:t>
      </w:r>
      <w:r w:rsidRPr="00034763">
        <w:rPr>
          <w:rFonts w:ascii="Times New Roman" w:eastAsia="Times New Roman" w:hAnsi="Times New Roman" w:cs="Times New Roman"/>
          <w:sz w:val="24"/>
          <w:szCs w:val="24"/>
          <w:lang w:val="zh-CN"/>
        </w:rPr>
        <w:t xml:space="preserve"> </w:t>
      </w:r>
      <w:r w:rsidRPr="00034763">
        <w:rPr>
          <w:rFonts w:ascii="Times New Roman" w:eastAsia="Times New Roman" w:hAnsi="Times New Roman" w:cs="Times New Roman"/>
          <w:i/>
          <w:iCs/>
          <w:sz w:val="24"/>
          <w:szCs w:val="24"/>
          <w:lang w:val="zh-CN"/>
        </w:rPr>
        <w:t>Research methods for law</w:t>
      </w:r>
      <w:r w:rsidRPr="00034763">
        <w:rPr>
          <w:rFonts w:ascii="Times New Roman" w:eastAsia="Times New Roman" w:hAnsi="Times New Roman" w:cs="Times New Roman"/>
          <w:sz w:val="24"/>
          <w:szCs w:val="24"/>
          <w:lang w:val="zh-CN"/>
        </w:rPr>
        <w:t>, Research methods for the arts and humanities, Edinburgh</w:t>
      </w:r>
      <w:r w:rsidRPr="00034763">
        <w:rPr>
          <w:rFonts w:ascii="Times New Roman" w:eastAsia="Times New Roman" w:hAnsi="Times New Roman" w:cs="Times New Roman"/>
          <w:sz w:val="24"/>
          <w:szCs w:val="24"/>
        </w:rPr>
        <w:t xml:space="preserve">: </w:t>
      </w:r>
      <w:r w:rsidRPr="00034763">
        <w:rPr>
          <w:rFonts w:ascii="Times New Roman" w:eastAsia="Times New Roman" w:hAnsi="Times New Roman" w:cs="Times New Roman"/>
          <w:sz w:val="24"/>
          <w:szCs w:val="24"/>
          <w:lang w:val="zh-CN"/>
        </w:rPr>
        <w:t>Univ. Press, Edinburgh.</w:t>
      </w:r>
      <w:r w:rsidRPr="00034763">
        <w:rPr>
          <w:rFonts w:ascii="Times New Roman" w:eastAsia="Times New Roman" w:hAnsi="Times New Roman" w:cs="Times New Roman"/>
          <w:sz w:val="24"/>
          <w:szCs w:val="24"/>
          <w:lang w:val="zh-CN"/>
        </w:rPr>
        <w:fldChar w:fldCharType="end"/>
      </w:r>
      <w:r w:rsidR="009B0E44" w:rsidRPr="00034763">
        <w:rPr>
          <w:rFonts w:ascii="Times New Roman" w:eastAsia="Times New Roman" w:hAnsi="Times New Roman" w:cs="Times New Roman"/>
          <w:sz w:val="24"/>
          <w:szCs w:val="24"/>
        </w:rPr>
        <w:t xml:space="preserve"> 2007.</w:t>
      </w:r>
    </w:p>
    <w:p w14:paraId="1133C8B2" w14:textId="51ADBDE2" w:rsidR="005E7ABA" w:rsidRPr="00034763" w:rsidRDefault="005E7ABA" w:rsidP="005E7ABA">
      <w:pPr>
        <w:spacing w:after="0" w:line="360" w:lineRule="auto"/>
        <w:ind w:left="810" w:hanging="450"/>
        <w:jc w:val="both"/>
        <w:rPr>
          <w:rFonts w:ascii="Times New Roman" w:eastAsia="Times New Roman" w:hAnsi="Times New Roman" w:cs="Times New Roman"/>
          <w:sz w:val="24"/>
          <w:szCs w:val="24"/>
        </w:rPr>
      </w:pPr>
      <w:proofErr w:type="gramStart"/>
      <w:r w:rsidRPr="00034763">
        <w:rPr>
          <w:rFonts w:ascii="Times New Roman" w:eastAsia="Times New Roman" w:hAnsi="Times New Roman" w:cs="Times New Roman"/>
          <w:sz w:val="24"/>
          <w:szCs w:val="24"/>
        </w:rPr>
        <w:t>Mercure Nicholas and Steven G. Medema.</w:t>
      </w:r>
      <w:proofErr w:type="gramEnd"/>
      <w:r w:rsidRPr="00034763">
        <w:rPr>
          <w:rFonts w:ascii="Times New Roman" w:eastAsia="Times New Roman" w:hAnsi="Times New Roman" w:cs="Times New Roman"/>
          <w:sz w:val="24"/>
          <w:szCs w:val="24"/>
        </w:rPr>
        <w:t xml:space="preserve"> 1997. </w:t>
      </w:r>
      <w:r w:rsidRPr="00034763">
        <w:rPr>
          <w:rFonts w:ascii="Times New Roman" w:eastAsia="Times New Roman" w:hAnsi="Times New Roman" w:cs="Times New Roman"/>
          <w:i/>
          <w:sz w:val="24"/>
          <w:szCs w:val="24"/>
        </w:rPr>
        <w:t xml:space="preserve">Economics and </w:t>
      </w:r>
      <w:proofErr w:type="gramStart"/>
      <w:r w:rsidRPr="00034763">
        <w:rPr>
          <w:rFonts w:ascii="Times New Roman" w:eastAsia="Times New Roman" w:hAnsi="Times New Roman" w:cs="Times New Roman"/>
          <w:i/>
          <w:sz w:val="24"/>
          <w:szCs w:val="24"/>
        </w:rPr>
        <w:t>The</w:t>
      </w:r>
      <w:proofErr w:type="gramEnd"/>
      <w:r w:rsidRPr="00034763">
        <w:rPr>
          <w:rFonts w:ascii="Times New Roman" w:eastAsia="Times New Roman" w:hAnsi="Times New Roman" w:cs="Times New Roman"/>
          <w:i/>
          <w:sz w:val="24"/>
          <w:szCs w:val="24"/>
        </w:rPr>
        <w:t xml:space="preserve"> Law</w:t>
      </w:r>
      <w:r w:rsidRPr="00034763">
        <w:rPr>
          <w:rFonts w:ascii="Times New Roman" w:eastAsia="Times New Roman" w:hAnsi="Times New Roman" w:cs="Times New Roman"/>
          <w:sz w:val="24"/>
          <w:szCs w:val="24"/>
        </w:rPr>
        <w:t xml:space="preserve">, New Jersey: Pricenton University Press. </w:t>
      </w:r>
      <w:r w:rsidR="009B0E44" w:rsidRPr="00034763">
        <w:rPr>
          <w:rFonts w:ascii="Times New Roman" w:eastAsia="Times New Roman" w:hAnsi="Times New Roman" w:cs="Times New Roman"/>
          <w:sz w:val="24"/>
          <w:szCs w:val="24"/>
        </w:rPr>
        <w:t>2007.</w:t>
      </w:r>
    </w:p>
    <w:p w14:paraId="0AA6FD94" w14:textId="3B034A65" w:rsidR="005E7ABA" w:rsidRPr="00034763" w:rsidRDefault="005E7ABA" w:rsidP="005E7ABA">
      <w:pPr>
        <w:spacing w:after="0" w:line="360" w:lineRule="auto"/>
        <w:ind w:left="810" w:hanging="450"/>
        <w:jc w:val="both"/>
        <w:rPr>
          <w:rFonts w:ascii="Times New Roman" w:eastAsia="Times New Roman" w:hAnsi="Times New Roman" w:cs="Times New Roman"/>
          <w:sz w:val="24"/>
          <w:szCs w:val="24"/>
        </w:rPr>
      </w:pPr>
      <w:r w:rsidRPr="00034763">
        <w:rPr>
          <w:rFonts w:ascii="Times New Roman" w:eastAsia="Times New Roman" w:hAnsi="Times New Roman" w:cs="Times New Roman"/>
          <w:sz w:val="24"/>
          <w:szCs w:val="24"/>
          <w:lang w:val="zh-CN"/>
        </w:rPr>
        <w:t>Peter Mahmud Marzuki</w:t>
      </w:r>
      <w:r w:rsidRPr="00034763">
        <w:rPr>
          <w:rFonts w:ascii="Times New Roman" w:eastAsia="Times New Roman" w:hAnsi="Times New Roman" w:cs="Times New Roman"/>
          <w:sz w:val="24"/>
          <w:szCs w:val="24"/>
        </w:rPr>
        <w:t>.</w:t>
      </w:r>
      <w:r w:rsidRPr="00034763">
        <w:rPr>
          <w:rFonts w:ascii="Times New Roman" w:eastAsia="Times New Roman" w:hAnsi="Times New Roman" w:cs="Times New Roman"/>
          <w:sz w:val="24"/>
          <w:szCs w:val="24"/>
          <w:lang w:val="zh-CN"/>
        </w:rPr>
        <w:t xml:space="preserve"> </w:t>
      </w:r>
      <w:r w:rsidRPr="00034763">
        <w:rPr>
          <w:rFonts w:ascii="Times New Roman" w:eastAsia="Times New Roman" w:hAnsi="Times New Roman" w:cs="Times New Roman"/>
          <w:i/>
          <w:iCs/>
          <w:sz w:val="24"/>
          <w:szCs w:val="24"/>
          <w:lang w:val="zh-CN"/>
        </w:rPr>
        <w:t xml:space="preserve">Penelitian </w:t>
      </w:r>
      <w:r w:rsidRPr="00034763">
        <w:rPr>
          <w:rFonts w:ascii="Times New Roman" w:eastAsia="Times New Roman" w:hAnsi="Times New Roman" w:cs="Times New Roman"/>
          <w:i/>
          <w:iCs/>
          <w:sz w:val="24"/>
          <w:szCs w:val="24"/>
        </w:rPr>
        <w:t>H</w:t>
      </w:r>
      <w:r w:rsidRPr="00034763">
        <w:rPr>
          <w:rFonts w:ascii="Times New Roman" w:eastAsia="Times New Roman" w:hAnsi="Times New Roman" w:cs="Times New Roman"/>
          <w:i/>
          <w:iCs/>
          <w:sz w:val="24"/>
          <w:szCs w:val="24"/>
          <w:lang w:val="zh-CN"/>
        </w:rPr>
        <w:t>ukum</w:t>
      </w:r>
      <w:r w:rsidRPr="00034763">
        <w:rPr>
          <w:rFonts w:ascii="Times New Roman" w:eastAsia="Times New Roman" w:hAnsi="Times New Roman" w:cs="Times New Roman"/>
          <w:sz w:val="24"/>
          <w:szCs w:val="24"/>
        </w:rPr>
        <w:t>. Surabaya:</w:t>
      </w:r>
      <w:r w:rsidRPr="00034763">
        <w:rPr>
          <w:rFonts w:ascii="Times New Roman" w:eastAsia="Times New Roman" w:hAnsi="Times New Roman" w:cs="Times New Roman"/>
          <w:sz w:val="24"/>
          <w:szCs w:val="24"/>
          <w:lang w:val="zh-CN"/>
        </w:rPr>
        <w:t xml:space="preserve"> Kencana</w:t>
      </w:r>
      <w:r w:rsidRPr="00034763">
        <w:rPr>
          <w:rFonts w:ascii="Times New Roman" w:eastAsia="Times New Roman" w:hAnsi="Times New Roman" w:cs="Times New Roman"/>
          <w:sz w:val="24"/>
          <w:szCs w:val="24"/>
        </w:rPr>
        <w:t>.</w:t>
      </w:r>
      <w:r w:rsidR="009B0E44" w:rsidRPr="00034763">
        <w:rPr>
          <w:rFonts w:ascii="Times New Roman" w:eastAsia="Times New Roman" w:hAnsi="Times New Roman" w:cs="Times New Roman"/>
          <w:sz w:val="24"/>
          <w:szCs w:val="24"/>
        </w:rPr>
        <w:t xml:space="preserve"> 2005</w:t>
      </w:r>
    </w:p>
    <w:p w14:paraId="435AD0FC" w14:textId="6CEAAA90" w:rsidR="005E7ABA" w:rsidRPr="00034763" w:rsidRDefault="005E7ABA" w:rsidP="005E7ABA">
      <w:pPr>
        <w:spacing w:after="0" w:line="360" w:lineRule="auto"/>
        <w:ind w:left="810" w:hanging="450"/>
        <w:jc w:val="both"/>
        <w:rPr>
          <w:rFonts w:ascii="Times New Roman" w:eastAsia="Times New Roman" w:hAnsi="Times New Roman" w:cs="Times New Roman"/>
          <w:sz w:val="24"/>
          <w:szCs w:val="24"/>
        </w:rPr>
      </w:pPr>
      <w:r w:rsidRPr="00034763">
        <w:rPr>
          <w:rFonts w:ascii="Times New Roman" w:eastAsia="Times New Roman" w:hAnsi="Times New Roman" w:cs="Times New Roman"/>
          <w:sz w:val="24"/>
          <w:szCs w:val="24"/>
          <w:lang w:val="zh-CN"/>
        </w:rPr>
        <w:t>Said Sampara dkk</w:t>
      </w:r>
      <w:r w:rsidR="009B0E44" w:rsidRPr="00034763">
        <w:rPr>
          <w:rFonts w:ascii="Times New Roman" w:eastAsia="Times New Roman" w:hAnsi="Times New Roman" w:cs="Times New Roman"/>
          <w:sz w:val="24"/>
          <w:szCs w:val="24"/>
        </w:rPr>
        <w:t xml:space="preserve">. </w:t>
      </w:r>
      <w:r w:rsidRPr="00034763">
        <w:rPr>
          <w:rFonts w:ascii="Times New Roman" w:eastAsia="Times New Roman" w:hAnsi="Times New Roman" w:cs="Times New Roman"/>
          <w:sz w:val="24"/>
          <w:szCs w:val="24"/>
          <w:lang w:val="zh-CN"/>
        </w:rPr>
        <w:t xml:space="preserve"> </w:t>
      </w:r>
      <w:r w:rsidRPr="00034763">
        <w:rPr>
          <w:rFonts w:ascii="Times New Roman" w:eastAsia="Times New Roman" w:hAnsi="Times New Roman" w:cs="Times New Roman"/>
          <w:i/>
          <w:sz w:val="24"/>
          <w:szCs w:val="24"/>
          <w:lang w:val="zh-CN"/>
        </w:rPr>
        <w:t>Pengantar Ilmu Hukum</w:t>
      </w:r>
      <w:r w:rsidRPr="00034763">
        <w:rPr>
          <w:rFonts w:ascii="Times New Roman" w:eastAsia="Times New Roman" w:hAnsi="Times New Roman" w:cs="Times New Roman"/>
          <w:sz w:val="24"/>
          <w:szCs w:val="24"/>
          <w:lang w:val="zh-CN"/>
        </w:rPr>
        <w:t>, Yogyakarta: Total Media</w:t>
      </w:r>
      <w:r w:rsidRPr="00034763">
        <w:rPr>
          <w:rFonts w:ascii="Times New Roman" w:eastAsia="Times New Roman" w:hAnsi="Times New Roman" w:cs="Times New Roman"/>
          <w:sz w:val="24"/>
          <w:szCs w:val="24"/>
        </w:rPr>
        <w:t>.</w:t>
      </w:r>
      <w:r w:rsidR="009B0E44" w:rsidRPr="00034763">
        <w:rPr>
          <w:rFonts w:ascii="Times New Roman" w:eastAsia="Times New Roman" w:hAnsi="Times New Roman" w:cs="Times New Roman"/>
          <w:sz w:val="24"/>
          <w:szCs w:val="24"/>
        </w:rPr>
        <w:t xml:space="preserve"> 2011.</w:t>
      </w:r>
    </w:p>
    <w:p w14:paraId="0E10328F" w14:textId="3D8DA990" w:rsidR="005E7ABA" w:rsidRPr="00034763" w:rsidRDefault="005E7ABA" w:rsidP="005E7ABA">
      <w:pPr>
        <w:spacing w:after="0" w:line="360" w:lineRule="auto"/>
        <w:ind w:left="810" w:hanging="450"/>
        <w:jc w:val="both"/>
        <w:rPr>
          <w:rFonts w:ascii="Times New Roman" w:eastAsia="Times New Roman" w:hAnsi="Times New Roman" w:cs="Times New Roman"/>
          <w:sz w:val="24"/>
          <w:szCs w:val="24"/>
        </w:rPr>
      </w:pPr>
      <w:r w:rsidRPr="00034763">
        <w:rPr>
          <w:rFonts w:ascii="Times New Roman" w:eastAsia="Times New Roman" w:hAnsi="Times New Roman" w:cs="Times New Roman"/>
          <w:sz w:val="24"/>
          <w:szCs w:val="24"/>
          <w:lang w:val="zh-CN"/>
        </w:rPr>
        <w:t>Soerjono Soekanto dan Sri Mamudji</w:t>
      </w:r>
      <w:r w:rsidRPr="00034763">
        <w:rPr>
          <w:rFonts w:ascii="Times New Roman" w:eastAsia="Times New Roman" w:hAnsi="Times New Roman" w:cs="Times New Roman"/>
          <w:sz w:val="24"/>
          <w:szCs w:val="24"/>
        </w:rPr>
        <w:t>.</w:t>
      </w:r>
      <w:r w:rsidRPr="00034763">
        <w:rPr>
          <w:rFonts w:ascii="Times New Roman" w:eastAsia="Times New Roman" w:hAnsi="Times New Roman" w:cs="Times New Roman"/>
          <w:sz w:val="24"/>
          <w:szCs w:val="24"/>
          <w:lang w:val="zh-CN"/>
        </w:rPr>
        <w:t xml:space="preserve"> </w:t>
      </w:r>
      <w:r w:rsidRPr="00034763">
        <w:rPr>
          <w:rFonts w:ascii="Times New Roman" w:eastAsia="Times New Roman" w:hAnsi="Times New Roman" w:cs="Times New Roman"/>
          <w:i/>
          <w:iCs/>
          <w:sz w:val="24"/>
          <w:szCs w:val="24"/>
          <w:lang w:val="zh-CN"/>
        </w:rPr>
        <w:t>Penelitian hukum normatif: Suatu tinjauan singkat</w:t>
      </w:r>
      <w:r w:rsidRPr="00034763">
        <w:rPr>
          <w:rFonts w:ascii="Times New Roman" w:eastAsia="Times New Roman" w:hAnsi="Times New Roman" w:cs="Times New Roman"/>
          <w:sz w:val="24"/>
          <w:szCs w:val="24"/>
          <w:lang w:val="zh-CN"/>
        </w:rPr>
        <w:t>, Raja Grafindo Persada</w:t>
      </w:r>
      <w:r w:rsidR="009B0E44" w:rsidRPr="00034763">
        <w:rPr>
          <w:rFonts w:ascii="Times New Roman" w:eastAsia="Times New Roman" w:hAnsi="Times New Roman" w:cs="Times New Roman"/>
          <w:sz w:val="24"/>
          <w:szCs w:val="24"/>
        </w:rPr>
        <w:t>. 2001.</w:t>
      </w:r>
    </w:p>
    <w:p w14:paraId="1E7057B7" w14:textId="77777777" w:rsidR="005E7ABA" w:rsidRPr="00034763" w:rsidRDefault="005E7ABA" w:rsidP="005E7ABA">
      <w:pPr>
        <w:numPr>
          <w:ilvl w:val="1"/>
          <w:numId w:val="1"/>
        </w:numPr>
        <w:spacing w:after="0" w:line="360" w:lineRule="auto"/>
        <w:ind w:left="360"/>
        <w:contextualSpacing/>
        <w:jc w:val="both"/>
        <w:rPr>
          <w:rFonts w:ascii="Times New Roman" w:eastAsia="Times New Roman" w:hAnsi="Times New Roman" w:cs="Times New Roman"/>
          <w:b/>
          <w:sz w:val="24"/>
          <w:szCs w:val="24"/>
        </w:rPr>
      </w:pPr>
      <w:r w:rsidRPr="00034763">
        <w:rPr>
          <w:rFonts w:ascii="Times New Roman" w:eastAsia="Times New Roman" w:hAnsi="Times New Roman" w:cs="Times New Roman"/>
          <w:b/>
          <w:sz w:val="24"/>
          <w:szCs w:val="24"/>
        </w:rPr>
        <w:t>Artikel Ilmiah</w:t>
      </w:r>
    </w:p>
    <w:p w14:paraId="608B8EE5" w14:textId="3DD530B1" w:rsidR="009B0E44" w:rsidRPr="00034763" w:rsidRDefault="009B0E44" w:rsidP="005E7ABA">
      <w:pPr>
        <w:spacing w:after="0" w:line="240" w:lineRule="auto"/>
        <w:ind w:left="900" w:hanging="540"/>
        <w:jc w:val="both"/>
        <w:rPr>
          <w:rFonts w:ascii="Times New Roman" w:eastAsia="Times New Roman" w:hAnsi="Times New Roman" w:cs="Times New Roman"/>
          <w:sz w:val="24"/>
          <w:szCs w:val="24"/>
        </w:rPr>
      </w:pPr>
      <w:r w:rsidRPr="00034763">
        <w:rPr>
          <w:rFonts w:ascii="Times New Roman" w:eastAsia="Times New Roman" w:hAnsi="Times New Roman" w:cs="Times New Roman"/>
          <w:sz w:val="24"/>
          <w:szCs w:val="24"/>
          <w:lang w:val="zh-CN"/>
        </w:rPr>
        <w:t>Abidin Said</w:t>
      </w:r>
      <w:r w:rsidR="00034763" w:rsidRPr="00034763">
        <w:rPr>
          <w:rFonts w:ascii="Times New Roman" w:eastAsia="Times New Roman" w:hAnsi="Times New Roman" w:cs="Times New Roman"/>
          <w:sz w:val="24"/>
          <w:szCs w:val="24"/>
        </w:rPr>
        <w:t xml:space="preserve">. </w:t>
      </w:r>
      <w:r w:rsidRPr="00034763">
        <w:rPr>
          <w:rFonts w:ascii="Times New Roman" w:eastAsia="Times New Roman" w:hAnsi="Times New Roman" w:cs="Times New Roman"/>
          <w:sz w:val="24"/>
          <w:szCs w:val="24"/>
        </w:rPr>
        <w:t xml:space="preserve"> </w:t>
      </w:r>
      <w:r w:rsidRPr="00034763">
        <w:rPr>
          <w:rFonts w:ascii="Times New Roman" w:eastAsia="Times New Roman" w:hAnsi="Times New Roman" w:cs="Times New Roman"/>
          <w:i/>
          <w:sz w:val="24"/>
          <w:szCs w:val="24"/>
          <w:lang w:val="zh-CN"/>
        </w:rPr>
        <w:t>CSR dan Pajak. Indonesia Tax Review</w:t>
      </w:r>
      <w:r w:rsidRPr="00034763">
        <w:rPr>
          <w:rFonts w:ascii="Times New Roman" w:eastAsia="Times New Roman" w:hAnsi="Times New Roman" w:cs="Times New Roman"/>
          <w:sz w:val="24"/>
          <w:szCs w:val="24"/>
        </w:rPr>
        <w:t xml:space="preserve">. </w:t>
      </w:r>
      <w:r w:rsidRPr="00034763">
        <w:rPr>
          <w:rFonts w:ascii="Times New Roman" w:eastAsia="Times New Roman" w:hAnsi="Times New Roman" w:cs="Times New Roman"/>
          <w:sz w:val="24"/>
          <w:szCs w:val="24"/>
          <w:lang w:val="zh-CN"/>
        </w:rPr>
        <w:t xml:space="preserve"> Volume 6. Edisi 33</w:t>
      </w:r>
      <w:r w:rsidRPr="00034763">
        <w:rPr>
          <w:rFonts w:ascii="Times New Roman" w:eastAsia="Times New Roman" w:hAnsi="Times New Roman" w:cs="Times New Roman"/>
          <w:sz w:val="24"/>
          <w:szCs w:val="24"/>
        </w:rPr>
        <w:t>.</w:t>
      </w:r>
      <w:r w:rsidR="00034763" w:rsidRPr="00034763">
        <w:rPr>
          <w:rFonts w:ascii="Times New Roman" w:eastAsia="Times New Roman" w:hAnsi="Times New Roman" w:cs="Times New Roman"/>
          <w:sz w:val="24"/>
          <w:szCs w:val="24"/>
        </w:rPr>
        <w:t xml:space="preserve"> 2009.</w:t>
      </w:r>
    </w:p>
    <w:p w14:paraId="29FA3B32" w14:textId="77777777" w:rsidR="007E6724" w:rsidRDefault="005E7ABA" w:rsidP="007E6724">
      <w:pPr>
        <w:spacing w:after="0" w:line="240" w:lineRule="auto"/>
        <w:ind w:left="900" w:hanging="540"/>
        <w:jc w:val="both"/>
        <w:rPr>
          <w:rFonts w:ascii="Times New Roman" w:eastAsia="Times New Roman" w:hAnsi="Times New Roman" w:cs="Times New Roman"/>
          <w:sz w:val="24"/>
          <w:szCs w:val="24"/>
        </w:rPr>
      </w:pPr>
      <w:r w:rsidRPr="00034763">
        <w:rPr>
          <w:rFonts w:ascii="Times New Roman" w:eastAsia="Times New Roman" w:hAnsi="Times New Roman" w:cs="Times New Roman"/>
          <w:sz w:val="24"/>
          <w:szCs w:val="24"/>
          <w:lang w:val="zh-CN"/>
        </w:rPr>
        <w:fldChar w:fldCharType="begin" w:fldLock="1"/>
      </w:r>
      <w:r w:rsidRPr="00034763">
        <w:rPr>
          <w:rFonts w:ascii="Times New Roman" w:eastAsia="Times New Roman" w:hAnsi="Times New Roman" w:cs="Times New Roman"/>
          <w:sz w:val="24"/>
          <w:szCs w:val="24"/>
          <w:lang w:val="zh-CN"/>
        </w:rPr>
        <w:instrText xml:space="preserve"> ADDIN ZOTERO_ITEM CSL_CITATION {"citationID":"Cw4ndJ0j","properties":{"formattedCitation":"Abdul Haris, \\uc0\\u8220{}Pengaruh Penatagunaan Tanah Terhadap Keberhasilan Pembangunan Infrastruktur Dan Ekonomi\\uc0\\u8221{}, {\\i{}Bappenas}, 2009.","plainCitation":"Abdul Haris, “Pengaruh Penatagunaan Tanah Terhadap Keberhasilan Pembangunan Infrastruktur Dan Ekonomi”, Bappenas, 2009.","noteIndex":1},"citationItems":[{"id":"O9K1Hxc6/2pTH2Sqo","uris":["http://www.mendeley.com/documents/?uuid=c64aa749-adf3-49f7-9de9-53adcb10cf65"],"uri":["http://www.mendeley.com/documents/?uuid=c64aa749-adf3-49f7-9de9-53adcb10cf65"],"itemData":{"abstract":"Oleh: Abdul Haris 1 Pendahuluan nfrastruktur merupakan roda penggerak pertumbuhan ekonomi. Dari alokasi pembiayaan publik dan swasta, infrastruktur dipandang sebagai lokomotif pembangunan nasional dan daerah. Secara ekonomi makro ketersediaan dari …","author":[{"dropping-particle":"","family":"Haris","given":"Abdul","non-dropping-particle":"","parse-names":false,"suffix":""}],"container-title":"Bappenas","id":"ITEM-1","issued":{"date-parts":[["2009"]]},"page":"1-9","title":"Pengaruh Penatagunaan Tanah Terhadap Keberhasilan Pembangunan Infrastruktur Dan Ekonomi","type":"article-journal"}}],"schema":"https://github.com/citation-style-language/schema/raw/master/csl-citation.json"} </w:instrText>
      </w:r>
      <w:r w:rsidRPr="00034763">
        <w:rPr>
          <w:rFonts w:ascii="Times New Roman" w:eastAsia="Times New Roman" w:hAnsi="Times New Roman" w:cs="Times New Roman"/>
          <w:sz w:val="24"/>
          <w:szCs w:val="24"/>
          <w:lang w:val="zh-CN"/>
        </w:rPr>
        <w:fldChar w:fldCharType="separate"/>
      </w:r>
      <w:r w:rsidR="00034763" w:rsidRPr="00034763">
        <w:rPr>
          <w:rFonts w:ascii="Times New Roman" w:eastAsia="Times New Roman" w:hAnsi="Times New Roman" w:cs="Times New Roman"/>
          <w:sz w:val="24"/>
          <w:szCs w:val="24"/>
        </w:rPr>
        <w:t>Abdul Haris.</w:t>
      </w:r>
      <w:r w:rsidRPr="00034763">
        <w:rPr>
          <w:rFonts w:ascii="Times New Roman" w:eastAsia="Times New Roman" w:hAnsi="Times New Roman" w:cs="Times New Roman"/>
          <w:sz w:val="24"/>
          <w:szCs w:val="24"/>
        </w:rPr>
        <w:t xml:space="preserve"> </w:t>
      </w:r>
      <w:r w:rsidRPr="00034763">
        <w:rPr>
          <w:rFonts w:ascii="Times New Roman" w:eastAsia="Times New Roman" w:hAnsi="Times New Roman" w:cs="Times New Roman"/>
          <w:i/>
          <w:sz w:val="24"/>
          <w:szCs w:val="24"/>
        </w:rPr>
        <w:t>Pengaruh Penatagunaan Tanah Terhadap Keberhasilan Pembangunan Infrastruktur Dan Ekonomi</w:t>
      </w:r>
      <w:r w:rsidRPr="00034763">
        <w:rPr>
          <w:rFonts w:ascii="Times New Roman" w:eastAsia="Times New Roman" w:hAnsi="Times New Roman" w:cs="Times New Roman"/>
          <w:sz w:val="24"/>
          <w:szCs w:val="24"/>
        </w:rPr>
        <w:t xml:space="preserve">, </w:t>
      </w:r>
      <w:r w:rsidRPr="00034763">
        <w:rPr>
          <w:rFonts w:ascii="Times New Roman" w:eastAsia="Times New Roman" w:hAnsi="Times New Roman" w:cs="Times New Roman"/>
          <w:iCs/>
          <w:sz w:val="24"/>
          <w:szCs w:val="24"/>
        </w:rPr>
        <w:t>Bappenas</w:t>
      </w:r>
      <w:r w:rsidRPr="00034763">
        <w:rPr>
          <w:rFonts w:ascii="Times New Roman" w:eastAsia="Times New Roman" w:hAnsi="Times New Roman" w:cs="Times New Roman"/>
          <w:sz w:val="24"/>
          <w:szCs w:val="24"/>
        </w:rPr>
        <w:t>.</w:t>
      </w:r>
      <w:r w:rsidRPr="00034763">
        <w:rPr>
          <w:rFonts w:ascii="Times New Roman" w:eastAsia="Times New Roman" w:hAnsi="Times New Roman" w:cs="Times New Roman"/>
          <w:sz w:val="24"/>
          <w:szCs w:val="24"/>
          <w:lang w:val="zh-CN"/>
        </w:rPr>
        <w:fldChar w:fldCharType="end"/>
      </w:r>
      <w:r w:rsidR="00034763" w:rsidRPr="00034763">
        <w:rPr>
          <w:rFonts w:ascii="Times New Roman" w:eastAsia="Times New Roman" w:hAnsi="Times New Roman" w:cs="Times New Roman"/>
          <w:sz w:val="24"/>
          <w:szCs w:val="24"/>
        </w:rPr>
        <w:t xml:space="preserve"> 2009.</w:t>
      </w:r>
    </w:p>
    <w:p w14:paraId="785AE11B" w14:textId="2867BF4F" w:rsidR="007E6724" w:rsidRPr="00034763" w:rsidRDefault="007E6724" w:rsidP="007E6724">
      <w:pPr>
        <w:spacing w:after="0" w:line="240" w:lineRule="auto"/>
        <w:ind w:left="900" w:hanging="540"/>
        <w:jc w:val="both"/>
        <w:rPr>
          <w:rFonts w:ascii="Times New Roman" w:eastAsia="Times New Roman" w:hAnsi="Times New Roman" w:cs="Times New Roman"/>
          <w:sz w:val="24"/>
          <w:szCs w:val="24"/>
        </w:rPr>
      </w:pPr>
      <w:r>
        <w:t>Ahmed, H</w:t>
      </w:r>
      <w:proofErr w:type="gramStart"/>
      <w:r>
        <w:t>..</w:t>
      </w:r>
      <w:proofErr w:type="gramEnd"/>
      <w:r w:rsidRPr="001A7FDF">
        <w:t xml:space="preserve"> </w:t>
      </w:r>
      <w:r w:rsidRPr="00932AA0">
        <w:rPr>
          <w:i/>
        </w:rPr>
        <w:t xml:space="preserve">Contribution of Islamic Finance </w:t>
      </w:r>
      <w:proofErr w:type="gramStart"/>
      <w:r w:rsidRPr="00932AA0">
        <w:rPr>
          <w:i/>
        </w:rPr>
        <w:t>To</w:t>
      </w:r>
      <w:proofErr w:type="gramEnd"/>
      <w:r w:rsidRPr="00932AA0">
        <w:rPr>
          <w:i/>
        </w:rPr>
        <w:t xml:space="preserve"> the 2030 Agenda for Sustainable Development. In High-Level Conference on Financing for Development and The Means of Implementation of the 2030 Agenda for Sustainable Development</w:t>
      </w:r>
      <w:r>
        <w:t xml:space="preserve"> </w:t>
      </w:r>
      <w:r w:rsidRPr="001A7FDF">
        <w:t xml:space="preserve">United Nations Secretariat. </w:t>
      </w:r>
      <w:r>
        <w:t>2017.</w:t>
      </w:r>
    </w:p>
    <w:p w14:paraId="301E1487" w14:textId="14438B80" w:rsidR="005E7ABA" w:rsidRPr="00034763" w:rsidRDefault="005E7ABA" w:rsidP="005E7ABA">
      <w:pPr>
        <w:spacing w:after="0" w:line="240" w:lineRule="auto"/>
        <w:ind w:left="900" w:hanging="540"/>
        <w:jc w:val="both"/>
        <w:rPr>
          <w:rFonts w:ascii="Times New Roman" w:eastAsia="Times New Roman" w:hAnsi="Times New Roman" w:cs="Times New Roman"/>
          <w:sz w:val="24"/>
          <w:szCs w:val="24"/>
        </w:rPr>
      </w:pPr>
      <w:r w:rsidRPr="00034763">
        <w:rPr>
          <w:rFonts w:ascii="Times New Roman" w:eastAsia="Times New Roman" w:hAnsi="Times New Roman" w:cs="Times New Roman"/>
          <w:sz w:val="24"/>
          <w:szCs w:val="24"/>
          <w:lang w:val="zh-CN"/>
        </w:rPr>
        <w:t>Atip Latipulhayat.</w:t>
      </w:r>
      <w:r w:rsidRPr="00034763">
        <w:rPr>
          <w:rFonts w:ascii="Times New Roman" w:eastAsia="Times New Roman" w:hAnsi="Times New Roman" w:cs="Times New Roman"/>
          <w:sz w:val="24"/>
          <w:szCs w:val="24"/>
        </w:rPr>
        <w:t xml:space="preserve"> </w:t>
      </w:r>
      <w:r w:rsidRPr="00034763">
        <w:rPr>
          <w:rFonts w:ascii="Times New Roman" w:eastAsia="Times New Roman" w:hAnsi="Times New Roman" w:cs="Times New Roman"/>
          <w:i/>
          <w:sz w:val="24"/>
          <w:szCs w:val="24"/>
          <w:lang w:val="zh-CN"/>
        </w:rPr>
        <w:t>Jeremy Bentham</w:t>
      </w:r>
      <w:r w:rsidRPr="00034763">
        <w:rPr>
          <w:rFonts w:ascii="Times New Roman" w:eastAsia="Times New Roman" w:hAnsi="Times New Roman" w:cs="Times New Roman"/>
          <w:sz w:val="24"/>
          <w:szCs w:val="24"/>
          <w:lang w:val="zh-CN"/>
        </w:rPr>
        <w:t xml:space="preserve">, </w:t>
      </w:r>
      <w:r w:rsidRPr="00034763">
        <w:rPr>
          <w:rFonts w:ascii="Times New Roman" w:eastAsia="Times New Roman" w:hAnsi="Times New Roman" w:cs="Times New Roman"/>
          <w:i/>
          <w:sz w:val="24"/>
          <w:szCs w:val="24"/>
          <w:lang w:val="zh-CN"/>
        </w:rPr>
        <w:t>Khazanah Jurnal Ilmu Hukum PADJADJARAN,</w:t>
      </w:r>
      <w:r w:rsidRPr="00034763">
        <w:rPr>
          <w:rFonts w:ascii="Times New Roman" w:eastAsia="Times New Roman" w:hAnsi="Times New Roman" w:cs="Times New Roman"/>
          <w:sz w:val="24"/>
          <w:szCs w:val="24"/>
          <w:lang w:val="zh-CN"/>
        </w:rPr>
        <w:t xml:space="preserve"> Volume 2.  Nomor 2</w:t>
      </w:r>
      <w:r w:rsidRPr="00034763">
        <w:rPr>
          <w:rFonts w:ascii="Times New Roman" w:eastAsia="Times New Roman" w:hAnsi="Times New Roman" w:cs="Times New Roman"/>
          <w:sz w:val="24"/>
          <w:szCs w:val="24"/>
        </w:rPr>
        <w:t>.</w:t>
      </w:r>
      <w:r w:rsidR="00034763" w:rsidRPr="00034763">
        <w:rPr>
          <w:rFonts w:ascii="Times New Roman" w:eastAsia="Times New Roman" w:hAnsi="Times New Roman" w:cs="Times New Roman"/>
          <w:sz w:val="24"/>
          <w:szCs w:val="24"/>
        </w:rPr>
        <w:t xml:space="preserve"> 2015.</w:t>
      </w:r>
    </w:p>
    <w:p w14:paraId="0D063DFC" w14:textId="2581DC9C" w:rsidR="005E7ABA" w:rsidRPr="00034763" w:rsidRDefault="005E7ABA" w:rsidP="005E7ABA">
      <w:pPr>
        <w:spacing w:after="0" w:line="240" w:lineRule="auto"/>
        <w:ind w:left="900" w:hanging="540"/>
        <w:jc w:val="both"/>
        <w:rPr>
          <w:rFonts w:ascii="Times New Roman" w:eastAsia="Times New Roman" w:hAnsi="Times New Roman" w:cs="Times New Roman"/>
          <w:sz w:val="24"/>
          <w:szCs w:val="24"/>
        </w:rPr>
      </w:pPr>
      <w:r w:rsidRPr="00034763">
        <w:rPr>
          <w:rFonts w:ascii="Times New Roman" w:eastAsia="Times New Roman" w:hAnsi="Times New Roman" w:cs="Times New Roman"/>
          <w:sz w:val="24"/>
          <w:szCs w:val="24"/>
          <w:lang w:val="zh-CN"/>
        </w:rPr>
        <w:t>Bu</w:t>
      </w:r>
      <w:r w:rsidR="00034763" w:rsidRPr="00034763">
        <w:rPr>
          <w:rFonts w:ascii="Times New Roman" w:eastAsia="Times New Roman" w:hAnsi="Times New Roman" w:cs="Times New Roman"/>
          <w:sz w:val="24"/>
          <w:szCs w:val="24"/>
          <w:lang w:val="zh-CN"/>
        </w:rPr>
        <w:t>rger, P. and Hawkesworth, I</w:t>
      </w:r>
      <w:r w:rsidR="00034763" w:rsidRPr="00034763">
        <w:rPr>
          <w:rFonts w:ascii="Times New Roman" w:eastAsia="Times New Roman" w:hAnsi="Times New Roman" w:cs="Times New Roman"/>
          <w:sz w:val="24"/>
          <w:szCs w:val="24"/>
        </w:rPr>
        <w:t>.</w:t>
      </w:r>
      <w:r w:rsidRPr="00034763">
        <w:rPr>
          <w:rFonts w:ascii="Times New Roman" w:eastAsia="Times New Roman" w:hAnsi="Times New Roman" w:cs="Times New Roman"/>
          <w:sz w:val="24"/>
          <w:szCs w:val="24"/>
          <w:lang w:val="zh-CN"/>
        </w:rPr>
        <w:t xml:space="preserve"> </w:t>
      </w:r>
      <w:r w:rsidRPr="00034763">
        <w:rPr>
          <w:rFonts w:ascii="Times New Roman" w:eastAsia="Times New Roman" w:hAnsi="Times New Roman" w:cs="Times New Roman"/>
          <w:i/>
          <w:sz w:val="24"/>
          <w:szCs w:val="24"/>
          <w:lang w:val="zh-CN"/>
        </w:rPr>
        <w:t>How to attain value for money: Comparing PPP and raditional infrastructure public procurement</w:t>
      </w:r>
      <w:r w:rsidRPr="00034763">
        <w:rPr>
          <w:rFonts w:ascii="Times New Roman" w:eastAsia="Times New Roman" w:hAnsi="Times New Roman" w:cs="Times New Roman"/>
          <w:sz w:val="24"/>
          <w:szCs w:val="24"/>
          <w:lang w:val="zh-CN"/>
        </w:rPr>
        <w:t>. OECD Journal of Budgeting, Vol.2011/1</w:t>
      </w:r>
      <w:r w:rsidRPr="00034763">
        <w:rPr>
          <w:rFonts w:ascii="Times New Roman" w:eastAsia="Times New Roman" w:hAnsi="Times New Roman" w:cs="Times New Roman"/>
          <w:sz w:val="24"/>
          <w:szCs w:val="24"/>
        </w:rPr>
        <w:t>.</w:t>
      </w:r>
      <w:r w:rsidR="00034763" w:rsidRPr="00034763">
        <w:rPr>
          <w:rFonts w:ascii="Times New Roman" w:eastAsia="Times New Roman" w:hAnsi="Times New Roman" w:cs="Times New Roman"/>
          <w:sz w:val="24"/>
          <w:szCs w:val="24"/>
        </w:rPr>
        <w:t xml:space="preserve"> 2011.</w:t>
      </w:r>
    </w:p>
    <w:p w14:paraId="4384B634" w14:textId="75E00D97" w:rsidR="005E7ABA" w:rsidRPr="00034763" w:rsidRDefault="00034763" w:rsidP="005E7ABA">
      <w:pPr>
        <w:spacing w:after="0" w:line="240" w:lineRule="auto"/>
        <w:ind w:left="900" w:hanging="540"/>
        <w:jc w:val="both"/>
        <w:rPr>
          <w:rFonts w:ascii="Times New Roman" w:eastAsia="Times New Roman" w:hAnsi="Times New Roman" w:cs="Times New Roman"/>
          <w:b/>
          <w:sz w:val="24"/>
          <w:szCs w:val="24"/>
        </w:rPr>
      </w:pPr>
      <w:r w:rsidRPr="00034763">
        <w:rPr>
          <w:rFonts w:ascii="Times New Roman" w:eastAsia="Times New Roman" w:hAnsi="Times New Roman" w:cs="Times New Roman"/>
          <w:sz w:val="24"/>
          <w:szCs w:val="24"/>
          <w:lang w:val="zh-CN"/>
        </w:rPr>
        <w:t>Diamond, J.</w:t>
      </w:r>
      <w:r w:rsidR="005E7ABA" w:rsidRPr="00034763">
        <w:rPr>
          <w:rFonts w:ascii="Times New Roman" w:eastAsia="Times New Roman" w:hAnsi="Times New Roman" w:cs="Times New Roman"/>
          <w:sz w:val="24"/>
          <w:szCs w:val="24"/>
          <w:lang w:val="zh-CN"/>
        </w:rPr>
        <w:t xml:space="preserve"> </w:t>
      </w:r>
      <w:r w:rsidR="005E7ABA" w:rsidRPr="00034763">
        <w:rPr>
          <w:rFonts w:ascii="Times New Roman" w:eastAsia="Times New Roman" w:hAnsi="Times New Roman" w:cs="Times New Roman"/>
          <w:i/>
          <w:sz w:val="24"/>
          <w:szCs w:val="24"/>
          <w:lang w:val="zh-CN"/>
        </w:rPr>
        <w:t>Establishing a performance management framework for government</w:t>
      </w:r>
      <w:r w:rsidR="005E7ABA" w:rsidRPr="00034763">
        <w:rPr>
          <w:rFonts w:ascii="Times New Roman" w:eastAsia="Times New Roman" w:hAnsi="Times New Roman" w:cs="Times New Roman"/>
          <w:sz w:val="24"/>
          <w:szCs w:val="24"/>
        </w:rPr>
        <w:t>.</w:t>
      </w:r>
      <w:r w:rsidR="005E7ABA" w:rsidRPr="00034763">
        <w:rPr>
          <w:rFonts w:ascii="Times New Roman" w:eastAsia="Times New Roman" w:hAnsi="Times New Roman" w:cs="Times New Roman"/>
          <w:sz w:val="24"/>
          <w:szCs w:val="24"/>
          <w:lang w:val="zh-CN"/>
        </w:rPr>
        <w:t xml:space="preserve"> Presupuesto y Gasto Público</w:t>
      </w:r>
      <w:r w:rsidR="005E7ABA" w:rsidRPr="00034763">
        <w:rPr>
          <w:rFonts w:ascii="Times New Roman" w:eastAsia="Times New Roman" w:hAnsi="Times New Roman" w:cs="Times New Roman"/>
          <w:sz w:val="24"/>
          <w:szCs w:val="24"/>
        </w:rPr>
        <w:t>.</w:t>
      </w:r>
      <w:r w:rsidRPr="00034763">
        <w:rPr>
          <w:rFonts w:ascii="Times New Roman" w:eastAsia="Times New Roman" w:hAnsi="Times New Roman" w:cs="Times New Roman"/>
          <w:sz w:val="24"/>
          <w:szCs w:val="24"/>
        </w:rPr>
        <w:t xml:space="preserve"> 2005.</w:t>
      </w:r>
    </w:p>
    <w:p w14:paraId="554EB192" w14:textId="22F67FF7" w:rsidR="005E7ABA" w:rsidRPr="00034763" w:rsidRDefault="005E7ABA" w:rsidP="005E7ABA">
      <w:pPr>
        <w:spacing w:after="0" w:line="240" w:lineRule="auto"/>
        <w:ind w:left="900" w:hanging="540"/>
        <w:jc w:val="both"/>
        <w:rPr>
          <w:rFonts w:ascii="Times New Roman" w:eastAsia="Times New Roman" w:hAnsi="Times New Roman" w:cs="Times New Roman"/>
          <w:iCs/>
          <w:sz w:val="24"/>
          <w:szCs w:val="24"/>
          <w:lang w:val="en-ID"/>
        </w:rPr>
      </w:pPr>
      <w:r w:rsidRPr="00034763">
        <w:rPr>
          <w:rFonts w:ascii="Times New Roman" w:eastAsia="Times New Roman" w:hAnsi="Times New Roman" w:cs="Times New Roman"/>
          <w:bCs/>
          <w:iCs/>
          <w:sz w:val="24"/>
          <w:szCs w:val="24"/>
          <w:lang w:val="en-ID"/>
        </w:rPr>
        <w:t>Iskandar, Nuraini</w:t>
      </w:r>
      <w:r w:rsidR="00034763" w:rsidRPr="00034763">
        <w:rPr>
          <w:rFonts w:ascii="Times New Roman" w:eastAsia="Times New Roman" w:hAnsi="Times New Roman" w:cs="Times New Roman"/>
          <w:i/>
          <w:iCs/>
          <w:sz w:val="24"/>
          <w:szCs w:val="24"/>
          <w:lang w:val="en-ID"/>
        </w:rPr>
        <w:t xml:space="preserve">. </w:t>
      </w:r>
      <w:r w:rsidRPr="00034763">
        <w:rPr>
          <w:rFonts w:ascii="Times New Roman" w:eastAsia="Times New Roman" w:hAnsi="Times New Roman" w:cs="Times New Roman"/>
          <w:i/>
          <w:iCs/>
          <w:sz w:val="24"/>
          <w:szCs w:val="24"/>
          <w:lang w:val="en-ID"/>
        </w:rPr>
        <w:t xml:space="preserve"> </w:t>
      </w:r>
      <w:proofErr w:type="gramStart"/>
      <w:r w:rsidRPr="00034763">
        <w:rPr>
          <w:rFonts w:ascii="Times New Roman" w:eastAsia="Times New Roman" w:hAnsi="Times New Roman" w:cs="Times New Roman"/>
          <w:i/>
          <w:iCs/>
          <w:sz w:val="24"/>
          <w:szCs w:val="24"/>
          <w:lang w:val="en-ID"/>
        </w:rPr>
        <w:t>Pengaruh Infrastruktur Publik terhadap Pertumbuhan Ekonomi di Kota Langsa.</w:t>
      </w:r>
      <w:proofErr w:type="gramEnd"/>
      <w:r w:rsidRPr="00034763">
        <w:rPr>
          <w:rFonts w:ascii="Times New Roman" w:eastAsia="Times New Roman" w:hAnsi="Times New Roman" w:cs="Times New Roman"/>
          <w:i/>
          <w:iCs/>
          <w:sz w:val="24"/>
          <w:szCs w:val="24"/>
          <w:lang w:val="en-ID"/>
        </w:rPr>
        <w:t xml:space="preserve"> </w:t>
      </w:r>
      <w:r w:rsidRPr="00034763">
        <w:rPr>
          <w:rFonts w:ascii="Times New Roman" w:eastAsia="Times New Roman" w:hAnsi="Times New Roman" w:cs="Times New Roman"/>
          <w:iCs/>
          <w:sz w:val="24"/>
          <w:szCs w:val="24"/>
          <w:lang w:val="en-ID"/>
        </w:rPr>
        <w:t>JURNAL SAMUDRA EKONOMIKA, VOL. 3, NO. 1, APRIL</w:t>
      </w:r>
      <w:r w:rsidR="00034763" w:rsidRPr="00034763">
        <w:rPr>
          <w:rFonts w:ascii="Times New Roman" w:eastAsia="Times New Roman" w:hAnsi="Times New Roman" w:cs="Times New Roman"/>
          <w:iCs/>
          <w:sz w:val="24"/>
          <w:szCs w:val="24"/>
          <w:lang w:val="en-ID"/>
        </w:rPr>
        <w:t xml:space="preserve"> 2020</w:t>
      </w:r>
      <w:r w:rsidRPr="00034763">
        <w:rPr>
          <w:rFonts w:ascii="Times New Roman" w:eastAsia="Times New Roman" w:hAnsi="Times New Roman" w:cs="Times New Roman"/>
          <w:iCs/>
          <w:sz w:val="24"/>
          <w:szCs w:val="24"/>
          <w:lang w:val="en-ID"/>
        </w:rPr>
        <w:t>.</w:t>
      </w:r>
    </w:p>
    <w:p w14:paraId="46FF0F39" w14:textId="77777777" w:rsidR="005E7ABA" w:rsidRPr="00034763" w:rsidRDefault="005E7ABA" w:rsidP="005E7ABA">
      <w:pPr>
        <w:spacing w:after="0" w:line="240" w:lineRule="auto"/>
        <w:ind w:left="900" w:hanging="540"/>
        <w:jc w:val="both"/>
        <w:rPr>
          <w:rFonts w:ascii="Times New Roman" w:eastAsia="Times New Roman" w:hAnsi="Times New Roman" w:cs="Times New Roman"/>
          <w:sz w:val="24"/>
          <w:szCs w:val="24"/>
        </w:rPr>
      </w:pPr>
      <w:r w:rsidRPr="00034763">
        <w:rPr>
          <w:rFonts w:ascii="Times New Roman" w:eastAsia="Times New Roman" w:hAnsi="Times New Roman" w:cs="Times New Roman"/>
          <w:sz w:val="24"/>
          <w:szCs w:val="24"/>
          <w:lang w:val="zh-CN"/>
        </w:rPr>
        <w:fldChar w:fldCharType="begin" w:fldLock="1"/>
      </w:r>
      <w:r w:rsidRPr="00034763">
        <w:rPr>
          <w:rFonts w:ascii="Times New Roman" w:eastAsia="Times New Roman" w:hAnsi="Times New Roman" w:cs="Times New Roman"/>
          <w:sz w:val="24"/>
          <w:szCs w:val="24"/>
          <w:lang w:val="zh-CN"/>
        </w:rPr>
        <w:instrText xml:space="preserve"> ADDIN ZOTERO_ITEM CSL_CITATION {"citationID":"XuRXIZ7W","properties":{"formattedCitation":"Faisal Basri, \\uc0\\u8220{}Peranan Infrastruktur Dalam Perekonomian dan Pengadaannya\\uc0\\u8221{}.","plainCitation":"Faisal Basri, “Peranan Infrastruktur Dalam Perekonomian dan Pengadaannya”.","noteIndex":5},"citationItems":[{"id":"O9K1Hxc6/EB05WT8k","uris":["http://www.mendeley.com/documents/?uuid=6adfc481-92a7-4986-b939-f8291298b55c"],"uri":["http://www.mendeley.com/documents/?uuid=6adfc481-92a7-4986-b939-f8291298b55c"],"itemData":{"author":[{"dropping-particle":"","family":"Faisal Basri","given":"","non-dropping-particle":"","parse-names":false,"suffix":""}],"id":"ITEM-1","issued":{"date-parts":[["0"]]},"title":"Peranan Infrastruktur Dalam Perekonomian dan Pengadaannya","type":"article-journal"}}],"schema":"https://github.com/citation-style-language/schema/raw/master/csl-citation.json"} </w:instrText>
      </w:r>
      <w:r w:rsidRPr="00034763">
        <w:rPr>
          <w:rFonts w:ascii="Times New Roman" w:eastAsia="Times New Roman" w:hAnsi="Times New Roman" w:cs="Times New Roman"/>
          <w:sz w:val="24"/>
          <w:szCs w:val="24"/>
          <w:lang w:val="zh-CN"/>
        </w:rPr>
        <w:fldChar w:fldCharType="separate"/>
      </w:r>
      <w:r w:rsidRPr="00034763">
        <w:rPr>
          <w:rFonts w:ascii="Times New Roman" w:eastAsia="Times New Roman" w:hAnsi="Times New Roman" w:cs="Times New Roman"/>
          <w:sz w:val="24"/>
          <w:szCs w:val="24"/>
        </w:rPr>
        <w:t xml:space="preserve">Faisal Basri, </w:t>
      </w:r>
      <w:r w:rsidRPr="00034763">
        <w:rPr>
          <w:rFonts w:ascii="Times New Roman" w:eastAsia="Times New Roman" w:hAnsi="Times New Roman" w:cs="Times New Roman"/>
          <w:i/>
          <w:sz w:val="24"/>
          <w:szCs w:val="24"/>
        </w:rPr>
        <w:t>Peranan Infrastruktur Dalam Perekonomian dan Pengadaannya</w:t>
      </w:r>
      <w:r w:rsidRPr="00034763">
        <w:rPr>
          <w:rFonts w:ascii="Times New Roman" w:eastAsia="Times New Roman" w:hAnsi="Times New Roman" w:cs="Times New Roman"/>
          <w:sz w:val="24"/>
          <w:szCs w:val="24"/>
        </w:rPr>
        <w:t>.</w:t>
      </w:r>
      <w:r w:rsidRPr="00034763">
        <w:rPr>
          <w:rFonts w:ascii="Times New Roman" w:eastAsia="Times New Roman" w:hAnsi="Times New Roman" w:cs="Times New Roman"/>
          <w:sz w:val="24"/>
          <w:szCs w:val="24"/>
          <w:lang w:val="zh-CN"/>
        </w:rPr>
        <w:fldChar w:fldCharType="end"/>
      </w:r>
      <w:r w:rsidRPr="00034763">
        <w:rPr>
          <w:rFonts w:ascii="Times New Roman" w:eastAsia="Times New Roman" w:hAnsi="Times New Roman" w:cs="Times New Roman"/>
          <w:sz w:val="24"/>
          <w:szCs w:val="24"/>
        </w:rPr>
        <w:t xml:space="preserve"> .</w:t>
      </w:r>
      <w:r w:rsidRPr="00034763">
        <w:rPr>
          <w:rFonts w:ascii="Times New Roman" w:eastAsia="Times New Roman" w:hAnsi="Times New Roman" w:cs="Times New Roman"/>
          <w:sz w:val="24"/>
          <w:szCs w:val="24"/>
          <w:lang w:val="zh-CN"/>
        </w:rPr>
        <w:t xml:space="preserve"> Makalah tanpa tahun dan tanpa penerbit</w:t>
      </w:r>
      <w:r w:rsidRPr="00034763">
        <w:rPr>
          <w:rFonts w:ascii="Times New Roman" w:eastAsia="Times New Roman" w:hAnsi="Times New Roman" w:cs="Times New Roman"/>
          <w:sz w:val="24"/>
          <w:szCs w:val="24"/>
        </w:rPr>
        <w:t>.</w:t>
      </w:r>
    </w:p>
    <w:p w14:paraId="41F7C7BD" w14:textId="2198A73D" w:rsidR="005E7ABA" w:rsidRPr="00034763" w:rsidRDefault="005E7ABA" w:rsidP="005E7ABA">
      <w:pPr>
        <w:spacing w:after="0" w:line="240" w:lineRule="auto"/>
        <w:ind w:left="900" w:hanging="540"/>
        <w:jc w:val="both"/>
        <w:rPr>
          <w:rFonts w:ascii="Times New Roman" w:eastAsia="Times New Roman" w:hAnsi="Times New Roman" w:cs="Times New Roman"/>
          <w:sz w:val="24"/>
          <w:szCs w:val="24"/>
        </w:rPr>
      </w:pPr>
      <w:r w:rsidRPr="00034763">
        <w:rPr>
          <w:rFonts w:ascii="Times New Roman" w:eastAsia="Times New Roman" w:hAnsi="Times New Roman" w:cs="Times New Roman"/>
          <w:sz w:val="24"/>
          <w:szCs w:val="24"/>
          <w:lang w:val="zh-CN"/>
        </w:rPr>
        <w:t>Lapor</w:t>
      </w:r>
      <w:r w:rsidR="00034763" w:rsidRPr="00034763">
        <w:rPr>
          <w:rFonts w:ascii="Times New Roman" w:eastAsia="Times New Roman" w:hAnsi="Times New Roman" w:cs="Times New Roman"/>
          <w:sz w:val="24"/>
          <w:szCs w:val="24"/>
          <w:lang w:val="zh-CN"/>
        </w:rPr>
        <w:t xml:space="preserve">an Riset VfM Kuantitatif. </w:t>
      </w:r>
      <w:r w:rsidRPr="00034763">
        <w:rPr>
          <w:rFonts w:ascii="Times New Roman" w:eastAsia="Times New Roman" w:hAnsi="Times New Roman" w:cs="Times New Roman"/>
          <w:sz w:val="24"/>
          <w:szCs w:val="24"/>
          <w:lang w:val="zh-CN"/>
        </w:rPr>
        <w:t xml:space="preserve"> IIGF Institute. </w:t>
      </w:r>
      <w:r w:rsidR="00034763" w:rsidRPr="00034763">
        <w:rPr>
          <w:rFonts w:ascii="Times New Roman" w:eastAsia="Times New Roman" w:hAnsi="Times New Roman" w:cs="Times New Roman"/>
          <w:sz w:val="24"/>
          <w:szCs w:val="24"/>
        </w:rPr>
        <w:t>2015.</w:t>
      </w:r>
    </w:p>
    <w:p w14:paraId="00B190F4" w14:textId="1C982ADF" w:rsidR="00155E27" w:rsidRPr="00034763" w:rsidRDefault="005E7ABA" w:rsidP="00155E27">
      <w:pPr>
        <w:spacing w:after="0" w:line="240" w:lineRule="auto"/>
        <w:ind w:left="900" w:hanging="540"/>
        <w:jc w:val="both"/>
        <w:rPr>
          <w:rFonts w:ascii="Times New Roman" w:eastAsia="Times New Roman" w:hAnsi="Times New Roman" w:cs="Times New Roman"/>
          <w:sz w:val="24"/>
          <w:szCs w:val="24"/>
        </w:rPr>
      </w:pPr>
      <w:r w:rsidRPr="00034763">
        <w:rPr>
          <w:rFonts w:ascii="Times New Roman" w:eastAsia="Times New Roman" w:hAnsi="Times New Roman" w:cs="Times New Roman"/>
          <w:sz w:val="24"/>
          <w:szCs w:val="24"/>
          <w:lang w:val="zh-CN"/>
        </w:rPr>
        <w:fldChar w:fldCharType="begin" w:fldLock="1"/>
      </w:r>
      <w:r w:rsidRPr="00034763">
        <w:rPr>
          <w:rFonts w:ascii="Times New Roman" w:eastAsia="Times New Roman" w:hAnsi="Times New Roman" w:cs="Times New Roman"/>
          <w:sz w:val="24"/>
          <w:szCs w:val="24"/>
          <w:lang w:val="zh-CN"/>
        </w:rPr>
        <w:instrText xml:space="preserve"> ADDIN ZOTERO_ITEM CSL_CITATION {"citationID":"cjL2fBwl","properties":{"formattedCitation":"Nadir dan Win Yuli Wardani, \\uc0\\u8220{}POLITIK HUKUM DALAM PEMBANGUNAN HUKUM NASIONAL INDONESIA: ARAH DAN SUBSTANSINYA\\uc0\\u8221{}, {\\i{}Jurnal Yustitita}, Vol. Vol. 19, No. No. 1.","plainCitation":"Nadir dan Win Yuli Wardani, “POLITIK HUKUM DALAM PEMBANGUNAN HUKUM NASIONAL INDONESIA: ARAH DAN SUBSTANSINYA”, Jurnal Yustitita, Vol. Vol. 19, No. No. 1.","noteIndex":8},"citationItems":[{"id":"O9K1Hxc6/7QP72VQ6","uris":["http://www.mendeley.com/documents/?uuid=ad7df74e-8bc4-4578-8bd7-50ff66a04479"],"uri":["http://www.mendeley.com/documents/?uuid=ad7df74e-8bc4-4578-8bd7-50ff66a04479"],"itemData":{"abstract":"Pembangunan hukum diarahkan untuk mewujudkan sistem hukum nasional yang mantap yang mampu berfungsi baik sebagai sarana untuk mewujudkan ketertiban dan kesejahteraan, maupun sebagai sarana untuk melakukan pembangunan. Di samping itu, juga diarahkan untuk pertumbuhan ekonomi, pembangunan hukum untuk terwujudnya sistem hukum nasional, pembangunan materi hukum untuk pembaruan produk hukum, pembangunan hukum untuk struktur penegak hukum, pembangunan hukum untuk penerapan dan penegakan hukum, pembangunan hukum untuk terwujudnya masyarakat sadar hukum, dan pembangunan hukum untuk penanggulangan penyalahgunaan wewenang aparatur Negara","author":[{"dropping-particle":"","family":"Nadir dan Win Yuli Wardani","given":"","non-dropping-particle":"","parse-names":false,"suffix":""}],"container-title":"Jurnal Yustitita","id":"ITEM-1","issue":"No. 1","issued":{"date-parts":[["0"]]},"page":"11 - 23","title":"POLITIK HUKUM DALAM PEMBANGUNAN HUKUM NASIONAL INDONESIA: ARAH DAN SUBSTANSINYA","type":"article-journal","volume":"Vol. 19"}}],"schema":"https://github.com/citation-style-language/schema/raw/master/csl-citation.json"} </w:instrText>
      </w:r>
      <w:r w:rsidRPr="00034763">
        <w:rPr>
          <w:rFonts w:ascii="Times New Roman" w:eastAsia="Times New Roman" w:hAnsi="Times New Roman" w:cs="Times New Roman"/>
          <w:sz w:val="24"/>
          <w:szCs w:val="24"/>
          <w:lang w:val="zh-CN"/>
        </w:rPr>
        <w:fldChar w:fldCharType="separate"/>
      </w:r>
      <w:r w:rsidRPr="00034763">
        <w:rPr>
          <w:rFonts w:ascii="Times New Roman" w:eastAsia="Times New Roman" w:hAnsi="Times New Roman" w:cs="Times New Roman"/>
          <w:sz w:val="24"/>
          <w:szCs w:val="24"/>
        </w:rPr>
        <w:t>N</w:t>
      </w:r>
      <w:r w:rsidR="00034763" w:rsidRPr="00034763">
        <w:rPr>
          <w:rFonts w:ascii="Times New Roman" w:eastAsia="Times New Roman" w:hAnsi="Times New Roman" w:cs="Times New Roman"/>
          <w:sz w:val="24"/>
          <w:szCs w:val="24"/>
        </w:rPr>
        <w:t xml:space="preserve">adir dan Win Yuli Wardani. </w:t>
      </w:r>
      <w:r w:rsidRPr="00034763">
        <w:rPr>
          <w:rFonts w:ascii="Times New Roman" w:eastAsia="Times New Roman" w:hAnsi="Times New Roman" w:cs="Times New Roman"/>
          <w:sz w:val="24"/>
          <w:szCs w:val="24"/>
        </w:rPr>
        <w:t xml:space="preserve"> </w:t>
      </w:r>
      <w:r w:rsidRPr="00034763">
        <w:rPr>
          <w:rFonts w:ascii="Times New Roman" w:eastAsia="Times New Roman" w:hAnsi="Times New Roman" w:cs="Times New Roman"/>
          <w:i/>
          <w:sz w:val="24"/>
          <w:szCs w:val="24"/>
        </w:rPr>
        <w:t>Politik Hukum Dalam Pembangunan Hukum Nasional Indonesia: Arah Dan Substansinya</w:t>
      </w:r>
      <w:r w:rsidRPr="00034763">
        <w:rPr>
          <w:rFonts w:ascii="Times New Roman" w:eastAsia="Times New Roman" w:hAnsi="Times New Roman" w:cs="Times New Roman"/>
          <w:sz w:val="24"/>
          <w:szCs w:val="24"/>
        </w:rPr>
        <w:t xml:space="preserve">, </w:t>
      </w:r>
      <w:r w:rsidRPr="00034763">
        <w:rPr>
          <w:rFonts w:ascii="Times New Roman" w:eastAsia="Times New Roman" w:hAnsi="Times New Roman" w:cs="Times New Roman"/>
          <w:i/>
          <w:iCs/>
          <w:sz w:val="24"/>
          <w:szCs w:val="24"/>
        </w:rPr>
        <w:t>Jurnal Yustitita</w:t>
      </w:r>
      <w:r w:rsidRPr="00034763">
        <w:rPr>
          <w:rFonts w:ascii="Times New Roman" w:eastAsia="Times New Roman" w:hAnsi="Times New Roman" w:cs="Times New Roman"/>
          <w:sz w:val="24"/>
          <w:szCs w:val="24"/>
        </w:rPr>
        <w:t>, Vol. Vol. 19, No. No. 1.</w:t>
      </w:r>
      <w:r w:rsidRPr="00034763">
        <w:rPr>
          <w:rFonts w:ascii="Times New Roman" w:eastAsia="Times New Roman" w:hAnsi="Times New Roman" w:cs="Times New Roman"/>
          <w:sz w:val="24"/>
          <w:szCs w:val="24"/>
          <w:lang w:val="zh-CN"/>
        </w:rPr>
        <w:fldChar w:fldCharType="end"/>
      </w:r>
      <w:r w:rsidR="00034763" w:rsidRPr="00034763">
        <w:rPr>
          <w:rFonts w:ascii="Times New Roman" w:eastAsia="Times New Roman" w:hAnsi="Times New Roman" w:cs="Times New Roman"/>
          <w:sz w:val="24"/>
          <w:szCs w:val="24"/>
        </w:rPr>
        <w:t xml:space="preserve"> 2019.</w:t>
      </w:r>
    </w:p>
    <w:p w14:paraId="7B852870" w14:textId="6FFF89A8" w:rsidR="00155E27" w:rsidRPr="00034763" w:rsidRDefault="00155E27" w:rsidP="00155E27">
      <w:pPr>
        <w:spacing w:after="0" w:line="240" w:lineRule="auto"/>
        <w:ind w:left="900" w:hanging="540"/>
        <w:jc w:val="both"/>
        <w:rPr>
          <w:rFonts w:ascii="Times New Roman" w:hAnsi="Times New Roman" w:cs="Times New Roman"/>
          <w:sz w:val="24"/>
          <w:szCs w:val="24"/>
        </w:rPr>
      </w:pPr>
      <w:r w:rsidRPr="00034763">
        <w:rPr>
          <w:rFonts w:ascii="Times New Roman" w:hAnsi="Times New Roman" w:cs="Times New Roman"/>
          <w:sz w:val="24"/>
          <w:szCs w:val="24"/>
          <w:lang w:val="en-ID"/>
        </w:rPr>
        <w:lastRenderedPageBreak/>
        <w:t xml:space="preserve">Munthe </w:t>
      </w:r>
      <w:hyperlink r:id="rId11" w:tgtFrame="_parent" w:history="1">
        <w:r w:rsidRPr="00034763">
          <w:rPr>
            <w:rStyle w:val="Hyperlink"/>
            <w:rFonts w:ascii="Times New Roman" w:hAnsi="Times New Roman" w:cs="Times New Roman"/>
            <w:color w:val="auto"/>
            <w:sz w:val="24"/>
            <w:szCs w:val="24"/>
            <w:u w:val="none"/>
          </w:rPr>
          <w:t xml:space="preserve">Jurisdictie. 2018.  </w:t>
        </w:r>
      </w:hyperlink>
      <w:r w:rsidRPr="00034763">
        <w:rPr>
          <w:rFonts w:ascii="Times New Roman" w:hAnsi="Times New Roman" w:cs="Times New Roman"/>
          <w:sz w:val="24"/>
          <w:szCs w:val="24"/>
          <w:lang w:val="en-ID"/>
        </w:rPr>
        <w:t xml:space="preserve"> </w:t>
      </w:r>
      <w:r w:rsidRPr="00034763">
        <w:rPr>
          <w:rFonts w:ascii="Times New Roman" w:hAnsi="Times New Roman" w:cs="Times New Roman"/>
          <w:i/>
          <w:sz w:val="24"/>
          <w:szCs w:val="24"/>
          <w:lang w:val="en-ID"/>
        </w:rPr>
        <w:t>Kemaslahatan</w:t>
      </w:r>
      <w:r w:rsidRPr="00034763">
        <w:rPr>
          <w:rFonts w:ascii="Times New Roman" w:hAnsi="Times New Roman" w:cs="Times New Roman"/>
          <w:sz w:val="24"/>
          <w:szCs w:val="24"/>
          <w:lang w:val="en-ID"/>
        </w:rPr>
        <w:t xml:space="preserve"> </w:t>
      </w:r>
      <w:r w:rsidRPr="00034763">
        <w:rPr>
          <w:rFonts w:ascii="Times New Roman" w:hAnsi="Times New Roman" w:cs="Times New Roman"/>
          <w:i/>
          <w:sz w:val="24"/>
          <w:szCs w:val="24"/>
          <w:lang w:val="en-ID"/>
        </w:rPr>
        <w:t>Dalam Perlindungan Hukum Terhadap Konsumen Dan Pelaku Usaha Melalui Mekanisme Penetapan Harga Oleh Negara</w:t>
      </w:r>
      <w:r w:rsidRPr="00034763">
        <w:rPr>
          <w:rFonts w:ascii="Times New Roman" w:hAnsi="Times New Roman" w:cs="Times New Roman"/>
          <w:sz w:val="24"/>
          <w:szCs w:val="24"/>
        </w:rPr>
        <w:t xml:space="preserve">. </w:t>
      </w:r>
      <w:proofErr w:type="gramStart"/>
      <w:r w:rsidRPr="00034763">
        <w:rPr>
          <w:rFonts w:ascii="Times New Roman" w:hAnsi="Times New Roman" w:cs="Times New Roman"/>
          <w:sz w:val="24"/>
          <w:szCs w:val="24"/>
        </w:rPr>
        <w:t>Jurnal hukum Dan Syariah Vol. 9, No.2.</w:t>
      </w:r>
      <w:proofErr w:type="gramEnd"/>
      <w:r w:rsidR="00034763" w:rsidRPr="00034763">
        <w:rPr>
          <w:rFonts w:ascii="Times New Roman" w:hAnsi="Times New Roman" w:cs="Times New Roman"/>
          <w:sz w:val="24"/>
          <w:szCs w:val="24"/>
        </w:rPr>
        <w:t xml:space="preserve"> 2018.</w:t>
      </w:r>
    </w:p>
    <w:p w14:paraId="44F9DEDE" w14:textId="5D826F95" w:rsidR="005E7ABA" w:rsidRPr="00034763" w:rsidRDefault="00034763" w:rsidP="005E7ABA">
      <w:pPr>
        <w:spacing w:after="0" w:line="240" w:lineRule="auto"/>
        <w:ind w:left="900" w:hanging="540"/>
        <w:jc w:val="both"/>
        <w:rPr>
          <w:rFonts w:ascii="Times New Roman" w:eastAsia="Times New Roman" w:hAnsi="Times New Roman" w:cs="Times New Roman"/>
          <w:sz w:val="24"/>
          <w:szCs w:val="24"/>
        </w:rPr>
      </w:pPr>
      <w:r w:rsidRPr="00034763">
        <w:rPr>
          <w:rFonts w:ascii="Times New Roman" w:eastAsia="Times New Roman" w:hAnsi="Times New Roman" w:cs="Times New Roman"/>
          <w:sz w:val="24"/>
          <w:szCs w:val="24"/>
          <w:lang w:val="zh-CN"/>
        </w:rPr>
        <w:t>Mega Lestari dan Suhadak.</w:t>
      </w:r>
      <w:r w:rsidR="005E7ABA" w:rsidRPr="00034763">
        <w:rPr>
          <w:rFonts w:ascii="Times New Roman" w:eastAsia="Times New Roman" w:hAnsi="Times New Roman" w:cs="Times New Roman"/>
          <w:sz w:val="24"/>
          <w:szCs w:val="24"/>
          <w:lang w:val="zh-CN"/>
        </w:rPr>
        <w:t xml:space="preserve"> </w:t>
      </w:r>
      <w:r w:rsidR="005E7ABA" w:rsidRPr="00034763">
        <w:rPr>
          <w:rFonts w:ascii="Times New Roman" w:eastAsia="Times New Roman" w:hAnsi="Times New Roman" w:cs="Times New Roman"/>
          <w:i/>
          <w:sz w:val="24"/>
          <w:szCs w:val="24"/>
          <w:lang w:val="zh-CN"/>
        </w:rPr>
        <w:t>Pengaruh Pembangunan Infrastruktur Terhadap Pertumbuhan Ekonomi dan Pemerataan Ekonomi Indonesia (Studi Pada Badan Pusat Statistik Tahun 2003-2017)</w:t>
      </w:r>
      <w:r w:rsidR="005E7ABA" w:rsidRPr="00034763">
        <w:rPr>
          <w:rFonts w:ascii="Times New Roman" w:eastAsia="Times New Roman" w:hAnsi="Times New Roman" w:cs="Times New Roman"/>
          <w:sz w:val="24"/>
          <w:szCs w:val="24"/>
          <w:lang w:val="zh-CN"/>
        </w:rPr>
        <w:t>. Jurnal Administrasi Bisnis (JAB). Volume 70. Nomor 1.</w:t>
      </w:r>
      <w:r w:rsidRPr="00034763">
        <w:rPr>
          <w:rFonts w:ascii="Times New Roman" w:eastAsia="Times New Roman" w:hAnsi="Times New Roman" w:cs="Times New Roman"/>
          <w:sz w:val="24"/>
          <w:szCs w:val="24"/>
        </w:rPr>
        <w:t xml:space="preserve"> 2019.</w:t>
      </w:r>
    </w:p>
    <w:p w14:paraId="7193A350" w14:textId="0CE5ED25" w:rsidR="00155E27" w:rsidRPr="00034763" w:rsidRDefault="00155E27" w:rsidP="005E7ABA">
      <w:pPr>
        <w:spacing w:after="0" w:line="240" w:lineRule="auto"/>
        <w:ind w:left="900" w:hanging="540"/>
        <w:jc w:val="both"/>
        <w:rPr>
          <w:rFonts w:ascii="Times New Roman" w:eastAsiaTheme="minorEastAsia" w:hAnsi="Times New Roman" w:cs="Times New Roman"/>
          <w:sz w:val="24"/>
          <w:szCs w:val="24"/>
          <w:lang w:eastAsia="zh-CN"/>
        </w:rPr>
      </w:pPr>
      <w:r w:rsidRPr="00034763">
        <w:rPr>
          <w:rFonts w:ascii="Times New Roman" w:hAnsi="Times New Roman" w:cs="Times New Roman"/>
          <w:sz w:val="24"/>
          <w:szCs w:val="24"/>
        </w:rPr>
        <w:t xml:space="preserve">Paulin, S. </w:t>
      </w:r>
      <w:proofErr w:type="gramStart"/>
      <w:r w:rsidRPr="00034763">
        <w:rPr>
          <w:rFonts w:ascii="Times New Roman" w:hAnsi="Times New Roman" w:cs="Times New Roman"/>
          <w:sz w:val="24"/>
          <w:szCs w:val="24"/>
        </w:rPr>
        <w:t>T..</w:t>
      </w:r>
      <w:proofErr w:type="gramEnd"/>
      <w:r w:rsidRPr="00034763">
        <w:rPr>
          <w:rFonts w:ascii="Times New Roman" w:hAnsi="Times New Roman" w:cs="Times New Roman"/>
          <w:sz w:val="24"/>
          <w:szCs w:val="24"/>
        </w:rPr>
        <w:t xml:space="preserve"> </w:t>
      </w:r>
      <w:r w:rsidRPr="00034763">
        <w:rPr>
          <w:rFonts w:ascii="Times New Roman" w:hAnsi="Times New Roman" w:cs="Times New Roman"/>
          <w:i/>
          <w:sz w:val="24"/>
          <w:szCs w:val="24"/>
        </w:rPr>
        <w:t>Perkembangan Joint Venture Company Dalam Pembangunan Infrastruktur Ketenagalistrikan</w:t>
      </w:r>
      <w:r w:rsidRPr="00034763">
        <w:rPr>
          <w:rFonts w:ascii="Times New Roman" w:hAnsi="Times New Roman" w:cs="Times New Roman"/>
          <w:sz w:val="24"/>
          <w:szCs w:val="24"/>
        </w:rPr>
        <w:t>. Jurnal Hukum To-</w:t>
      </w:r>
      <w:proofErr w:type="gramStart"/>
      <w:r w:rsidRPr="00034763">
        <w:rPr>
          <w:rFonts w:ascii="Times New Roman" w:hAnsi="Times New Roman" w:cs="Times New Roman"/>
          <w:sz w:val="24"/>
          <w:szCs w:val="24"/>
        </w:rPr>
        <w:t>Ra :</w:t>
      </w:r>
      <w:proofErr w:type="gramEnd"/>
      <w:r w:rsidRPr="00034763">
        <w:rPr>
          <w:rFonts w:ascii="Times New Roman" w:hAnsi="Times New Roman" w:cs="Times New Roman"/>
          <w:sz w:val="24"/>
          <w:szCs w:val="24"/>
        </w:rPr>
        <w:t xml:space="preserve"> Hukum Untuk Mengatur Dan Melindungi Masyarakat, 7</w:t>
      </w:r>
      <w:r w:rsidRPr="00034763">
        <w:rPr>
          <w:rFonts w:ascii="Times New Roman" w:hAnsi="Times New Roman" w:cs="Times New Roman"/>
          <w:sz w:val="24"/>
          <w:szCs w:val="24"/>
          <w:lang w:val="en-ID"/>
        </w:rPr>
        <w:t xml:space="preserve"> </w:t>
      </w:r>
      <w:r w:rsidRPr="00034763">
        <w:rPr>
          <w:rFonts w:ascii="Times New Roman" w:hAnsi="Times New Roman" w:cs="Times New Roman"/>
          <w:sz w:val="24"/>
          <w:szCs w:val="24"/>
        </w:rPr>
        <w:t>(2).</w:t>
      </w:r>
      <w:r w:rsidR="00034763" w:rsidRPr="00034763">
        <w:rPr>
          <w:rFonts w:ascii="Times New Roman" w:hAnsi="Times New Roman" w:cs="Times New Roman"/>
          <w:sz w:val="24"/>
          <w:szCs w:val="24"/>
        </w:rPr>
        <w:t xml:space="preserve"> 2021.</w:t>
      </w:r>
    </w:p>
    <w:p w14:paraId="40E7B68D" w14:textId="4B271057" w:rsidR="005E7ABA" w:rsidRPr="00034763" w:rsidRDefault="00034763" w:rsidP="005E7ABA">
      <w:pPr>
        <w:spacing w:after="0" w:line="240" w:lineRule="auto"/>
        <w:ind w:left="900" w:hanging="540"/>
        <w:jc w:val="both"/>
        <w:rPr>
          <w:rFonts w:ascii="Times New Roman" w:eastAsiaTheme="minorEastAsia" w:hAnsi="Times New Roman" w:cs="Times New Roman"/>
          <w:sz w:val="24"/>
          <w:szCs w:val="24"/>
          <w:lang w:eastAsia="zh-CN"/>
        </w:rPr>
      </w:pPr>
      <w:r w:rsidRPr="00034763">
        <w:rPr>
          <w:rFonts w:ascii="Times New Roman" w:eastAsiaTheme="minorEastAsia" w:hAnsi="Times New Roman" w:cs="Times New Roman"/>
          <w:sz w:val="24"/>
          <w:szCs w:val="24"/>
          <w:lang w:val="zh-CN" w:eastAsia="zh-CN"/>
        </w:rPr>
        <w:t>Prentice, A.E</w:t>
      </w:r>
      <w:r w:rsidRPr="00034763">
        <w:rPr>
          <w:rFonts w:ascii="Times New Roman" w:eastAsiaTheme="minorEastAsia" w:hAnsi="Times New Roman" w:cs="Times New Roman"/>
          <w:sz w:val="24"/>
          <w:szCs w:val="24"/>
          <w:lang w:eastAsia="zh-CN"/>
        </w:rPr>
        <w:t xml:space="preserve">.. </w:t>
      </w:r>
      <w:r w:rsidR="005E7ABA" w:rsidRPr="00034763">
        <w:rPr>
          <w:rFonts w:ascii="Times New Roman" w:eastAsiaTheme="minorEastAsia" w:hAnsi="Times New Roman" w:cs="Times New Roman"/>
          <w:sz w:val="24"/>
          <w:szCs w:val="24"/>
          <w:lang w:val="zh-CN" w:eastAsia="zh-CN"/>
        </w:rPr>
        <w:t xml:space="preserve"> </w:t>
      </w:r>
      <w:r w:rsidR="005E7ABA" w:rsidRPr="00034763">
        <w:rPr>
          <w:rFonts w:ascii="Times New Roman" w:eastAsiaTheme="minorEastAsia" w:hAnsi="Times New Roman" w:cs="Times New Roman"/>
          <w:i/>
          <w:sz w:val="24"/>
          <w:szCs w:val="24"/>
          <w:lang w:val="zh-CN" w:eastAsia="zh-CN"/>
        </w:rPr>
        <w:t>“Introduction” dalam Information Science – The Interdisciplinary Context</w:t>
      </w:r>
      <w:r w:rsidR="005E7ABA" w:rsidRPr="00034763">
        <w:rPr>
          <w:rFonts w:ascii="Times New Roman" w:eastAsiaTheme="minorEastAsia" w:hAnsi="Times New Roman" w:cs="Times New Roman"/>
          <w:sz w:val="24"/>
          <w:szCs w:val="24"/>
          <w:lang w:val="zh-CN" w:eastAsia="zh-CN"/>
        </w:rPr>
        <w:t>. (ed. J. M. Pemberton dan A.E. Prentice). New York : Neal-Schuman Publishers</w:t>
      </w:r>
      <w:r w:rsidRPr="00034763">
        <w:rPr>
          <w:rFonts w:ascii="Times New Roman" w:eastAsiaTheme="minorEastAsia" w:hAnsi="Times New Roman" w:cs="Times New Roman"/>
          <w:sz w:val="24"/>
          <w:szCs w:val="24"/>
          <w:lang w:eastAsia="zh-CN"/>
        </w:rPr>
        <w:t>. 1990.</w:t>
      </w:r>
    </w:p>
    <w:p w14:paraId="14531924" w14:textId="781031DA" w:rsidR="005E7ABA" w:rsidRPr="00034763" w:rsidRDefault="005E7ABA" w:rsidP="005E7ABA">
      <w:pPr>
        <w:spacing w:after="0" w:line="240" w:lineRule="auto"/>
        <w:ind w:left="900" w:hanging="540"/>
        <w:jc w:val="both"/>
        <w:rPr>
          <w:rFonts w:ascii="Times New Roman" w:eastAsia="Times New Roman" w:hAnsi="Times New Roman" w:cs="Times New Roman"/>
          <w:sz w:val="24"/>
          <w:szCs w:val="24"/>
        </w:rPr>
      </w:pPr>
      <w:r w:rsidRPr="00034763">
        <w:rPr>
          <w:rFonts w:ascii="Times New Roman" w:eastAsia="Times New Roman" w:hAnsi="Times New Roman" w:cs="Times New Roman"/>
          <w:sz w:val="24"/>
          <w:szCs w:val="24"/>
          <w:lang w:val="zh-CN"/>
        </w:rPr>
        <w:t>Senen Machmud</w:t>
      </w:r>
      <w:r w:rsidR="00034763" w:rsidRPr="00034763">
        <w:rPr>
          <w:rFonts w:ascii="Times New Roman" w:eastAsia="Times New Roman" w:hAnsi="Times New Roman" w:cs="Times New Roman"/>
          <w:sz w:val="24"/>
          <w:szCs w:val="24"/>
        </w:rPr>
        <w:t>.</w:t>
      </w:r>
      <w:r w:rsidRPr="00034763">
        <w:rPr>
          <w:rFonts w:ascii="Times New Roman" w:eastAsia="Times New Roman" w:hAnsi="Times New Roman" w:cs="Times New Roman"/>
          <w:sz w:val="24"/>
          <w:szCs w:val="24"/>
          <w:lang w:val="zh-CN"/>
        </w:rPr>
        <w:t xml:space="preserve"> </w:t>
      </w:r>
      <w:r w:rsidRPr="00034763">
        <w:rPr>
          <w:rFonts w:ascii="Times New Roman" w:eastAsia="Times New Roman" w:hAnsi="Times New Roman" w:cs="Times New Roman"/>
          <w:i/>
          <w:sz w:val="24"/>
          <w:szCs w:val="24"/>
          <w:lang w:val="zh-CN"/>
        </w:rPr>
        <w:t>Kajian Pemanfaatan Dana Corporate Social Responsibility Sebagai Alternatif Sumber Pembiayaan Pembangunan Daerah</w:t>
      </w:r>
      <w:r w:rsidRPr="00034763">
        <w:rPr>
          <w:rFonts w:ascii="Times New Roman" w:eastAsia="Times New Roman" w:hAnsi="Times New Roman" w:cs="Times New Roman"/>
          <w:i/>
          <w:sz w:val="24"/>
          <w:szCs w:val="24"/>
        </w:rPr>
        <w:t>.</w:t>
      </w:r>
      <w:r w:rsidRPr="00034763">
        <w:rPr>
          <w:rFonts w:ascii="Times New Roman" w:eastAsia="Times New Roman" w:hAnsi="Times New Roman" w:cs="Times New Roman"/>
          <w:i/>
          <w:sz w:val="24"/>
          <w:szCs w:val="24"/>
          <w:lang w:val="zh-CN"/>
        </w:rPr>
        <w:t xml:space="preserve"> </w:t>
      </w:r>
      <w:r w:rsidRPr="00034763">
        <w:rPr>
          <w:rFonts w:ascii="Times New Roman" w:eastAsia="Times New Roman" w:hAnsi="Times New Roman" w:cs="Times New Roman"/>
          <w:sz w:val="24"/>
          <w:szCs w:val="24"/>
          <w:lang w:val="zh-CN"/>
        </w:rPr>
        <w:t>Jurnal Ekonomi</w:t>
      </w:r>
      <w:r w:rsidRPr="00034763">
        <w:rPr>
          <w:rFonts w:ascii="Times New Roman" w:eastAsia="Times New Roman" w:hAnsi="Times New Roman" w:cs="Times New Roman"/>
          <w:sz w:val="24"/>
          <w:szCs w:val="24"/>
        </w:rPr>
        <w:t>,</w:t>
      </w:r>
      <w:r w:rsidRPr="00034763">
        <w:rPr>
          <w:rFonts w:ascii="Times New Roman" w:eastAsia="Times New Roman" w:hAnsi="Times New Roman" w:cs="Times New Roman"/>
          <w:sz w:val="24"/>
          <w:szCs w:val="24"/>
          <w:lang w:val="zh-CN"/>
        </w:rPr>
        <w:t xml:space="preserve"> Bisnis  &amp; Enterpreneurship Volume 9. Nomor 1.</w:t>
      </w:r>
      <w:r w:rsidR="00034763" w:rsidRPr="00034763">
        <w:rPr>
          <w:rFonts w:ascii="Times New Roman" w:eastAsia="Times New Roman" w:hAnsi="Times New Roman" w:cs="Times New Roman"/>
          <w:sz w:val="24"/>
          <w:szCs w:val="24"/>
        </w:rPr>
        <w:t xml:space="preserve"> 2015.</w:t>
      </w:r>
    </w:p>
    <w:p w14:paraId="52F82C5B" w14:textId="28E3FEC0" w:rsidR="005E7ABA" w:rsidRPr="00034763" w:rsidRDefault="005E7ABA" w:rsidP="005E7ABA">
      <w:pPr>
        <w:spacing w:after="0" w:line="240" w:lineRule="auto"/>
        <w:ind w:left="900" w:hanging="540"/>
        <w:jc w:val="both"/>
        <w:rPr>
          <w:rFonts w:ascii="Times New Roman" w:eastAsia="Times New Roman" w:hAnsi="Times New Roman" w:cs="Times New Roman"/>
          <w:sz w:val="24"/>
          <w:szCs w:val="24"/>
        </w:rPr>
      </w:pPr>
      <w:r w:rsidRPr="00034763">
        <w:rPr>
          <w:rFonts w:ascii="Times New Roman" w:eastAsia="Times New Roman" w:hAnsi="Times New Roman" w:cs="Times New Roman"/>
          <w:sz w:val="24"/>
          <w:szCs w:val="24"/>
          <w:lang w:val="zh-CN"/>
        </w:rPr>
        <w:t>Raisbeck, P.,</w:t>
      </w:r>
      <w:r w:rsidR="00034763" w:rsidRPr="00034763">
        <w:rPr>
          <w:rFonts w:ascii="Times New Roman" w:eastAsia="Times New Roman" w:hAnsi="Times New Roman" w:cs="Times New Roman"/>
          <w:sz w:val="24"/>
          <w:szCs w:val="24"/>
          <w:lang w:val="zh-CN"/>
        </w:rPr>
        <w:t xml:space="preserve"> Duffield, C., and Xu, M.</w:t>
      </w:r>
      <w:r w:rsidRPr="00034763">
        <w:rPr>
          <w:rFonts w:ascii="Times New Roman" w:eastAsia="Times New Roman" w:hAnsi="Times New Roman" w:cs="Times New Roman"/>
          <w:sz w:val="24"/>
          <w:szCs w:val="24"/>
          <w:lang w:val="zh-CN"/>
        </w:rPr>
        <w:t xml:space="preserve"> </w:t>
      </w:r>
      <w:r w:rsidRPr="00034763">
        <w:rPr>
          <w:rFonts w:ascii="Times New Roman" w:eastAsia="Times New Roman" w:hAnsi="Times New Roman" w:cs="Times New Roman"/>
          <w:i/>
          <w:sz w:val="24"/>
          <w:szCs w:val="24"/>
          <w:lang w:val="zh-CN"/>
        </w:rPr>
        <w:t>Comparative performance of PPPs and tradi-tional procurement in Australia</w:t>
      </w:r>
      <w:r w:rsidRPr="00034763">
        <w:rPr>
          <w:rFonts w:ascii="Times New Roman" w:eastAsia="Times New Roman" w:hAnsi="Times New Roman" w:cs="Times New Roman"/>
          <w:sz w:val="24"/>
          <w:szCs w:val="24"/>
          <w:lang w:val="zh-CN"/>
        </w:rPr>
        <w:t>.   Construction Management and Economics, Vol.28, No. 4,</w:t>
      </w:r>
      <w:r w:rsidR="00034763" w:rsidRPr="00034763">
        <w:rPr>
          <w:rFonts w:ascii="Times New Roman" w:eastAsia="Times New Roman" w:hAnsi="Times New Roman" w:cs="Times New Roman"/>
          <w:sz w:val="24"/>
          <w:szCs w:val="24"/>
        </w:rPr>
        <w:t xml:space="preserve"> 2010.</w:t>
      </w:r>
    </w:p>
    <w:p w14:paraId="15CA7454" w14:textId="3DFB854E" w:rsidR="005E7ABA" w:rsidRPr="00034763" w:rsidRDefault="005E7ABA" w:rsidP="005E7ABA">
      <w:pPr>
        <w:spacing w:after="0" w:line="240" w:lineRule="auto"/>
        <w:ind w:left="900" w:hanging="540"/>
        <w:jc w:val="both"/>
        <w:rPr>
          <w:rFonts w:ascii="Times New Roman" w:eastAsia="Times New Roman" w:hAnsi="Times New Roman" w:cs="Times New Roman"/>
          <w:sz w:val="24"/>
          <w:szCs w:val="24"/>
        </w:rPr>
      </w:pPr>
      <w:r w:rsidRPr="00034763">
        <w:rPr>
          <w:rFonts w:ascii="Times New Roman" w:eastAsia="Times New Roman" w:hAnsi="Times New Roman" w:cs="Times New Roman"/>
          <w:sz w:val="24"/>
          <w:szCs w:val="24"/>
          <w:lang w:val="zh-CN"/>
        </w:rPr>
        <w:t>Siti Ummu Adillah</w:t>
      </w:r>
      <w:r w:rsidR="00034763" w:rsidRPr="00034763">
        <w:rPr>
          <w:rFonts w:ascii="Times New Roman" w:eastAsia="Times New Roman" w:hAnsi="Times New Roman" w:cs="Times New Roman"/>
          <w:sz w:val="24"/>
          <w:szCs w:val="24"/>
        </w:rPr>
        <w:t>.</w:t>
      </w:r>
      <w:r w:rsidRPr="00034763">
        <w:rPr>
          <w:rFonts w:ascii="Times New Roman" w:eastAsia="Times New Roman" w:hAnsi="Times New Roman" w:cs="Times New Roman"/>
          <w:sz w:val="24"/>
          <w:szCs w:val="24"/>
          <w:lang w:val="zh-CN"/>
        </w:rPr>
        <w:t xml:space="preserve"> </w:t>
      </w:r>
      <w:r w:rsidRPr="00034763">
        <w:rPr>
          <w:rFonts w:ascii="Times New Roman" w:eastAsia="Times New Roman" w:hAnsi="Times New Roman" w:cs="Times New Roman"/>
          <w:i/>
          <w:iCs/>
          <w:sz w:val="24"/>
          <w:szCs w:val="24"/>
          <w:lang w:val="zh-CN"/>
        </w:rPr>
        <w:t>Kontruksi Hukum Perjanjian Build Operate Tranfers (BOT) Sebagai Alternate Pembiayaan Proyek</w:t>
      </w:r>
      <w:r w:rsidRPr="00034763">
        <w:rPr>
          <w:rFonts w:ascii="Times New Roman" w:eastAsia="Times New Roman" w:hAnsi="Times New Roman" w:cs="Times New Roman"/>
          <w:sz w:val="24"/>
          <w:szCs w:val="24"/>
          <w:lang w:val="zh-CN"/>
        </w:rPr>
        <w:t>, Jurnal Hukum, Vol. XIV, No. I, Apri</w:t>
      </w:r>
      <w:r w:rsidRPr="00034763">
        <w:rPr>
          <w:rFonts w:ascii="Times New Roman" w:eastAsia="Times New Roman" w:hAnsi="Times New Roman" w:cs="Times New Roman"/>
          <w:sz w:val="24"/>
          <w:szCs w:val="24"/>
        </w:rPr>
        <w:t>l</w:t>
      </w:r>
      <w:r w:rsidR="00034763" w:rsidRPr="00034763">
        <w:rPr>
          <w:rFonts w:ascii="Times New Roman" w:eastAsia="Times New Roman" w:hAnsi="Times New Roman" w:cs="Times New Roman"/>
          <w:sz w:val="24"/>
          <w:szCs w:val="24"/>
        </w:rPr>
        <w:t xml:space="preserve"> 2004</w:t>
      </w:r>
      <w:r w:rsidRPr="00034763">
        <w:rPr>
          <w:rFonts w:ascii="Times New Roman" w:eastAsia="Times New Roman" w:hAnsi="Times New Roman" w:cs="Times New Roman"/>
          <w:sz w:val="24"/>
          <w:szCs w:val="24"/>
        </w:rPr>
        <w:t>.</w:t>
      </w:r>
    </w:p>
    <w:p w14:paraId="0A727849" w14:textId="77777777" w:rsidR="00966339" w:rsidRPr="00034763" w:rsidRDefault="005E7ABA" w:rsidP="00966339">
      <w:pPr>
        <w:spacing w:after="0" w:line="360" w:lineRule="auto"/>
        <w:ind w:left="900" w:hanging="540"/>
        <w:jc w:val="both"/>
        <w:rPr>
          <w:rFonts w:ascii="Times New Roman" w:eastAsia="Times New Roman" w:hAnsi="Times New Roman" w:cs="Times New Roman"/>
          <w:sz w:val="24"/>
          <w:szCs w:val="24"/>
        </w:rPr>
      </w:pPr>
      <w:r w:rsidRPr="00034763">
        <w:rPr>
          <w:rFonts w:ascii="Times New Roman" w:eastAsia="Times New Roman" w:hAnsi="Times New Roman" w:cs="Times New Roman"/>
          <w:sz w:val="24"/>
          <w:szCs w:val="24"/>
          <w:lang w:val="zh-CN"/>
        </w:rPr>
        <w:t>Sigit Dwi Kusrahmadi</w:t>
      </w:r>
      <w:r w:rsidRPr="00034763">
        <w:rPr>
          <w:rFonts w:ascii="Times New Roman" w:eastAsia="Times New Roman" w:hAnsi="Times New Roman" w:cs="Times New Roman"/>
          <w:sz w:val="24"/>
          <w:szCs w:val="24"/>
        </w:rPr>
        <w:t>.</w:t>
      </w:r>
      <w:r w:rsidRPr="00034763">
        <w:rPr>
          <w:rFonts w:ascii="Times New Roman" w:eastAsia="Times New Roman" w:hAnsi="Times New Roman" w:cs="Times New Roman"/>
          <w:sz w:val="24"/>
          <w:szCs w:val="24"/>
          <w:lang w:val="zh-CN"/>
        </w:rPr>
        <w:t xml:space="preserve"> </w:t>
      </w:r>
      <w:r w:rsidRPr="00034763">
        <w:rPr>
          <w:rFonts w:ascii="Times New Roman" w:eastAsia="Times New Roman" w:hAnsi="Times New Roman" w:cs="Times New Roman"/>
          <w:i/>
          <w:sz w:val="24"/>
          <w:szCs w:val="24"/>
          <w:lang w:val="zh-CN"/>
        </w:rPr>
        <w:t>Ketahanan Nasional</w:t>
      </w:r>
      <w:r w:rsidRPr="00034763">
        <w:rPr>
          <w:rFonts w:ascii="Times New Roman" w:eastAsia="Times New Roman" w:hAnsi="Times New Roman" w:cs="Times New Roman"/>
          <w:sz w:val="24"/>
          <w:szCs w:val="24"/>
        </w:rPr>
        <w:t>.</w:t>
      </w:r>
      <w:r w:rsidRPr="00034763">
        <w:rPr>
          <w:rFonts w:ascii="Times New Roman" w:eastAsia="Times New Roman" w:hAnsi="Times New Roman" w:cs="Times New Roman"/>
          <w:sz w:val="24"/>
          <w:szCs w:val="24"/>
          <w:lang w:val="zh-CN"/>
        </w:rPr>
        <w:t xml:space="preserve"> Makalah tanpa tahun dan tanpa penerbit</w:t>
      </w:r>
      <w:r w:rsidRPr="00034763">
        <w:rPr>
          <w:rFonts w:ascii="Times New Roman" w:eastAsia="Times New Roman" w:hAnsi="Times New Roman" w:cs="Times New Roman"/>
          <w:sz w:val="24"/>
          <w:szCs w:val="24"/>
        </w:rPr>
        <w:t>.</w:t>
      </w:r>
    </w:p>
    <w:p w14:paraId="4E82809B" w14:textId="34F23220" w:rsidR="00966339" w:rsidRPr="00034763" w:rsidRDefault="00966339" w:rsidP="004B712E">
      <w:pPr>
        <w:spacing w:after="0" w:line="360" w:lineRule="auto"/>
        <w:ind w:left="900" w:hanging="540"/>
        <w:jc w:val="both"/>
        <w:rPr>
          <w:rFonts w:ascii="Times New Roman" w:eastAsia="Times New Roman" w:hAnsi="Times New Roman" w:cs="Times New Roman"/>
          <w:sz w:val="24"/>
          <w:szCs w:val="24"/>
        </w:rPr>
      </w:pPr>
      <w:r w:rsidRPr="00034763">
        <w:rPr>
          <w:rFonts w:ascii="Times New Roman" w:hAnsi="Times New Roman" w:cs="Times New Roman"/>
          <w:sz w:val="24"/>
          <w:szCs w:val="24"/>
        </w:rPr>
        <w:t xml:space="preserve">Suryohadiprojo, Suyidiman. 1997. </w:t>
      </w:r>
      <w:r w:rsidRPr="00034763">
        <w:rPr>
          <w:rFonts w:ascii="Times New Roman" w:hAnsi="Times New Roman" w:cs="Times New Roman"/>
          <w:i/>
          <w:sz w:val="24"/>
          <w:szCs w:val="24"/>
        </w:rPr>
        <w:t xml:space="preserve">Ketahanan </w:t>
      </w:r>
      <w:proofErr w:type="gramStart"/>
      <w:r w:rsidRPr="00034763">
        <w:rPr>
          <w:rFonts w:ascii="Times New Roman" w:hAnsi="Times New Roman" w:cs="Times New Roman"/>
          <w:i/>
          <w:sz w:val="24"/>
          <w:szCs w:val="24"/>
        </w:rPr>
        <w:t>Nasional  Indonesia</w:t>
      </w:r>
      <w:proofErr w:type="gramEnd"/>
      <w:r w:rsidRPr="00034763">
        <w:rPr>
          <w:rFonts w:ascii="Times New Roman" w:hAnsi="Times New Roman" w:cs="Times New Roman"/>
          <w:sz w:val="24"/>
          <w:szCs w:val="24"/>
        </w:rPr>
        <w:t xml:space="preserve">.  </w:t>
      </w:r>
      <w:proofErr w:type="gramStart"/>
      <w:r w:rsidRPr="00034763">
        <w:rPr>
          <w:rFonts w:ascii="Times New Roman" w:hAnsi="Times New Roman" w:cs="Times New Roman"/>
          <w:sz w:val="24"/>
          <w:szCs w:val="24"/>
        </w:rPr>
        <w:t>Jurnal  Ketahanan</w:t>
      </w:r>
      <w:proofErr w:type="gramEnd"/>
      <w:r w:rsidRPr="00034763">
        <w:rPr>
          <w:rFonts w:ascii="Times New Roman" w:hAnsi="Times New Roman" w:cs="Times New Roman"/>
          <w:sz w:val="24"/>
          <w:szCs w:val="24"/>
        </w:rPr>
        <w:t xml:space="preserve">  Nasional  Col 2,  No  1.  </w:t>
      </w:r>
      <w:proofErr w:type="gramStart"/>
      <w:r w:rsidRPr="00034763">
        <w:rPr>
          <w:rFonts w:ascii="Times New Roman" w:hAnsi="Times New Roman" w:cs="Times New Roman"/>
          <w:sz w:val="24"/>
          <w:szCs w:val="24"/>
        </w:rPr>
        <w:t>dari</w:t>
      </w:r>
      <w:proofErr w:type="gramEnd"/>
      <w:r w:rsidRPr="00034763">
        <w:rPr>
          <w:rFonts w:ascii="Times New Roman" w:hAnsi="Times New Roman" w:cs="Times New Roman"/>
          <w:sz w:val="24"/>
          <w:szCs w:val="24"/>
        </w:rPr>
        <w:t xml:space="preserve"> laman </w:t>
      </w:r>
      <w:hyperlink r:id="rId12" w:history="1">
        <w:r w:rsidRPr="00034763">
          <w:rPr>
            <w:rStyle w:val="Hyperlink"/>
            <w:rFonts w:ascii="Times New Roman" w:hAnsi="Times New Roman" w:cs="Times New Roman"/>
            <w:sz w:val="24"/>
            <w:szCs w:val="24"/>
          </w:rPr>
          <w:t>https://doi.org/10.22146/jkn.19163</w:t>
        </w:r>
      </w:hyperlink>
      <w:r w:rsidRPr="00034763">
        <w:rPr>
          <w:rFonts w:ascii="Times New Roman" w:hAnsi="Times New Roman" w:cs="Times New Roman"/>
          <w:sz w:val="24"/>
          <w:szCs w:val="24"/>
        </w:rPr>
        <w:t xml:space="preserve">. </w:t>
      </w:r>
      <w:proofErr w:type="gramStart"/>
      <w:r w:rsidRPr="00034763">
        <w:rPr>
          <w:rFonts w:ascii="Times New Roman" w:hAnsi="Times New Roman" w:cs="Times New Roman"/>
          <w:sz w:val="24"/>
          <w:szCs w:val="24"/>
        </w:rPr>
        <w:t>Diakses  pada</w:t>
      </w:r>
      <w:proofErr w:type="gramEnd"/>
      <w:r w:rsidRPr="00034763">
        <w:rPr>
          <w:rFonts w:ascii="Times New Roman" w:hAnsi="Times New Roman" w:cs="Times New Roman"/>
          <w:sz w:val="24"/>
          <w:szCs w:val="24"/>
        </w:rPr>
        <w:t xml:space="preserve">  16 Desember 2021.</w:t>
      </w:r>
    </w:p>
    <w:p w14:paraId="57E20C21" w14:textId="77777777" w:rsidR="005E7ABA" w:rsidRPr="00034763" w:rsidRDefault="005E7ABA" w:rsidP="005E7ABA">
      <w:pPr>
        <w:numPr>
          <w:ilvl w:val="1"/>
          <w:numId w:val="1"/>
        </w:numPr>
        <w:spacing w:after="0" w:line="360" w:lineRule="auto"/>
        <w:ind w:left="360"/>
        <w:contextualSpacing/>
        <w:jc w:val="both"/>
        <w:rPr>
          <w:rFonts w:ascii="Times New Roman" w:eastAsia="Times New Roman" w:hAnsi="Times New Roman" w:cs="Times New Roman"/>
          <w:b/>
          <w:sz w:val="24"/>
          <w:szCs w:val="24"/>
        </w:rPr>
      </w:pPr>
      <w:r w:rsidRPr="00034763">
        <w:rPr>
          <w:rFonts w:ascii="Times New Roman" w:eastAsia="Times New Roman" w:hAnsi="Times New Roman" w:cs="Times New Roman"/>
          <w:b/>
          <w:sz w:val="24"/>
          <w:szCs w:val="24"/>
        </w:rPr>
        <w:t>Internet</w:t>
      </w:r>
    </w:p>
    <w:p w14:paraId="15F82BBA" w14:textId="77777777" w:rsidR="005E7ABA" w:rsidRPr="00034763" w:rsidRDefault="005F0DEC" w:rsidP="005E7ABA">
      <w:pPr>
        <w:spacing w:after="0" w:line="240" w:lineRule="auto"/>
        <w:ind w:left="900" w:hanging="540"/>
        <w:jc w:val="both"/>
        <w:rPr>
          <w:rFonts w:ascii="Times New Roman" w:eastAsia="Times New Roman" w:hAnsi="Times New Roman" w:cs="Times New Roman"/>
          <w:sz w:val="24"/>
          <w:szCs w:val="24"/>
        </w:rPr>
      </w:pPr>
      <w:hyperlink r:id="rId13" w:history="1">
        <w:r w:rsidR="005E7ABA" w:rsidRPr="00034763">
          <w:rPr>
            <w:rFonts w:ascii="Times New Roman" w:eastAsia="Times New Roman" w:hAnsi="Times New Roman" w:cs="Times New Roman"/>
            <w:color w:val="0000FF" w:themeColor="hyperlink"/>
            <w:sz w:val="24"/>
            <w:szCs w:val="24"/>
            <w:u w:val="single"/>
            <w:lang w:val="id-ID"/>
          </w:rPr>
          <w:t>http://pu.go.id/berita/view/17920/menteri-basuki-pembangunan-4-jembatan-di-kalsel-lewat-skema-csr-sebagai-model-baru-pembangunan-infrastruktur-konektivitas-</w:t>
        </w:r>
      </w:hyperlink>
      <w:r w:rsidR="005E7ABA" w:rsidRPr="00034763">
        <w:rPr>
          <w:rFonts w:ascii="Times New Roman" w:eastAsia="Times New Roman" w:hAnsi="Times New Roman" w:cs="Times New Roman"/>
          <w:sz w:val="24"/>
          <w:szCs w:val="24"/>
          <w:lang w:val="id-ID"/>
        </w:rPr>
        <w:t xml:space="preserve"> diakses tanggal 19 Februari 2020.</w:t>
      </w:r>
    </w:p>
    <w:p w14:paraId="6CB23AF6" w14:textId="77777777" w:rsidR="005E7ABA" w:rsidRPr="00034763" w:rsidRDefault="005E7ABA" w:rsidP="005E7ABA">
      <w:pPr>
        <w:spacing w:after="0" w:line="240" w:lineRule="auto"/>
        <w:ind w:left="900" w:hanging="540"/>
        <w:jc w:val="both"/>
        <w:rPr>
          <w:rFonts w:ascii="Times New Roman" w:eastAsia="Times New Roman" w:hAnsi="Times New Roman" w:cs="Times New Roman"/>
          <w:sz w:val="24"/>
          <w:szCs w:val="24"/>
        </w:rPr>
      </w:pPr>
      <w:r w:rsidRPr="00034763">
        <w:rPr>
          <w:rFonts w:ascii="Times New Roman" w:eastAsia="Times New Roman" w:hAnsi="Times New Roman" w:cs="Times New Roman"/>
          <w:sz w:val="24"/>
          <w:szCs w:val="24"/>
          <w:lang w:val="zh-CN"/>
        </w:rPr>
        <w:t xml:space="preserve">Suryohadiprojo, Suyidiman. (1997). Ketahanan Nasional  Indonesia.  Jurnal  Ketahanan  Nasional  Col 2,  No  1  (1997).  dari laman </w:t>
      </w:r>
      <w:hyperlink r:id="rId14" w:history="1">
        <w:r w:rsidRPr="00034763">
          <w:rPr>
            <w:rFonts w:ascii="Times New Roman" w:eastAsia="Times New Roman" w:hAnsi="Times New Roman" w:cs="Times New Roman"/>
            <w:color w:val="0000FF" w:themeColor="hyperlink"/>
            <w:sz w:val="24"/>
            <w:szCs w:val="24"/>
            <w:u w:val="single"/>
            <w:lang w:val="zh-CN"/>
          </w:rPr>
          <w:t>https://doi.org/10.22146/jkn.19163</w:t>
        </w:r>
      </w:hyperlink>
      <w:r w:rsidRPr="00034763">
        <w:rPr>
          <w:rFonts w:ascii="Times New Roman" w:eastAsia="Times New Roman" w:hAnsi="Times New Roman" w:cs="Times New Roman"/>
          <w:sz w:val="24"/>
          <w:szCs w:val="24"/>
          <w:lang w:val="zh-CN"/>
        </w:rPr>
        <w:t>. Diakses  pada  16 Maret  2021</w:t>
      </w:r>
    </w:p>
    <w:p w14:paraId="0C8CD8A5" w14:textId="77777777" w:rsidR="005E7ABA" w:rsidRPr="00034763" w:rsidRDefault="005F0DEC" w:rsidP="005E7ABA">
      <w:pPr>
        <w:spacing w:after="0" w:line="240" w:lineRule="auto"/>
        <w:ind w:left="900" w:hanging="540"/>
        <w:jc w:val="both"/>
        <w:rPr>
          <w:rFonts w:ascii="Times New Roman" w:eastAsia="Times New Roman" w:hAnsi="Times New Roman" w:cs="Times New Roman"/>
          <w:sz w:val="24"/>
          <w:szCs w:val="24"/>
          <w:lang w:val="en-ID"/>
        </w:rPr>
      </w:pPr>
      <w:hyperlink r:id="rId15" w:history="1">
        <w:r w:rsidR="005E7ABA" w:rsidRPr="00034763">
          <w:rPr>
            <w:rFonts w:ascii="Times New Roman" w:eastAsia="Times New Roman" w:hAnsi="Times New Roman" w:cs="Times New Roman"/>
            <w:color w:val="0000FF" w:themeColor="hyperlink"/>
            <w:sz w:val="24"/>
            <w:szCs w:val="24"/>
            <w:u w:val="single"/>
            <w:lang w:val="zh-CN"/>
          </w:rPr>
          <w:t>https://investor.id/business/254659/pemerintah-hanya-mampu-danai-pembangunan-infrastruktur-37-target-rpjmn</w:t>
        </w:r>
        <w:r w:rsidR="005E7ABA" w:rsidRPr="00034763">
          <w:rPr>
            <w:rFonts w:ascii="Times New Roman" w:eastAsia="Times New Roman" w:hAnsi="Times New Roman" w:cs="Times New Roman"/>
            <w:color w:val="0000FF" w:themeColor="hyperlink"/>
            <w:sz w:val="24"/>
            <w:szCs w:val="24"/>
            <w:u w:val="single"/>
            <w:lang w:val="en-ID"/>
          </w:rPr>
          <w:t xml:space="preserve"> diakses 12-12-2021 jam 13.00</w:t>
        </w:r>
      </w:hyperlink>
      <w:r w:rsidR="005E7ABA" w:rsidRPr="00034763">
        <w:rPr>
          <w:rFonts w:ascii="Times New Roman" w:eastAsia="Times New Roman" w:hAnsi="Times New Roman" w:cs="Times New Roman"/>
          <w:sz w:val="24"/>
          <w:szCs w:val="24"/>
          <w:lang w:val="en-ID"/>
        </w:rPr>
        <w:t xml:space="preserve"> WIB.</w:t>
      </w:r>
    </w:p>
    <w:p w14:paraId="125FED5D" w14:textId="77777777" w:rsidR="005E7ABA" w:rsidRPr="00034763" w:rsidRDefault="005F0DEC" w:rsidP="005E7ABA">
      <w:pPr>
        <w:spacing w:after="0" w:line="240" w:lineRule="auto"/>
        <w:ind w:left="900" w:hanging="540"/>
        <w:jc w:val="both"/>
        <w:rPr>
          <w:rFonts w:ascii="Times New Roman" w:eastAsia="Times New Roman" w:hAnsi="Times New Roman" w:cs="Times New Roman"/>
          <w:color w:val="0000FF" w:themeColor="hyperlink"/>
          <w:sz w:val="24"/>
          <w:szCs w:val="24"/>
          <w:u w:val="single"/>
        </w:rPr>
      </w:pPr>
      <w:hyperlink r:id="rId16" w:history="1">
        <w:r w:rsidR="005E7ABA" w:rsidRPr="00034763">
          <w:rPr>
            <w:rFonts w:ascii="Times New Roman" w:eastAsia="Times New Roman" w:hAnsi="Times New Roman" w:cs="Times New Roman"/>
            <w:color w:val="0000FF" w:themeColor="hyperlink"/>
            <w:sz w:val="24"/>
            <w:szCs w:val="24"/>
            <w:u w:val="single"/>
            <w:lang w:val="zh-CN"/>
          </w:rPr>
          <w:t>https://bisnis.tempo.co/read/1341051/pupr-dua-kali-ubah-anggaran-hingga-tersisa-rp-7563-t</w:t>
        </w:r>
      </w:hyperlink>
    </w:p>
    <w:p w14:paraId="0521BDD7" w14:textId="77777777" w:rsidR="005E7ABA" w:rsidRPr="00034763" w:rsidRDefault="005F0DEC" w:rsidP="005E7ABA">
      <w:pPr>
        <w:spacing w:after="0" w:line="240" w:lineRule="auto"/>
        <w:ind w:left="900" w:hanging="540"/>
        <w:jc w:val="both"/>
        <w:rPr>
          <w:rFonts w:ascii="Times New Roman" w:eastAsia="Times New Roman" w:hAnsi="Times New Roman" w:cs="Times New Roman"/>
          <w:sz w:val="24"/>
          <w:szCs w:val="24"/>
          <w:lang w:val="en-ID"/>
        </w:rPr>
      </w:pPr>
      <w:hyperlink r:id="rId17" w:history="1">
        <w:r w:rsidR="005E7ABA" w:rsidRPr="00034763">
          <w:rPr>
            <w:rFonts w:ascii="Times New Roman" w:eastAsia="Times New Roman" w:hAnsi="Times New Roman" w:cs="Times New Roman"/>
            <w:color w:val="0000FF" w:themeColor="hyperlink"/>
            <w:sz w:val="24"/>
            <w:szCs w:val="24"/>
            <w:u w:val="single"/>
            <w:lang w:val="zh-CN"/>
          </w:rPr>
          <w:t>https://anggaran.kemenkeu.go.id/in/post/perubahan-postur-dan-rincian-apbn-2020-di-masa-pandemi-covid-19</w:t>
        </w:r>
        <w:r w:rsidR="005E7ABA" w:rsidRPr="00034763">
          <w:rPr>
            <w:rFonts w:ascii="Times New Roman" w:eastAsia="Times New Roman" w:hAnsi="Times New Roman" w:cs="Times New Roman"/>
            <w:color w:val="0000FF" w:themeColor="hyperlink"/>
            <w:sz w:val="24"/>
            <w:szCs w:val="24"/>
            <w:u w:val="single"/>
            <w:lang w:val="en-ID"/>
          </w:rPr>
          <w:t xml:space="preserve"> diakses tanggal 12-12-2021</w:t>
        </w:r>
      </w:hyperlink>
      <w:r w:rsidR="005E7ABA" w:rsidRPr="00034763">
        <w:rPr>
          <w:rFonts w:ascii="Times New Roman" w:eastAsia="Times New Roman" w:hAnsi="Times New Roman" w:cs="Times New Roman"/>
          <w:sz w:val="24"/>
          <w:szCs w:val="24"/>
          <w:lang w:val="en-ID"/>
        </w:rPr>
        <w:t xml:space="preserve"> jam 10.00 wib.</w:t>
      </w:r>
    </w:p>
    <w:p w14:paraId="7A7C854B" w14:textId="77777777" w:rsidR="005E7ABA" w:rsidRPr="00034763" w:rsidRDefault="005F0DEC" w:rsidP="005E7ABA">
      <w:pPr>
        <w:spacing w:after="0" w:line="240" w:lineRule="auto"/>
        <w:ind w:left="900" w:hanging="540"/>
        <w:jc w:val="both"/>
        <w:rPr>
          <w:rFonts w:ascii="Times New Roman" w:eastAsia="Times New Roman" w:hAnsi="Times New Roman" w:cs="Times New Roman"/>
          <w:sz w:val="24"/>
          <w:szCs w:val="24"/>
          <w:lang w:val="en-ID"/>
        </w:rPr>
      </w:pPr>
      <w:hyperlink r:id="rId18" w:history="1">
        <w:r w:rsidR="005E7ABA" w:rsidRPr="00034763">
          <w:rPr>
            <w:rFonts w:ascii="Times New Roman" w:eastAsia="Times New Roman" w:hAnsi="Times New Roman" w:cs="Times New Roman"/>
            <w:color w:val="0000FF" w:themeColor="hyperlink"/>
            <w:sz w:val="24"/>
            <w:szCs w:val="24"/>
            <w:u w:val="single"/>
            <w:lang w:val="zh-CN"/>
          </w:rPr>
          <w:t>https://www.pu.go.id/berita/dukung-pemulihan-ekonomi-nasional-pembangunan-infrastruktur-pupr-tahun-2021-difokuskan-pada-5-sektor-prioritas</w:t>
        </w:r>
      </w:hyperlink>
      <w:r w:rsidR="005E7ABA" w:rsidRPr="00034763">
        <w:rPr>
          <w:rFonts w:ascii="Times New Roman" w:eastAsia="Times New Roman" w:hAnsi="Times New Roman" w:cs="Times New Roman"/>
          <w:sz w:val="24"/>
          <w:szCs w:val="24"/>
          <w:lang w:val="en-ID"/>
        </w:rPr>
        <w:t xml:space="preserve"> diakses 12 desember 2021 9.00 wib.</w:t>
      </w:r>
    </w:p>
    <w:p w14:paraId="16128430" w14:textId="77777777" w:rsidR="005E7ABA" w:rsidRPr="00034763" w:rsidRDefault="005F0DEC" w:rsidP="005E7ABA">
      <w:pPr>
        <w:spacing w:after="0" w:line="240" w:lineRule="auto"/>
        <w:ind w:left="900" w:hanging="540"/>
        <w:jc w:val="both"/>
        <w:rPr>
          <w:rFonts w:ascii="Times New Roman" w:eastAsia="Times New Roman" w:hAnsi="Times New Roman" w:cs="Times New Roman"/>
          <w:sz w:val="24"/>
          <w:szCs w:val="24"/>
          <w:lang w:val="en-ID"/>
        </w:rPr>
      </w:pPr>
      <w:hyperlink r:id="rId19" w:history="1">
        <w:r w:rsidR="005E7ABA" w:rsidRPr="00034763">
          <w:rPr>
            <w:rFonts w:ascii="Times New Roman" w:eastAsia="Times New Roman" w:hAnsi="Times New Roman" w:cs="Times New Roman"/>
            <w:color w:val="0000FF" w:themeColor="hyperlink"/>
            <w:sz w:val="24"/>
            <w:szCs w:val="24"/>
            <w:u w:val="single"/>
            <w:lang w:val="zh-CN"/>
          </w:rPr>
          <w:t>https://www.bappenas.go.id/files/rpjmn/Narasi%20RPJMN%20IV%202020-2024_Revisi%2014%20Agustus%202019.pdf</w:t>
        </w:r>
      </w:hyperlink>
      <w:r w:rsidR="005E7ABA" w:rsidRPr="00034763">
        <w:rPr>
          <w:rFonts w:ascii="Times New Roman" w:eastAsia="Times New Roman" w:hAnsi="Times New Roman" w:cs="Times New Roman"/>
          <w:sz w:val="24"/>
          <w:szCs w:val="24"/>
          <w:lang w:val="en-ID"/>
        </w:rPr>
        <w:t xml:space="preserve"> hal 135 di akses 12-12-2021 jam 09.00 wib</w:t>
      </w:r>
    </w:p>
    <w:p w14:paraId="5F65D551" w14:textId="77777777" w:rsidR="005E7ABA" w:rsidRPr="00034763" w:rsidRDefault="005F0DEC" w:rsidP="005E7ABA">
      <w:pPr>
        <w:spacing w:after="0" w:line="240" w:lineRule="auto"/>
        <w:ind w:left="900" w:hanging="540"/>
        <w:jc w:val="both"/>
        <w:rPr>
          <w:rFonts w:ascii="Times New Roman" w:eastAsia="Times New Roman" w:hAnsi="Times New Roman" w:cs="Times New Roman"/>
          <w:sz w:val="24"/>
          <w:szCs w:val="24"/>
          <w:lang w:val="en-ID"/>
        </w:rPr>
      </w:pPr>
      <w:hyperlink r:id="rId20" w:history="1">
        <w:r w:rsidR="005E7ABA" w:rsidRPr="00034763">
          <w:rPr>
            <w:rFonts w:ascii="Times New Roman" w:eastAsia="Times New Roman" w:hAnsi="Times New Roman" w:cs="Times New Roman"/>
            <w:color w:val="0000FF" w:themeColor="hyperlink"/>
            <w:sz w:val="24"/>
            <w:szCs w:val="24"/>
            <w:u w:val="single"/>
            <w:lang w:val="zh-CN"/>
          </w:rPr>
          <w:t>https://kppip.go.id/opini/tantangan-pembangunan-infrastruktur-indonesia</w:t>
        </w:r>
        <w:r w:rsidR="005E7ABA" w:rsidRPr="00034763">
          <w:rPr>
            <w:rFonts w:ascii="Times New Roman" w:eastAsia="Times New Roman" w:hAnsi="Times New Roman" w:cs="Times New Roman"/>
            <w:color w:val="0000FF" w:themeColor="hyperlink"/>
            <w:sz w:val="24"/>
            <w:szCs w:val="24"/>
            <w:u w:val="single"/>
            <w:lang w:val="en-ID"/>
          </w:rPr>
          <w:t xml:space="preserve"> diakses 12-2-2021 jam 09.30</w:t>
        </w:r>
      </w:hyperlink>
      <w:r w:rsidR="005E7ABA" w:rsidRPr="00034763">
        <w:rPr>
          <w:rFonts w:ascii="Times New Roman" w:eastAsia="Times New Roman" w:hAnsi="Times New Roman" w:cs="Times New Roman"/>
          <w:sz w:val="24"/>
          <w:szCs w:val="24"/>
          <w:lang w:val="en-ID"/>
        </w:rPr>
        <w:t xml:space="preserve"> wib</w:t>
      </w:r>
    </w:p>
    <w:p w14:paraId="60B560E3" w14:textId="77777777" w:rsidR="005E7ABA" w:rsidRPr="00034763" w:rsidRDefault="005E7ABA" w:rsidP="005E7ABA">
      <w:pPr>
        <w:spacing w:after="0" w:line="240" w:lineRule="auto"/>
        <w:ind w:left="900" w:hanging="540"/>
        <w:jc w:val="both"/>
        <w:rPr>
          <w:rFonts w:ascii="Times New Roman" w:eastAsia="Times New Roman" w:hAnsi="Times New Roman" w:cs="Times New Roman"/>
          <w:sz w:val="24"/>
          <w:szCs w:val="24"/>
        </w:rPr>
      </w:pPr>
      <w:r w:rsidRPr="00034763">
        <w:rPr>
          <w:rFonts w:ascii="Times New Roman" w:eastAsia="Times New Roman" w:hAnsi="Times New Roman" w:cs="Times New Roman"/>
          <w:sz w:val="24"/>
          <w:szCs w:val="24"/>
          <w:lang w:val="zh-CN"/>
        </w:rPr>
        <w:lastRenderedPageBreak/>
        <w:t>http://www.pppi.ru/sites/all/themes/pppi/img/Value%20For%20Money%20assessment%20guide. Pdf. Diakses pada tanggal 16 Desember 2021, Pukul 21.00 WIB.</w:t>
      </w:r>
    </w:p>
    <w:p w14:paraId="2952C3DA" w14:textId="77777777" w:rsidR="005E7ABA" w:rsidRPr="00034763" w:rsidRDefault="005E7ABA" w:rsidP="005E7ABA">
      <w:pPr>
        <w:spacing w:after="0" w:line="240" w:lineRule="auto"/>
        <w:ind w:left="900" w:hanging="540"/>
        <w:jc w:val="both"/>
        <w:rPr>
          <w:rFonts w:ascii="Times New Roman" w:eastAsia="Times New Roman" w:hAnsi="Times New Roman" w:cs="Times New Roman"/>
          <w:sz w:val="24"/>
          <w:szCs w:val="24"/>
          <w:lang w:val="en-ID"/>
        </w:rPr>
      </w:pPr>
      <w:r w:rsidRPr="00034763">
        <w:rPr>
          <w:rFonts w:ascii="Times New Roman" w:eastAsia="Times New Roman" w:hAnsi="Times New Roman" w:cs="Times New Roman"/>
          <w:color w:val="000000"/>
          <w:sz w:val="24"/>
          <w:szCs w:val="24"/>
          <w:lang w:val="zh-CN"/>
        </w:rPr>
        <w:t>http://www.dtf.vic.gov.au/ Publications/Infrastructure- D e l i v e r y - p u b l i c a t i o n s / Partnerships-Victoria/Partnerships- V i c t o r i a - p u b l i c - s e c t o r - comparator-Technical-note, diakses pada tanggal 16 Desember 2021, Pukul 20.00 WIB.</w:t>
      </w:r>
    </w:p>
    <w:p w14:paraId="67303E70" w14:textId="77777777" w:rsidR="005E7ABA" w:rsidRPr="00034763" w:rsidRDefault="005E7ABA" w:rsidP="005E7ABA">
      <w:pPr>
        <w:spacing w:after="0" w:line="240" w:lineRule="auto"/>
        <w:ind w:left="900" w:hanging="540"/>
        <w:jc w:val="both"/>
        <w:rPr>
          <w:rFonts w:ascii="Times New Roman" w:eastAsia="Times New Roman" w:hAnsi="Times New Roman" w:cs="Times New Roman"/>
          <w:color w:val="0000FF" w:themeColor="hyperlink"/>
          <w:sz w:val="24"/>
          <w:szCs w:val="24"/>
          <w:u w:val="single"/>
        </w:rPr>
      </w:pPr>
    </w:p>
    <w:p w14:paraId="40D82A06" w14:textId="77777777" w:rsidR="005E7ABA" w:rsidRPr="00034763" w:rsidRDefault="005E7ABA" w:rsidP="005E7ABA">
      <w:pPr>
        <w:spacing w:after="0" w:line="240" w:lineRule="auto"/>
        <w:ind w:left="900" w:hanging="540"/>
        <w:jc w:val="both"/>
        <w:rPr>
          <w:rFonts w:ascii="Times New Roman" w:eastAsia="Times New Roman" w:hAnsi="Times New Roman" w:cs="Times New Roman"/>
          <w:sz w:val="24"/>
          <w:szCs w:val="24"/>
        </w:rPr>
      </w:pPr>
    </w:p>
    <w:p w14:paraId="3FD11221" w14:textId="77777777" w:rsidR="005E7ABA" w:rsidRPr="00034763" w:rsidRDefault="005E7ABA" w:rsidP="005E7ABA">
      <w:pPr>
        <w:spacing w:after="0" w:line="240" w:lineRule="auto"/>
        <w:ind w:left="900" w:hanging="540"/>
        <w:jc w:val="both"/>
        <w:rPr>
          <w:rFonts w:ascii="Times New Roman" w:eastAsia="Times New Roman" w:hAnsi="Times New Roman" w:cs="Times New Roman"/>
          <w:sz w:val="24"/>
          <w:szCs w:val="24"/>
        </w:rPr>
      </w:pPr>
    </w:p>
    <w:p w14:paraId="52B14FAF" w14:textId="77777777" w:rsidR="005E7ABA" w:rsidRPr="00034763" w:rsidRDefault="005E7ABA" w:rsidP="005E7ABA">
      <w:pPr>
        <w:spacing w:after="0" w:line="360" w:lineRule="auto"/>
        <w:ind w:left="360"/>
        <w:contextualSpacing/>
        <w:jc w:val="both"/>
        <w:rPr>
          <w:rFonts w:ascii="Times New Roman" w:eastAsia="Times New Roman" w:hAnsi="Times New Roman" w:cs="Times New Roman"/>
          <w:sz w:val="24"/>
          <w:szCs w:val="24"/>
        </w:rPr>
      </w:pPr>
    </w:p>
    <w:p w14:paraId="5EF10599" w14:textId="77777777" w:rsidR="005E7ABA" w:rsidRPr="00034763" w:rsidRDefault="005E7ABA" w:rsidP="005E7ABA">
      <w:pPr>
        <w:spacing w:line="360" w:lineRule="auto"/>
        <w:ind w:firstLine="709"/>
        <w:jc w:val="both"/>
        <w:rPr>
          <w:rFonts w:ascii="Times New Roman" w:hAnsi="Times New Roman" w:cs="Times New Roman"/>
          <w:b/>
          <w:sz w:val="24"/>
          <w:szCs w:val="24"/>
          <w:lang w:val="zh-CN"/>
        </w:rPr>
      </w:pPr>
    </w:p>
    <w:p w14:paraId="21638BF6" w14:textId="77777777" w:rsidR="004F6581" w:rsidRPr="00034763" w:rsidRDefault="004F6581" w:rsidP="001F05A2">
      <w:pPr>
        <w:spacing w:line="360" w:lineRule="auto"/>
        <w:ind w:firstLine="709"/>
        <w:jc w:val="both"/>
        <w:rPr>
          <w:rFonts w:ascii="Times New Roman" w:hAnsi="Times New Roman" w:cs="Times New Roman"/>
          <w:sz w:val="24"/>
          <w:szCs w:val="24"/>
          <w:shd w:val="clear" w:color="auto" w:fill="FFFFFF"/>
        </w:rPr>
      </w:pPr>
    </w:p>
    <w:p w14:paraId="02FD18EA" w14:textId="77777777" w:rsidR="004F6581" w:rsidRPr="00034763" w:rsidRDefault="004F6581" w:rsidP="001F05A2">
      <w:pPr>
        <w:spacing w:line="360" w:lineRule="auto"/>
        <w:ind w:firstLine="709"/>
        <w:jc w:val="both"/>
        <w:rPr>
          <w:rFonts w:ascii="Times New Roman" w:hAnsi="Times New Roman" w:cs="Times New Roman"/>
          <w:sz w:val="24"/>
          <w:szCs w:val="24"/>
        </w:rPr>
      </w:pPr>
    </w:p>
    <w:p w14:paraId="42B1737E" w14:textId="77777777" w:rsidR="001C7FD3" w:rsidRPr="00034763" w:rsidRDefault="001C7FD3" w:rsidP="001F05A2">
      <w:pPr>
        <w:spacing w:line="360" w:lineRule="auto"/>
        <w:ind w:firstLine="709"/>
        <w:jc w:val="both"/>
        <w:rPr>
          <w:rFonts w:ascii="Times New Roman" w:hAnsi="Times New Roman" w:cs="Times New Roman"/>
          <w:sz w:val="24"/>
          <w:szCs w:val="24"/>
        </w:rPr>
      </w:pPr>
    </w:p>
    <w:p w14:paraId="2CA8823E" w14:textId="77777777" w:rsidR="001C7FD3" w:rsidRPr="00034763" w:rsidRDefault="001C7FD3" w:rsidP="001F05A2">
      <w:pPr>
        <w:spacing w:line="360" w:lineRule="auto"/>
        <w:ind w:firstLine="709"/>
        <w:jc w:val="both"/>
        <w:rPr>
          <w:rFonts w:ascii="Times New Roman" w:hAnsi="Times New Roman" w:cs="Times New Roman"/>
          <w:sz w:val="24"/>
          <w:szCs w:val="24"/>
          <w:lang w:eastAsia="zh-CN"/>
        </w:rPr>
      </w:pPr>
    </w:p>
    <w:p w14:paraId="57994A5B" w14:textId="77777777" w:rsidR="00E52582" w:rsidRPr="00034763" w:rsidRDefault="00E52582" w:rsidP="001F05A2">
      <w:pPr>
        <w:spacing w:line="360" w:lineRule="auto"/>
        <w:ind w:firstLine="709"/>
        <w:jc w:val="both"/>
        <w:rPr>
          <w:rFonts w:ascii="Times New Roman" w:hAnsi="Times New Roman" w:cs="Times New Roman"/>
          <w:sz w:val="24"/>
          <w:szCs w:val="24"/>
        </w:rPr>
      </w:pPr>
    </w:p>
    <w:p w14:paraId="2EC669FD" w14:textId="77777777" w:rsidR="00E52582" w:rsidRPr="00034763" w:rsidRDefault="00E52582" w:rsidP="001F05A2">
      <w:pPr>
        <w:spacing w:line="360" w:lineRule="auto"/>
        <w:ind w:firstLine="709"/>
        <w:jc w:val="both"/>
        <w:rPr>
          <w:rFonts w:ascii="Times New Roman" w:hAnsi="Times New Roman" w:cs="Times New Roman"/>
          <w:sz w:val="24"/>
          <w:szCs w:val="24"/>
        </w:rPr>
      </w:pPr>
    </w:p>
    <w:p w14:paraId="0CDCDC17" w14:textId="77777777" w:rsidR="00E52582" w:rsidRPr="00034763" w:rsidRDefault="00E52582" w:rsidP="001F05A2">
      <w:pPr>
        <w:spacing w:line="360" w:lineRule="auto"/>
        <w:ind w:firstLine="709"/>
        <w:jc w:val="both"/>
        <w:rPr>
          <w:rFonts w:ascii="Times New Roman" w:eastAsiaTheme="minorEastAsia" w:hAnsi="Times New Roman" w:cs="Times New Roman"/>
          <w:sz w:val="24"/>
          <w:szCs w:val="24"/>
          <w:lang w:eastAsia="zh-CN"/>
        </w:rPr>
      </w:pPr>
    </w:p>
    <w:p w14:paraId="0FF41548" w14:textId="77777777" w:rsidR="007F0ED5" w:rsidRPr="00034763" w:rsidRDefault="007F0ED5" w:rsidP="001F05A2">
      <w:pPr>
        <w:spacing w:line="360" w:lineRule="auto"/>
        <w:ind w:firstLine="720"/>
        <w:jc w:val="both"/>
        <w:rPr>
          <w:rFonts w:ascii="Times New Roman" w:hAnsi="Times New Roman" w:cs="Times New Roman"/>
          <w:sz w:val="24"/>
          <w:szCs w:val="24"/>
          <w:lang w:eastAsia="zh-CN"/>
        </w:rPr>
      </w:pPr>
    </w:p>
    <w:sectPr w:rsidR="007F0ED5" w:rsidRPr="0003476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AsusA456U" w:date="2021-12-21T05:20:00Z" w:initials="A">
    <w:p w14:paraId="774AC24A" w14:textId="77777777" w:rsidR="005E7ABA" w:rsidRPr="0024128C" w:rsidRDefault="005E7ABA" w:rsidP="005E7ABA">
      <w:pPr>
        <w:pStyle w:val="CommentText"/>
        <w:rPr>
          <w:lang w:val="en-IN"/>
        </w:rPr>
      </w:pPr>
      <w:r>
        <w:rPr>
          <w:rStyle w:val="CommentReference"/>
        </w:rPr>
        <w:annotationRef/>
      </w:r>
      <w:r>
        <w:rPr>
          <w:lang w:val="en-IN"/>
        </w:rPr>
        <w:t>Sub bab biasanya Dasar dari argumentasi sebaiknya memuat temuan penelitian, dikaitkan dengan kajian2 pustaka</w:t>
      </w:r>
    </w:p>
  </w:comment>
  <w:comment w:id="8" w:author="AsusA456U" w:date="2021-12-21T05:21:00Z" w:initials="A">
    <w:p w14:paraId="0A0C894C" w14:textId="77777777" w:rsidR="005E7ABA" w:rsidRPr="00041612" w:rsidRDefault="005E7ABA" w:rsidP="005E7ABA">
      <w:pPr>
        <w:pStyle w:val="CommentText"/>
        <w:rPr>
          <w:lang w:val="en-IN"/>
        </w:rPr>
      </w:pPr>
      <w:r>
        <w:rPr>
          <w:rStyle w:val="CommentReference"/>
        </w:rPr>
        <w:annotationRef/>
      </w:r>
      <w:r>
        <w:rPr>
          <w:lang w:val="en-IN"/>
        </w:rPr>
        <w:t>Menjawab tujuan penulisan</w:t>
      </w:r>
    </w:p>
  </w:comment>
  <w:comment w:id="9" w:author="AsusA456U" w:date="2021-12-21T05:21:00Z" w:initials="A">
    <w:p w14:paraId="1DFBD831" w14:textId="77777777" w:rsidR="005E7ABA" w:rsidRPr="00041612" w:rsidRDefault="005E7ABA" w:rsidP="005E7ABA">
      <w:pPr>
        <w:pStyle w:val="CommentText"/>
        <w:rPr>
          <w:lang w:val="en-IN"/>
        </w:rPr>
      </w:pPr>
      <w:r>
        <w:rPr>
          <w:rStyle w:val="CommentReference"/>
        </w:rPr>
        <w:annotationRef/>
      </w:r>
      <w:r>
        <w:rPr>
          <w:lang w:val="en-IN"/>
        </w:rPr>
        <w:t>Minimal 20 referensi dengan 60% dari artikel Jurnal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4660B" w14:textId="77777777" w:rsidR="005F0DEC" w:rsidRDefault="005F0DEC" w:rsidP="00D901CD">
      <w:pPr>
        <w:spacing w:after="0" w:line="240" w:lineRule="auto"/>
      </w:pPr>
      <w:r>
        <w:separator/>
      </w:r>
    </w:p>
  </w:endnote>
  <w:endnote w:type="continuationSeparator" w:id="0">
    <w:p w14:paraId="156861BC" w14:textId="77777777" w:rsidR="005F0DEC" w:rsidRDefault="005F0DEC" w:rsidP="00D90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utiger Linotype">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E9FC39" w14:textId="77777777" w:rsidR="005F0DEC" w:rsidRDefault="005F0DEC" w:rsidP="00D901CD">
      <w:pPr>
        <w:spacing w:after="0" w:line="240" w:lineRule="auto"/>
      </w:pPr>
      <w:r>
        <w:separator/>
      </w:r>
    </w:p>
  </w:footnote>
  <w:footnote w:type="continuationSeparator" w:id="0">
    <w:p w14:paraId="5665C05A" w14:textId="77777777" w:rsidR="005F0DEC" w:rsidRDefault="005F0DEC" w:rsidP="00D901CD">
      <w:pPr>
        <w:spacing w:after="0" w:line="240" w:lineRule="auto"/>
      </w:pPr>
      <w:r>
        <w:continuationSeparator/>
      </w:r>
    </w:p>
  </w:footnote>
  <w:footnote w:id="1">
    <w:p w14:paraId="01F77611" w14:textId="77777777" w:rsidR="00223D32" w:rsidRPr="00BC4D72" w:rsidRDefault="00223D32" w:rsidP="00223D32">
      <w:pPr>
        <w:pStyle w:val="FootnoteText"/>
        <w:ind w:firstLine="709"/>
        <w:jc w:val="both"/>
      </w:pPr>
      <w:r w:rsidRPr="00BC4D72">
        <w:rPr>
          <w:rStyle w:val="FootnoteReference"/>
        </w:rPr>
        <w:footnoteRef/>
      </w:r>
      <w:r w:rsidRPr="00BC4D72">
        <w:t xml:space="preserve"> Mahasiswa Program Doktor Ilmu Hukum Minat Studi Ketahanan Pascasarja</w:t>
      </w:r>
      <w:r>
        <w:t>na</w:t>
      </w:r>
      <w:r w:rsidRPr="00BC4D72">
        <w:t xml:space="preserve"> Universitas Brawijaya Malang Angkatan 2020</w:t>
      </w:r>
    </w:p>
  </w:footnote>
  <w:footnote w:id="2">
    <w:p w14:paraId="0D790CB9" w14:textId="77777777" w:rsidR="00223D32" w:rsidRPr="00BC4D72" w:rsidRDefault="00223D32" w:rsidP="00223D32">
      <w:pPr>
        <w:pStyle w:val="FootnoteText"/>
        <w:ind w:firstLine="709"/>
        <w:jc w:val="both"/>
      </w:pPr>
      <w:r w:rsidRPr="00BC4D72">
        <w:rPr>
          <w:rStyle w:val="FootnoteReference"/>
        </w:rPr>
        <w:footnoteRef/>
      </w:r>
      <w:r w:rsidRPr="00BC4D72">
        <w:t xml:space="preserve"> </w:t>
      </w:r>
      <w:r w:rsidRPr="00BC4D72">
        <w:t>Guru Besar Fakultas Hukum Universitas Brawijaya Malang</w:t>
      </w:r>
    </w:p>
  </w:footnote>
  <w:footnote w:id="3">
    <w:p w14:paraId="77E9BE91" w14:textId="77777777" w:rsidR="00223D32" w:rsidRPr="00BC4D72" w:rsidRDefault="00223D32" w:rsidP="00223D32">
      <w:pPr>
        <w:pStyle w:val="FootnoteText"/>
        <w:ind w:firstLine="709"/>
        <w:jc w:val="both"/>
      </w:pPr>
      <w:r w:rsidRPr="00BC4D72">
        <w:rPr>
          <w:rStyle w:val="FootnoteReference"/>
        </w:rPr>
        <w:footnoteRef/>
      </w:r>
      <w:r w:rsidRPr="00BC4D72">
        <w:t xml:space="preserve"> </w:t>
      </w:r>
      <w:r w:rsidRPr="00BC4D72">
        <w:t>Dosen Fakultas Hukum Universitas Brawijaya Malang</w:t>
      </w:r>
    </w:p>
  </w:footnote>
  <w:footnote w:id="4">
    <w:p w14:paraId="5D40BBB5" w14:textId="77777777" w:rsidR="00223D32" w:rsidRPr="00BC4D72" w:rsidRDefault="00223D32" w:rsidP="00223D32">
      <w:pPr>
        <w:pStyle w:val="FootnoteText"/>
        <w:ind w:firstLine="709"/>
        <w:jc w:val="both"/>
      </w:pPr>
      <w:r w:rsidRPr="00BC4D72">
        <w:rPr>
          <w:rStyle w:val="FootnoteReference"/>
        </w:rPr>
        <w:footnoteRef/>
      </w:r>
      <w:r w:rsidRPr="00BC4D72">
        <w:t xml:space="preserve"> </w:t>
      </w:r>
      <w:r w:rsidRPr="00BC4D72">
        <w:t>Dosen F</w:t>
      </w:r>
      <w:r>
        <w:t xml:space="preserve">akultas </w:t>
      </w:r>
      <w:r w:rsidRPr="00BC4D72">
        <w:t>MIPA Universitas Brawijaya Malang</w:t>
      </w:r>
    </w:p>
  </w:footnote>
  <w:footnote w:id="5">
    <w:p w14:paraId="11E29453" w14:textId="102634EA" w:rsidR="001463E9" w:rsidRPr="00034763" w:rsidRDefault="001463E9" w:rsidP="00034763">
      <w:pPr>
        <w:pStyle w:val="FootnoteText"/>
        <w:rPr>
          <w:lang w:val="en-ID"/>
        </w:rPr>
      </w:pPr>
      <w:r w:rsidRPr="00034763">
        <w:rPr>
          <w:rStyle w:val="FootnoteReference"/>
        </w:rPr>
        <w:footnoteRef/>
      </w:r>
      <w:r w:rsidRPr="00034763">
        <w:t xml:space="preserve"> </w:t>
      </w:r>
      <w:r w:rsidR="00D00DE6">
        <w:rPr>
          <w:lang w:val="en-ID"/>
        </w:rPr>
        <w:t xml:space="preserve">Munthe, </w:t>
      </w:r>
      <w:r w:rsidR="00F27004" w:rsidRPr="00D00DE6">
        <w:rPr>
          <w:i/>
          <w:lang w:val="en-ID"/>
        </w:rPr>
        <w:t>Kemaslahatan Dalam Perlindungan Hukum Terhadap Konsumen Dan Pelaku Usaha Melalui Mekanisme Penetapan Harga Oleh Negara</w:t>
      </w:r>
      <w:r w:rsidR="00D00DE6">
        <w:rPr>
          <w:lang w:val="en-US"/>
        </w:rPr>
        <w:t xml:space="preserve">, </w:t>
      </w:r>
      <w:hyperlink r:id="rId1" w:tgtFrame="_parent" w:history="1">
        <w:r w:rsidR="00D00DE6" w:rsidRPr="00034763">
          <w:rPr>
            <w:rStyle w:val="Hyperlink"/>
            <w:color w:val="auto"/>
            <w:u w:val="none"/>
            <w:lang w:val="en-US"/>
          </w:rPr>
          <w:t>Jurisdictie: Jurnal hukum Dan Syariah Vol. 9, No. 2 (2018)</w:t>
        </w:r>
      </w:hyperlink>
      <w:r w:rsidR="00D00DE6" w:rsidRPr="00034763">
        <w:rPr>
          <w:rStyle w:val="Hyperlink"/>
          <w:color w:val="auto"/>
          <w:u w:val="none"/>
          <w:lang w:val="en-US"/>
        </w:rPr>
        <w:t>,</w:t>
      </w:r>
      <w:r w:rsidR="00D00DE6">
        <w:rPr>
          <w:lang w:val="en-ID"/>
        </w:rPr>
        <w:t xml:space="preserve"> </w:t>
      </w:r>
      <w:r w:rsidR="00D00DE6" w:rsidRPr="00034763">
        <w:rPr>
          <w:lang w:val="en-ID"/>
        </w:rPr>
        <w:t>219</w:t>
      </w:r>
      <w:r w:rsidR="00D00DE6">
        <w:rPr>
          <w:lang w:val="en-ID"/>
        </w:rPr>
        <w:t>.</w:t>
      </w:r>
    </w:p>
  </w:footnote>
  <w:footnote w:id="6">
    <w:p w14:paraId="447689B1" w14:textId="2629389E" w:rsidR="00D03828" w:rsidRPr="00034763" w:rsidRDefault="00D03828" w:rsidP="00034763">
      <w:pPr>
        <w:pStyle w:val="FootnoteText"/>
        <w:rPr>
          <w:lang w:val="en-ID"/>
        </w:rPr>
      </w:pPr>
      <w:r w:rsidRPr="00034763">
        <w:rPr>
          <w:rStyle w:val="FootnoteReference"/>
        </w:rPr>
        <w:footnoteRef/>
      </w:r>
      <w:r w:rsidRPr="00034763">
        <w:t xml:space="preserve"> </w:t>
      </w:r>
      <w:r w:rsidRPr="00034763">
        <w:rPr>
          <w:lang w:val="en-ID"/>
        </w:rPr>
        <w:t xml:space="preserve">Lihat Undang-Undang No 17 Tahun 2007 Tentang </w:t>
      </w:r>
      <w:r w:rsidRPr="00034763">
        <w:rPr>
          <w:lang w:val="en-US"/>
        </w:rPr>
        <w:t>Rencana Pembangunan Jangka Panjang Nasional (RPJPN) 2005-2025</w:t>
      </w:r>
    </w:p>
  </w:footnote>
  <w:footnote w:id="7">
    <w:p w14:paraId="0B20A6C0" w14:textId="06AF2935" w:rsidR="00843161" w:rsidRPr="00034763" w:rsidRDefault="00843161" w:rsidP="00034763">
      <w:pPr>
        <w:pStyle w:val="FootnoteText"/>
        <w:spacing w:before="240"/>
        <w:rPr>
          <w:lang w:val="en-ID"/>
        </w:rPr>
      </w:pPr>
      <w:r w:rsidRPr="00034763">
        <w:rPr>
          <w:rStyle w:val="FootnoteReference"/>
        </w:rPr>
        <w:footnoteRef/>
      </w:r>
      <w:r w:rsidRPr="00034763">
        <w:t xml:space="preserve"> Paulin, S. T. </w:t>
      </w:r>
      <w:r w:rsidR="00882908" w:rsidRPr="00034763">
        <w:t xml:space="preserve">Perkembangan Joint Venture Company Dalam Pembangunan Infrastruktur Ketenagalistrikan. Jurnal Hukum To-Ra </w:t>
      </w:r>
      <w:r w:rsidRPr="00034763">
        <w:t>: Hukum Untuk Mengatur Dan Melindungi Masyarakat, 7</w:t>
      </w:r>
      <w:r w:rsidR="00724408" w:rsidRPr="00034763">
        <w:rPr>
          <w:lang w:val="en-ID"/>
        </w:rPr>
        <w:t xml:space="preserve"> </w:t>
      </w:r>
      <w:r w:rsidRPr="00034763">
        <w:t xml:space="preserve">(2), </w:t>
      </w:r>
      <w:r w:rsidR="00D00DE6">
        <w:rPr>
          <w:lang w:val="en-ID"/>
        </w:rPr>
        <w:t xml:space="preserve">(2021), </w:t>
      </w:r>
      <w:r w:rsidR="00F41372" w:rsidRPr="00034763">
        <w:rPr>
          <w:lang w:val="en-ID"/>
        </w:rPr>
        <w:t>268</w:t>
      </w:r>
      <w:r w:rsidR="00D00DE6">
        <w:rPr>
          <w:lang w:val="en-ID"/>
        </w:rPr>
        <w:t>.</w:t>
      </w:r>
    </w:p>
  </w:footnote>
  <w:footnote w:id="8">
    <w:p w14:paraId="22788EC2" w14:textId="77777777" w:rsidR="006C4A95" w:rsidRPr="00034763" w:rsidRDefault="006C4A95" w:rsidP="00034763">
      <w:pPr>
        <w:pStyle w:val="FootnoteText"/>
        <w:jc w:val="both"/>
        <w:rPr>
          <w:lang w:val="en-ID"/>
        </w:rPr>
      </w:pPr>
      <w:r w:rsidRPr="00034763">
        <w:rPr>
          <w:rStyle w:val="FootnoteReference"/>
        </w:rPr>
        <w:footnoteRef/>
      </w:r>
      <w:r w:rsidRPr="00034763">
        <w:t xml:space="preserve"> </w:t>
      </w:r>
      <w:hyperlink r:id="rId2" w:history="1">
        <w:r w:rsidRPr="00034763">
          <w:rPr>
            <w:rStyle w:val="Hyperlink"/>
          </w:rPr>
          <w:t>https://anggaran.kemenkeu.go.id/in/post/perubahan-postur-dan-rincian-apbn-2020-di-masa-pandemi-covid-19</w:t>
        </w:r>
        <w:r w:rsidRPr="00034763">
          <w:rPr>
            <w:rStyle w:val="Hyperlink"/>
            <w:lang w:val="en-ID"/>
          </w:rPr>
          <w:t xml:space="preserve"> diakses tanggal 12-12-2021</w:t>
        </w:r>
      </w:hyperlink>
      <w:r w:rsidRPr="00034763">
        <w:rPr>
          <w:lang w:val="en-ID"/>
        </w:rPr>
        <w:t xml:space="preserve"> jam 10.00 wib</w:t>
      </w:r>
    </w:p>
  </w:footnote>
  <w:footnote w:id="9">
    <w:p w14:paraId="28D0BA0A" w14:textId="77777777" w:rsidR="00D03828" w:rsidRPr="00034763" w:rsidRDefault="00D03828" w:rsidP="00034763">
      <w:pPr>
        <w:pStyle w:val="FootnoteText"/>
        <w:jc w:val="both"/>
        <w:rPr>
          <w:lang w:val="en-ID"/>
        </w:rPr>
      </w:pPr>
      <w:r w:rsidRPr="00034763">
        <w:rPr>
          <w:rStyle w:val="FootnoteReference"/>
        </w:rPr>
        <w:footnoteRef/>
      </w:r>
      <w:r w:rsidRPr="00034763">
        <w:t xml:space="preserve"> </w:t>
      </w:r>
      <w:hyperlink r:id="rId3" w:history="1">
        <w:r w:rsidRPr="00034763">
          <w:rPr>
            <w:rStyle w:val="Hyperlink"/>
          </w:rPr>
          <w:t>https://investor.id/business/254659/pemerintah-hanya-mampu-danai-pembangunan-infrastruktur-37-target-rpjmn</w:t>
        </w:r>
        <w:r w:rsidRPr="00034763">
          <w:rPr>
            <w:rStyle w:val="Hyperlink"/>
            <w:lang w:val="en-ID"/>
          </w:rPr>
          <w:t xml:space="preserve"> diakses 12-12-2021 jam 13.00</w:t>
        </w:r>
      </w:hyperlink>
      <w:r w:rsidRPr="00034763">
        <w:rPr>
          <w:lang w:val="en-ID"/>
        </w:rPr>
        <w:t xml:space="preserve"> WIB</w:t>
      </w:r>
    </w:p>
  </w:footnote>
  <w:footnote w:id="10">
    <w:p w14:paraId="61A19063" w14:textId="77777777" w:rsidR="005E7ABA" w:rsidRPr="00034763" w:rsidRDefault="005E7ABA" w:rsidP="00034763">
      <w:pPr>
        <w:pStyle w:val="FootnoteText"/>
        <w:jc w:val="both"/>
      </w:pPr>
      <w:r w:rsidRPr="00034763">
        <w:rPr>
          <w:rStyle w:val="FootnoteReference"/>
        </w:rPr>
        <w:footnoteRef/>
      </w:r>
      <w:r w:rsidRPr="00034763">
        <w:t xml:space="preserve"> </w:t>
      </w:r>
      <w:r w:rsidRPr="00034763">
        <w:fldChar w:fldCharType="begin"/>
      </w:r>
      <w:r w:rsidRPr="00034763">
        <w:instrText xml:space="preserve"> ADDIN ZOTERO_ITEM CSL_CITATION {"citationID":"1yFP3ZLc","properties":{"formattedCitation":"Michael McConville dan Wing Hong Chui (ed.), 2007, {\\i{}Research methods for law}, Research methods for the arts and humanities, Edinburgh Univ. Press, Edinburgh, hlm. 20.","plainCitation":"Michael McConville dan Wing Hong Chui (ed.), 2007, Research methods for law, Research methods for the arts and humanities, Edinburgh Univ. Press, Edinburgh, hlm. 20.","dontUpdate":true,"noteIndex":10},"citationItems":[{"id":511,"uris":["http://zotero.org/users/4890132/items/VCCJXPAW"],"uri":["http://zotero.org/users/4890132/items/VCCJXPAW"],"itemData":{"id":511,"type":"book","collection-title":"Research methods for the arts and humanities","event-place":"Edinburgh","ISBN":"978-0-7486-3358-6","language":"en","note":"OCLC: 255501119","number-of-pages":"239","publisher":"Edinburgh Univ. Press","publisher-place":"Edinburgh","source":"Gemeinsamer Bibliotheksverbund ISBN","title":"Research methods for law","editor":[{"family":"McConville","given":"Michael"},{"family":"Chui","given":"Wing Hong"}],"issued":{"date-parts":[["2007"]]}},"locator":"20","label":"page"}],"schema":"https://github.com/citation-style-language/schema/raw/master/csl-citation.json"} </w:instrText>
      </w:r>
      <w:r w:rsidRPr="00034763">
        <w:fldChar w:fldCharType="separate"/>
      </w:r>
      <w:r w:rsidRPr="00034763">
        <w:t xml:space="preserve">Michael McConville dan Wing Hong Chui (ed.), 2007, </w:t>
      </w:r>
      <w:r w:rsidRPr="00034763">
        <w:rPr>
          <w:i/>
          <w:iCs/>
        </w:rPr>
        <w:t>Research methods for law</w:t>
      </w:r>
      <w:r w:rsidRPr="00034763">
        <w:t>, Research methods for the arts and humanities, Edinburgh Univ. Press, Edinburgh, h. 20.</w:t>
      </w:r>
      <w:r w:rsidRPr="00034763">
        <w:fldChar w:fldCharType="end"/>
      </w:r>
    </w:p>
  </w:footnote>
  <w:footnote w:id="11">
    <w:p w14:paraId="0E2D15D6" w14:textId="6CE9A375" w:rsidR="005E7ABA" w:rsidRPr="00034763" w:rsidRDefault="005E7ABA" w:rsidP="00034763">
      <w:pPr>
        <w:pStyle w:val="FootnoteText"/>
        <w:rPr>
          <w:lang w:val="en-ID"/>
        </w:rPr>
      </w:pPr>
      <w:r w:rsidRPr="00034763">
        <w:rPr>
          <w:rStyle w:val="FootnoteReference"/>
        </w:rPr>
        <w:footnoteRef/>
      </w:r>
      <w:r w:rsidRPr="00034763">
        <w:t xml:space="preserve"> </w:t>
      </w:r>
      <w:bookmarkStart w:id="4" w:name="_Hlk90701725"/>
      <w:r w:rsidRPr="00034763">
        <w:t>Prentice, A.E .1990. “Introduction” dalam Information Science – The Interdisciplinary Context. (ed. J. M. Pemberton dan A.E. Prentice). New York : Neal-Schuman Publishers</w:t>
      </w:r>
      <w:bookmarkEnd w:id="4"/>
      <w:r w:rsidRPr="00034763">
        <w:rPr>
          <w:lang w:val="en-ID"/>
        </w:rPr>
        <w:t>.</w:t>
      </w:r>
      <w:r w:rsidR="00CC4C95">
        <w:rPr>
          <w:lang w:val="en-ID"/>
        </w:rPr>
        <w:t xml:space="preserve"> </w:t>
      </w:r>
      <w:r w:rsidRPr="00034763">
        <w:rPr>
          <w:lang w:val="en-ID"/>
        </w:rPr>
        <w:t>90</w:t>
      </w:r>
      <w:r w:rsidR="00CC4C95">
        <w:rPr>
          <w:lang w:val="en-ID"/>
        </w:rPr>
        <w:t>.</w:t>
      </w:r>
    </w:p>
  </w:footnote>
  <w:footnote w:id="12">
    <w:p w14:paraId="72AB6D7C" w14:textId="585050D1" w:rsidR="005E7ABA" w:rsidRPr="00034763" w:rsidRDefault="005E7ABA" w:rsidP="00034763">
      <w:pPr>
        <w:pStyle w:val="FootnoteText"/>
        <w:jc w:val="both"/>
      </w:pPr>
      <w:r w:rsidRPr="00034763">
        <w:rPr>
          <w:rStyle w:val="FootnoteReference"/>
        </w:rPr>
        <w:footnoteRef/>
      </w:r>
      <w:r w:rsidRPr="00034763">
        <w:t xml:space="preserve"> Peter Mahmud Marzuki, 2005, </w:t>
      </w:r>
      <w:r w:rsidRPr="00034763">
        <w:rPr>
          <w:i/>
          <w:iCs/>
        </w:rPr>
        <w:t>Penelitian hukum</w:t>
      </w:r>
      <w:r w:rsidR="00CC4C95">
        <w:t xml:space="preserve">, Kencana, </w:t>
      </w:r>
      <w:r w:rsidRPr="00034763">
        <w:t xml:space="preserve"> 133.   </w:t>
      </w:r>
    </w:p>
  </w:footnote>
  <w:footnote w:id="13">
    <w:p w14:paraId="35941779" w14:textId="03189512" w:rsidR="005E7ABA" w:rsidRPr="00034763" w:rsidRDefault="005E7ABA" w:rsidP="00034763">
      <w:pPr>
        <w:pStyle w:val="FootnoteText"/>
        <w:jc w:val="both"/>
      </w:pPr>
      <w:r w:rsidRPr="00034763">
        <w:rPr>
          <w:rStyle w:val="FootnoteReference"/>
        </w:rPr>
        <w:footnoteRef/>
      </w:r>
      <w:r w:rsidR="00CC4C95">
        <w:t xml:space="preserve"> </w:t>
      </w:r>
      <w:r w:rsidR="00CC4C95" w:rsidRPr="00CC4C95">
        <w:rPr>
          <w:i/>
        </w:rPr>
        <w:t>Ibid</w:t>
      </w:r>
      <w:r w:rsidR="00CC4C95">
        <w:t xml:space="preserve">., </w:t>
      </w:r>
      <w:r w:rsidRPr="00034763">
        <w:t xml:space="preserve"> 177.</w:t>
      </w:r>
    </w:p>
  </w:footnote>
  <w:footnote w:id="14">
    <w:p w14:paraId="0D554651" w14:textId="1EDEF079" w:rsidR="005E7ABA" w:rsidRPr="00034763" w:rsidRDefault="005E7ABA" w:rsidP="00034763">
      <w:pPr>
        <w:pStyle w:val="FootnoteText"/>
        <w:rPr>
          <w:lang w:val="en-ID"/>
        </w:rPr>
      </w:pPr>
      <w:r w:rsidRPr="00034763">
        <w:rPr>
          <w:rStyle w:val="FootnoteReference"/>
        </w:rPr>
        <w:footnoteRef/>
      </w:r>
      <w:r w:rsidRPr="00034763">
        <w:t xml:space="preserve"> </w:t>
      </w:r>
      <w:r w:rsidRPr="00034763">
        <w:rPr>
          <w:lang w:val="en-ID"/>
        </w:rPr>
        <w:t>Theo Huijbers dalam Bernard, Teori Hukum Strategi Tertib Manusia Lintas Ruang dan Generasi</w:t>
      </w:r>
      <w:r w:rsidR="00005F8E">
        <w:rPr>
          <w:lang w:val="en-ID"/>
        </w:rPr>
        <w:t>, Surabaya: CV.Kita,</w:t>
      </w:r>
      <w:r w:rsidRPr="00034763">
        <w:rPr>
          <w:lang w:val="en-ID"/>
        </w:rPr>
        <w:t xml:space="preserve"> 113</w:t>
      </w:r>
      <w:r w:rsidR="00005F8E">
        <w:rPr>
          <w:lang w:val="en-ID"/>
        </w:rPr>
        <w:t>.</w:t>
      </w:r>
    </w:p>
  </w:footnote>
  <w:footnote w:id="15">
    <w:p w14:paraId="1B773E3C" w14:textId="120CDF29" w:rsidR="005E7ABA" w:rsidRPr="00034763" w:rsidRDefault="005E7ABA" w:rsidP="00034763">
      <w:pPr>
        <w:pStyle w:val="FootnoteText"/>
        <w:jc w:val="both"/>
      </w:pPr>
      <w:r w:rsidRPr="00034763">
        <w:rPr>
          <w:rStyle w:val="FootnoteReference"/>
        </w:rPr>
        <w:footnoteRef/>
      </w:r>
      <w:r w:rsidRPr="00034763">
        <w:t xml:space="preserve"> Atip Latipulhayat., </w:t>
      </w:r>
      <w:r w:rsidRPr="00034763">
        <w:rPr>
          <w:i/>
        </w:rPr>
        <w:t>Jeremy Bentham</w:t>
      </w:r>
      <w:r w:rsidRPr="00034763">
        <w:t xml:space="preserve">, </w:t>
      </w:r>
      <w:r w:rsidRPr="00034763">
        <w:rPr>
          <w:i/>
        </w:rPr>
        <w:t>Khazanah Jurnal Ilmu Hukum PADJADJARAN,</w:t>
      </w:r>
      <w:r w:rsidR="00005F8E">
        <w:t xml:space="preserve"> Volume 2.  Nomor 2, 2015,</w:t>
      </w:r>
      <w:r w:rsidRPr="00034763">
        <w:t xml:space="preserve"> 413.</w:t>
      </w:r>
    </w:p>
  </w:footnote>
  <w:footnote w:id="16">
    <w:p w14:paraId="489B4F1A" w14:textId="3EA5B56E" w:rsidR="005E7ABA" w:rsidRPr="00005F8E" w:rsidRDefault="005E7ABA" w:rsidP="00034763">
      <w:pPr>
        <w:pStyle w:val="FootnoteText"/>
        <w:jc w:val="both"/>
        <w:rPr>
          <w:lang w:val="en-US"/>
        </w:rPr>
      </w:pPr>
      <w:r w:rsidRPr="00034763">
        <w:rPr>
          <w:rStyle w:val="FootnoteReference"/>
        </w:rPr>
        <w:footnoteRef/>
      </w:r>
      <w:r w:rsidR="00005F8E">
        <w:t xml:space="preserve"> </w:t>
      </w:r>
      <w:r w:rsidR="00005F8E" w:rsidRPr="00005F8E">
        <w:rPr>
          <w:i/>
        </w:rPr>
        <w:t>Ibid</w:t>
      </w:r>
      <w:r w:rsidR="00005F8E">
        <w:t>.,</w:t>
      </w:r>
      <w:r w:rsidR="00005F8E">
        <w:rPr>
          <w:lang w:val="en-US"/>
        </w:rPr>
        <w:t xml:space="preserve"> </w:t>
      </w:r>
      <w:r w:rsidRPr="00034763">
        <w:t>80</w:t>
      </w:r>
      <w:r w:rsidR="00005F8E">
        <w:rPr>
          <w:lang w:val="en-US"/>
        </w:rPr>
        <w:t>.</w:t>
      </w:r>
    </w:p>
  </w:footnote>
  <w:footnote w:id="17">
    <w:p w14:paraId="093660FB" w14:textId="15349C7B" w:rsidR="005E7ABA" w:rsidRPr="00034763" w:rsidRDefault="005E7ABA" w:rsidP="00034763">
      <w:pPr>
        <w:pStyle w:val="FootnoteText"/>
        <w:jc w:val="both"/>
      </w:pPr>
      <w:r w:rsidRPr="00034763">
        <w:rPr>
          <w:rStyle w:val="FootnoteReference"/>
        </w:rPr>
        <w:footnoteRef/>
      </w:r>
      <w:r w:rsidRPr="00034763">
        <w:t xml:space="preserve"> Sigit Dwi Kusrahmadi, “Ketahanan Nasional”, Makalah tanp</w:t>
      </w:r>
      <w:r w:rsidR="00005F8E">
        <w:t>a tahun dan tanpa penerbit,</w:t>
      </w:r>
      <w:r w:rsidRPr="00034763">
        <w:t xml:space="preserve"> 5-6</w:t>
      </w:r>
    </w:p>
  </w:footnote>
  <w:footnote w:id="18">
    <w:p w14:paraId="06332A12" w14:textId="45E30881" w:rsidR="005E7ABA" w:rsidRPr="00005F8E" w:rsidRDefault="005E7ABA" w:rsidP="00034763">
      <w:pPr>
        <w:pStyle w:val="FootnoteText"/>
        <w:jc w:val="both"/>
        <w:rPr>
          <w:lang w:val="en-US"/>
        </w:rPr>
      </w:pPr>
      <w:r w:rsidRPr="00034763">
        <w:rPr>
          <w:rStyle w:val="FootnoteReference"/>
        </w:rPr>
        <w:footnoteRef/>
      </w:r>
      <w:r w:rsidR="00005F8E">
        <w:t xml:space="preserve"> </w:t>
      </w:r>
      <w:r w:rsidR="00005F8E" w:rsidRPr="00005F8E">
        <w:rPr>
          <w:i/>
        </w:rPr>
        <w:t>Ibid</w:t>
      </w:r>
      <w:r w:rsidR="00005F8E" w:rsidRPr="00005F8E">
        <w:rPr>
          <w:i/>
          <w:lang w:val="en-US"/>
        </w:rPr>
        <w:t>.</w:t>
      </w:r>
    </w:p>
  </w:footnote>
  <w:footnote w:id="19">
    <w:p w14:paraId="73E1A072" w14:textId="41C83EA5" w:rsidR="005E7ABA" w:rsidRPr="00034763" w:rsidRDefault="005E7ABA" w:rsidP="00034763">
      <w:pPr>
        <w:pStyle w:val="FootnoteText"/>
        <w:jc w:val="both"/>
      </w:pPr>
      <w:r w:rsidRPr="00034763">
        <w:rPr>
          <w:rStyle w:val="FootnoteReference"/>
        </w:rPr>
        <w:footnoteRef/>
      </w:r>
      <w:r w:rsidRPr="00034763">
        <w:t xml:space="preserve"> Suryohadiprojo, Suyidiman. (1997). Ketahanan Nasional  Indonesia.  Jurnal  Ketahanan  Nasional  Col 2,  No  1  (1997).  dari laman </w:t>
      </w:r>
      <w:hyperlink r:id="rId4" w:history="1">
        <w:r w:rsidRPr="00034763">
          <w:rPr>
            <w:rStyle w:val="Hyperlink"/>
          </w:rPr>
          <w:t>https://doi.org/10.22146/jkn.19163</w:t>
        </w:r>
      </w:hyperlink>
      <w:r w:rsidR="00EF30CA" w:rsidRPr="00034763">
        <w:t xml:space="preserve">. Diakses  pada  16 </w:t>
      </w:r>
      <w:r w:rsidR="00EF30CA" w:rsidRPr="00034763">
        <w:rPr>
          <w:lang w:val="en-US"/>
        </w:rPr>
        <w:t xml:space="preserve">Desember </w:t>
      </w:r>
      <w:r w:rsidRPr="00034763">
        <w:t>2021</w:t>
      </w:r>
    </w:p>
  </w:footnote>
  <w:footnote w:id="20">
    <w:p w14:paraId="31D52030" w14:textId="75DE0D8C" w:rsidR="005E7ABA" w:rsidRPr="00034763" w:rsidRDefault="005E7ABA" w:rsidP="00034763">
      <w:pPr>
        <w:pStyle w:val="FootnoteText"/>
        <w:jc w:val="both"/>
      </w:pPr>
      <w:r w:rsidRPr="00034763">
        <w:rPr>
          <w:rStyle w:val="FootnoteReference"/>
        </w:rPr>
        <w:footnoteRef/>
      </w:r>
      <w:r w:rsidRPr="00034763">
        <w:t xml:space="preserve"> Said Sampara dkk, </w:t>
      </w:r>
      <w:r w:rsidRPr="00034763">
        <w:rPr>
          <w:i/>
        </w:rPr>
        <w:t>Pengantar Ilmu Hukum</w:t>
      </w:r>
      <w:r w:rsidRPr="00034763">
        <w:t>, (Yogy</w:t>
      </w:r>
      <w:r w:rsidR="00005F8E">
        <w:t xml:space="preserve">akarta: Total Media, 2011), </w:t>
      </w:r>
      <w:r w:rsidRPr="00034763">
        <w:t xml:space="preserve"> 40</w:t>
      </w:r>
    </w:p>
  </w:footnote>
  <w:footnote w:id="21">
    <w:p w14:paraId="5840A522" w14:textId="72ABF936" w:rsidR="005E7ABA" w:rsidRPr="00034763" w:rsidRDefault="005E7ABA" w:rsidP="00034763">
      <w:pPr>
        <w:pStyle w:val="FootnoteText"/>
        <w:jc w:val="both"/>
      </w:pPr>
      <w:r w:rsidRPr="00034763">
        <w:rPr>
          <w:rStyle w:val="FootnoteReference"/>
        </w:rPr>
        <w:footnoteRef/>
      </w:r>
      <w:r w:rsidRPr="00034763">
        <w:t xml:space="preserve"> Atif Latipulhayat, </w:t>
      </w:r>
      <w:r w:rsidR="00005F8E">
        <w:rPr>
          <w:i/>
        </w:rPr>
        <w:t>Op Cit.,</w:t>
      </w:r>
      <w:r w:rsidRPr="00034763">
        <w:t xml:space="preserve"> 416. </w:t>
      </w:r>
    </w:p>
  </w:footnote>
  <w:footnote w:id="22">
    <w:p w14:paraId="430BDF12" w14:textId="77777777" w:rsidR="005E7ABA" w:rsidRPr="00034763" w:rsidRDefault="005E7ABA" w:rsidP="00034763">
      <w:pPr>
        <w:pStyle w:val="Default"/>
        <w:jc w:val="both"/>
        <w:rPr>
          <w:rFonts w:ascii="Times New Roman" w:hAnsi="Times New Roman" w:cs="Times New Roman"/>
          <w:sz w:val="20"/>
          <w:szCs w:val="20"/>
        </w:rPr>
      </w:pPr>
      <w:r w:rsidRPr="00034763">
        <w:rPr>
          <w:rStyle w:val="FootnoteReference"/>
          <w:rFonts w:ascii="Times New Roman" w:hAnsi="Times New Roman" w:cs="Times New Roman"/>
          <w:sz w:val="20"/>
          <w:szCs w:val="20"/>
        </w:rPr>
        <w:footnoteRef/>
      </w:r>
      <w:r w:rsidRPr="00034763">
        <w:rPr>
          <w:rFonts w:ascii="Times New Roman" w:hAnsi="Times New Roman" w:cs="Times New Roman"/>
          <w:sz w:val="20"/>
          <w:szCs w:val="20"/>
        </w:rPr>
        <w:t xml:space="preserve"> </w:t>
      </w:r>
      <w:proofErr w:type="gramStart"/>
      <w:r w:rsidRPr="00034763">
        <w:rPr>
          <w:rStyle w:val="A8"/>
          <w:rFonts w:ascii="Times New Roman" w:hAnsi="Times New Roman" w:cs="Times New Roman"/>
          <w:sz w:val="20"/>
          <w:szCs w:val="20"/>
        </w:rPr>
        <w:t>http://www.dtf.vic.gov.au/ Publications/Infrastructure- D e l i v e r y - p u b l i c a t i o n s / Partnerships-Victoria/Partnerships- V i c t o r i a - p u b l i c - s e c t o r - comparator-Technical-note, diakses pada tanggal 16 Desember 2021, Pukul 20.00 WIB.</w:t>
      </w:r>
      <w:proofErr w:type="gramEnd"/>
    </w:p>
  </w:footnote>
  <w:footnote w:id="23">
    <w:p w14:paraId="39798796" w14:textId="77777777" w:rsidR="005E7ABA" w:rsidRPr="00034763" w:rsidRDefault="005E7ABA" w:rsidP="00034763">
      <w:pPr>
        <w:pStyle w:val="Default"/>
        <w:jc w:val="both"/>
        <w:rPr>
          <w:rFonts w:ascii="Times New Roman" w:hAnsi="Times New Roman" w:cs="Times New Roman"/>
          <w:sz w:val="20"/>
          <w:szCs w:val="20"/>
        </w:rPr>
      </w:pPr>
      <w:r w:rsidRPr="00034763">
        <w:rPr>
          <w:rStyle w:val="FootnoteReference"/>
          <w:rFonts w:ascii="Times New Roman" w:hAnsi="Times New Roman" w:cs="Times New Roman"/>
          <w:sz w:val="20"/>
          <w:szCs w:val="20"/>
        </w:rPr>
        <w:footnoteRef/>
      </w:r>
      <w:r w:rsidRPr="00034763">
        <w:rPr>
          <w:rFonts w:ascii="Times New Roman" w:hAnsi="Times New Roman" w:cs="Times New Roman"/>
          <w:sz w:val="20"/>
          <w:szCs w:val="20"/>
        </w:rPr>
        <w:t xml:space="preserve"> </w:t>
      </w:r>
      <w:proofErr w:type="gramStart"/>
      <w:r w:rsidRPr="00034763">
        <w:rPr>
          <w:rFonts w:ascii="Times New Roman" w:hAnsi="Times New Roman" w:cs="Times New Roman"/>
          <w:sz w:val="20"/>
          <w:szCs w:val="20"/>
        </w:rPr>
        <w:t>http://www.pppi.ru/sites/all/the-mes/pppi/img/Value%20For%20 Money%20assessment%20guide.</w:t>
      </w:r>
      <w:proofErr w:type="gramEnd"/>
      <w:r w:rsidRPr="00034763">
        <w:rPr>
          <w:rFonts w:ascii="Times New Roman" w:hAnsi="Times New Roman" w:cs="Times New Roman"/>
          <w:sz w:val="20"/>
          <w:szCs w:val="20"/>
        </w:rPr>
        <w:t xml:space="preserve"> pdf </w:t>
      </w:r>
    </w:p>
  </w:footnote>
  <w:footnote w:id="24">
    <w:p w14:paraId="06535B5D" w14:textId="77777777" w:rsidR="005E7ABA" w:rsidRPr="00034763" w:rsidRDefault="005E7ABA" w:rsidP="00034763">
      <w:pPr>
        <w:pStyle w:val="Default"/>
        <w:jc w:val="both"/>
        <w:rPr>
          <w:rFonts w:ascii="Times New Roman" w:hAnsi="Times New Roman" w:cs="Times New Roman"/>
          <w:sz w:val="20"/>
          <w:szCs w:val="20"/>
        </w:rPr>
      </w:pPr>
      <w:r w:rsidRPr="00034763">
        <w:rPr>
          <w:rStyle w:val="FootnoteReference"/>
          <w:rFonts w:ascii="Times New Roman" w:hAnsi="Times New Roman" w:cs="Times New Roman"/>
          <w:sz w:val="20"/>
          <w:szCs w:val="20"/>
        </w:rPr>
        <w:footnoteRef/>
      </w:r>
      <w:r w:rsidRPr="00034763">
        <w:rPr>
          <w:rFonts w:ascii="Times New Roman" w:hAnsi="Times New Roman" w:cs="Times New Roman"/>
          <w:sz w:val="20"/>
          <w:szCs w:val="20"/>
        </w:rPr>
        <w:t xml:space="preserve"> </w:t>
      </w:r>
      <w:proofErr w:type="gramStart"/>
      <w:r w:rsidRPr="00034763">
        <w:rPr>
          <w:rFonts w:ascii="Times New Roman" w:hAnsi="Times New Roman" w:cs="Times New Roman"/>
          <w:sz w:val="20"/>
          <w:szCs w:val="20"/>
        </w:rPr>
        <w:t>Diamond, J. (2005).</w:t>
      </w:r>
      <w:proofErr w:type="gramEnd"/>
      <w:r w:rsidRPr="00034763">
        <w:rPr>
          <w:rFonts w:ascii="Times New Roman" w:hAnsi="Times New Roman" w:cs="Times New Roman"/>
          <w:sz w:val="20"/>
          <w:szCs w:val="20"/>
        </w:rPr>
        <w:t xml:space="preserve"> </w:t>
      </w:r>
      <w:proofErr w:type="gramStart"/>
      <w:r w:rsidRPr="00034763">
        <w:rPr>
          <w:rFonts w:ascii="Times New Roman" w:hAnsi="Times New Roman" w:cs="Times New Roman"/>
          <w:sz w:val="20"/>
          <w:szCs w:val="20"/>
        </w:rPr>
        <w:t>Establishing a performance management framework for government, Presupuesto y Gasto Público, 40: 159–183.</w:t>
      </w:r>
      <w:proofErr w:type="gramEnd"/>
    </w:p>
  </w:footnote>
  <w:footnote w:id="25">
    <w:p w14:paraId="46E4B868" w14:textId="77777777" w:rsidR="005E7ABA" w:rsidRPr="00034763" w:rsidRDefault="005E7ABA" w:rsidP="00034763">
      <w:pPr>
        <w:pStyle w:val="Default"/>
        <w:jc w:val="both"/>
        <w:rPr>
          <w:rFonts w:ascii="Times New Roman" w:hAnsi="Times New Roman" w:cs="Times New Roman"/>
          <w:sz w:val="20"/>
          <w:szCs w:val="20"/>
        </w:rPr>
      </w:pPr>
      <w:r w:rsidRPr="00034763">
        <w:rPr>
          <w:rStyle w:val="FootnoteReference"/>
          <w:rFonts w:ascii="Times New Roman" w:hAnsi="Times New Roman" w:cs="Times New Roman"/>
          <w:sz w:val="20"/>
          <w:szCs w:val="20"/>
        </w:rPr>
        <w:footnoteRef/>
      </w:r>
      <w:r w:rsidRPr="00034763">
        <w:rPr>
          <w:rFonts w:ascii="Times New Roman" w:hAnsi="Times New Roman" w:cs="Times New Roman"/>
          <w:sz w:val="20"/>
          <w:szCs w:val="20"/>
        </w:rPr>
        <w:t xml:space="preserve"> </w:t>
      </w:r>
      <w:proofErr w:type="gramStart"/>
      <w:r w:rsidRPr="00034763">
        <w:rPr>
          <w:rFonts w:ascii="Times New Roman" w:hAnsi="Times New Roman" w:cs="Times New Roman"/>
          <w:sz w:val="20"/>
          <w:szCs w:val="20"/>
        </w:rPr>
        <w:t>Burger, P. and Hawkesworth, I. (2011).</w:t>
      </w:r>
      <w:proofErr w:type="gramEnd"/>
      <w:r w:rsidRPr="00034763">
        <w:rPr>
          <w:rFonts w:ascii="Times New Roman" w:hAnsi="Times New Roman" w:cs="Times New Roman"/>
          <w:sz w:val="20"/>
          <w:szCs w:val="20"/>
        </w:rPr>
        <w:t xml:space="preserve"> “How to attain value for money: Comparing PPP and raditional infrastructure public procurement.” </w:t>
      </w:r>
      <w:proofErr w:type="gramStart"/>
      <w:r w:rsidRPr="00034763">
        <w:rPr>
          <w:rFonts w:ascii="Times New Roman" w:hAnsi="Times New Roman" w:cs="Times New Roman"/>
          <w:sz w:val="20"/>
          <w:szCs w:val="20"/>
        </w:rPr>
        <w:t>OECD Journal of Budgeting, Vol.2011/1, 1-56.</w:t>
      </w:r>
      <w:proofErr w:type="gramEnd"/>
      <w:r w:rsidRPr="00034763">
        <w:rPr>
          <w:rFonts w:ascii="Times New Roman" w:hAnsi="Times New Roman" w:cs="Times New Roman"/>
          <w:sz w:val="20"/>
          <w:szCs w:val="20"/>
        </w:rPr>
        <w:t xml:space="preserve"> </w:t>
      </w:r>
    </w:p>
  </w:footnote>
  <w:footnote w:id="26">
    <w:p w14:paraId="0393BF8A" w14:textId="289F95DE" w:rsidR="005E7ABA" w:rsidRPr="00034763" w:rsidRDefault="005E7ABA" w:rsidP="00034763">
      <w:pPr>
        <w:pStyle w:val="Default"/>
        <w:jc w:val="both"/>
        <w:rPr>
          <w:rFonts w:ascii="Times New Roman" w:hAnsi="Times New Roman" w:cs="Times New Roman"/>
          <w:sz w:val="20"/>
          <w:szCs w:val="20"/>
        </w:rPr>
      </w:pPr>
      <w:r w:rsidRPr="00034763">
        <w:rPr>
          <w:rStyle w:val="FootnoteReference"/>
          <w:rFonts w:ascii="Times New Roman" w:hAnsi="Times New Roman" w:cs="Times New Roman"/>
          <w:sz w:val="20"/>
          <w:szCs w:val="20"/>
        </w:rPr>
        <w:footnoteRef/>
      </w:r>
      <w:proofErr w:type="gramStart"/>
      <w:r w:rsidRPr="00034763">
        <w:rPr>
          <w:rFonts w:ascii="Times New Roman" w:hAnsi="Times New Roman" w:cs="Times New Roman"/>
          <w:sz w:val="20"/>
          <w:szCs w:val="20"/>
        </w:rPr>
        <w:t>Raisbeck, P., Duffield, C., and Xu, M. (2010).</w:t>
      </w:r>
      <w:proofErr w:type="gramEnd"/>
      <w:r w:rsidRPr="00034763">
        <w:rPr>
          <w:rFonts w:ascii="Times New Roman" w:hAnsi="Times New Roman" w:cs="Times New Roman"/>
          <w:sz w:val="20"/>
          <w:szCs w:val="20"/>
        </w:rPr>
        <w:t xml:space="preserve"> </w:t>
      </w:r>
      <w:proofErr w:type="gramStart"/>
      <w:r w:rsidRPr="00034763">
        <w:rPr>
          <w:rFonts w:ascii="Times New Roman" w:hAnsi="Times New Roman" w:cs="Times New Roman"/>
          <w:sz w:val="20"/>
          <w:szCs w:val="20"/>
        </w:rPr>
        <w:t>“Comparative performance of PPPs and tradi-tional procurement in Australia.”</w:t>
      </w:r>
      <w:proofErr w:type="gramEnd"/>
      <w:r w:rsidRPr="00034763">
        <w:rPr>
          <w:rFonts w:ascii="Times New Roman" w:hAnsi="Times New Roman" w:cs="Times New Roman"/>
          <w:sz w:val="20"/>
          <w:szCs w:val="20"/>
        </w:rPr>
        <w:t xml:space="preserve">   Construction Management and Economics, Vol.28, No. 4, 345-359. </w:t>
      </w:r>
    </w:p>
  </w:footnote>
  <w:footnote w:id="27">
    <w:p w14:paraId="5627C8CE" w14:textId="77777777" w:rsidR="005E7ABA" w:rsidRPr="00034763" w:rsidRDefault="005E7ABA" w:rsidP="00034763">
      <w:pPr>
        <w:pStyle w:val="Default"/>
        <w:jc w:val="both"/>
        <w:rPr>
          <w:rFonts w:ascii="Times New Roman" w:hAnsi="Times New Roman" w:cs="Times New Roman"/>
          <w:sz w:val="20"/>
          <w:szCs w:val="20"/>
        </w:rPr>
      </w:pPr>
      <w:r w:rsidRPr="00034763">
        <w:rPr>
          <w:rStyle w:val="FootnoteReference"/>
          <w:rFonts w:ascii="Times New Roman" w:hAnsi="Times New Roman" w:cs="Times New Roman"/>
          <w:sz w:val="20"/>
          <w:szCs w:val="20"/>
        </w:rPr>
        <w:footnoteRef/>
      </w:r>
      <w:r w:rsidRPr="00034763">
        <w:rPr>
          <w:rFonts w:ascii="Times New Roman" w:hAnsi="Times New Roman" w:cs="Times New Roman"/>
          <w:sz w:val="20"/>
          <w:szCs w:val="20"/>
        </w:rPr>
        <w:t xml:space="preserve">Laporan Riset VfM Kuantitatif, IIGF Institute, 2015 </w:t>
      </w:r>
    </w:p>
    <w:p w14:paraId="4F4F5F1A" w14:textId="77777777" w:rsidR="005E7ABA" w:rsidRPr="00034763" w:rsidRDefault="005E7ABA" w:rsidP="00034763">
      <w:pPr>
        <w:pStyle w:val="FootnoteText"/>
        <w:jc w:val="both"/>
      </w:pPr>
    </w:p>
  </w:footnote>
  <w:footnote w:id="28">
    <w:p w14:paraId="5B41E71E" w14:textId="6C7B4BCA" w:rsidR="001A7FDF" w:rsidRPr="001A7FDF" w:rsidRDefault="001A7FDF">
      <w:pPr>
        <w:pStyle w:val="FootnoteText"/>
        <w:rPr>
          <w:lang w:val="en-US"/>
        </w:rPr>
      </w:pPr>
      <w:r>
        <w:rPr>
          <w:rStyle w:val="FootnoteReference"/>
        </w:rPr>
        <w:footnoteRef/>
      </w:r>
      <w:r>
        <w:t xml:space="preserve"> </w:t>
      </w:r>
      <w:r w:rsidR="00932AA0">
        <w:rPr>
          <w:lang w:val="en-US"/>
        </w:rPr>
        <w:t>Ahmed, H.,</w:t>
      </w:r>
      <w:r w:rsidRPr="001A7FDF">
        <w:rPr>
          <w:lang w:val="en-US"/>
        </w:rPr>
        <w:t xml:space="preserve"> </w:t>
      </w:r>
      <w:r w:rsidRPr="00932AA0">
        <w:rPr>
          <w:i/>
          <w:lang w:val="en-US"/>
        </w:rPr>
        <w:t xml:space="preserve">Contribution of Islamic Finance </w:t>
      </w:r>
      <w:proofErr w:type="gramStart"/>
      <w:r w:rsidRPr="00932AA0">
        <w:rPr>
          <w:i/>
          <w:lang w:val="en-US"/>
        </w:rPr>
        <w:t>To</w:t>
      </w:r>
      <w:proofErr w:type="gramEnd"/>
      <w:r w:rsidRPr="00932AA0">
        <w:rPr>
          <w:i/>
          <w:lang w:val="en-US"/>
        </w:rPr>
        <w:t xml:space="preserve"> the 2030 Agenda for Sustainable Development. In High-Level Conference on Financing for Development and </w:t>
      </w:r>
      <w:proofErr w:type="gramStart"/>
      <w:r w:rsidRPr="00932AA0">
        <w:rPr>
          <w:i/>
          <w:lang w:val="en-US"/>
        </w:rPr>
        <w:t>The</w:t>
      </w:r>
      <w:proofErr w:type="gramEnd"/>
      <w:r w:rsidRPr="00932AA0">
        <w:rPr>
          <w:i/>
          <w:lang w:val="en-US"/>
        </w:rPr>
        <w:t xml:space="preserve"> Means of Implementation of the 2030 Agenda for Sustainable Development</w:t>
      </w:r>
      <w:r w:rsidR="00932AA0">
        <w:rPr>
          <w:lang w:val="en-US"/>
        </w:rPr>
        <w:t xml:space="preserve">, </w:t>
      </w:r>
      <w:r w:rsidRPr="001A7FDF">
        <w:rPr>
          <w:lang w:val="en-US"/>
        </w:rPr>
        <w:t>United Nations Secretariat</w:t>
      </w:r>
      <w:r w:rsidR="007E6724">
        <w:rPr>
          <w:lang w:val="en-US"/>
        </w:rPr>
        <w:t>,</w:t>
      </w:r>
      <w:r w:rsidRPr="001A7FDF">
        <w:rPr>
          <w:lang w:val="en-US"/>
        </w:rPr>
        <w:t xml:space="preserve"> </w:t>
      </w:r>
      <w:r w:rsidR="00932AA0">
        <w:rPr>
          <w:lang w:val="en-US"/>
        </w:rPr>
        <w:t>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A1E6A"/>
    <w:multiLevelType w:val="hybridMultilevel"/>
    <w:tmpl w:val="CA28F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A12332"/>
    <w:multiLevelType w:val="multilevel"/>
    <w:tmpl w:val="5EA12332"/>
    <w:lvl w:ilvl="0">
      <w:start w:val="1"/>
      <w:numFmt w:val="upperLetter"/>
      <w:lvlText w:val="%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1C209FC"/>
    <w:multiLevelType w:val="multilevel"/>
    <w:tmpl w:val="61C209FC"/>
    <w:lvl w:ilvl="0">
      <w:start w:val="1"/>
      <w:numFmt w:val="lowerLetter"/>
      <w:lvlText w:val="%1."/>
      <w:lvlJc w:val="left"/>
      <w:pPr>
        <w:ind w:left="1789" w:hanging="360"/>
      </w:pPr>
      <w:rPr>
        <w:b w:val="0"/>
      </w:r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3">
    <w:nsid w:val="69593E5B"/>
    <w:multiLevelType w:val="multilevel"/>
    <w:tmpl w:val="69593E5B"/>
    <w:lvl w:ilvl="0">
      <w:start w:val="1"/>
      <w:numFmt w:val="decimal"/>
      <w:lvlText w:val="%1."/>
      <w:lvlJc w:val="left"/>
      <w:pPr>
        <w:ind w:left="1069" w:hanging="360"/>
      </w:pPr>
      <w:rPr>
        <w:rFonts w:hint="default"/>
        <w:b w:val="0"/>
      </w:rPr>
    </w:lvl>
    <w:lvl w:ilvl="1">
      <w:start w:val="1"/>
      <w:numFmt w:val="lowerLetter"/>
      <w:lvlText w:val="%2."/>
      <w:lvlJc w:val="left"/>
      <w:pPr>
        <w:ind w:left="2869" w:hanging="1440"/>
      </w:pPr>
      <w:rPr>
        <w:rFonts w:hint="default"/>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4CF"/>
    <w:rsid w:val="00005653"/>
    <w:rsid w:val="00005F8E"/>
    <w:rsid w:val="00034763"/>
    <w:rsid w:val="00045A02"/>
    <w:rsid w:val="00057865"/>
    <w:rsid w:val="00074760"/>
    <w:rsid w:val="000A6BCB"/>
    <w:rsid w:val="00141F37"/>
    <w:rsid w:val="001463E9"/>
    <w:rsid w:val="00155E27"/>
    <w:rsid w:val="00191E8E"/>
    <w:rsid w:val="001A7FDF"/>
    <w:rsid w:val="001C7FD3"/>
    <w:rsid w:val="001D20A4"/>
    <w:rsid w:val="001E0E83"/>
    <w:rsid w:val="001F05A2"/>
    <w:rsid w:val="001F59FE"/>
    <w:rsid w:val="001F7597"/>
    <w:rsid w:val="002061EC"/>
    <w:rsid w:val="00207BD1"/>
    <w:rsid w:val="00223D32"/>
    <w:rsid w:val="002774CF"/>
    <w:rsid w:val="002951C9"/>
    <w:rsid w:val="002B1EB9"/>
    <w:rsid w:val="00320E69"/>
    <w:rsid w:val="00327F91"/>
    <w:rsid w:val="0037416D"/>
    <w:rsid w:val="003B7D17"/>
    <w:rsid w:val="003C3068"/>
    <w:rsid w:val="003F1C40"/>
    <w:rsid w:val="004527AB"/>
    <w:rsid w:val="00457F53"/>
    <w:rsid w:val="004972E2"/>
    <w:rsid w:val="004B712E"/>
    <w:rsid w:val="004F6581"/>
    <w:rsid w:val="005905B6"/>
    <w:rsid w:val="005E7ABA"/>
    <w:rsid w:val="005F0DEC"/>
    <w:rsid w:val="006652C4"/>
    <w:rsid w:val="00682DC7"/>
    <w:rsid w:val="00690DE5"/>
    <w:rsid w:val="006C4A95"/>
    <w:rsid w:val="00713F15"/>
    <w:rsid w:val="00720FF5"/>
    <w:rsid w:val="00724408"/>
    <w:rsid w:val="0072531D"/>
    <w:rsid w:val="00750944"/>
    <w:rsid w:val="00772653"/>
    <w:rsid w:val="007A39C8"/>
    <w:rsid w:val="007E6724"/>
    <w:rsid w:val="007F0ED5"/>
    <w:rsid w:val="0080047F"/>
    <w:rsid w:val="00817025"/>
    <w:rsid w:val="00843161"/>
    <w:rsid w:val="0084619C"/>
    <w:rsid w:val="00855E19"/>
    <w:rsid w:val="0088168E"/>
    <w:rsid w:val="00882908"/>
    <w:rsid w:val="008925BF"/>
    <w:rsid w:val="00932AA0"/>
    <w:rsid w:val="009338E3"/>
    <w:rsid w:val="009371A8"/>
    <w:rsid w:val="0096472F"/>
    <w:rsid w:val="00966339"/>
    <w:rsid w:val="009719BC"/>
    <w:rsid w:val="00984311"/>
    <w:rsid w:val="0099178F"/>
    <w:rsid w:val="009B0E44"/>
    <w:rsid w:val="009B6DA1"/>
    <w:rsid w:val="00A61D14"/>
    <w:rsid w:val="00B01979"/>
    <w:rsid w:val="00B0611F"/>
    <w:rsid w:val="00B24C80"/>
    <w:rsid w:val="00B9317B"/>
    <w:rsid w:val="00B97B8B"/>
    <w:rsid w:val="00BA3EFC"/>
    <w:rsid w:val="00BE4636"/>
    <w:rsid w:val="00C50977"/>
    <w:rsid w:val="00C54284"/>
    <w:rsid w:val="00C90374"/>
    <w:rsid w:val="00C92867"/>
    <w:rsid w:val="00CA71FF"/>
    <w:rsid w:val="00CC4C95"/>
    <w:rsid w:val="00CE5862"/>
    <w:rsid w:val="00CF75E9"/>
    <w:rsid w:val="00D00DE6"/>
    <w:rsid w:val="00D03828"/>
    <w:rsid w:val="00D04D1A"/>
    <w:rsid w:val="00D40E5B"/>
    <w:rsid w:val="00D67B39"/>
    <w:rsid w:val="00D901CD"/>
    <w:rsid w:val="00D92B53"/>
    <w:rsid w:val="00DA24AE"/>
    <w:rsid w:val="00E27261"/>
    <w:rsid w:val="00E52582"/>
    <w:rsid w:val="00E70F00"/>
    <w:rsid w:val="00E966A4"/>
    <w:rsid w:val="00EE5E9F"/>
    <w:rsid w:val="00EF06ED"/>
    <w:rsid w:val="00EF30CA"/>
    <w:rsid w:val="00F2171B"/>
    <w:rsid w:val="00F27004"/>
    <w:rsid w:val="00F279FB"/>
    <w:rsid w:val="00F41372"/>
    <w:rsid w:val="00F419F8"/>
    <w:rsid w:val="00F92D32"/>
    <w:rsid w:val="00FC3236"/>
    <w:rsid w:val="00FF3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E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F65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qFormat/>
    <w:rsid w:val="00D901CD"/>
    <w:rPr>
      <w:vertAlign w:val="superscript"/>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 Char3,Char"/>
    <w:basedOn w:val="Normal"/>
    <w:link w:val="FootnoteTextChar"/>
    <w:uiPriority w:val="99"/>
    <w:unhideWhenUsed/>
    <w:qFormat/>
    <w:rsid w:val="00D901CD"/>
    <w:pPr>
      <w:spacing w:after="0" w:line="240" w:lineRule="auto"/>
    </w:pPr>
    <w:rPr>
      <w:rFonts w:ascii="Times New Roman" w:eastAsia="Times New Roman" w:hAnsi="Times New Roman" w:cs="Times New Roman"/>
      <w:sz w:val="20"/>
      <w:szCs w:val="20"/>
      <w:lang w:val="zh-CN"/>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3 Char"/>
    <w:basedOn w:val="DefaultParagraphFont"/>
    <w:link w:val="FootnoteText"/>
    <w:uiPriority w:val="99"/>
    <w:rsid w:val="00D901CD"/>
    <w:rPr>
      <w:rFonts w:ascii="Times New Roman" w:eastAsia="Times New Roman" w:hAnsi="Times New Roman" w:cs="Times New Roman"/>
      <w:sz w:val="20"/>
      <w:szCs w:val="20"/>
      <w:lang w:val="zh-CN"/>
    </w:rPr>
  </w:style>
  <w:style w:type="character" w:styleId="Hyperlink">
    <w:name w:val="Hyperlink"/>
    <w:basedOn w:val="DefaultParagraphFont"/>
    <w:uiPriority w:val="99"/>
    <w:unhideWhenUsed/>
    <w:rsid w:val="00D901CD"/>
    <w:rPr>
      <w:color w:val="0000FF" w:themeColor="hyperlink"/>
      <w:u w:val="single"/>
    </w:rPr>
  </w:style>
  <w:style w:type="character" w:styleId="Emphasis">
    <w:name w:val="Emphasis"/>
    <w:basedOn w:val="DefaultParagraphFont"/>
    <w:uiPriority w:val="20"/>
    <w:qFormat/>
    <w:rsid w:val="00817025"/>
    <w:rPr>
      <w:i/>
      <w:iCs/>
    </w:rPr>
  </w:style>
  <w:style w:type="character" w:customStyle="1" w:styleId="Heading3Char">
    <w:name w:val="Heading 3 Char"/>
    <w:basedOn w:val="DefaultParagraphFont"/>
    <w:link w:val="Heading3"/>
    <w:uiPriority w:val="9"/>
    <w:rsid w:val="004F6581"/>
    <w:rPr>
      <w:rFonts w:ascii="Times New Roman" w:eastAsia="Times New Roman" w:hAnsi="Times New Roman" w:cs="Times New Roman"/>
      <w:b/>
      <w:bCs/>
      <w:sz w:val="27"/>
      <w:szCs w:val="27"/>
    </w:rPr>
  </w:style>
  <w:style w:type="character" w:customStyle="1" w:styleId="UnresolvedMention">
    <w:name w:val="Unresolved Mention"/>
    <w:basedOn w:val="DefaultParagraphFont"/>
    <w:uiPriority w:val="99"/>
    <w:semiHidden/>
    <w:unhideWhenUsed/>
    <w:rsid w:val="00074760"/>
    <w:rPr>
      <w:color w:val="605E5C"/>
      <w:shd w:val="clear" w:color="auto" w:fill="E1DFDD"/>
    </w:rPr>
  </w:style>
  <w:style w:type="character" w:styleId="CommentReference">
    <w:name w:val="annotation reference"/>
    <w:basedOn w:val="DefaultParagraphFont"/>
    <w:uiPriority w:val="99"/>
    <w:semiHidden/>
    <w:unhideWhenUsed/>
    <w:rsid w:val="00D67B39"/>
    <w:rPr>
      <w:sz w:val="16"/>
      <w:szCs w:val="16"/>
    </w:rPr>
  </w:style>
  <w:style w:type="paragraph" w:styleId="CommentText">
    <w:name w:val="annotation text"/>
    <w:basedOn w:val="Normal"/>
    <w:link w:val="CommentTextChar"/>
    <w:uiPriority w:val="99"/>
    <w:semiHidden/>
    <w:unhideWhenUsed/>
    <w:rsid w:val="00D67B39"/>
    <w:pPr>
      <w:spacing w:after="0" w:line="240" w:lineRule="auto"/>
    </w:pPr>
    <w:rPr>
      <w:rFonts w:ascii="Times New Roman" w:eastAsia="Times New Roman" w:hAnsi="Times New Roman" w:cs="Times New Roman"/>
      <w:sz w:val="20"/>
      <w:szCs w:val="20"/>
      <w:lang w:val="zh-CN"/>
    </w:rPr>
  </w:style>
  <w:style w:type="character" w:customStyle="1" w:styleId="CommentTextChar">
    <w:name w:val="Comment Text Char"/>
    <w:basedOn w:val="DefaultParagraphFont"/>
    <w:link w:val="CommentText"/>
    <w:uiPriority w:val="99"/>
    <w:semiHidden/>
    <w:rsid w:val="00D67B39"/>
    <w:rPr>
      <w:rFonts w:ascii="Times New Roman" w:eastAsia="Times New Roman" w:hAnsi="Times New Roman" w:cs="Times New Roman"/>
      <w:sz w:val="20"/>
      <w:szCs w:val="20"/>
      <w:lang w:val="zh-CN"/>
    </w:rPr>
  </w:style>
  <w:style w:type="character" w:customStyle="1" w:styleId="A8">
    <w:name w:val="A8"/>
    <w:uiPriority w:val="99"/>
    <w:rsid w:val="005E7ABA"/>
    <w:rPr>
      <w:rFonts w:cs="Frutiger Linotype"/>
      <w:color w:val="000000"/>
      <w:sz w:val="17"/>
      <w:szCs w:val="17"/>
    </w:rPr>
  </w:style>
  <w:style w:type="paragraph" w:customStyle="1" w:styleId="Default">
    <w:name w:val="Default"/>
    <w:rsid w:val="005E7ABA"/>
    <w:pPr>
      <w:autoSpaceDE w:val="0"/>
      <w:autoSpaceDN w:val="0"/>
      <w:adjustRightInd w:val="0"/>
      <w:spacing w:after="0" w:line="240" w:lineRule="auto"/>
    </w:pPr>
    <w:rPr>
      <w:rFonts w:ascii="Calibri" w:eastAsiaTheme="minorEastAsia" w:hAnsi="Calibri" w:cs="Calibri"/>
      <w:color w:val="000000"/>
      <w:sz w:val="24"/>
      <w:szCs w:val="24"/>
      <w:lang w:eastAsia="en-ID"/>
    </w:rPr>
  </w:style>
  <w:style w:type="paragraph" w:styleId="BalloonText">
    <w:name w:val="Balloon Text"/>
    <w:basedOn w:val="Normal"/>
    <w:link w:val="BalloonTextChar"/>
    <w:uiPriority w:val="99"/>
    <w:semiHidden/>
    <w:unhideWhenUsed/>
    <w:rsid w:val="00EF30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0CA"/>
    <w:rPr>
      <w:rFonts w:ascii="Tahoma" w:hAnsi="Tahoma" w:cs="Tahoma"/>
      <w:sz w:val="16"/>
      <w:szCs w:val="16"/>
    </w:rPr>
  </w:style>
  <w:style w:type="paragraph" w:styleId="ListParagraph">
    <w:name w:val="List Paragraph"/>
    <w:basedOn w:val="Normal"/>
    <w:uiPriority w:val="34"/>
    <w:qFormat/>
    <w:rsid w:val="009B6D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F65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qFormat/>
    <w:rsid w:val="00D901CD"/>
    <w:rPr>
      <w:vertAlign w:val="superscript"/>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 Char3,Char"/>
    <w:basedOn w:val="Normal"/>
    <w:link w:val="FootnoteTextChar"/>
    <w:uiPriority w:val="99"/>
    <w:unhideWhenUsed/>
    <w:qFormat/>
    <w:rsid w:val="00D901CD"/>
    <w:pPr>
      <w:spacing w:after="0" w:line="240" w:lineRule="auto"/>
    </w:pPr>
    <w:rPr>
      <w:rFonts w:ascii="Times New Roman" w:eastAsia="Times New Roman" w:hAnsi="Times New Roman" w:cs="Times New Roman"/>
      <w:sz w:val="20"/>
      <w:szCs w:val="20"/>
      <w:lang w:val="zh-CN"/>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3 Char"/>
    <w:basedOn w:val="DefaultParagraphFont"/>
    <w:link w:val="FootnoteText"/>
    <w:uiPriority w:val="99"/>
    <w:rsid w:val="00D901CD"/>
    <w:rPr>
      <w:rFonts w:ascii="Times New Roman" w:eastAsia="Times New Roman" w:hAnsi="Times New Roman" w:cs="Times New Roman"/>
      <w:sz w:val="20"/>
      <w:szCs w:val="20"/>
      <w:lang w:val="zh-CN"/>
    </w:rPr>
  </w:style>
  <w:style w:type="character" w:styleId="Hyperlink">
    <w:name w:val="Hyperlink"/>
    <w:basedOn w:val="DefaultParagraphFont"/>
    <w:uiPriority w:val="99"/>
    <w:unhideWhenUsed/>
    <w:rsid w:val="00D901CD"/>
    <w:rPr>
      <w:color w:val="0000FF" w:themeColor="hyperlink"/>
      <w:u w:val="single"/>
    </w:rPr>
  </w:style>
  <w:style w:type="character" w:styleId="Emphasis">
    <w:name w:val="Emphasis"/>
    <w:basedOn w:val="DefaultParagraphFont"/>
    <w:uiPriority w:val="20"/>
    <w:qFormat/>
    <w:rsid w:val="00817025"/>
    <w:rPr>
      <w:i/>
      <w:iCs/>
    </w:rPr>
  </w:style>
  <w:style w:type="character" w:customStyle="1" w:styleId="Heading3Char">
    <w:name w:val="Heading 3 Char"/>
    <w:basedOn w:val="DefaultParagraphFont"/>
    <w:link w:val="Heading3"/>
    <w:uiPriority w:val="9"/>
    <w:rsid w:val="004F6581"/>
    <w:rPr>
      <w:rFonts w:ascii="Times New Roman" w:eastAsia="Times New Roman" w:hAnsi="Times New Roman" w:cs="Times New Roman"/>
      <w:b/>
      <w:bCs/>
      <w:sz w:val="27"/>
      <w:szCs w:val="27"/>
    </w:rPr>
  </w:style>
  <w:style w:type="character" w:customStyle="1" w:styleId="UnresolvedMention">
    <w:name w:val="Unresolved Mention"/>
    <w:basedOn w:val="DefaultParagraphFont"/>
    <w:uiPriority w:val="99"/>
    <w:semiHidden/>
    <w:unhideWhenUsed/>
    <w:rsid w:val="00074760"/>
    <w:rPr>
      <w:color w:val="605E5C"/>
      <w:shd w:val="clear" w:color="auto" w:fill="E1DFDD"/>
    </w:rPr>
  </w:style>
  <w:style w:type="character" w:styleId="CommentReference">
    <w:name w:val="annotation reference"/>
    <w:basedOn w:val="DefaultParagraphFont"/>
    <w:uiPriority w:val="99"/>
    <w:semiHidden/>
    <w:unhideWhenUsed/>
    <w:rsid w:val="00D67B39"/>
    <w:rPr>
      <w:sz w:val="16"/>
      <w:szCs w:val="16"/>
    </w:rPr>
  </w:style>
  <w:style w:type="paragraph" w:styleId="CommentText">
    <w:name w:val="annotation text"/>
    <w:basedOn w:val="Normal"/>
    <w:link w:val="CommentTextChar"/>
    <w:uiPriority w:val="99"/>
    <w:semiHidden/>
    <w:unhideWhenUsed/>
    <w:rsid w:val="00D67B39"/>
    <w:pPr>
      <w:spacing w:after="0" w:line="240" w:lineRule="auto"/>
    </w:pPr>
    <w:rPr>
      <w:rFonts w:ascii="Times New Roman" w:eastAsia="Times New Roman" w:hAnsi="Times New Roman" w:cs="Times New Roman"/>
      <w:sz w:val="20"/>
      <w:szCs w:val="20"/>
      <w:lang w:val="zh-CN"/>
    </w:rPr>
  </w:style>
  <w:style w:type="character" w:customStyle="1" w:styleId="CommentTextChar">
    <w:name w:val="Comment Text Char"/>
    <w:basedOn w:val="DefaultParagraphFont"/>
    <w:link w:val="CommentText"/>
    <w:uiPriority w:val="99"/>
    <w:semiHidden/>
    <w:rsid w:val="00D67B39"/>
    <w:rPr>
      <w:rFonts w:ascii="Times New Roman" w:eastAsia="Times New Roman" w:hAnsi="Times New Roman" w:cs="Times New Roman"/>
      <w:sz w:val="20"/>
      <w:szCs w:val="20"/>
      <w:lang w:val="zh-CN"/>
    </w:rPr>
  </w:style>
  <w:style w:type="character" w:customStyle="1" w:styleId="A8">
    <w:name w:val="A8"/>
    <w:uiPriority w:val="99"/>
    <w:rsid w:val="005E7ABA"/>
    <w:rPr>
      <w:rFonts w:cs="Frutiger Linotype"/>
      <w:color w:val="000000"/>
      <w:sz w:val="17"/>
      <w:szCs w:val="17"/>
    </w:rPr>
  </w:style>
  <w:style w:type="paragraph" w:customStyle="1" w:styleId="Default">
    <w:name w:val="Default"/>
    <w:rsid w:val="005E7ABA"/>
    <w:pPr>
      <w:autoSpaceDE w:val="0"/>
      <w:autoSpaceDN w:val="0"/>
      <w:adjustRightInd w:val="0"/>
      <w:spacing w:after="0" w:line="240" w:lineRule="auto"/>
    </w:pPr>
    <w:rPr>
      <w:rFonts w:ascii="Calibri" w:eastAsiaTheme="minorEastAsia" w:hAnsi="Calibri" w:cs="Calibri"/>
      <w:color w:val="000000"/>
      <w:sz w:val="24"/>
      <w:szCs w:val="24"/>
      <w:lang w:eastAsia="en-ID"/>
    </w:rPr>
  </w:style>
  <w:style w:type="paragraph" w:styleId="BalloonText">
    <w:name w:val="Balloon Text"/>
    <w:basedOn w:val="Normal"/>
    <w:link w:val="BalloonTextChar"/>
    <w:uiPriority w:val="99"/>
    <w:semiHidden/>
    <w:unhideWhenUsed/>
    <w:rsid w:val="00EF30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0CA"/>
    <w:rPr>
      <w:rFonts w:ascii="Tahoma" w:hAnsi="Tahoma" w:cs="Tahoma"/>
      <w:sz w:val="16"/>
      <w:szCs w:val="16"/>
    </w:rPr>
  </w:style>
  <w:style w:type="paragraph" w:styleId="ListParagraph">
    <w:name w:val="List Paragraph"/>
    <w:basedOn w:val="Normal"/>
    <w:uiPriority w:val="34"/>
    <w:qFormat/>
    <w:rsid w:val="009B6D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866886">
      <w:bodyDiv w:val="1"/>
      <w:marLeft w:val="0"/>
      <w:marRight w:val="0"/>
      <w:marTop w:val="0"/>
      <w:marBottom w:val="0"/>
      <w:divBdr>
        <w:top w:val="none" w:sz="0" w:space="0" w:color="auto"/>
        <w:left w:val="none" w:sz="0" w:space="0" w:color="auto"/>
        <w:bottom w:val="none" w:sz="0" w:space="0" w:color="auto"/>
        <w:right w:val="none" w:sz="0" w:space="0" w:color="auto"/>
      </w:divBdr>
      <w:divsChild>
        <w:div w:id="314842202">
          <w:marLeft w:val="0"/>
          <w:marRight w:val="0"/>
          <w:marTop w:val="0"/>
          <w:marBottom w:val="0"/>
          <w:divBdr>
            <w:top w:val="none" w:sz="0" w:space="0" w:color="auto"/>
            <w:left w:val="none" w:sz="0" w:space="0" w:color="auto"/>
            <w:bottom w:val="none" w:sz="0" w:space="0" w:color="auto"/>
            <w:right w:val="none" w:sz="0" w:space="0" w:color="auto"/>
          </w:divBdr>
        </w:div>
        <w:div w:id="456409160">
          <w:marLeft w:val="0"/>
          <w:marRight w:val="0"/>
          <w:marTop w:val="0"/>
          <w:marBottom w:val="0"/>
          <w:divBdr>
            <w:top w:val="none" w:sz="0" w:space="0" w:color="auto"/>
            <w:left w:val="none" w:sz="0" w:space="0" w:color="auto"/>
            <w:bottom w:val="none" w:sz="0" w:space="0" w:color="auto"/>
            <w:right w:val="none" w:sz="0" w:space="0" w:color="auto"/>
          </w:divBdr>
        </w:div>
      </w:divsChild>
    </w:div>
    <w:div w:id="981421910">
      <w:bodyDiv w:val="1"/>
      <w:marLeft w:val="0"/>
      <w:marRight w:val="0"/>
      <w:marTop w:val="0"/>
      <w:marBottom w:val="0"/>
      <w:divBdr>
        <w:top w:val="none" w:sz="0" w:space="0" w:color="auto"/>
        <w:left w:val="none" w:sz="0" w:space="0" w:color="auto"/>
        <w:bottom w:val="none" w:sz="0" w:space="0" w:color="auto"/>
        <w:right w:val="none" w:sz="0" w:space="0" w:color="auto"/>
      </w:divBdr>
    </w:div>
    <w:div w:id="148354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u.go.id/berita/view/17920/menteri-basuki-pembangunan-4-jembatan-di-kalsel-lewat-skema-csr-sebagai-model-baru-pembangunan-infrastruktur-konektivitas-" TargetMode="External"/><Relationship Id="rId18" Type="http://schemas.openxmlformats.org/officeDocument/2006/relationships/hyperlink" Target="https://www.pu.go.id/berita/dukung-pemulihan-ekonomi-nasional-pembangunan-infrastruktur-pupr-tahun-2021-difokuskan-pada-5-sektor-priorita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22146/jkn.19163" TargetMode="External"/><Relationship Id="rId17" Type="http://schemas.openxmlformats.org/officeDocument/2006/relationships/hyperlink" Target="https://anggaran.kemenkeu.go.id/in/post/perubahan-postur-dan-rincian-apbn-2020-di-masa-pandemi-covid-19%20diakses%20tanggal%2012-12-2021" TargetMode="External"/><Relationship Id="rId2" Type="http://schemas.openxmlformats.org/officeDocument/2006/relationships/numbering" Target="numbering.xml"/><Relationship Id="rId16" Type="http://schemas.openxmlformats.org/officeDocument/2006/relationships/hyperlink" Target="https://bisnis.tempo.co/read/1341051/pupr-dua-kali-ubah-anggaran-hingga-tersisa-rp-7563-t" TargetMode="External"/><Relationship Id="rId20" Type="http://schemas.openxmlformats.org/officeDocument/2006/relationships/hyperlink" Target="https://kppip.go.id/opini/tantangan-pembangunan-infrastruktur-indonesia%20diakses%2012-2-2021%20jam%2009.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journal.uin-malang.ac.id/index.php/jurisdictie/issue/view/583" TargetMode="External"/><Relationship Id="rId5" Type="http://schemas.openxmlformats.org/officeDocument/2006/relationships/settings" Target="settings.xml"/><Relationship Id="rId15" Type="http://schemas.openxmlformats.org/officeDocument/2006/relationships/hyperlink" Target="https://investor.id/business/254659/pemerintah-hanya-mampu-danai-pembangunan-infrastruktur-37-target-rpjmn%20diakses%2012-12-2021%20jam%2013.00" TargetMode="External"/><Relationship Id="rId10" Type="http://schemas.openxmlformats.org/officeDocument/2006/relationships/comments" Target="comments.xml"/><Relationship Id="rId19" Type="http://schemas.openxmlformats.org/officeDocument/2006/relationships/hyperlink" Target="https://www.bappenas.go.id/files/rpjmn/Narasi%20RPJMN%20IV%202020-2024_Revisi%2014%20Agustus%202019.pdf" TargetMode="External"/><Relationship Id="rId4" Type="http://schemas.microsoft.com/office/2007/relationships/stylesWithEffects" Target="stylesWithEffects.xml"/><Relationship Id="rId9" Type="http://schemas.openxmlformats.org/officeDocument/2006/relationships/hyperlink" Target="mailto:rifqinizamy@student.ub.ac.id" TargetMode="External"/><Relationship Id="rId14" Type="http://schemas.openxmlformats.org/officeDocument/2006/relationships/hyperlink" Target="https://doi.org/10.22146/jkn.19163"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investor.id/business/254659/pemerintah-hanya-mampu-danai-pembangunan-infrastruktur-37-target-rpjmn%20diakses%2012-12-2021%20jam%2013.00" TargetMode="External"/><Relationship Id="rId2" Type="http://schemas.openxmlformats.org/officeDocument/2006/relationships/hyperlink" Target="https://anggaran.kemenkeu.go.id/in/post/perubahan-postur-dan-rincian-apbn-2020-di-masa-pandemi-covid-19%20diakses%20tanggal%2012-12-2021" TargetMode="External"/><Relationship Id="rId1" Type="http://schemas.openxmlformats.org/officeDocument/2006/relationships/hyperlink" Target="http://ejournal.uin-malang.ac.id/index.php/jurisdictie/issue/view/583" TargetMode="External"/><Relationship Id="rId4" Type="http://schemas.openxmlformats.org/officeDocument/2006/relationships/hyperlink" Target="https://doi.org/10.22146/jkn.19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5C48A00-506C-4895-9714-B5CC259C6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18</Pages>
  <Words>7204</Words>
  <Characters>41069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ASUS -</cp:lastModifiedBy>
  <cp:revision>4</cp:revision>
  <dcterms:created xsi:type="dcterms:W3CDTF">2021-12-21T15:44:00Z</dcterms:created>
  <dcterms:modified xsi:type="dcterms:W3CDTF">2021-12-23T05:32:00Z</dcterms:modified>
</cp:coreProperties>
</file>