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14:paraId="26B17F37" w14:textId="77777777" w:rsidTr="007F1E59">
        <w:tc>
          <w:tcPr>
            <w:tcW w:w="1526" w:type="dxa"/>
          </w:tcPr>
          <w:p w14:paraId="623CBE9D" w14:textId="77777777" w:rsidR="00A95160" w:rsidRDefault="00A95160" w:rsidP="008513CE">
            <w:pPr>
              <w:rPr>
                <w:rFonts w:ascii="Century Gothic" w:hAnsi="Century Gothic"/>
                <w:b/>
                <w:sz w:val="26"/>
                <w:szCs w:val="26"/>
              </w:rPr>
            </w:pPr>
            <w:bookmarkStart w:id="0" w:name="_Hlk113544478"/>
            <w:bookmarkEnd w:id="0"/>
            <w:r>
              <w:rPr>
                <w:rFonts w:ascii="Square721 BT" w:hAnsi="Square721 BT"/>
                <w:b/>
                <w:noProof/>
                <w:sz w:val="40"/>
                <w:szCs w:val="40"/>
              </w:rPr>
              <w:drawing>
                <wp:inline distT="0" distB="0" distL="0" distR="0" wp14:anchorId="282C7709" wp14:editId="4CDF5E39">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14:paraId="4F697BC7" w14:textId="77777777" w:rsidR="008513CE" w:rsidRDefault="008513CE" w:rsidP="008513CE">
            <w:pPr>
              <w:rPr>
                <w:rFonts w:ascii="Square721 BT" w:hAnsi="Square721 BT"/>
                <w:b/>
                <w:sz w:val="20"/>
                <w:szCs w:val="20"/>
              </w:rPr>
            </w:pPr>
          </w:p>
          <w:p w14:paraId="1CBE6CF8" w14:textId="77777777" w:rsidR="008513CE" w:rsidRDefault="008513CE" w:rsidP="008513CE">
            <w:pPr>
              <w:rPr>
                <w:rFonts w:ascii="Square721 BT" w:hAnsi="Square721 BT"/>
                <w:b/>
                <w:sz w:val="16"/>
                <w:szCs w:val="16"/>
              </w:rPr>
            </w:pPr>
          </w:p>
          <w:p w14:paraId="50671A3E" w14:textId="77777777"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14:paraId="1E66A68D" w14:textId="77777777"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14:paraId="63102385" w14:textId="77777777"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14:paraId="7D2F9D46" w14:textId="77777777" w:rsidR="00A95160" w:rsidRDefault="00A95160" w:rsidP="008513CE">
            <w:pPr>
              <w:rPr>
                <w:rFonts w:ascii="Century Gothic" w:hAnsi="Century Gothic"/>
                <w:b/>
                <w:sz w:val="26"/>
                <w:szCs w:val="26"/>
              </w:rPr>
            </w:pPr>
          </w:p>
        </w:tc>
      </w:tr>
      <w:tr w:rsidR="00C718E7" w14:paraId="11D668B2" w14:textId="77777777" w:rsidTr="00C718E7">
        <w:tc>
          <w:tcPr>
            <w:tcW w:w="1526" w:type="dxa"/>
            <w:shd w:val="clear" w:color="auto" w:fill="auto"/>
          </w:tcPr>
          <w:p w14:paraId="026A3355" w14:textId="77777777" w:rsidR="00C718E7" w:rsidRPr="00C718E7" w:rsidRDefault="00C718E7" w:rsidP="008513CE">
            <w:pPr>
              <w:rPr>
                <w:rFonts w:ascii="Square721 BT" w:hAnsi="Square721 BT"/>
                <w:b/>
                <w:noProof/>
                <w:sz w:val="14"/>
                <w:szCs w:val="14"/>
              </w:rPr>
            </w:pPr>
          </w:p>
        </w:tc>
        <w:tc>
          <w:tcPr>
            <w:tcW w:w="7796" w:type="dxa"/>
            <w:gridSpan w:val="2"/>
            <w:shd w:val="clear" w:color="auto" w:fill="auto"/>
          </w:tcPr>
          <w:p w14:paraId="3F3FE8E5" w14:textId="77777777" w:rsidR="00C718E7" w:rsidRDefault="00C718E7" w:rsidP="008513CE">
            <w:pPr>
              <w:rPr>
                <w:rFonts w:ascii="Square721 BT" w:hAnsi="Square721 BT"/>
                <w:b/>
                <w:sz w:val="20"/>
                <w:szCs w:val="20"/>
              </w:rPr>
            </w:pPr>
          </w:p>
        </w:tc>
      </w:tr>
      <w:tr w:rsidR="008513CE" w14:paraId="7F80858E"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14:paraId="697B346D" w14:textId="77777777" w:rsidR="008513CE" w:rsidRPr="00C718E7" w:rsidRDefault="008513CE" w:rsidP="008513CE">
            <w:pPr>
              <w:jc w:val="both"/>
              <w:rPr>
                <w:rFonts w:ascii="Century Gothic" w:hAnsi="Century Gothic"/>
                <w:b/>
                <w:sz w:val="10"/>
                <w:szCs w:val="10"/>
              </w:rPr>
            </w:pPr>
          </w:p>
          <w:p w14:paraId="4CB8944F" w14:textId="77777777" w:rsidR="00382D2C" w:rsidRDefault="00B64B54" w:rsidP="00382D2C">
            <w:pPr>
              <w:jc w:val="both"/>
              <w:rPr>
                <w:rFonts w:ascii="Century Gothic" w:hAnsi="Century Gothic"/>
                <w:b/>
                <w:sz w:val="26"/>
                <w:szCs w:val="26"/>
              </w:rPr>
            </w:pPr>
            <w:r w:rsidRPr="00B64B54">
              <w:rPr>
                <w:rFonts w:ascii="Century Gothic" w:hAnsi="Century Gothic"/>
                <w:b/>
                <w:sz w:val="26"/>
                <w:szCs w:val="26"/>
              </w:rPr>
              <w:t xml:space="preserve">WOODCARVING </w:t>
            </w:r>
            <w:r w:rsidR="00382D2C">
              <w:rPr>
                <w:rFonts w:ascii="Century Gothic" w:hAnsi="Century Gothic"/>
                <w:b/>
                <w:sz w:val="26"/>
                <w:szCs w:val="26"/>
              </w:rPr>
              <w:t xml:space="preserve">PANELS </w:t>
            </w:r>
            <w:r w:rsidR="00382D2C" w:rsidRPr="00B64B54">
              <w:rPr>
                <w:rFonts w:ascii="Century Gothic" w:hAnsi="Century Gothic"/>
                <w:b/>
                <w:sz w:val="26"/>
                <w:szCs w:val="26"/>
              </w:rPr>
              <w:t xml:space="preserve">IN JOHOR TRADITIONAL MALAY HOUSES </w:t>
            </w:r>
            <w:r w:rsidR="00382D2C" w:rsidRPr="00A95160">
              <w:rPr>
                <w:rFonts w:ascii="Century Gothic" w:hAnsi="Century Gothic"/>
                <w:b/>
                <w:sz w:val="26"/>
                <w:szCs w:val="26"/>
              </w:rPr>
              <w:t xml:space="preserve"> </w:t>
            </w:r>
          </w:p>
          <w:p w14:paraId="60217B35" w14:textId="3598944C" w:rsidR="00C718E7" w:rsidRPr="00C718E7" w:rsidRDefault="00382D2C" w:rsidP="00382D2C">
            <w:pPr>
              <w:jc w:val="both"/>
              <w:rPr>
                <w:rFonts w:ascii="Trebuchet MS" w:hAnsi="Trebuchet MS"/>
                <w:sz w:val="10"/>
                <w:szCs w:val="10"/>
              </w:rPr>
            </w:pPr>
            <w:r>
              <w:rPr>
                <w:rFonts w:ascii="Century Gothic" w:hAnsi="Century Gothic"/>
                <w:b/>
                <w:sz w:val="26"/>
                <w:szCs w:val="26"/>
              </w:rPr>
              <w:t>INFLUENCED BY THE ISLAMIC PRINCIPLE</w:t>
            </w:r>
            <w:r w:rsidR="00B64B54" w:rsidRPr="00B64B54">
              <w:rPr>
                <w:rFonts w:ascii="Century Gothic" w:hAnsi="Century Gothic"/>
                <w:b/>
                <w:sz w:val="26"/>
                <w:szCs w:val="26"/>
              </w:rPr>
              <w:t xml:space="preserve"> </w:t>
            </w:r>
          </w:p>
        </w:tc>
      </w:tr>
      <w:tr w:rsidR="00C264EF" w14:paraId="1F68B67A" w14:textId="77777777"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14:paraId="0090889C" w14:textId="77777777" w:rsidR="00AA44D6" w:rsidRPr="00C718E7" w:rsidRDefault="00AA44D6" w:rsidP="00947498">
            <w:pPr>
              <w:jc w:val="both"/>
              <w:rPr>
                <w:rFonts w:ascii="Square721 BT" w:hAnsi="Square721 BT"/>
                <w:sz w:val="4"/>
                <w:szCs w:val="4"/>
              </w:rPr>
            </w:pPr>
          </w:p>
          <w:p w14:paraId="43D56B10" w14:textId="77777777"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sidRPr="00D01EB6">
              <w:rPr>
                <w:rFonts w:ascii="Square721 BT" w:hAnsi="Square721 BT"/>
                <w:color w:val="FF0000"/>
                <w:sz w:val="14"/>
                <w:szCs w:val="14"/>
                <w:lang w:val="id-ID"/>
              </w:rPr>
              <w:t>May</w:t>
            </w:r>
            <w:r w:rsidR="00C718E7" w:rsidRPr="00D01EB6">
              <w:rPr>
                <w:rFonts w:ascii="Square721 BT" w:hAnsi="Square721 BT"/>
                <w:color w:val="FF0000"/>
                <w:sz w:val="14"/>
                <w:szCs w:val="14"/>
              </w:rPr>
              <w:t xml:space="preserve"> </w:t>
            </w:r>
            <w:r w:rsidR="00FA414D" w:rsidRPr="00D01EB6">
              <w:rPr>
                <w:rFonts w:ascii="Square721 BT" w:hAnsi="Square721 BT"/>
                <w:color w:val="FF0000"/>
                <w:sz w:val="14"/>
                <w:szCs w:val="14"/>
                <w:lang w:val="id-ID"/>
              </w:rPr>
              <w:t>16</w:t>
            </w:r>
            <w:proofErr w:type="spellStart"/>
            <w:r w:rsidR="00C718E7" w:rsidRPr="00D01EB6">
              <w:rPr>
                <w:rFonts w:ascii="Square721 BT" w:hAnsi="Square721 BT"/>
                <w:color w:val="FF0000"/>
                <w:sz w:val="14"/>
                <w:szCs w:val="14"/>
              </w:rPr>
              <w:t>th</w:t>
            </w:r>
            <w:proofErr w:type="spellEnd"/>
            <w:r w:rsidR="00C718E7" w:rsidRPr="00D01EB6">
              <w:rPr>
                <w:rFonts w:ascii="Square721 BT" w:hAnsi="Square721 BT"/>
                <w:color w:val="FF0000"/>
                <w:sz w:val="14"/>
                <w:szCs w:val="14"/>
              </w:rPr>
              <w:t xml:space="preserve"> 201</w:t>
            </w:r>
            <w:r w:rsidR="00FA414D" w:rsidRPr="00D01EB6">
              <w:rPr>
                <w:rFonts w:ascii="Square721 BT" w:hAnsi="Square721 BT"/>
                <w:color w:val="FF0000"/>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sidRPr="00D01EB6">
              <w:rPr>
                <w:rFonts w:ascii="Square721 BT" w:hAnsi="Square721 BT"/>
                <w:color w:val="FF0000"/>
                <w:sz w:val="14"/>
                <w:szCs w:val="14"/>
                <w:lang w:val="id-ID"/>
              </w:rPr>
              <w:t>June</w:t>
            </w:r>
            <w:r w:rsidR="00C718E7" w:rsidRPr="00D01EB6">
              <w:rPr>
                <w:rFonts w:ascii="Square721 BT" w:hAnsi="Square721 BT"/>
                <w:color w:val="FF0000"/>
                <w:sz w:val="14"/>
                <w:szCs w:val="14"/>
              </w:rPr>
              <w:t xml:space="preserve"> </w:t>
            </w:r>
            <w:r w:rsidR="00FA414D" w:rsidRPr="00D01EB6">
              <w:rPr>
                <w:rFonts w:ascii="Square721 BT" w:hAnsi="Square721 BT"/>
                <w:color w:val="FF0000"/>
                <w:sz w:val="14"/>
                <w:szCs w:val="14"/>
                <w:lang w:val="id-ID"/>
              </w:rPr>
              <w:t>1</w:t>
            </w:r>
            <w:r w:rsidR="00C718E7" w:rsidRPr="00D01EB6">
              <w:rPr>
                <w:rFonts w:ascii="Square721 BT" w:hAnsi="Square721 BT"/>
                <w:color w:val="FF0000"/>
                <w:sz w:val="14"/>
                <w:szCs w:val="14"/>
              </w:rPr>
              <w:t>7th 201</w:t>
            </w:r>
            <w:r w:rsidR="00FA414D" w:rsidRPr="00D01EB6">
              <w:rPr>
                <w:rFonts w:ascii="Square721 BT" w:hAnsi="Square721 BT"/>
                <w:color w:val="FF0000"/>
                <w:sz w:val="14"/>
                <w:szCs w:val="14"/>
                <w:lang w:val="id-ID"/>
              </w:rPr>
              <w:t>6</w:t>
            </w:r>
            <w:r w:rsidR="00382257" w:rsidRPr="00D01EB6">
              <w:rPr>
                <w:rFonts w:ascii="Square721 BT" w:hAnsi="Square721 BT"/>
                <w:color w:val="FF0000"/>
                <w:sz w:val="14"/>
                <w:szCs w:val="14"/>
              </w:rPr>
              <w:t xml:space="preserve"> </w:t>
            </w:r>
            <w:r w:rsidR="007E0042" w:rsidRPr="00382257">
              <w:rPr>
                <w:rFonts w:ascii="Square721 BT" w:hAnsi="Square721 BT"/>
                <w:sz w:val="14"/>
                <w:szCs w:val="14"/>
              </w:rPr>
              <w:t>| Available online</w:t>
            </w:r>
            <w:r w:rsidR="007E0042" w:rsidRPr="00D01EB6">
              <w:rPr>
                <w:rFonts w:ascii="Square721 BT" w:hAnsi="Square721 BT"/>
                <w:color w:val="FF0000"/>
                <w:sz w:val="14"/>
                <w:szCs w:val="14"/>
              </w:rPr>
              <w:t xml:space="preserve"> </w:t>
            </w:r>
            <w:r w:rsidR="00FA414D" w:rsidRPr="00D01EB6">
              <w:rPr>
                <w:rFonts w:ascii="Square721 BT" w:hAnsi="Square721 BT"/>
                <w:color w:val="FF0000"/>
                <w:sz w:val="14"/>
                <w:szCs w:val="14"/>
                <w:lang w:val="id-ID"/>
              </w:rPr>
              <w:t>June</w:t>
            </w:r>
            <w:r w:rsidR="00C718E7" w:rsidRPr="00D01EB6">
              <w:rPr>
                <w:rFonts w:ascii="Square721 BT" w:hAnsi="Square721 BT"/>
                <w:color w:val="FF0000"/>
                <w:sz w:val="14"/>
                <w:szCs w:val="14"/>
              </w:rPr>
              <w:t xml:space="preserve"> 3</w:t>
            </w:r>
            <w:r w:rsidR="00FA414D" w:rsidRPr="00D01EB6">
              <w:rPr>
                <w:rFonts w:ascii="Square721 BT" w:hAnsi="Square721 BT"/>
                <w:color w:val="FF0000"/>
                <w:sz w:val="14"/>
                <w:szCs w:val="14"/>
                <w:lang w:val="id-ID"/>
              </w:rPr>
              <w:t>0th</w:t>
            </w:r>
            <w:r w:rsidR="00C718E7" w:rsidRPr="00D01EB6">
              <w:rPr>
                <w:rFonts w:ascii="Square721 BT" w:hAnsi="Square721 BT"/>
                <w:color w:val="FF0000"/>
                <w:sz w:val="14"/>
                <w:szCs w:val="14"/>
              </w:rPr>
              <w:t xml:space="preserve"> 201</w:t>
            </w:r>
            <w:r w:rsidR="00FA414D" w:rsidRPr="00D01EB6">
              <w:rPr>
                <w:rFonts w:ascii="Square721 BT" w:hAnsi="Square721 BT"/>
                <w:color w:val="FF0000"/>
                <w:sz w:val="14"/>
                <w:szCs w:val="14"/>
                <w:lang w:val="id-ID"/>
              </w:rPr>
              <w:t>6</w:t>
            </w:r>
            <w:r w:rsidR="00C718E7" w:rsidRPr="00D01EB6">
              <w:rPr>
                <w:rFonts w:ascii="Square721 BT" w:hAnsi="Square721 BT"/>
                <w:color w:val="FF0000"/>
                <w:sz w:val="14"/>
                <w:szCs w:val="14"/>
              </w:rPr>
              <w:t xml:space="preserve"> </w:t>
            </w:r>
            <w:r w:rsidR="007E0042" w:rsidRPr="00382257">
              <w:rPr>
                <w:rFonts w:ascii="Square721 BT" w:hAnsi="Square721 BT"/>
                <w:sz w:val="14"/>
                <w:szCs w:val="14"/>
              </w:rPr>
              <w:t>|</w:t>
            </w:r>
          </w:p>
          <w:p w14:paraId="6D792CF6" w14:textId="77777777"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D01EB6">
              <w:rPr>
                <w:rFonts w:ascii="Square721 BT" w:hAnsi="Square721 BT"/>
                <w:color w:val="FF0000"/>
                <w:sz w:val="14"/>
                <w:szCs w:val="14"/>
              </w:rPr>
              <w:t>DOI</w:t>
            </w:r>
            <w:r w:rsidR="00947498" w:rsidRPr="00D01EB6">
              <w:rPr>
                <w:rFonts w:ascii="Square721 BT" w:hAnsi="Square721 BT"/>
                <w:color w:val="FF0000"/>
                <w:sz w:val="14"/>
                <w:szCs w:val="14"/>
              </w:rPr>
              <w:t xml:space="preserve"> </w:t>
            </w:r>
            <w:hyperlink r:id="rId9" w:history="1">
              <w:r w:rsidR="00CC0C2D" w:rsidRPr="00D01EB6">
                <w:rPr>
                  <w:rStyle w:val="Hyperlink"/>
                  <w:rFonts w:ascii="Square721 BT" w:hAnsi="Square721 BT"/>
                  <w:color w:val="FF0000"/>
                  <w:sz w:val="14"/>
                  <w:szCs w:val="14"/>
                  <w:u w:val="none"/>
                </w:rPr>
                <w:t>http://dx.doi.org/10.18860/jia.v</w:t>
              </w:r>
              <w:r w:rsidR="00CC0C2D" w:rsidRPr="00D01EB6">
                <w:rPr>
                  <w:rStyle w:val="Hyperlink"/>
                  <w:rFonts w:ascii="Square721 BT" w:hAnsi="Square721 BT"/>
                  <w:color w:val="FF0000"/>
                  <w:sz w:val="14"/>
                  <w:szCs w:val="14"/>
                  <w:u w:val="none"/>
                  <w:lang w:val="id-ID"/>
                </w:rPr>
                <w:t>4</w:t>
              </w:r>
              <w:proofErr w:type="spellStart"/>
              <w:r w:rsidR="00CC0C2D" w:rsidRPr="00D01EB6">
                <w:rPr>
                  <w:rStyle w:val="Hyperlink"/>
                  <w:rFonts w:ascii="Square721 BT" w:hAnsi="Square721 BT"/>
                  <w:color w:val="FF0000"/>
                  <w:sz w:val="14"/>
                  <w:szCs w:val="14"/>
                  <w:u w:val="none"/>
                </w:rPr>
                <w:t>i</w:t>
              </w:r>
              <w:proofErr w:type="spellEnd"/>
              <w:r w:rsidR="00CC0C2D" w:rsidRPr="00D01EB6">
                <w:rPr>
                  <w:rStyle w:val="Hyperlink"/>
                  <w:rFonts w:ascii="Square721 BT" w:hAnsi="Square721 BT"/>
                  <w:color w:val="FF0000"/>
                  <w:sz w:val="14"/>
                  <w:szCs w:val="14"/>
                  <w:u w:val="none"/>
                  <w:lang w:val="id-ID"/>
                </w:rPr>
                <w:t>1</w:t>
              </w:r>
              <w:r w:rsidR="00CC0C2D" w:rsidRPr="00D01EB6">
                <w:rPr>
                  <w:rStyle w:val="Hyperlink"/>
                  <w:rFonts w:ascii="Square721 BT" w:hAnsi="Square721 BT"/>
                  <w:color w:val="FF0000"/>
                  <w:sz w:val="14"/>
                  <w:szCs w:val="14"/>
                  <w:u w:val="none"/>
                </w:rPr>
                <w:t>.</w:t>
              </w:r>
              <w:r w:rsidR="00CC0C2D" w:rsidRPr="00D01EB6">
                <w:rPr>
                  <w:rStyle w:val="Hyperlink"/>
                  <w:rFonts w:ascii="Square721 BT" w:hAnsi="Square721 BT"/>
                  <w:color w:val="FF0000"/>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14:paraId="5CBED11A" w14:textId="77777777" w:rsidR="00C718E7" w:rsidRPr="00C718E7" w:rsidRDefault="00C718E7" w:rsidP="00947498">
            <w:pPr>
              <w:jc w:val="both"/>
              <w:rPr>
                <w:rFonts w:ascii="Square721 BT" w:hAnsi="Square721 BT"/>
                <w:sz w:val="4"/>
                <w:szCs w:val="4"/>
              </w:rPr>
            </w:pPr>
          </w:p>
        </w:tc>
      </w:tr>
      <w:tr w:rsidR="007E0042" w14:paraId="16F33D9F"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14:paraId="5314F852" w14:textId="77777777" w:rsidR="00D01EB6" w:rsidRDefault="00D01EB6" w:rsidP="00912056">
            <w:pPr>
              <w:jc w:val="both"/>
              <w:rPr>
                <w:rFonts w:ascii="Square721 BT" w:hAnsi="Square721 BT"/>
                <w:b/>
                <w:sz w:val="16"/>
                <w:szCs w:val="16"/>
                <w:lang w:val="id-ID"/>
              </w:rPr>
            </w:pPr>
          </w:p>
          <w:p w14:paraId="70CF842D" w14:textId="77777777" w:rsidR="003975F1" w:rsidRDefault="003975F1" w:rsidP="003975F1">
            <w:pPr>
              <w:jc w:val="both"/>
              <w:rPr>
                <w:rFonts w:ascii="Square721 BT" w:hAnsi="Square721 BT"/>
                <w:b/>
                <w:sz w:val="16"/>
                <w:szCs w:val="16"/>
              </w:rPr>
            </w:pPr>
            <w:r w:rsidRPr="00191997">
              <w:rPr>
                <w:rFonts w:ascii="Square721 BT" w:hAnsi="Square721 BT"/>
                <w:b/>
                <w:sz w:val="16"/>
                <w:szCs w:val="16"/>
                <w:lang w:val="id-ID"/>
              </w:rPr>
              <w:t xml:space="preserve">Author1 (Square721 BT </w:t>
            </w:r>
            <w:r>
              <w:rPr>
                <w:rFonts w:ascii="Square721 BT" w:hAnsi="Square721 BT"/>
                <w:b/>
                <w:sz w:val="16"/>
                <w:szCs w:val="16"/>
              </w:rPr>
              <w:t>8</w:t>
            </w:r>
            <w:r w:rsidRPr="00191997">
              <w:rPr>
                <w:rFonts w:ascii="Square721 BT" w:hAnsi="Square721 BT"/>
                <w:b/>
                <w:sz w:val="16"/>
                <w:szCs w:val="16"/>
              </w:rPr>
              <w:t xml:space="preserve"> </w:t>
            </w:r>
            <w:r w:rsidRPr="00191997">
              <w:rPr>
                <w:rFonts w:ascii="Square721 BT" w:hAnsi="Square721 BT"/>
                <w:b/>
                <w:sz w:val="16"/>
                <w:szCs w:val="16"/>
                <w:lang w:val="id-ID"/>
              </w:rPr>
              <w:t>Bold)</w:t>
            </w:r>
          </w:p>
          <w:p w14:paraId="640E994C" w14:textId="77777777" w:rsidR="003975F1" w:rsidRPr="00191997" w:rsidRDefault="003975F1" w:rsidP="003975F1">
            <w:pPr>
              <w:jc w:val="both"/>
              <w:rPr>
                <w:rFonts w:ascii="Square721 BT" w:hAnsi="Square721 BT"/>
                <w:b/>
                <w:sz w:val="16"/>
                <w:szCs w:val="16"/>
              </w:rPr>
            </w:pPr>
            <w:r w:rsidRPr="00191997">
              <w:rPr>
                <w:rFonts w:ascii="Square721 BT" w:hAnsi="Square721 BT"/>
                <w:sz w:val="14"/>
                <w:szCs w:val="14"/>
              </w:rPr>
              <w:t>The</w:t>
            </w:r>
            <w:r>
              <w:rPr>
                <w:rFonts w:ascii="Square721 BT" w:hAnsi="Square721 BT"/>
                <w:sz w:val="14"/>
                <w:szCs w:val="14"/>
              </w:rPr>
              <w:t xml:space="preserve"> Institution name (Square721BT 7</w:t>
            </w:r>
            <w:r w:rsidRPr="00191997">
              <w:rPr>
                <w:rFonts w:ascii="Square721 BT" w:hAnsi="Square721 BT"/>
                <w:sz w:val="14"/>
                <w:szCs w:val="14"/>
              </w:rPr>
              <w:t xml:space="preserve">) </w:t>
            </w:r>
          </w:p>
          <w:p w14:paraId="1F1BE8A1" w14:textId="77777777" w:rsidR="003975F1" w:rsidRPr="00191997" w:rsidRDefault="003975F1" w:rsidP="003975F1">
            <w:pPr>
              <w:jc w:val="both"/>
              <w:rPr>
                <w:rFonts w:ascii="Square721 BT" w:hAnsi="Square721 BT"/>
                <w:sz w:val="14"/>
                <w:szCs w:val="14"/>
              </w:rPr>
            </w:pPr>
            <w:r>
              <w:rPr>
                <w:rFonts w:ascii="Square721 BT" w:hAnsi="Square721 BT"/>
                <w:sz w:val="14"/>
                <w:szCs w:val="14"/>
              </w:rPr>
              <w:t>City,</w:t>
            </w:r>
            <w:r w:rsidRPr="00191997">
              <w:rPr>
                <w:rFonts w:ascii="Square721 BT" w:hAnsi="Square721 BT"/>
                <w:sz w:val="14"/>
                <w:szCs w:val="14"/>
              </w:rPr>
              <w:t xml:space="preserve"> Country</w:t>
            </w:r>
          </w:p>
          <w:p w14:paraId="0CB8312C" w14:textId="77777777" w:rsidR="003975F1" w:rsidRPr="00403D1F" w:rsidRDefault="003975F1" w:rsidP="003975F1">
            <w:pPr>
              <w:jc w:val="both"/>
              <w:rPr>
                <w:rFonts w:ascii="Square721 BT" w:hAnsi="Square721 BT"/>
                <w:sz w:val="14"/>
                <w:szCs w:val="14"/>
              </w:rPr>
            </w:pPr>
            <w:r w:rsidRPr="00191997">
              <w:rPr>
                <w:rFonts w:ascii="Square721 BT" w:hAnsi="Square721 BT"/>
                <w:sz w:val="14"/>
                <w:szCs w:val="14"/>
                <w:lang w:val="id-ID"/>
              </w:rPr>
              <w:t>e-</w:t>
            </w:r>
            <w:r w:rsidRPr="00191997">
              <w:rPr>
                <w:rFonts w:ascii="Square721 BT" w:hAnsi="Square721 BT"/>
                <w:sz w:val="14"/>
                <w:szCs w:val="14"/>
              </w:rPr>
              <w:t>mail</w:t>
            </w:r>
          </w:p>
          <w:p w14:paraId="11431FCE" w14:textId="77777777" w:rsidR="003975F1" w:rsidRDefault="003975F1" w:rsidP="003975F1">
            <w:pPr>
              <w:jc w:val="both"/>
              <w:rPr>
                <w:rFonts w:ascii="Square721 BT" w:hAnsi="Square721 BT"/>
                <w:sz w:val="16"/>
                <w:szCs w:val="16"/>
              </w:rPr>
            </w:pPr>
          </w:p>
          <w:p w14:paraId="5727EBDD" w14:textId="77777777" w:rsidR="003975F1" w:rsidRDefault="003975F1" w:rsidP="003975F1">
            <w:pPr>
              <w:jc w:val="both"/>
              <w:rPr>
                <w:rFonts w:ascii="Square721 BT" w:hAnsi="Square721 BT"/>
                <w:b/>
                <w:sz w:val="16"/>
                <w:szCs w:val="18"/>
              </w:rPr>
            </w:pPr>
            <w:r w:rsidRPr="00191997">
              <w:rPr>
                <w:rFonts w:ascii="Square721 BT" w:hAnsi="Square721 BT"/>
                <w:b/>
                <w:sz w:val="16"/>
                <w:szCs w:val="16"/>
                <w:lang w:val="id-ID"/>
              </w:rPr>
              <w:t xml:space="preserve">Author 2 (Square721 BT </w:t>
            </w:r>
            <w:r>
              <w:rPr>
                <w:rFonts w:ascii="Square721 BT" w:hAnsi="Square721 BT"/>
                <w:b/>
                <w:sz w:val="16"/>
                <w:szCs w:val="16"/>
              </w:rPr>
              <w:t xml:space="preserve">8 </w:t>
            </w:r>
            <w:r w:rsidRPr="00191997">
              <w:rPr>
                <w:rFonts w:ascii="Square721 BT" w:hAnsi="Square721 BT"/>
                <w:b/>
                <w:sz w:val="16"/>
                <w:szCs w:val="16"/>
                <w:lang w:val="id-ID"/>
              </w:rPr>
              <w:t xml:space="preserve">Bold) </w:t>
            </w:r>
          </w:p>
          <w:p w14:paraId="319068CF" w14:textId="77777777" w:rsidR="003975F1" w:rsidRDefault="003975F1" w:rsidP="003975F1">
            <w:pPr>
              <w:ind w:right="599"/>
              <w:jc w:val="both"/>
              <w:rPr>
                <w:rFonts w:ascii="Square721 BT" w:hAnsi="Square721 BT"/>
                <w:sz w:val="14"/>
                <w:szCs w:val="14"/>
                <w:lang w:val="id-ID"/>
              </w:rPr>
            </w:pPr>
            <w:r>
              <w:rPr>
                <w:rFonts w:ascii="Square721 BT" w:hAnsi="Square721 BT"/>
                <w:sz w:val="14"/>
                <w:szCs w:val="14"/>
              </w:rPr>
              <w:t xml:space="preserve">Department of Architecture </w:t>
            </w:r>
          </w:p>
          <w:p w14:paraId="0C1199C8" w14:textId="77777777" w:rsidR="003975F1" w:rsidRDefault="003975F1" w:rsidP="003975F1">
            <w:pPr>
              <w:ind w:right="599"/>
              <w:jc w:val="both"/>
              <w:rPr>
                <w:rFonts w:ascii="Square721 BT" w:hAnsi="Square721 BT"/>
                <w:b/>
                <w:sz w:val="16"/>
                <w:szCs w:val="18"/>
                <w:lang w:val="id-ID"/>
              </w:rPr>
            </w:pPr>
            <w:r w:rsidRPr="00191997">
              <w:rPr>
                <w:rFonts w:ascii="Square721 BT" w:hAnsi="Square721 BT"/>
                <w:sz w:val="14"/>
                <w:szCs w:val="14"/>
              </w:rPr>
              <w:t>Islamic University of Maulana Malik Ibrahim</w:t>
            </w:r>
            <w:r>
              <w:rPr>
                <w:rFonts w:ascii="Square721 BT" w:hAnsi="Square721 BT"/>
                <w:b/>
                <w:sz w:val="16"/>
                <w:szCs w:val="18"/>
              </w:rPr>
              <w:t xml:space="preserve"> </w:t>
            </w:r>
          </w:p>
          <w:p w14:paraId="1A453333" w14:textId="77777777" w:rsidR="003975F1" w:rsidRPr="00191997" w:rsidRDefault="003975F1" w:rsidP="003975F1">
            <w:pPr>
              <w:ind w:right="599"/>
              <w:jc w:val="both"/>
              <w:rPr>
                <w:rFonts w:ascii="Square721 BT" w:hAnsi="Square721 BT"/>
                <w:b/>
                <w:sz w:val="16"/>
                <w:szCs w:val="18"/>
              </w:rPr>
            </w:pPr>
            <w:r w:rsidRPr="00191997">
              <w:rPr>
                <w:rFonts w:ascii="Square721 BT" w:hAnsi="Square721 BT"/>
                <w:sz w:val="14"/>
                <w:szCs w:val="14"/>
              </w:rPr>
              <w:t xml:space="preserve">Malang, </w:t>
            </w:r>
            <w:proofErr w:type="spellStart"/>
            <w:r w:rsidRPr="00191997">
              <w:rPr>
                <w:rFonts w:ascii="Square721 BT" w:hAnsi="Square721 BT"/>
                <w:sz w:val="14"/>
                <w:szCs w:val="14"/>
              </w:rPr>
              <w:t>Jawa</w:t>
            </w:r>
            <w:proofErr w:type="spellEnd"/>
            <w:r w:rsidRPr="00191997">
              <w:rPr>
                <w:rFonts w:ascii="Square721 BT" w:hAnsi="Square721 BT"/>
                <w:sz w:val="14"/>
                <w:szCs w:val="14"/>
              </w:rPr>
              <w:t xml:space="preserve"> Timur, Indonesia</w:t>
            </w:r>
          </w:p>
          <w:p w14:paraId="534557A1" w14:textId="6BC9DF13" w:rsidR="00C86631" w:rsidRPr="00C86631" w:rsidRDefault="003975F1" w:rsidP="003975F1">
            <w:pPr>
              <w:jc w:val="both"/>
              <w:rPr>
                <w:rFonts w:ascii="Square721 BT" w:hAnsi="Square721 BT"/>
                <w:b/>
                <w:bCs/>
                <w:sz w:val="16"/>
                <w:szCs w:val="16"/>
              </w:rPr>
            </w:pPr>
            <w:r w:rsidRPr="00191997">
              <w:rPr>
                <w:rFonts w:ascii="Square721 BT" w:hAnsi="Square721 BT"/>
                <w:sz w:val="14"/>
                <w:szCs w:val="14"/>
              </w:rPr>
              <w:t>journal.islamicarchitecture@gmail.com</w:t>
            </w:r>
            <w:r>
              <w:rPr>
                <w:rFonts w:ascii="Trebuchet MS" w:hAnsi="Trebuchet MS"/>
                <w:sz w:val="18"/>
                <w:szCs w:val="18"/>
              </w:rPr>
              <w:t xml:space="preserve"> </w:t>
            </w:r>
          </w:p>
          <w:p w14:paraId="792AB7C0" w14:textId="77777777" w:rsidR="007E0042" w:rsidRDefault="007E0042" w:rsidP="00912056">
            <w:pPr>
              <w:jc w:val="both"/>
              <w:rPr>
                <w:rFonts w:ascii="Trebuchet MS" w:hAnsi="Trebuchet MS"/>
                <w:sz w:val="18"/>
                <w:szCs w:val="18"/>
              </w:rPr>
            </w:pPr>
          </w:p>
        </w:tc>
        <w:tc>
          <w:tcPr>
            <w:tcW w:w="5812" w:type="dxa"/>
            <w:tcBorders>
              <w:top w:val="dotted" w:sz="8" w:space="0" w:color="auto"/>
              <w:left w:val="nil"/>
              <w:bottom w:val="dotted" w:sz="8" w:space="0" w:color="auto"/>
              <w:right w:val="nil"/>
            </w:tcBorders>
          </w:tcPr>
          <w:p w14:paraId="76D83D0E" w14:textId="77777777"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14:paraId="60AB291C" w14:textId="15360E5A" w:rsidR="007E0042" w:rsidRPr="005B0CAF" w:rsidRDefault="007E0042" w:rsidP="007E0042">
            <w:pPr>
              <w:jc w:val="both"/>
              <w:rPr>
                <w:rFonts w:ascii="Century Gothic" w:hAnsi="Century Gothic"/>
                <w:b/>
                <w:sz w:val="16"/>
                <w:szCs w:val="16"/>
              </w:rPr>
            </w:pPr>
            <w:r w:rsidRPr="005B0CAF">
              <w:rPr>
                <w:rFonts w:ascii="Century Gothic" w:hAnsi="Century Gothic"/>
                <w:b/>
                <w:sz w:val="16"/>
                <w:szCs w:val="16"/>
              </w:rPr>
              <w:t>ABSTRACT</w:t>
            </w:r>
          </w:p>
          <w:p w14:paraId="21550E16" w14:textId="77777777" w:rsidR="007E0042" w:rsidRPr="00191997" w:rsidRDefault="007E0042" w:rsidP="007E0042">
            <w:pPr>
              <w:jc w:val="both"/>
              <w:rPr>
                <w:rFonts w:ascii="Century Gothic" w:hAnsi="Century Gothic"/>
                <w:b/>
                <w:sz w:val="14"/>
                <w:szCs w:val="14"/>
              </w:rPr>
            </w:pPr>
          </w:p>
          <w:p w14:paraId="3A6A7CCF" w14:textId="610DBAA3" w:rsidR="007E0042" w:rsidRDefault="002465CB" w:rsidP="007E0042">
            <w:pPr>
              <w:pStyle w:val="Keywords"/>
              <w:spacing w:line="240" w:lineRule="auto"/>
              <w:jc w:val="both"/>
              <w:rPr>
                <w:rFonts w:ascii="Square721 BT" w:eastAsiaTheme="minorEastAsia" w:hAnsi="Square721 BT" w:cstheme="minorBidi"/>
                <w:kern w:val="0"/>
                <w:sz w:val="14"/>
                <w:szCs w:val="14"/>
                <w:lang w:eastAsia="en-US"/>
              </w:rPr>
            </w:pPr>
            <w:r w:rsidRPr="002465CB">
              <w:rPr>
                <w:rFonts w:ascii="Square721 BT" w:eastAsiaTheme="minorEastAsia" w:hAnsi="Square721 BT" w:cstheme="minorBidi"/>
                <w:kern w:val="0"/>
                <w:sz w:val="14"/>
                <w:szCs w:val="14"/>
                <w:lang w:eastAsia="en-US"/>
              </w:rPr>
              <w:t xml:space="preserve">Woodcarving can be influenced by </w:t>
            </w:r>
            <w:r w:rsidR="00D67F21" w:rsidRPr="002465CB">
              <w:rPr>
                <w:rFonts w:ascii="Square721 BT" w:eastAsiaTheme="minorEastAsia" w:hAnsi="Square721 BT" w:cstheme="minorBidi"/>
                <w:kern w:val="0"/>
                <w:sz w:val="14"/>
                <w:szCs w:val="14"/>
                <w:lang w:eastAsia="en-US"/>
              </w:rPr>
              <w:t>numerous</w:t>
            </w:r>
            <w:r w:rsidRPr="002465CB">
              <w:rPr>
                <w:rFonts w:ascii="Square721 BT" w:eastAsiaTheme="minorEastAsia" w:hAnsi="Square721 BT" w:cstheme="minorBidi"/>
                <w:kern w:val="0"/>
                <w:sz w:val="14"/>
                <w:szCs w:val="14"/>
                <w:lang w:eastAsia="en-US"/>
              </w:rPr>
              <w:t xml:space="preserve"> aspects including religions and beliefs</w:t>
            </w:r>
            <w:r w:rsidR="00382D2C">
              <w:rPr>
                <w:rFonts w:ascii="Square721 BT" w:eastAsiaTheme="minorEastAsia" w:hAnsi="Square721 BT" w:cstheme="minorBidi"/>
                <w:kern w:val="0"/>
                <w:sz w:val="14"/>
                <w:szCs w:val="14"/>
                <w:lang w:eastAsia="en-US"/>
              </w:rPr>
              <w:t xml:space="preserve"> which may be comprises with the selections of motifs and also </w:t>
            </w:r>
            <w:r w:rsidR="00D67F21">
              <w:rPr>
                <w:rFonts w:ascii="Square721 BT" w:eastAsiaTheme="minorEastAsia" w:hAnsi="Square721 BT" w:cstheme="minorBidi"/>
                <w:kern w:val="0"/>
                <w:sz w:val="14"/>
                <w:szCs w:val="14"/>
                <w:lang w:eastAsia="en-US"/>
              </w:rPr>
              <w:t xml:space="preserve">woodcarving </w:t>
            </w:r>
            <w:r w:rsidR="0020608F">
              <w:rPr>
                <w:rFonts w:ascii="Square721 BT" w:eastAsiaTheme="minorEastAsia" w:hAnsi="Square721 BT" w:cstheme="minorBidi"/>
                <w:kern w:val="0"/>
                <w:sz w:val="14"/>
                <w:szCs w:val="14"/>
                <w:lang w:eastAsia="en-US"/>
              </w:rPr>
              <w:t>panels</w:t>
            </w:r>
            <w:r w:rsidRPr="002465CB">
              <w:rPr>
                <w:rFonts w:ascii="Square721 BT" w:eastAsiaTheme="minorEastAsia" w:hAnsi="Square721 BT" w:cstheme="minorBidi"/>
                <w:kern w:val="0"/>
                <w:sz w:val="14"/>
                <w:szCs w:val="14"/>
                <w:lang w:eastAsia="en-US"/>
              </w:rPr>
              <w:t xml:space="preserve">. </w:t>
            </w:r>
            <w:r w:rsidR="0020608F">
              <w:rPr>
                <w:rFonts w:ascii="Square721 BT" w:eastAsiaTheme="minorEastAsia" w:hAnsi="Square721 BT" w:cstheme="minorBidi"/>
                <w:kern w:val="0"/>
                <w:sz w:val="14"/>
                <w:szCs w:val="14"/>
                <w:lang w:eastAsia="en-US"/>
              </w:rPr>
              <w:t xml:space="preserve">In Johor, </w:t>
            </w:r>
            <w:r w:rsidRPr="002465CB">
              <w:rPr>
                <w:rFonts w:ascii="Square721 BT" w:eastAsiaTheme="minorEastAsia" w:hAnsi="Square721 BT" w:cstheme="minorBidi"/>
                <w:kern w:val="0"/>
                <w:sz w:val="14"/>
                <w:szCs w:val="14"/>
                <w:lang w:eastAsia="en-US"/>
              </w:rPr>
              <w:t xml:space="preserve">Malay is one of the major ethnic groups and is considered as the majority of the </w:t>
            </w:r>
            <w:r w:rsidR="0020608F">
              <w:rPr>
                <w:rFonts w:ascii="Square721 BT" w:eastAsiaTheme="minorEastAsia" w:hAnsi="Square721 BT" w:cstheme="minorBidi"/>
                <w:kern w:val="0"/>
                <w:sz w:val="14"/>
                <w:szCs w:val="14"/>
                <w:lang w:eastAsia="en-US"/>
              </w:rPr>
              <w:t>state</w:t>
            </w:r>
            <w:r w:rsidRPr="002465CB">
              <w:rPr>
                <w:rFonts w:ascii="Square721 BT" w:eastAsiaTheme="minorEastAsia" w:hAnsi="Square721 BT" w:cstheme="minorBidi"/>
                <w:kern w:val="0"/>
                <w:sz w:val="14"/>
                <w:szCs w:val="14"/>
                <w:lang w:eastAsia="en-US"/>
              </w:rPr>
              <w:t xml:space="preserve">’s population which contributes to the significant heritage </w:t>
            </w:r>
            <w:r w:rsidR="000D6B44">
              <w:rPr>
                <w:rFonts w:ascii="Square721 BT" w:eastAsiaTheme="minorEastAsia" w:hAnsi="Square721 BT" w:cstheme="minorBidi"/>
                <w:kern w:val="0"/>
                <w:sz w:val="14"/>
                <w:szCs w:val="14"/>
                <w:lang w:eastAsia="en-US"/>
              </w:rPr>
              <w:t>including architecture</w:t>
            </w:r>
            <w:r w:rsidR="00510841">
              <w:rPr>
                <w:rFonts w:ascii="Square721 BT" w:eastAsiaTheme="minorEastAsia" w:hAnsi="Square721 BT" w:cstheme="minorBidi"/>
                <w:kern w:val="0"/>
                <w:sz w:val="14"/>
                <w:szCs w:val="14"/>
                <w:lang w:eastAsia="en-US"/>
              </w:rPr>
              <w:t>.</w:t>
            </w:r>
            <w:r w:rsidR="000D6B44">
              <w:rPr>
                <w:rFonts w:ascii="Square721 BT" w:eastAsiaTheme="minorEastAsia" w:hAnsi="Square721 BT" w:cstheme="minorBidi"/>
                <w:kern w:val="0"/>
                <w:sz w:val="14"/>
                <w:szCs w:val="14"/>
                <w:lang w:eastAsia="en-US"/>
              </w:rPr>
              <w:t xml:space="preserve"> </w:t>
            </w:r>
            <w:r w:rsidR="00510841">
              <w:rPr>
                <w:rFonts w:ascii="Square721 BT" w:eastAsiaTheme="minorEastAsia" w:hAnsi="Square721 BT" w:cstheme="minorBidi"/>
                <w:kern w:val="0"/>
                <w:sz w:val="14"/>
                <w:szCs w:val="14"/>
                <w:lang w:eastAsia="en-US"/>
              </w:rPr>
              <w:t>T</w:t>
            </w:r>
            <w:r w:rsidRPr="002465CB">
              <w:rPr>
                <w:rFonts w:ascii="Square721 BT" w:eastAsiaTheme="minorEastAsia" w:hAnsi="Square721 BT" w:cstheme="minorBidi"/>
                <w:kern w:val="0"/>
                <w:sz w:val="14"/>
                <w:szCs w:val="14"/>
                <w:lang w:eastAsia="en-US"/>
              </w:rPr>
              <w:t xml:space="preserve">raditional </w:t>
            </w:r>
            <w:r w:rsidR="0020608F">
              <w:rPr>
                <w:rFonts w:ascii="Square721 BT" w:eastAsiaTheme="minorEastAsia" w:hAnsi="Square721 BT" w:cstheme="minorBidi"/>
                <w:kern w:val="0"/>
                <w:sz w:val="14"/>
                <w:szCs w:val="14"/>
                <w:lang w:eastAsia="en-US"/>
              </w:rPr>
              <w:t>Malay houses in Johor have instilled</w:t>
            </w:r>
            <w:r w:rsidRPr="002465CB">
              <w:rPr>
                <w:rFonts w:ascii="Square721 BT" w:eastAsiaTheme="minorEastAsia" w:hAnsi="Square721 BT" w:cstheme="minorBidi"/>
                <w:kern w:val="0"/>
                <w:sz w:val="14"/>
                <w:szCs w:val="14"/>
                <w:lang w:eastAsia="en-US"/>
              </w:rPr>
              <w:t xml:space="preserve"> </w:t>
            </w:r>
            <w:r w:rsidR="000D6B44">
              <w:rPr>
                <w:rFonts w:ascii="Square721 BT" w:eastAsiaTheme="minorEastAsia" w:hAnsi="Square721 BT" w:cstheme="minorBidi"/>
                <w:kern w:val="0"/>
                <w:sz w:val="14"/>
                <w:szCs w:val="14"/>
                <w:lang w:eastAsia="en-US"/>
              </w:rPr>
              <w:t xml:space="preserve">woodcarving into some placements of the houses including windows on </w:t>
            </w:r>
            <w:proofErr w:type="spellStart"/>
            <w:r w:rsidR="000D6B44">
              <w:rPr>
                <w:rFonts w:ascii="Square721 BT" w:eastAsiaTheme="minorEastAsia" w:hAnsi="Square721 BT" w:cstheme="minorBidi"/>
                <w:kern w:val="0"/>
                <w:sz w:val="14"/>
                <w:szCs w:val="14"/>
                <w:lang w:eastAsia="en-US"/>
              </w:rPr>
              <w:t>jerejak</w:t>
            </w:r>
            <w:proofErr w:type="spellEnd"/>
            <w:r w:rsidR="000D6B44">
              <w:rPr>
                <w:rFonts w:ascii="Square721 BT" w:eastAsiaTheme="minorEastAsia" w:hAnsi="Square721 BT" w:cstheme="minorBidi"/>
                <w:kern w:val="0"/>
                <w:sz w:val="14"/>
                <w:szCs w:val="14"/>
                <w:lang w:eastAsia="en-US"/>
              </w:rPr>
              <w:t xml:space="preserve"> panel. </w:t>
            </w:r>
            <w:r w:rsidRPr="002465CB">
              <w:rPr>
                <w:rFonts w:ascii="Square721 BT" w:eastAsiaTheme="minorEastAsia" w:hAnsi="Square721 BT" w:cstheme="minorBidi"/>
                <w:kern w:val="0"/>
                <w:sz w:val="14"/>
                <w:szCs w:val="14"/>
                <w:lang w:eastAsia="en-US"/>
              </w:rPr>
              <w:t xml:space="preserve">The objective of this paper is to identify the </w:t>
            </w:r>
            <w:r w:rsidR="00961AB8">
              <w:rPr>
                <w:rFonts w:ascii="Square721 BT" w:eastAsiaTheme="minorEastAsia" w:hAnsi="Square721 BT" w:cstheme="minorBidi"/>
                <w:kern w:val="0"/>
                <w:sz w:val="14"/>
                <w:szCs w:val="14"/>
                <w:lang w:eastAsia="en-US"/>
              </w:rPr>
              <w:t xml:space="preserve">typology of </w:t>
            </w:r>
            <w:r w:rsidRPr="002465CB">
              <w:rPr>
                <w:rFonts w:ascii="Square721 BT" w:eastAsiaTheme="minorEastAsia" w:hAnsi="Square721 BT" w:cstheme="minorBidi"/>
                <w:kern w:val="0"/>
                <w:sz w:val="14"/>
                <w:szCs w:val="14"/>
                <w:lang w:eastAsia="en-US"/>
              </w:rPr>
              <w:t xml:space="preserve">woodcarvings </w:t>
            </w:r>
            <w:r w:rsidR="00961AB8">
              <w:rPr>
                <w:rFonts w:ascii="Square721 BT" w:eastAsiaTheme="minorEastAsia" w:hAnsi="Square721 BT" w:cstheme="minorBidi"/>
                <w:kern w:val="0"/>
                <w:sz w:val="14"/>
                <w:szCs w:val="14"/>
                <w:lang w:eastAsia="en-US"/>
              </w:rPr>
              <w:t>panels and the percentage of usage among the panels</w:t>
            </w:r>
            <w:r w:rsidRPr="002465CB">
              <w:rPr>
                <w:rFonts w:ascii="Square721 BT" w:eastAsiaTheme="minorEastAsia" w:hAnsi="Square721 BT" w:cstheme="minorBidi"/>
                <w:kern w:val="0"/>
                <w:sz w:val="14"/>
                <w:szCs w:val="14"/>
                <w:lang w:eastAsia="en-US"/>
              </w:rPr>
              <w:t xml:space="preserve"> found in Johor Malay houses </w:t>
            </w:r>
            <w:r w:rsidR="00961AB8">
              <w:rPr>
                <w:rFonts w:ascii="Square721 BT" w:eastAsiaTheme="minorEastAsia" w:hAnsi="Square721 BT" w:cstheme="minorBidi"/>
                <w:kern w:val="0"/>
                <w:sz w:val="14"/>
                <w:szCs w:val="14"/>
                <w:lang w:eastAsia="en-US"/>
              </w:rPr>
              <w:t>in order</w:t>
            </w:r>
            <w:r w:rsidRPr="002465CB">
              <w:rPr>
                <w:rFonts w:ascii="Square721 BT" w:eastAsiaTheme="minorEastAsia" w:hAnsi="Square721 BT" w:cstheme="minorBidi"/>
                <w:kern w:val="0"/>
                <w:sz w:val="14"/>
                <w:szCs w:val="14"/>
                <w:lang w:eastAsia="en-US"/>
              </w:rPr>
              <w:t xml:space="preserve"> to identify its influence.</w:t>
            </w:r>
            <w:r w:rsidR="00680AB6">
              <w:rPr>
                <w:rFonts w:ascii="Square721 BT" w:eastAsiaTheme="minorEastAsia" w:hAnsi="Square721 BT" w:cstheme="minorBidi"/>
                <w:kern w:val="0"/>
                <w:sz w:val="14"/>
                <w:szCs w:val="14"/>
                <w:lang w:eastAsia="en-US"/>
              </w:rPr>
              <w:t xml:space="preserve"> </w:t>
            </w:r>
            <w:r w:rsidR="003F6938">
              <w:rPr>
                <w:rFonts w:ascii="Square721 BT" w:eastAsiaTheme="minorEastAsia" w:hAnsi="Square721 BT" w:cstheme="minorBidi"/>
                <w:kern w:val="0"/>
                <w:sz w:val="14"/>
                <w:szCs w:val="14"/>
                <w:lang w:eastAsia="en-US"/>
              </w:rPr>
              <w:t>7</w:t>
            </w:r>
            <w:r w:rsidR="005D38FE">
              <w:rPr>
                <w:rFonts w:ascii="Square721 BT" w:eastAsiaTheme="minorEastAsia" w:hAnsi="Square721 BT" w:cstheme="minorBidi"/>
                <w:kern w:val="0"/>
                <w:sz w:val="14"/>
                <w:szCs w:val="14"/>
                <w:lang w:eastAsia="en-US"/>
              </w:rPr>
              <w:t>2</w:t>
            </w:r>
            <w:r w:rsidRPr="002465CB">
              <w:rPr>
                <w:rFonts w:ascii="Square721 BT" w:eastAsiaTheme="minorEastAsia" w:hAnsi="Square721 BT" w:cstheme="minorBidi"/>
                <w:kern w:val="0"/>
                <w:sz w:val="14"/>
                <w:szCs w:val="14"/>
                <w:lang w:eastAsia="en-US"/>
              </w:rPr>
              <w:t xml:space="preserve"> </w:t>
            </w:r>
            <w:r w:rsidR="00961AB8">
              <w:rPr>
                <w:rFonts w:ascii="Square721 BT" w:eastAsiaTheme="minorEastAsia" w:hAnsi="Square721 BT" w:cstheme="minorBidi"/>
                <w:kern w:val="0"/>
                <w:sz w:val="14"/>
                <w:szCs w:val="14"/>
                <w:lang w:eastAsia="en-US"/>
              </w:rPr>
              <w:t>Johor traditional Malay houses with distinctive woodcarvings were selected to do inventory</w:t>
            </w:r>
            <w:r w:rsidRPr="002465CB">
              <w:rPr>
                <w:rFonts w:ascii="Square721 BT" w:eastAsiaTheme="minorEastAsia" w:hAnsi="Square721 BT" w:cstheme="minorBidi"/>
                <w:kern w:val="0"/>
                <w:sz w:val="14"/>
                <w:szCs w:val="14"/>
                <w:lang w:eastAsia="en-US"/>
              </w:rPr>
              <w:t xml:space="preserve">, photographed and </w:t>
            </w:r>
            <w:r w:rsidR="005104D4">
              <w:rPr>
                <w:rFonts w:ascii="Square721 BT" w:eastAsiaTheme="minorEastAsia" w:hAnsi="Square721 BT" w:cstheme="minorBidi"/>
                <w:kern w:val="0"/>
                <w:sz w:val="14"/>
                <w:szCs w:val="14"/>
                <w:lang w:eastAsia="en-US"/>
              </w:rPr>
              <w:t>analyzed</w:t>
            </w:r>
            <w:r w:rsidRPr="002465CB">
              <w:rPr>
                <w:rFonts w:ascii="Square721 BT" w:eastAsiaTheme="minorEastAsia" w:hAnsi="Square721 BT" w:cstheme="minorBidi"/>
                <w:kern w:val="0"/>
                <w:sz w:val="14"/>
                <w:szCs w:val="14"/>
                <w:lang w:eastAsia="en-US"/>
              </w:rPr>
              <w:t xml:space="preserve">. Interviews were conducted </w:t>
            </w:r>
            <w:r w:rsidR="005104D4">
              <w:rPr>
                <w:rFonts w:ascii="Square721 BT" w:eastAsiaTheme="minorEastAsia" w:hAnsi="Square721 BT" w:cstheme="minorBidi"/>
                <w:kern w:val="0"/>
                <w:sz w:val="14"/>
                <w:szCs w:val="14"/>
                <w:lang w:eastAsia="en-US"/>
              </w:rPr>
              <w:t>while t</w:t>
            </w:r>
            <w:r w:rsidRPr="002465CB">
              <w:rPr>
                <w:rFonts w:ascii="Square721 BT" w:eastAsiaTheme="minorEastAsia" w:hAnsi="Square721 BT" w:cstheme="minorBidi"/>
                <w:kern w:val="0"/>
                <w:sz w:val="14"/>
                <w:szCs w:val="14"/>
                <w:lang w:eastAsia="en-US"/>
              </w:rPr>
              <w:t xml:space="preserve">he samples </w:t>
            </w:r>
            <w:r w:rsidR="005104D4">
              <w:rPr>
                <w:rFonts w:ascii="Square721 BT" w:eastAsiaTheme="minorEastAsia" w:hAnsi="Square721 BT" w:cstheme="minorBidi"/>
                <w:kern w:val="0"/>
                <w:sz w:val="14"/>
                <w:szCs w:val="14"/>
                <w:lang w:eastAsia="en-US"/>
              </w:rPr>
              <w:t xml:space="preserve">taken </w:t>
            </w:r>
            <w:r w:rsidRPr="002465CB">
              <w:rPr>
                <w:rFonts w:ascii="Square721 BT" w:eastAsiaTheme="minorEastAsia" w:hAnsi="Square721 BT" w:cstheme="minorBidi"/>
                <w:kern w:val="0"/>
                <w:sz w:val="14"/>
                <w:szCs w:val="14"/>
                <w:lang w:eastAsia="en-US"/>
              </w:rPr>
              <w:t xml:space="preserve">were </w:t>
            </w:r>
            <w:r w:rsidR="005104D4">
              <w:rPr>
                <w:rFonts w:ascii="Square721 BT" w:eastAsiaTheme="minorEastAsia" w:hAnsi="Square721 BT" w:cstheme="minorBidi"/>
                <w:kern w:val="0"/>
                <w:sz w:val="14"/>
                <w:szCs w:val="14"/>
                <w:lang w:eastAsia="en-US"/>
              </w:rPr>
              <w:t>discussed</w:t>
            </w:r>
            <w:r w:rsidRPr="002465CB">
              <w:rPr>
                <w:rFonts w:ascii="Square721 BT" w:eastAsiaTheme="minorEastAsia" w:hAnsi="Square721 BT" w:cstheme="minorBidi"/>
                <w:kern w:val="0"/>
                <w:sz w:val="14"/>
                <w:szCs w:val="14"/>
                <w:lang w:eastAsia="en-US"/>
              </w:rPr>
              <w:t xml:space="preserve"> and verified </w:t>
            </w:r>
            <w:r w:rsidR="00F97BF6">
              <w:rPr>
                <w:rFonts w:ascii="Square721 BT" w:eastAsiaTheme="minorEastAsia" w:hAnsi="Square721 BT" w:cstheme="minorBidi"/>
                <w:kern w:val="0"/>
                <w:sz w:val="14"/>
                <w:szCs w:val="14"/>
                <w:lang w:eastAsia="en-US"/>
              </w:rPr>
              <w:t>by</w:t>
            </w:r>
            <w:r w:rsidR="005104D4">
              <w:rPr>
                <w:rFonts w:ascii="Square721 BT" w:eastAsiaTheme="minorEastAsia" w:hAnsi="Square721 BT" w:cstheme="minorBidi"/>
                <w:kern w:val="0"/>
                <w:sz w:val="14"/>
                <w:szCs w:val="14"/>
                <w:lang w:eastAsia="en-US"/>
              </w:rPr>
              <w:t xml:space="preserve"> woodcarving</w:t>
            </w:r>
            <w:r w:rsidRPr="002465CB">
              <w:rPr>
                <w:rFonts w:ascii="Square721 BT" w:eastAsiaTheme="minorEastAsia" w:hAnsi="Square721 BT" w:cstheme="minorBidi"/>
                <w:kern w:val="0"/>
                <w:sz w:val="14"/>
                <w:szCs w:val="14"/>
                <w:lang w:eastAsia="en-US"/>
              </w:rPr>
              <w:t xml:space="preserve"> experts. Results shown </w:t>
            </w:r>
            <w:r w:rsidR="005104D4">
              <w:rPr>
                <w:rFonts w:ascii="Square721 BT" w:eastAsiaTheme="minorEastAsia" w:hAnsi="Square721 BT" w:cstheme="minorBidi"/>
                <w:kern w:val="0"/>
                <w:sz w:val="14"/>
                <w:szCs w:val="14"/>
                <w:lang w:eastAsia="en-US"/>
              </w:rPr>
              <w:t>five</w:t>
            </w:r>
            <w:r w:rsidR="00D52E6F">
              <w:rPr>
                <w:rFonts w:ascii="Square721 BT" w:eastAsiaTheme="minorEastAsia" w:hAnsi="Square721 BT" w:cstheme="minorBidi"/>
                <w:kern w:val="0"/>
                <w:sz w:val="14"/>
                <w:szCs w:val="14"/>
                <w:lang w:eastAsia="en-US"/>
              </w:rPr>
              <w:t>-</w:t>
            </w:r>
            <w:r w:rsidR="005104D4">
              <w:rPr>
                <w:rFonts w:ascii="Square721 BT" w:eastAsiaTheme="minorEastAsia" w:hAnsi="Square721 BT" w:cstheme="minorBidi"/>
                <w:kern w:val="0"/>
                <w:sz w:val="14"/>
                <w:szCs w:val="14"/>
                <w:lang w:eastAsia="en-US"/>
              </w:rPr>
              <w:t>piece panels</w:t>
            </w:r>
            <w:r w:rsidRPr="002465CB">
              <w:rPr>
                <w:rFonts w:ascii="Square721 BT" w:eastAsiaTheme="minorEastAsia" w:hAnsi="Square721 BT" w:cstheme="minorBidi"/>
                <w:kern w:val="0"/>
                <w:sz w:val="14"/>
                <w:szCs w:val="14"/>
                <w:lang w:eastAsia="en-US"/>
              </w:rPr>
              <w:t xml:space="preserve"> take the highest percentage </w:t>
            </w:r>
            <w:r w:rsidR="005104D4">
              <w:rPr>
                <w:rFonts w:ascii="Square721 BT" w:eastAsiaTheme="minorEastAsia" w:hAnsi="Square721 BT" w:cstheme="minorBidi"/>
                <w:kern w:val="0"/>
                <w:sz w:val="14"/>
                <w:szCs w:val="14"/>
                <w:lang w:eastAsia="en-US"/>
              </w:rPr>
              <w:t>while six</w:t>
            </w:r>
            <w:r w:rsidR="00D52E6F">
              <w:rPr>
                <w:rFonts w:ascii="Square721 BT" w:eastAsiaTheme="minorEastAsia" w:hAnsi="Square721 BT" w:cstheme="minorBidi"/>
                <w:kern w:val="0"/>
                <w:sz w:val="14"/>
                <w:szCs w:val="14"/>
                <w:lang w:eastAsia="en-US"/>
              </w:rPr>
              <w:t>-</w:t>
            </w:r>
            <w:r w:rsidR="005104D4">
              <w:rPr>
                <w:rFonts w:ascii="Square721 BT" w:eastAsiaTheme="minorEastAsia" w:hAnsi="Square721 BT" w:cstheme="minorBidi"/>
                <w:kern w:val="0"/>
                <w:sz w:val="14"/>
                <w:szCs w:val="14"/>
                <w:lang w:eastAsia="en-US"/>
              </w:rPr>
              <w:t xml:space="preserve">piece panels come in second </w:t>
            </w:r>
            <w:r w:rsidRPr="002465CB">
              <w:rPr>
                <w:rFonts w:ascii="Square721 BT" w:eastAsiaTheme="minorEastAsia" w:hAnsi="Square721 BT" w:cstheme="minorBidi"/>
                <w:kern w:val="0"/>
                <w:sz w:val="14"/>
                <w:szCs w:val="14"/>
                <w:lang w:eastAsia="en-US"/>
              </w:rPr>
              <w:t xml:space="preserve">of the overall </w:t>
            </w:r>
            <w:r w:rsidR="005104D4">
              <w:rPr>
                <w:rFonts w:ascii="Square721 BT" w:eastAsiaTheme="minorEastAsia" w:hAnsi="Square721 BT" w:cstheme="minorBidi"/>
                <w:kern w:val="0"/>
                <w:sz w:val="14"/>
                <w:szCs w:val="14"/>
                <w:lang w:eastAsia="en-US"/>
              </w:rPr>
              <w:t>statistic</w:t>
            </w:r>
            <w:r w:rsidRPr="002465CB">
              <w:rPr>
                <w:rFonts w:ascii="Square721 BT" w:eastAsiaTheme="minorEastAsia" w:hAnsi="Square721 BT" w:cstheme="minorBidi"/>
                <w:kern w:val="0"/>
                <w:sz w:val="14"/>
                <w:szCs w:val="14"/>
                <w:lang w:eastAsia="en-US"/>
              </w:rPr>
              <w:t xml:space="preserve"> where it is concluded that</w:t>
            </w:r>
            <w:r w:rsidR="005104D4">
              <w:rPr>
                <w:rFonts w:ascii="Square721 BT" w:eastAsiaTheme="minorEastAsia" w:hAnsi="Square721 BT" w:cstheme="minorBidi"/>
                <w:kern w:val="0"/>
                <w:sz w:val="14"/>
                <w:szCs w:val="14"/>
                <w:lang w:eastAsia="en-US"/>
              </w:rPr>
              <w:t xml:space="preserve"> the </w:t>
            </w:r>
            <w:r w:rsidR="002B0CC6">
              <w:rPr>
                <w:rFonts w:ascii="Square721 BT" w:eastAsiaTheme="minorEastAsia" w:hAnsi="Square721 BT" w:cstheme="minorBidi"/>
                <w:kern w:val="0"/>
                <w:sz w:val="14"/>
                <w:szCs w:val="14"/>
                <w:lang w:eastAsia="en-US"/>
              </w:rPr>
              <w:t xml:space="preserve">Pillars of Islam / </w:t>
            </w:r>
            <w:proofErr w:type="spellStart"/>
            <w:r w:rsidR="00F97BF6">
              <w:rPr>
                <w:rFonts w:ascii="Square721 BT" w:eastAsiaTheme="minorEastAsia" w:hAnsi="Square721 BT" w:cstheme="minorBidi"/>
                <w:kern w:val="0"/>
                <w:sz w:val="14"/>
                <w:szCs w:val="14"/>
                <w:lang w:eastAsia="en-US"/>
              </w:rPr>
              <w:t>Rukun</w:t>
            </w:r>
            <w:proofErr w:type="spellEnd"/>
            <w:r w:rsidR="00F97BF6">
              <w:rPr>
                <w:rFonts w:ascii="Square721 BT" w:eastAsiaTheme="minorEastAsia" w:hAnsi="Square721 BT" w:cstheme="minorBidi"/>
                <w:kern w:val="0"/>
                <w:sz w:val="14"/>
                <w:szCs w:val="14"/>
                <w:lang w:eastAsia="en-US"/>
              </w:rPr>
              <w:t xml:space="preserve"> Islam and </w:t>
            </w:r>
            <w:r w:rsidR="002B0CC6">
              <w:rPr>
                <w:rFonts w:ascii="Square721 BT" w:eastAsiaTheme="minorEastAsia" w:hAnsi="Square721 BT" w:cstheme="minorBidi"/>
                <w:kern w:val="0"/>
                <w:sz w:val="14"/>
                <w:szCs w:val="14"/>
                <w:lang w:eastAsia="en-US"/>
              </w:rPr>
              <w:t xml:space="preserve">Pillars of Faith / </w:t>
            </w:r>
            <w:proofErr w:type="spellStart"/>
            <w:r w:rsidR="00F97BF6">
              <w:rPr>
                <w:rFonts w:ascii="Square721 BT" w:eastAsiaTheme="minorEastAsia" w:hAnsi="Square721 BT" w:cstheme="minorBidi"/>
                <w:kern w:val="0"/>
                <w:sz w:val="14"/>
                <w:szCs w:val="14"/>
                <w:lang w:eastAsia="en-US"/>
              </w:rPr>
              <w:t>Rukun</w:t>
            </w:r>
            <w:proofErr w:type="spellEnd"/>
            <w:r w:rsidR="00F97BF6">
              <w:rPr>
                <w:rFonts w:ascii="Square721 BT" w:eastAsiaTheme="minorEastAsia" w:hAnsi="Square721 BT" w:cstheme="minorBidi"/>
                <w:kern w:val="0"/>
                <w:sz w:val="14"/>
                <w:szCs w:val="14"/>
                <w:lang w:eastAsia="en-US"/>
              </w:rPr>
              <w:t xml:space="preserve"> Iman</w:t>
            </w:r>
            <w:r w:rsidRPr="002465CB">
              <w:rPr>
                <w:rFonts w:ascii="Square721 BT" w:eastAsiaTheme="minorEastAsia" w:hAnsi="Square721 BT" w:cstheme="minorBidi"/>
                <w:kern w:val="0"/>
                <w:sz w:val="14"/>
                <w:szCs w:val="14"/>
                <w:lang w:eastAsia="en-US"/>
              </w:rPr>
              <w:t xml:space="preserve"> </w:t>
            </w:r>
            <w:r w:rsidR="00680AB6">
              <w:rPr>
                <w:rFonts w:ascii="Square721 BT" w:eastAsiaTheme="minorEastAsia" w:hAnsi="Square721 BT" w:cstheme="minorBidi"/>
                <w:kern w:val="0"/>
                <w:sz w:val="14"/>
                <w:szCs w:val="14"/>
                <w:lang w:eastAsia="en-US"/>
              </w:rPr>
              <w:t xml:space="preserve">have been the </w:t>
            </w:r>
            <w:r w:rsidRPr="002465CB">
              <w:rPr>
                <w:rFonts w:ascii="Square721 BT" w:eastAsiaTheme="minorEastAsia" w:hAnsi="Square721 BT" w:cstheme="minorBidi"/>
                <w:kern w:val="0"/>
                <w:sz w:val="14"/>
                <w:szCs w:val="14"/>
                <w:lang w:eastAsia="en-US"/>
              </w:rPr>
              <w:t xml:space="preserve">influence to the findings. The findings show </w:t>
            </w:r>
            <w:r w:rsidR="00F97BF6" w:rsidRPr="002465CB">
              <w:rPr>
                <w:rFonts w:ascii="Square721 BT" w:eastAsiaTheme="minorEastAsia" w:hAnsi="Square721 BT" w:cstheme="minorBidi"/>
                <w:kern w:val="0"/>
                <w:sz w:val="14"/>
                <w:szCs w:val="14"/>
                <w:lang w:eastAsia="en-US"/>
              </w:rPr>
              <w:t xml:space="preserve">Islamic religion is the biggest influence that contributes to the </w:t>
            </w:r>
            <w:r w:rsidR="00F97BF6">
              <w:rPr>
                <w:rFonts w:ascii="Square721 BT" w:eastAsiaTheme="minorEastAsia" w:hAnsi="Square721 BT" w:cstheme="minorBidi"/>
                <w:kern w:val="0"/>
                <w:sz w:val="14"/>
                <w:szCs w:val="14"/>
                <w:lang w:eastAsia="en-US"/>
              </w:rPr>
              <w:t>justification of the choice</w:t>
            </w:r>
            <w:r w:rsidR="00F97BF6" w:rsidRPr="002465CB">
              <w:rPr>
                <w:rFonts w:ascii="Square721 BT" w:eastAsiaTheme="minorEastAsia" w:hAnsi="Square721 BT" w:cstheme="minorBidi"/>
                <w:kern w:val="0"/>
                <w:sz w:val="14"/>
                <w:szCs w:val="14"/>
                <w:lang w:eastAsia="en-US"/>
              </w:rPr>
              <w:t>.</w:t>
            </w:r>
            <w:r w:rsidRPr="002465CB">
              <w:rPr>
                <w:rFonts w:ascii="Square721 BT" w:eastAsiaTheme="minorEastAsia" w:hAnsi="Square721 BT" w:cstheme="minorBidi"/>
                <w:kern w:val="0"/>
                <w:sz w:val="14"/>
                <w:szCs w:val="14"/>
                <w:lang w:eastAsia="en-US"/>
              </w:rPr>
              <w:t xml:space="preserve"> It is hoped that this study can bring recognition to Johor woodcarvings, contribute valuable guides for woodcarvers to apply these </w:t>
            </w:r>
            <w:r w:rsidR="00680AB6">
              <w:rPr>
                <w:rFonts w:ascii="Square721 BT" w:eastAsiaTheme="minorEastAsia" w:hAnsi="Square721 BT" w:cstheme="minorBidi"/>
                <w:kern w:val="0"/>
                <w:sz w:val="14"/>
                <w:szCs w:val="14"/>
                <w:lang w:eastAsia="en-US"/>
              </w:rPr>
              <w:t>panel</w:t>
            </w:r>
            <w:r w:rsidRPr="002465CB">
              <w:rPr>
                <w:rFonts w:ascii="Square721 BT" w:eastAsiaTheme="minorEastAsia" w:hAnsi="Square721 BT" w:cstheme="minorBidi"/>
                <w:kern w:val="0"/>
                <w:sz w:val="14"/>
                <w:szCs w:val="14"/>
                <w:lang w:eastAsia="en-US"/>
              </w:rPr>
              <w:t xml:space="preserve"> typologies into their future works to sustain and cherish the Johor </w:t>
            </w:r>
            <w:r w:rsidR="00680AB6">
              <w:rPr>
                <w:rFonts w:ascii="Square721 BT" w:eastAsiaTheme="minorEastAsia" w:hAnsi="Square721 BT" w:cstheme="minorBidi"/>
                <w:kern w:val="0"/>
                <w:sz w:val="14"/>
                <w:szCs w:val="14"/>
                <w:lang w:eastAsia="en-US"/>
              </w:rPr>
              <w:t>houses woodcarving</w:t>
            </w:r>
            <w:r w:rsidRPr="002465CB">
              <w:rPr>
                <w:rFonts w:ascii="Square721 BT" w:eastAsiaTheme="minorEastAsia" w:hAnsi="Square721 BT" w:cstheme="minorBidi"/>
                <w:kern w:val="0"/>
                <w:sz w:val="14"/>
                <w:szCs w:val="14"/>
                <w:lang w:eastAsia="en-US"/>
              </w:rPr>
              <w:t xml:space="preserve"> identity.</w:t>
            </w:r>
          </w:p>
          <w:p w14:paraId="5A1033C2" w14:textId="77777777" w:rsidR="00B64B54" w:rsidRPr="00216EC9" w:rsidRDefault="00B64B54" w:rsidP="007E0042">
            <w:pPr>
              <w:pStyle w:val="Keywords"/>
              <w:spacing w:line="240" w:lineRule="auto"/>
              <w:jc w:val="both"/>
              <w:rPr>
                <w:rFonts w:ascii="Century Gothic" w:eastAsiaTheme="minorEastAsia" w:hAnsi="Century Gothic" w:cstheme="minorBidi"/>
                <w:b/>
                <w:kern w:val="0"/>
                <w:sz w:val="14"/>
                <w:szCs w:val="14"/>
                <w:lang w:val="id-ID" w:eastAsia="en-US"/>
              </w:rPr>
            </w:pPr>
          </w:p>
          <w:p w14:paraId="2242D756" w14:textId="77777777" w:rsidR="007E0042" w:rsidRPr="000A6135" w:rsidRDefault="007E0042" w:rsidP="005B0CAF">
            <w:pPr>
              <w:jc w:val="both"/>
              <w:rPr>
                <w:rFonts w:ascii="Century Gothic" w:hAnsi="Century Gothic"/>
                <w:b/>
                <w:sz w:val="16"/>
                <w:szCs w:val="16"/>
              </w:rPr>
            </w:pPr>
            <w:r w:rsidRPr="005B0CAF">
              <w:rPr>
                <w:rFonts w:ascii="Century Gothic" w:hAnsi="Century Gothic"/>
                <w:b/>
                <w:sz w:val="14"/>
                <w:szCs w:val="14"/>
              </w:rPr>
              <w:t xml:space="preserve">KEYWORDS: </w:t>
            </w:r>
          </w:p>
          <w:p w14:paraId="6804B07B" w14:textId="09667E05" w:rsidR="007E0042" w:rsidRPr="00BE45AB" w:rsidRDefault="002465CB" w:rsidP="00D01EB6">
            <w:pPr>
              <w:jc w:val="both"/>
              <w:rPr>
                <w:rFonts w:ascii="Square721 BT" w:hAnsi="Square721 BT"/>
                <w:b/>
                <w:sz w:val="14"/>
                <w:szCs w:val="14"/>
                <w:lang w:val="id-ID"/>
              </w:rPr>
            </w:pPr>
            <w:r w:rsidRPr="002465CB">
              <w:rPr>
                <w:rFonts w:ascii="Square721 BT" w:hAnsi="Square721 BT"/>
                <w:sz w:val="14"/>
                <w:szCs w:val="14"/>
              </w:rPr>
              <w:t xml:space="preserve">Wood Carving, Malay Woodcarving, Malay Woodcarving </w:t>
            </w:r>
            <w:r w:rsidR="00CD5EC1">
              <w:rPr>
                <w:rFonts w:ascii="Square721 BT" w:hAnsi="Square721 BT"/>
                <w:sz w:val="14"/>
                <w:szCs w:val="14"/>
              </w:rPr>
              <w:t>Panel</w:t>
            </w:r>
            <w:r w:rsidRPr="002465CB">
              <w:rPr>
                <w:rFonts w:ascii="Square721 BT" w:hAnsi="Square721 BT"/>
                <w:sz w:val="14"/>
                <w:szCs w:val="14"/>
              </w:rPr>
              <w:t>,</w:t>
            </w:r>
            <w:r w:rsidR="00C27C04">
              <w:rPr>
                <w:rFonts w:ascii="Square721 BT" w:hAnsi="Square721 BT"/>
                <w:sz w:val="14"/>
                <w:szCs w:val="14"/>
              </w:rPr>
              <w:t xml:space="preserve"> </w:t>
            </w:r>
            <w:r>
              <w:rPr>
                <w:rFonts w:ascii="Square721 BT" w:hAnsi="Square721 BT"/>
                <w:sz w:val="14"/>
                <w:szCs w:val="14"/>
              </w:rPr>
              <w:t xml:space="preserve">Johor </w:t>
            </w:r>
            <w:r w:rsidRPr="002465CB">
              <w:rPr>
                <w:rFonts w:ascii="Square721 BT" w:hAnsi="Square721 BT"/>
                <w:sz w:val="14"/>
                <w:szCs w:val="14"/>
              </w:rPr>
              <w:t>Traditional House.</w:t>
            </w:r>
          </w:p>
        </w:tc>
      </w:tr>
    </w:tbl>
    <w:p w14:paraId="0C8FB590" w14:textId="77777777" w:rsidR="005B0CAF" w:rsidRDefault="005B0CAF" w:rsidP="00AA44D6">
      <w:pPr>
        <w:spacing w:after="60" w:line="240" w:lineRule="auto"/>
        <w:jc w:val="both"/>
        <w:rPr>
          <w:rFonts w:ascii="Trebuchet MS" w:hAnsi="Trebuchet MS"/>
          <w:b/>
          <w:sz w:val="20"/>
          <w:szCs w:val="18"/>
        </w:rPr>
        <w:sectPr w:rsidR="005B0CAF" w:rsidSect="00680487">
          <w:headerReference w:type="even" r:id="rId10"/>
          <w:headerReference w:type="default" r:id="rId11"/>
          <w:footerReference w:type="even" r:id="rId12"/>
          <w:footerReference w:type="default" r:id="rId13"/>
          <w:footerReference w:type="first" r:id="rId14"/>
          <w:type w:val="continuous"/>
          <w:pgSz w:w="11906" w:h="16838" w:code="9"/>
          <w:pgMar w:top="1134" w:right="1134" w:bottom="1701" w:left="1701" w:header="567" w:footer="567" w:gutter="0"/>
          <w:pgNumType w:start="1"/>
          <w:cols w:space="708"/>
          <w:vAlign w:val="both"/>
          <w:titlePg/>
          <w:docGrid w:linePitch="360"/>
        </w:sectPr>
      </w:pPr>
    </w:p>
    <w:p w14:paraId="0BCD5402" w14:textId="6334E974" w:rsidR="00D01EB6" w:rsidRPr="00077361" w:rsidRDefault="005B0CAF" w:rsidP="00077361">
      <w:pPr>
        <w:spacing w:after="0" w:line="240" w:lineRule="auto"/>
        <w:jc w:val="both"/>
        <w:rPr>
          <w:rFonts w:ascii="Century Gothic" w:hAnsi="Century Gothic"/>
          <w:b/>
          <w:sz w:val="18"/>
          <w:szCs w:val="18"/>
        </w:rPr>
      </w:pPr>
      <w:r w:rsidRPr="005B0CAF">
        <w:rPr>
          <w:rFonts w:ascii="Century Gothic" w:hAnsi="Century Gothic"/>
          <w:b/>
          <w:sz w:val="18"/>
          <w:szCs w:val="18"/>
        </w:rPr>
        <w:t xml:space="preserve">INTRODUCTION </w:t>
      </w:r>
    </w:p>
    <w:p w14:paraId="021F3BA5" w14:textId="7959A43A" w:rsidR="005F304C" w:rsidRPr="005F304C" w:rsidRDefault="005F304C" w:rsidP="005F304C">
      <w:pPr>
        <w:spacing w:after="0" w:line="240" w:lineRule="auto"/>
        <w:ind w:firstLine="425"/>
        <w:jc w:val="both"/>
        <w:rPr>
          <w:rFonts w:ascii="Candara" w:hAnsi="Candara"/>
          <w:sz w:val="18"/>
          <w:szCs w:val="18"/>
        </w:rPr>
      </w:pPr>
      <w:r w:rsidRPr="005F304C">
        <w:rPr>
          <w:rFonts w:ascii="Candara" w:hAnsi="Candara"/>
          <w:sz w:val="18"/>
          <w:szCs w:val="18"/>
        </w:rPr>
        <w:t xml:space="preserve">Johor is one of the states in Malaysia that also possess various ethnic, having cultural diversity and rich with traditional heritage. Malay is one of the main ethnic groups and is considered as the majority of Johor population which contributes to the significant heritage including art, decoration and even architecture. Woodcarving is an intricate Malay heritage and is the symbol of Malay art that was intended to provide convenience and enhance the art of Malay culture </w:t>
      </w:r>
      <w:r w:rsidR="00F76D1D">
        <w:rPr>
          <w:rFonts w:ascii="Candara" w:hAnsi="Candara"/>
          <w:sz w:val="18"/>
          <w:szCs w:val="18"/>
        </w:rPr>
        <w:t>[</w:t>
      </w:r>
      <w:r w:rsidR="00943210">
        <w:rPr>
          <w:rFonts w:ascii="Candara" w:hAnsi="Candara"/>
          <w:sz w:val="18"/>
          <w:szCs w:val="18"/>
        </w:rPr>
        <w:t>1</w:t>
      </w:r>
      <w:r w:rsidR="00F76D1D">
        <w:rPr>
          <w:rFonts w:ascii="Candara" w:hAnsi="Candara"/>
          <w:sz w:val="18"/>
          <w:szCs w:val="18"/>
        </w:rPr>
        <w:t>]</w:t>
      </w:r>
      <w:r w:rsidRPr="005F304C">
        <w:rPr>
          <w:rFonts w:ascii="Candara" w:hAnsi="Candara"/>
          <w:sz w:val="18"/>
          <w:szCs w:val="18"/>
        </w:rPr>
        <w:t xml:space="preserve">. </w:t>
      </w:r>
    </w:p>
    <w:p w14:paraId="19C69D85" w14:textId="348EAD1B" w:rsidR="002465CB" w:rsidRDefault="005F304C" w:rsidP="005F304C">
      <w:pPr>
        <w:spacing w:after="0" w:line="240" w:lineRule="auto"/>
        <w:ind w:firstLine="425"/>
        <w:jc w:val="both"/>
        <w:rPr>
          <w:rFonts w:ascii="Candara" w:hAnsi="Candara"/>
          <w:sz w:val="18"/>
          <w:szCs w:val="18"/>
        </w:rPr>
      </w:pPr>
      <w:r w:rsidRPr="005F304C">
        <w:rPr>
          <w:rFonts w:ascii="Candara" w:hAnsi="Candara"/>
          <w:sz w:val="18"/>
          <w:szCs w:val="18"/>
        </w:rPr>
        <w:t xml:space="preserve">Johor traditional Malay houses are commonly decorated with woodcarvings that have beautiful motifs, placements and design composition according to their affordability. These woodcarvings should be perceived, appreciated and preserved. Unfortunately, vast </w:t>
      </w:r>
      <w:proofErr w:type="spellStart"/>
      <w:r w:rsidRPr="005F304C">
        <w:rPr>
          <w:rFonts w:ascii="Candara" w:hAnsi="Candara"/>
          <w:sz w:val="18"/>
          <w:szCs w:val="18"/>
        </w:rPr>
        <w:t>urbanisation</w:t>
      </w:r>
      <w:proofErr w:type="spellEnd"/>
      <w:r w:rsidRPr="005F304C">
        <w:rPr>
          <w:rFonts w:ascii="Candara" w:hAnsi="Candara"/>
          <w:sz w:val="18"/>
          <w:szCs w:val="18"/>
        </w:rPr>
        <w:t xml:space="preserve"> has actually created such a huge impact where the old houses were being renovated using modern elements and components </w:t>
      </w:r>
      <w:r w:rsidRPr="005F304C">
        <w:rPr>
          <w:rFonts w:ascii="Candara" w:hAnsi="Candara"/>
          <w:sz w:val="18"/>
          <w:szCs w:val="18"/>
        </w:rPr>
        <w:t>due to the rapid development of architectural style and recent technology to keep up with the current trend</w:t>
      </w:r>
      <w:r w:rsidR="00DD6146">
        <w:rPr>
          <w:rFonts w:ascii="Candara" w:hAnsi="Candara"/>
          <w:sz w:val="18"/>
          <w:szCs w:val="18"/>
        </w:rPr>
        <w:t xml:space="preserve"> [</w:t>
      </w:r>
      <w:r w:rsidR="00943210">
        <w:rPr>
          <w:rFonts w:ascii="Candara" w:hAnsi="Candara"/>
          <w:sz w:val="18"/>
          <w:szCs w:val="18"/>
        </w:rPr>
        <w:t>2</w:t>
      </w:r>
      <w:r w:rsidR="00DD6146">
        <w:rPr>
          <w:rFonts w:ascii="Candara" w:hAnsi="Candara"/>
          <w:sz w:val="18"/>
          <w:szCs w:val="18"/>
        </w:rPr>
        <w:t>][</w:t>
      </w:r>
      <w:r w:rsidR="00943210">
        <w:rPr>
          <w:rFonts w:ascii="Candara" w:hAnsi="Candara"/>
          <w:sz w:val="18"/>
          <w:szCs w:val="18"/>
        </w:rPr>
        <w:t>3</w:t>
      </w:r>
      <w:r w:rsidR="00DD6146">
        <w:rPr>
          <w:rFonts w:ascii="Candara" w:hAnsi="Candara"/>
          <w:sz w:val="18"/>
          <w:szCs w:val="18"/>
        </w:rPr>
        <w:t>][</w:t>
      </w:r>
      <w:r w:rsidR="00943210">
        <w:rPr>
          <w:rFonts w:ascii="Candara" w:hAnsi="Candara"/>
          <w:sz w:val="18"/>
          <w:szCs w:val="18"/>
        </w:rPr>
        <w:t>4</w:t>
      </w:r>
      <w:r w:rsidR="00DD6146">
        <w:rPr>
          <w:rFonts w:ascii="Candara" w:hAnsi="Candara"/>
          <w:sz w:val="18"/>
          <w:szCs w:val="18"/>
        </w:rPr>
        <w:t>]</w:t>
      </w:r>
      <w:r w:rsidRPr="005F304C">
        <w:rPr>
          <w:rFonts w:ascii="Candara" w:hAnsi="Candara"/>
          <w:sz w:val="18"/>
          <w:szCs w:val="18"/>
        </w:rPr>
        <w:t xml:space="preserve">. Hence, it is important to conduct research on woodcarvings found in the traditional Malay houses. </w:t>
      </w:r>
    </w:p>
    <w:p w14:paraId="12F6DA67" w14:textId="77777777" w:rsidR="00217482" w:rsidRDefault="00217482" w:rsidP="005F304C">
      <w:pPr>
        <w:spacing w:after="0" w:line="240" w:lineRule="auto"/>
        <w:ind w:firstLine="425"/>
        <w:jc w:val="both"/>
        <w:rPr>
          <w:rFonts w:ascii="Candara" w:hAnsi="Candara"/>
          <w:sz w:val="18"/>
          <w:szCs w:val="18"/>
        </w:rPr>
      </w:pPr>
    </w:p>
    <w:p w14:paraId="2075A1ED" w14:textId="77777777" w:rsidR="002465CB" w:rsidRPr="00D01EB6" w:rsidRDefault="002465CB" w:rsidP="002465CB">
      <w:pPr>
        <w:spacing w:after="0" w:line="240" w:lineRule="auto"/>
        <w:jc w:val="both"/>
        <w:rPr>
          <w:rFonts w:ascii="Candara" w:hAnsi="Candara"/>
          <w:b/>
          <w:sz w:val="18"/>
          <w:szCs w:val="18"/>
        </w:rPr>
      </w:pPr>
      <w:r w:rsidRPr="00D01EB6">
        <w:rPr>
          <w:rFonts w:ascii="Candara" w:hAnsi="Candara"/>
          <w:b/>
          <w:sz w:val="18"/>
          <w:szCs w:val="18"/>
        </w:rPr>
        <w:t>Issues and Problem Statement</w:t>
      </w:r>
    </w:p>
    <w:p w14:paraId="7001DD81" w14:textId="0C07E6E2" w:rsidR="000C1643" w:rsidRDefault="002465CB" w:rsidP="002465CB">
      <w:pPr>
        <w:spacing w:after="0" w:line="240" w:lineRule="auto"/>
        <w:ind w:firstLine="426"/>
        <w:jc w:val="both"/>
        <w:rPr>
          <w:rFonts w:ascii="Candara" w:hAnsi="Candara"/>
          <w:sz w:val="18"/>
          <w:szCs w:val="18"/>
        </w:rPr>
      </w:pPr>
      <w:r w:rsidRPr="002465CB">
        <w:rPr>
          <w:rFonts w:ascii="Candara" w:hAnsi="Candara"/>
          <w:sz w:val="18"/>
          <w:szCs w:val="18"/>
        </w:rPr>
        <w:t xml:space="preserve">One of the biggest issues that create a challenge in preserving this Malay heritage in Johor is about the abandonment of traditional houses that comes with woodcarving. It is such a waste to see our heritage of woodcarving being destroyed unappreciated and undocumented. More and more traditional Malay houses are being demolished day by day which eventually will make it harder to dig in the historical value from it. Study on motifs </w:t>
      </w:r>
      <w:r w:rsidR="00EA3D53">
        <w:rPr>
          <w:rFonts w:ascii="Candara" w:hAnsi="Candara"/>
          <w:sz w:val="18"/>
          <w:szCs w:val="18"/>
        </w:rPr>
        <w:t xml:space="preserve">has been done and study on woodcarving panel </w:t>
      </w:r>
      <w:r w:rsidRPr="002465CB">
        <w:rPr>
          <w:rFonts w:ascii="Candara" w:hAnsi="Candara"/>
          <w:sz w:val="18"/>
          <w:szCs w:val="18"/>
        </w:rPr>
        <w:t xml:space="preserve">is </w:t>
      </w:r>
      <w:r w:rsidR="00EA3D53">
        <w:rPr>
          <w:rFonts w:ascii="Candara" w:hAnsi="Candara"/>
          <w:sz w:val="18"/>
          <w:szCs w:val="18"/>
        </w:rPr>
        <w:t xml:space="preserve">equally </w:t>
      </w:r>
      <w:r w:rsidRPr="002465CB">
        <w:rPr>
          <w:rFonts w:ascii="Candara" w:hAnsi="Candara"/>
          <w:sz w:val="18"/>
          <w:szCs w:val="18"/>
        </w:rPr>
        <w:t>important as the motif</w:t>
      </w:r>
      <w:r w:rsidR="00EA3D53">
        <w:rPr>
          <w:rFonts w:ascii="Candara" w:hAnsi="Candara"/>
          <w:sz w:val="18"/>
          <w:szCs w:val="18"/>
        </w:rPr>
        <w:t>.</w:t>
      </w:r>
      <w:r w:rsidRPr="002465CB">
        <w:rPr>
          <w:rFonts w:ascii="Candara" w:hAnsi="Candara"/>
          <w:sz w:val="18"/>
          <w:szCs w:val="18"/>
        </w:rPr>
        <w:t xml:space="preserve"> </w:t>
      </w:r>
      <w:r w:rsidR="00A6544C">
        <w:rPr>
          <w:rFonts w:ascii="Candara" w:hAnsi="Candara"/>
          <w:sz w:val="18"/>
          <w:szCs w:val="18"/>
        </w:rPr>
        <w:t>This is</w:t>
      </w:r>
      <w:r w:rsidR="00552C72">
        <w:rPr>
          <w:rFonts w:ascii="Candara" w:hAnsi="Candara"/>
          <w:sz w:val="18"/>
          <w:szCs w:val="18"/>
        </w:rPr>
        <w:t xml:space="preserve"> because there </w:t>
      </w:r>
      <w:r w:rsidR="00216B65">
        <w:rPr>
          <w:rFonts w:ascii="Candara" w:hAnsi="Candara"/>
          <w:sz w:val="18"/>
          <w:szCs w:val="18"/>
        </w:rPr>
        <w:t>is</w:t>
      </w:r>
      <w:r w:rsidR="00552C72">
        <w:rPr>
          <w:rFonts w:ascii="Candara" w:hAnsi="Candara"/>
          <w:sz w:val="18"/>
          <w:szCs w:val="18"/>
        </w:rPr>
        <w:t xml:space="preserve"> more than one type of panels found that may become as typology on </w:t>
      </w:r>
      <w:r w:rsidR="00552C72">
        <w:rPr>
          <w:rFonts w:ascii="Candara" w:hAnsi="Candara"/>
          <w:sz w:val="18"/>
          <w:szCs w:val="18"/>
        </w:rPr>
        <w:lastRenderedPageBreak/>
        <w:t>woodcarving panels for Johor traditional Malays houses. These typologies are important to be revealed, coded and documente</w:t>
      </w:r>
      <w:r w:rsidR="001925A2">
        <w:rPr>
          <w:rFonts w:ascii="Candara" w:hAnsi="Candara"/>
          <w:sz w:val="18"/>
          <w:szCs w:val="18"/>
        </w:rPr>
        <w:t>d</w:t>
      </w:r>
      <w:r w:rsidR="00552C72">
        <w:rPr>
          <w:rFonts w:ascii="Candara" w:hAnsi="Candara"/>
          <w:sz w:val="18"/>
          <w:szCs w:val="18"/>
        </w:rPr>
        <w:t xml:space="preserve"> to prevent the loss of Johor identity.</w:t>
      </w:r>
    </w:p>
    <w:p w14:paraId="663EB823" w14:textId="204E46CA" w:rsidR="001925A2" w:rsidRDefault="00A6544C" w:rsidP="00170B74">
      <w:pPr>
        <w:spacing w:after="0" w:line="240" w:lineRule="auto"/>
        <w:ind w:firstLine="426"/>
        <w:jc w:val="both"/>
        <w:rPr>
          <w:rFonts w:ascii="Candara" w:hAnsi="Candara"/>
          <w:sz w:val="18"/>
          <w:szCs w:val="18"/>
        </w:rPr>
      </w:pPr>
      <w:r>
        <w:rPr>
          <w:rFonts w:ascii="Candara" w:hAnsi="Candara"/>
          <w:sz w:val="18"/>
          <w:szCs w:val="18"/>
        </w:rPr>
        <w:t xml:space="preserve">From the motif’s study done </w:t>
      </w:r>
      <w:r w:rsidR="001925A2">
        <w:rPr>
          <w:rFonts w:ascii="Candara" w:hAnsi="Candara"/>
          <w:sz w:val="18"/>
          <w:szCs w:val="18"/>
        </w:rPr>
        <w:t>in previous research paper</w:t>
      </w:r>
      <w:r>
        <w:rPr>
          <w:rFonts w:ascii="Candara" w:hAnsi="Candara"/>
          <w:sz w:val="18"/>
          <w:szCs w:val="18"/>
        </w:rPr>
        <w:t xml:space="preserve">, the findings </w:t>
      </w:r>
      <w:r w:rsidR="001925A2">
        <w:rPr>
          <w:rFonts w:ascii="Candara" w:hAnsi="Candara"/>
          <w:sz w:val="18"/>
          <w:szCs w:val="18"/>
        </w:rPr>
        <w:t xml:space="preserve">were </w:t>
      </w:r>
      <w:r w:rsidR="001925A2" w:rsidRPr="001925A2">
        <w:rPr>
          <w:rFonts w:ascii="Candara" w:hAnsi="Candara"/>
          <w:sz w:val="18"/>
          <w:szCs w:val="18"/>
        </w:rPr>
        <w:t>articulated that the selection of motifs in Johor traditional Malay houses is strongly influenced by the Islamic belief</w:t>
      </w:r>
      <w:r w:rsidR="001925A2">
        <w:rPr>
          <w:rFonts w:ascii="Candara" w:hAnsi="Candara"/>
          <w:sz w:val="18"/>
          <w:szCs w:val="18"/>
        </w:rPr>
        <w:t xml:space="preserve">. </w:t>
      </w:r>
      <w:r w:rsidR="00AB4959">
        <w:rPr>
          <w:rFonts w:ascii="Candara" w:hAnsi="Candara"/>
          <w:sz w:val="18"/>
          <w:szCs w:val="18"/>
        </w:rPr>
        <w:t xml:space="preserve">Apart from motifs, the urge to know whether Islamic belief has also influenced the selection of woodcarving panels </w:t>
      </w:r>
      <w:r w:rsidR="00D62990">
        <w:rPr>
          <w:rFonts w:ascii="Candara" w:hAnsi="Candara"/>
          <w:sz w:val="18"/>
          <w:szCs w:val="18"/>
        </w:rPr>
        <w:t>design composition</w:t>
      </w:r>
      <w:r w:rsidR="00AB4959">
        <w:rPr>
          <w:rFonts w:ascii="Candara" w:hAnsi="Candara"/>
          <w:sz w:val="18"/>
          <w:szCs w:val="18"/>
        </w:rPr>
        <w:t xml:space="preserve"> </w:t>
      </w:r>
      <w:r w:rsidR="00AB4959" w:rsidRPr="001925A2">
        <w:rPr>
          <w:rFonts w:ascii="Candara" w:hAnsi="Candara"/>
          <w:sz w:val="18"/>
          <w:szCs w:val="18"/>
        </w:rPr>
        <w:t>in Johor traditional Malay houses</w:t>
      </w:r>
      <w:r w:rsidR="00AB4959">
        <w:rPr>
          <w:rFonts w:ascii="Candara" w:hAnsi="Candara"/>
          <w:sz w:val="18"/>
          <w:szCs w:val="18"/>
        </w:rPr>
        <w:t xml:space="preserve"> as what it did on motifs is significantly desired.</w:t>
      </w:r>
      <w:r w:rsidR="004B4B02" w:rsidRPr="004B4B02">
        <w:t xml:space="preserve"> </w:t>
      </w:r>
      <w:r w:rsidR="004B4B02" w:rsidRPr="004B4B02">
        <w:rPr>
          <w:rFonts w:ascii="Candara" w:hAnsi="Candara"/>
          <w:sz w:val="18"/>
          <w:szCs w:val="18"/>
        </w:rPr>
        <w:t xml:space="preserve">Malay woodcarving is an art </w:t>
      </w:r>
      <w:r w:rsidR="00170B74">
        <w:rPr>
          <w:rFonts w:ascii="Candara" w:hAnsi="Candara"/>
          <w:sz w:val="18"/>
          <w:szCs w:val="18"/>
        </w:rPr>
        <w:t>of having the</w:t>
      </w:r>
      <w:r w:rsidR="004B4B02" w:rsidRPr="004B4B02">
        <w:rPr>
          <w:rFonts w:ascii="Candara" w:hAnsi="Candara"/>
          <w:sz w:val="18"/>
          <w:szCs w:val="18"/>
        </w:rPr>
        <w:t xml:space="preserve"> cultural</w:t>
      </w:r>
      <w:r w:rsidR="00170B74">
        <w:rPr>
          <w:rFonts w:ascii="Candara" w:hAnsi="Candara"/>
          <w:sz w:val="18"/>
          <w:szCs w:val="18"/>
        </w:rPr>
        <w:t xml:space="preserve"> and belief</w:t>
      </w:r>
      <w:r w:rsidR="004B4B02" w:rsidRPr="004B4B02">
        <w:rPr>
          <w:rFonts w:ascii="Candara" w:hAnsi="Candara"/>
          <w:sz w:val="18"/>
          <w:szCs w:val="18"/>
        </w:rPr>
        <w:t xml:space="preserve"> value</w:t>
      </w:r>
      <w:r w:rsidR="004B4B02">
        <w:rPr>
          <w:rFonts w:ascii="Candara" w:hAnsi="Candara"/>
          <w:sz w:val="18"/>
          <w:szCs w:val="18"/>
        </w:rPr>
        <w:t xml:space="preserve"> where the selections of </w:t>
      </w:r>
      <w:r w:rsidR="004B4B02" w:rsidRPr="004B4B02">
        <w:rPr>
          <w:rFonts w:ascii="Candara" w:hAnsi="Candara"/>
          <w:sz w:val="18"/>
          <w:szCs w:val="18"/>
        </w:rPr>
        <w:t xml:space="preserve">motif </w:t>
      </w:r>
      <w:r w:rsidR="004B4B02">
        <w:rPr>
          <w:rFonts w:ascii="Candara" w:hAnsi="Candara"/>
          <w:sz w:val="18"/>
          <w:szCs w:val="18"/>
        </w:rPr>
        <w:t xml:space="preserve">as well as the </w:t>
      </w:r>
      <w:r w:rsidR="004B4B02" w:rsidRPr="004B4B02">
        <w:rPr>
          <w:rFonts w:ascii="Candara" w:hAnsi="Candara"/>
          <w:sz w:val="18"/>
          <w:szCs w:val="18"/>
        </w:rPr>
        <w:t>panel design compositions</w:t>
      </w:r>
      <w:r w:rsidR="004B4B02">
        <w:rPr>
          <w:rFonts w:ascii="Candara" w:hAnsi="Candara"/>
          <w:sz w:val="18"/>
          <w:szCs w:val="18"/>
        </w:rPr>
        <w:t xml:space="preserve"> are </w:t>
      </w:r>
      <w:r w:rsidR="004B4B02" w:rsidRPr="004B4B02">
        <w:rPr>
          <w:rFonts w:ascii="Candara" w:hAnsi="Candara"/>
          <w:sz w:val="18"/>
          <w:szCs w:val="18"/>
        </w:rPr>
        <w:t>associated with the period of carving</w:t>
      </w:r>
      <w:r w:rsidR="00170B74">
        <w:rPr>
          <w:rFonts w:ascii="Candara" w:hAnsi="Candara"/>
          <w:sz w:val="18"/>
          <w:szCs w:val="18"/>
        </w:rPr>
        <w:t xml:space="preserve"> whether it falls under which era or religion, apart from the </w:t>
      </w:r>
      <w:r w:rsidR="004B4B02" w:rsidRPr="004B4B02">
        <w:rPr>
          <w:rFonts w:ascii="Candara" w:hAnsi="Candara"/>
          <w:sz w:val="18"/>
          <w:szCs w:val="18"/>
        </w:rPr>
        <w:t>status of ownership</w:t>
      </w:r>
      <w:r w:rsidR="00170B74">
        <w:rPr>
          <w:rFonts w:ascii="Candara" w:hAnsi="Candara"/>
          <w:sz w:val="18"/>
          <w:szCs w:val="18"/>
        </w:rPr>
        <w:t xml:space="preserve"> and</w:t>
      </w:r>
      <w:r w:rsidR="004B4B02" w:rsidRPr="004B4B02">
        <w:rPr>
          <w:rFonts w:ascii="Candara" w:hAnsi="Candara"/>
          <w:sz w:val="18"/>
          <w:szCs w:val="18"/>
        </w:rPr>
        <w:t xml:space="preserve"> skills of craftsmen</w:t>
      </w:r>
      <w:r w:rsidR="00170B74">
        <w:rPr>
          <w:rFonts w:ascii="Candara" w:hAnsi="Candara"/>
          <w:sz w:val="18"/>
          <w:szCs w:val="18"/>
        </w:rPr>
        <w:t xml:space="preserve"> [5].</w:t>
      </w:r>
    </w:p>
    <w:p w14:paraId="3CAAB2AA" w14:textId="67B334A9" w:rsidR="009F6FD9" w:rsidRPr="009F6FD9" w:rsidRDefault="00A6544C" w:rsidP="009F6FD9">
      <w:pPr>
        <w:spacing w:after="0" w:line="240" w:lineRule="auto"/>
        <w:ind w:firstLine="426"/>
        <w:jc w:val="both"/>
        <w:rPr>
          <w:rFonts w:ascii="Candara" w:hAnsi="Candara"/>
          <w:sz w:val="18"/>
          <w:szCs w:val="18"/>
        </w:rPr>
      </w:pPr>
      <w:r>
        <w:rPr>
          <w:rFonts w:ascii="Candara" w:hAnsi="Candara"/>
          <w:sz w:val="18"/>
          <w:szCs w:val="18"/>
        </w:rPr>
        <w:t xml:space="preserve"> </w:t>
      </w:r>
      <w:r w:rsidR="002465CB" w:rsidRPr="002465CB">
        <w:rPr>
          <w:rFonts w:ascii="Candara" w:hAnsi="Candara"/>
          <w:sz w:val="18"/>
          <w:szCs w:val="18"/>
        </w:rPr>
        <w:t>T</w:t>
      </w:r>
      <w:r w:rsidR="000C1643">
        <w:rPr>
          <w:rFonts w:ascii="Candara" w:hAnsi="Candara"/>
          <w:sz w:val="18"/>
          <w:szCs w:val="18"/>
        </w:rPr>
        <w:t>he</w:t>
      </w:r>
      <w:r w:rsidR="002465CB" w:rsidRPr="002465CB">
        <w:rPr>
          <w:rFonts w:ascii="Candara" w:hAnsi="Candara"/>
          <w:sz w:val="18"/>
          <w:szCs w:val="18"/>
        </w:rPr>
        <w:t xml:space="preserve"> issue on identity crisis as well as the influence occurred because through interviews, it was found that Johor woodcarvers Johor woodcarvers has not made any detailed study related to woodcarving motifs on Johor traditional houses that have existed for more than 100 years</w:t>
      </w:r>
      <w:r w:rsidR="0022753D">
        <w:rPr>
          <w:rFonts w:ascii="Candara" w:hAnsi="Candara"/>
          <w:sz w:val="18"/>
          <w:szCs w:val="18"/>
        </w:rPr>
        <w:t xml:space="preserve"> [</w:t>
      </w:r>
      <w:r w:rsidR="004F3F0B">
        <w:rPr>
          <w:rFonts w:ascii="Candara" w:hAnsi="Candara"/>
          <w:sz w:val="18"/>
          <w:szCs w:val="18"/>
        </w:rPr>
        <w:t>6</w:t>
      </w:r>
      <w:r w:rsidR="0022753D">
        <w:rPr>
          <w:rFonts w:ascii="Candara" w:hAnsi="Candara"/>
          <w:sz w:val="18"/>
          <w:szCs w:val="18"/>
        </w:rPr>
        <w:t>].</w:t>
      </w:r>
    </w:p>
    <w:p w14:paraId="3D6C7310" w14:textId="77777777" w:rsidR="00D01EB6" w:rsidRPr="00D01EB6" w:rsidRDefault="00D01EB6" w:rsidP="00E15FED">
      <w:pPr>
        <w:spacing w:after="0" w:line="240" w:lineRule="auto"/>
        <w:ind w:left="-142"/>
        <w:jc w:val="both"/>
        <w:rPr>
          <w:rFonts w:ascii="Candara" w:hAnsi="Candara"/>
          <w:sz w:val="18"/>
          <w:szCs w:val="18"/>
        </w:rPr>
      </w:pPr>
    </w:p>
    <w:p w14:paraId="04870B27" w14:textId="77777777" w:rsidR="00D01EB6" w:rsidRPr="00E15FED" w:rsidRDefault="00D01EB6" w:rsidP="00E15FED">
      <w:pPr>
        <w:spacing w:after="0" w:line="240" w:lineRule="auto"/>
        <w:jc w:val="both"/>
        <w:rPr>
          <w:rFonts w:ascii="Century Gothic" w:hAnsi="Century Gothic"/>
          <w:b/>
          <w:caps/>
          <w:sz w:val="18"/>
          <w:szCs w:val="18"/>
        </w:rPr>
      </w:pPr>
      <w:r w:rsidRPr="00E15FED">
        <w:rPr>
          <w:rFonts w:ascii="Century Gothic" w:hAnsi="Century Gothic"/>
          <w:b/>
          <w:caps/>
          <w:sz w:val="18"/>
          <w:szCs w:val="18"/>
        </w:rPr>
        <w:t xml:space="preserve">Methodology </w:t>
      </w:r>
    </w:p>
    <w:p w14:paraId="446249DE" w14:textId="6EAACB10" w:rsidR="000C1643" w:rsidRDefault="002465CB" w:rsidP="00D30240">
      <w:pPr>
        <w:spacing w:after="0" w:line="240" w:lineRule="auto"/>
        <w:ind w:firstLine="425"/>
        <w:jc w:val="both"/>
        <w:rPr>
          <w:rFonts w:ascii="Candara" w:hAnsi="Candara"/>
          <w:bCs/>
          <w:sz w:val="18"/>
          <w:szCs w:val="18"/>
          <w:lang w:val="en-GB"/>
        </w:rPr>
      </w:pPr>
      <w:r w:rsidRPr="002465CB">
        <w:rPr>
          <w:rFonts w:ascii="Candara" w:hAnsi="Candara"/>
          <w:bCs/>
          <w:sz w:val="18"/>
          <w:szCs w:val="18"/>
          <w:lang w:val="en-GB"/>
        </w:rPr>
        <w:t xml:space="preserve">The research employed a case study design and the data collection methods involved field study and interviews. The research started with obtaining information about the traditional Malay houses that can be found throughout Johor. Site visits and inventory were conducted to 110 traditional Malay Johor houses and from there, </w:t>
      </w:r>
      <w:r w:rsidR="003C5639">
        <w:rPr>
          <w:rFonts w:ascii="Candara" w:hAnsi="Candara"/>
          <w:bCs/>
          <w:sz w:val="18"/>
          <w:szCs w:val="18"/>
          <w:lang w:val="en-GB"/>
        </w:rPr>
        <w:t>7</w:t>
      </w:r>
      <w:r w:rsidR="005D38FE">
        <w:rPr>
          <w:rFonts w:ascii="Candara" w:hAnsi="Candara"/>
          <w:bCs/>
          <w:sz w:val="18"/>
          <w:szCs w:val="18"/>
          <w:lang w:val="en-GB"/>
        </w:rPr>
        <w:t>2</w:t>
      </w:r>
      <w:r w:rsidRPr="002465CB">
        <w:rPr>
          <w:rFonts w:ascii="Candara" w:hAnsi="Candara"/>
          <w:bCs/>
          <w:sz w:val="18"/>
          <w:szCs w:val="18"/>
          <w:lang w:val="en-GB"/>
        </w:rPr>
        <w:t xml:space="preserve"> houses were then selected for the case study in which the houses and woodcarvings were examined, observed, photographed and documented. </w:t>
      </w:r>
    </w:p>
    <w:p w14:paraId="7EAE6BAB" w14:textId="28380DFF" w:rsidR="000C1643" w:rsidRDefault="002465CB" w:rsidP="00D30240">
      <w:pPr>
        <w:spacing w:after="0" w:line="240" w:lineRule="auto"/>
        <w:ind w:firstLine="425"/>
        <w:jc w:val="both"/>
        <w:rPr>
          <w:rFonts w:ascii="Candara" w:hAnsi="Candara"/>
          <w:bCs/>
          <w:sz w:val="18"/>
          <w:szCs w:val="18"/>
          <w:lang w:val="en-GB"/>
        </w:rPr>
      </w:pPr>
      <w:r w:rsidRPr="002465CB">
        <w:rPr>
          <w:rFonts w:ascii="Candara" w:hAnsi="Candara"/>
          <w:bCs/>
          <w:sz w:val="18"/>
          <w:szCs w:val="18"/>
          <w:lang w:val="en-GB"/>
        </w:rPr>
        <w:t xml:space="preserve">These </w:t>
      </w:r>
      <w:r w:rsidR="003C5639">
        <w:rPr>
          <w:rFonts w:ascii="Candara" w:hAnsi="Candara"/>
          <w:bCs/>
          <w:sz w:val="18"/>
          <w:szCs w:val="18"/>
          <w:lang w:val="en-GB"/>
        </w:rPr>
        <w:t>7</w:t>
      </w:r>
      <w:r w:rsidR="005D38FE">
        <w:rPr>
          <w:rFonts w:ascii="Candara" w:hAnsi="Candara"/>
          <w:bCs/>
          <w:sz w:val="18"/>
          <w:szCs w:val="18"/>
          <w:lang w:val="en-GB"/>
        </w:rPr>
        <w:t>2</w:t>
      </w:r>
      <w:r w:rsidRPr="002465CB">
        <w:rPr>
          <w:rFonts w:ascii="Candara" w:hAnsi="Candara"/>
          <w:bCs/>
          <w:sz w:val="18"/>
          <w:szCs w:val="18"/>
          <w:lang w:val="en-GB"/>
        </w:rPr>
        <w:t xml:space="preserve"> Johor traditional Malay houses were chosen based on their age and </w:t>
      </w:r>
      <w:r w:rsidR="00830C42">
        <w:rPr>
          <w:rFonts w:ascii="Candara" w:hAnsi="Candara"/>
          <w:bCs/>
          <w:sz w:val="18"/>
          <w:szCs w:val="18"/>
          <w:lang w:val="en-GB"/>
        </w:rPr>
        <w:t xml:space="preserve">having woodcarvings at </w:t>
      </w:r>
      <w:bookmarkStart w:id="1" w:name="_Hlk113885403"/>
      <w:r w:rsidR="009F6FD9">
        <w:rPr>
          <w:rFonts w:ascii="Candara" w:hAnsi="Candara"/>
          <w:bCs/>
          <w:sz w:val="18"/>
          <w:szCs w:val="18"/>
          <w:lang w:val="en-GB"/>
        </w:rPr>
        <w:t xml:space="preserve">window railing / </w:t>
      </w:r>
      <w:proofErr w:type="spellStart"/>
      <w:r w:rsidR="009F6FD9" w:rsidRPr="009F6FD9">
        <w:rPr>
          <w:rFonts w:ascii="Candara" w:hAnsi="Candara"/>
          <w:bCs/>
          <w:i/>
          <w:iCs/>
          <w:sz w:val="18"/>
          <w:szCs w:val="18"/>
          <w:lang w:val="en-GB"/>
        </w:rPr>
        <w:t>jerejak</w:t>
      </w:r>
      <w:proofErr w:type="spellEnd"/>
      <w:r w:rsidR="009F6FD9" w:rsidRPr="009F6FD9">
        <w:rPr>
          <w:rFonts w:ascii="Candara" w:hAnsi="Candara"/>
          <w:bCs/>
          <w:i/>
          <w:iCs/>
          <w:sz w:val="18"/>
          <w:szCs w:val="18"/>
          <w:lang w:val="en-GB"/>
        </w:rPr>
        <w:t xml:space="preserve"> </w:t>
      </w:r>
      <w:proofErr w:type="spellStart"/>
      <w:r w:rsidR="009F6FD9" w:rsidRPr="009F6FD9">
        <w:rPr>
          <w:rFonts w:ascii="Candara" w:hAnsi="Candara"/>
          <w:bCs/>
          <w:i/>
          <w:iCs/>
          <w:sz w:val="18"/>
          <w:szCs w:val="18"/>
          <w:lang w:val="en-GB"/>
        </w:rPr>
        <w:t>tingkap</w:t>
      </w:r>
      <w:proofErr w:type="spellEnd"/>
      <w:r w:rsidRPr="002465CB">
        <w:rPr>
          <w:rFonts w:ascii="Candara" w:hAnsi="Candara"/>
          <w:bCs/>
          <w:sz w:val="18"/>
          <w:szCs w:val="18"/>
          <w:lang w:val="en-GB"/>
        </w:rPr>
        <w:t xml:space="preserve"> placement</w:t>
      </w:r>
      <w:bookmarkEnd w:id="1"/>
      <w:r w:rsidRPr="002465CB">
        <w:rPr>
          <w:rFonts w:ascii="Candara" w:hAnsi="Candara"/>
          <w:bCs/>
          <w:sz w:val="18"/>
          <w:szCs w:val="18"/>
          <w:lang w:val="en-GB"/>
        </w:rPr>
        <w:t xml:space="preserve">. The houses </w:t>
      </w:r>
      <w:r w:rsidR="00830C42">
        <w:rPr>
          <w:rFonts w:ascii="Candara" w:hAnsi="Candara"/>
          <w:bCs/>
          <w:sz w:val="18"/>
          <w:szCs w:val="18"/>
          <w:lang w:val="en-GB"/>
        </w:rPr>
        <w:t xml:space="preserve">must be aged more than 50 years old. The houses </w:t>
      </w:r>
      <w:r w:rsidRPr="002465CB">
        <w:rPr>
          <w:rFonts w:ascii="Candara" w:hAnsi="Candara"/>
          <w:bCs/>
          <w:sz w:val="18"/>
          <w:szCs w:val="18"/>
          <w:lang w:val="en-GB"/>
        </w:rPr>
        <w:t xml:space="preserve">were built as early as 1820. </w:t>
      </w:r>
      <w:r w:rsidR="00830C42">
        <w:rPr>
          <w:rFonts w:ascii="Candara" w:hAnsi="Candara"/>
          <w:bCs/>
          <w:sz w:val="18"/>
          <w:szCs w:val="18"/>
          <w:lang w:val="en-GB"/>
        </w:rPr>
        <w:t>The woodcarvings should be authentic and built around the same age of the house and not a reproduction or additional built during renovation.</w:t>
      </w:r>
    </w:p>
    <w:p w14:paraId="0C6A5851" w14:textId="77777777" w:rsidR="000C1643" w:rsidRDefault="002465CB" w:rsidP="00D30240">
      <w:pPr>
        <w:spacing w:after="0" w:line="240" w:lineRule="auto"/>
        <w:ind w:firstLine="425"/>
        <w:jc w:val="both"/>
        <w:rPr>
          <w:rFonts w:ascii="Candara" w:hAnsi="Candara"/>
          <w:bCs/>
          <w:sz w:val="18"/>
          <w:szCs w:val="18"/>
          <w:lang w:val="en-GB"/>
        </w:rPr>
      </w:pPr>
      <w:r w:rsidRPr="002465CB">
        <w:rPr>
          <w:rFonts w:ascii="Candara" w:hAnsi="Candara"/>
          <w:bCs/>
          <w:sz w:val="18"/>
          <w:szCs w:val="18"/>
          <w:lang w:val="en-GB"/>
        </w:rPr>
        <w:t xml:space="preserve">The house residents were interviewed to obtain information related to the year the house and the woodcarvings were built, the influences and functions apart from the details of the house owner, address and captured ample related photographs. Interviews and analytic reviews were also conducted with professionals consisting of the local woodcarvers and woodcarving experts around Muar. </w:t>
      </w:r>
    </w:p>
    <w:p w14:paraId="4930F872" w14:textId="2AE0E607" w:rsidR="002465CB" w:rsidRDefault="002465CB" w:rsidP="00D30240">
      <w:pPr>
        <w:spacing w:after="0" w:line="240" w:lineRule="auto"/>
        <w:ind w:firstLine="425"/>
        <w:jc w:val="both"/>
        <w:rPr>
          <w:rFonts w:ascii="Candara" w:hAnsi="Candara"/>
          <w:bCs/>
          <w:sz w:val="18"/>
          <w:szCs w:val="18"/>
          <w:lang w:val="en-GB"/>
        </w:rPr>
      </w:pPr>
      <w:r w:rsidRPr="002465CB">
        <w:rPr>
          <w:rFonts w:ascii="Candara" w:hAnsi="Candara"/>
          <w:bCs/>
          <w:sz w:val="18"/>
          <w:szCs w:val="18"/>
          <w:lang w:val="en-GB"/>
        </w:rPr>
        <w:t xml:space="preserve">Data gathered from the site visits were then analysed with narration and interpretation from these prominent local woodcarvers. The data collected and woodcarving </w:t>
      </w:r>
      <w:r w:rsidR="00552C72">
        <w:rPr>
          <w:rFonts w:ascii="Candara" w:hAnsi="Candara"/>
          <w:bCs/>
          <w:sz w:val="18"/>
          <w:szCs w:val="18"/>
          <w:lang w:val="en-GB"/>
        </w:rPr>
        <w:t>panels</w:t>
      </w:r>
      <w:r w:rsidRPr="002465CB">
        <w:rPr>
          <w:rFonts w:ascii="Candara" w:hAnsi="Candara"/>
          <w:bCs/>
          <w:sz w:val="18"/>
          <w:szCs w:val="18"/>
          <w:lang w:val="en-GB"/>
        </w:rPr>
        <w:t xml:space="preserve"> were analysed and discussed with experts for verification. </w:t>
      </w:r>
      <w:r w:rsidR="00E15597" w:rsidRPr="00E15597">
        <w:rPr>
          <w:rFonts w:ascii="Candara" w:hAnsi="Candara"/>
          <w:bCs/>
          <w:sz w:val="18"/>
          <w:szCs w:val="18"/>
          <w:lang w:val="en-GB"/>
        </w:rPr>
        <w:t>The timeline table of the houses were done to generate statistical graphs, bar charts and pie charts to get a typical percentage of statistical analysis review.</w:t>
      </w:r>
      <w:r w:rsidR="00E15597">
        <w:rPr>
          <w:rFonts w:ascii="Candara" w:hAnsi="Candara"/>
          <w:bCs/>
          <w:sz w:val="18"/>
          <w:szCs w:val="18"/>
          <w:lang w:val="en-GB"/>
        </w:rPr>
        <w:t xml:space="preserve"> </w:t>
      </w:r>
    </w:p>
    <w:p w14:paraId="1C1F0CAA" w14:textId="77777777" w:rsidR="00D30240" w:rsidRPr="002465CB" w:rsidRDefault="00D30240" w:rsidP="00D30240">
      <w:pPr>
        <w:spacing w:after="0" w:line="240" w:lineRule="auto"/>
        <w:ind w:firstLine="425"/>
        <w:jc w:val="both"/>
        <w:rPr>
          <w:rFonts w:ascii="Candara" w:hAnsi="Candara"/>
          <w:bCs/>
          <w:sz w:val="18"/>
          <w:szCs w:val="18"/>
          <w:lang w:val="en-GB"/>
        </w:rPr>
      </w:pPr>
    </w:p>
    <w:p w14:paraId="3271C1A0" w14:textId="77777777" w:rsidR="00077361" w:rsidRDefault="00077361" w:rsidP="006C7FC4">
      <w:pPr>
        <w:spacing w:after="0" w:line="240" w:lineRule="auto"/>
        <w:jc w:val="both"/>
        <w:rPr>
          <w:rFonts w:ascii="Century Gothic" w:hAnsi="Century Gothic"/>
          <w:b/>
          <w:caps/>
          <w:sz w:val="18"/>
          <w:szCs w:val="18"/>
        </w:rPr>
      </w:pPr>
    </w:p>
    <w:p w14:paraId="66CD9B69" w14:textId="10F8C387" w:rsidR="006C7FC4" w:rsidRDefault="006C7FC4" w:rsidP="006C7FC4">
      <w:pPr>
        <w:spacing w:after="0" w:line="240" w:lineRule="auto"/>
        <w:jc w:val="both"/>
        <w:rPr>
          <w:rFonts w:ascii="Century Gothic" w:hAnsi="Century Gothic"/>
          <w:b/>
          <w:caps/>
          <w:sz w:val="18"/>
          <w:szCs w:val="18"/>
        </w:rPr>
      </w:pPr>
      <w:r w:rsidRPr="006C7FC4">
        <w:rPr>
          <w:rFonts w:ascii="Century Gothic" w:hAnsi="Century Gothic"/>
          <w:b/>
          <w:caps/>
          <w:sz w:val="18"/>
          <w:szCs w:val="18"/>
        </w:rPr>
        <w:t xml:space="preserve">Research </w:t>
      </w:r>
      <w:r>
        <w:rPr>
          <w:rFonts w:ascii="Century Gothic" w:hAnsi="Century Gothic"/>
          <w:b/>
          <w:caps/>
          <w:sz w:val="18"/>
          <w:szCs w:val="18"/>
        </w:rPr>
        <w:t>Findings</w:t>
      </w:r>
    </w:p>
    <w:p w14:paraId="2F1E8D3F" w14:textId="0DDE068C" w:rsidR="00D30240" w:rsidRDefault="00D30240" w:rsidP="004F3F0B">
      <w:pPr>
        <w:spacing w:after="0" w:line="240" w:lineRule="auto"/>
        <w:ind w:firstLine="426"/>
        <w:jc w:val="both"/>
        <w:rPr>
          <w:rFonts w:ascii="Candara" w:hAnsi="Candara"/>
          <w:sz w:val="18"/>
          <w:szCs w:val="18"/>
        </w:rPr>
      </w:pPr>
      <w:r w:rsidRPr="00D30240">
        <w:rPr>
          <w:rFonts w:ascii="Candara" w:hAnsi="Candara"/>
          <w:sz w:val="18"/>
          <w:szCs w:val="18"/>
        </w:rPr>
        <w:t xml:space="preserve">All </w:t>
      </w:r>
      <w:r w:rsidR="003C5639">
        <w:rPr>
          <w:rFonts w:ascii="Candara" w:hAnsi="Candara"/>
          <w:sz w:val="18"/>
          <w:szCs w:val="18"/>
        </w:rPr>
        <w:t>7</w:t>
      </w:r>
      <w:r w:rsidR="005D38FE">
        <w:rPr>
          <w:rFonts w:ascii="Candara" w:hAnsi="Candara"/>
          <w:sz w:val="18"/>
          <w:szCs w:val="18"/>
        </w:rPr>
        <w:t>2</w:t>
      </w:r>
      <w:r w:rsidRPr="00D30240">
        <w:rPr>
          <w:rFonts w:ascii="Candara" w:hAnsi="Candara"/>
          <w:sz w:val="18"/>
          <w:szCs w:val="18"/>
        </w:rPr>
        <w:t xml:space="preserve"> Johor traditional houses possessed interesting woodcarvings. Analysis, findings and interpretations on the results are as follows:</w:t>
      </w:r>
    </w:p>
    <w:p w14:paraId="19ADDA3D" w14:textId="77777777" w:rsidR="00653C3F" w:rsidRDefault="00653C3F" w:rsidP="00E15597">
      <w:pPr>
        <w:spacing w:after="0" w:line="240" w:lineRule="auto"/>
        <w:ind w:firstLine="425"/>
        <w:jc w:val="both"/>
        <w:rPr>
          <w:rFonts w:ascii="Candara" w:hAnsi="Candara"/>
          <w:sz w:val="18"/>
          <w:szCs w:val="18"/>
        </w:rPr>
      </w:pPr>
    </w:p>
    <w:p w14:paraId="201485ED" w14:textId="0CF111EB" w:rsidR="00D30240" w:rsidRPr="00D30240" w:rsidRDefault="00D30240" w:rsidP="00D30240">
      <w:pPr>
        <w:spacing w:after="0" w:line="240" w:lineRule="auto"/>
        <w:jc w:val="both"/>
        <w:rPr>
          <w:rFonts w:ascii="Candara" w:hAnsi="Candara"/>
          <w:b/>
          <w:bCs/>
          <w:sz w:val="18"/>
          <w:szCs w:val="18"/>
        </w:rPr>
      </w:pPr>
      <w:r w:rsidRPr="00D30240">
        <w:rPr>
          <w:rFonts w:ascii="Candara" w:hAnsi="Candara"/>
          <w:b/>
          <w:bCs/>
          <w:sz w:val="18"/>
          <w:szCs w:val="18"/>
        </w:rPr>
        <w:t xml:space="preserve">Analysis of Findings on Woodcarving </w:t>
      </w:r>
      <w:r w:rsidR="00641135">
        <w:rPr>
          <w:rFonts w:ascii="Candara" w:hAnsi="Candara"/>
          <w:b/>
          <w:bCs/>
          <w:sz w:val="18"/>
          <w:szCs w:val="18"/>
        </w:rPr>
        <w:t>Panels</w:t>
      </w:r>
      <w:r w:rsidRPr="00D30240">
        <w:rPr>
          <w:rFonts w:ascii="Candara" w:hAnsi="Candara"/>
          <w:b/>
          <w:bCs/>
          <w:sz w:val="18"/>
          <w:szCs w:val="18"/>
        </w:rPr>
        <w:t xml:space="preserve"> </w:t>
      </w:r>
    </w:p>
    <w:p w14:paraId="7B2B32A1" w14:textId="2C879B8E" w:rsidR="000C1643" w:rsidRDefault="00D30240" w:rsidP="0071099F">
      <w:pPr>
        <w:spacing w:after="0" w:line="240" w:lineRule="auto"/>
        <w:ind w:firstLine="425"/>
        <w:jc w:val="both"/>
        <w:rPr>
          <w:rFonts w:ascii="Candara" w:hAnsi="Candara"/>
          <w:sz w:val="18"/>
          <w:szCs w:val="18"/>
        </w:rPr>
      </w:pPr>
      <w:r w:rsidRPr="00D30240">
        <w:rPr>
          <w:rFonts w:ascii="Candara" w:hAnsi="Candara"/>
          <w:sz w:val="18"/>
          <w:szCs w:val="18"/>
        </w:rPr>
        <w:t>Based on the investigation</w:t>
      </w:r>
      <w:r w:rsidR="00641135">
        <w:rPr>
          <w:rFonts w:ascii="Candara" w:hAnsi="Candara"/>
          <w:sz w:val="18"/>
          <w:szCs w:val="18"/>
        </w:rPr>
        <w:t xml:space="preserve"> on </w:t>
      </w:r>
      <w:r w:rsidRPr="00D30240">
        <w:rPr>
          <w:rFonts w:ascii="Candara" w:hAnsi="Candara"/>
          <w:sz w:val="18"/>
          <w:szCs w:val="18"/>
        </w:rPr>
        <w:t xml:space="preserve">all case study houses </w:t>
      </w:r>
      <w:r w:rsidR="00641135">
        <w:rPr>
          <w:rFonts w:ascii="Candara" w:hAnsi="Candara"/>
          <w:sz w:val="18"/>
          <w:szCs w:val="18"/>
        </w:rPr>
        <w:t>revealed that there are seven different type of panels composition</w:t>
      </w:r>
      <w:r w:rsidRPr="00D30240">
        <w:rPr>
          <w:rFonts w:ascii="Candara" w:hAnsi="Candara"/>
          <w:sz w:val="18"/>
          <w:szCs w:val="18"/>
        </w:rPr>
        <w:t>.</w:t>
      </w:r>
      <w:r w:rsidR="00641135">
        <w:rPr>
          <w:rFonts w:ascii="Candara" w:hAnsi="Candara"/>
          <w:sz w:val="18"/>
          <w:szCs w:val="18"/>
        </w:rPr>
        <w:t xml:space="preserve"> These seven compositions can be recognized as </w:t>
      </w:r>
      <w:r w:rsidR="003E444B">
        <w:rPr>
          <w:rFonts w:ascii="Candara" w:hAnsi="Candara"/>
          <w:sz w:val="18"/>
          <w:szCs w:val="18"/>
        </w:rPr>
        <w:t xml:space="preserve">the </w:t>
      </w:r>
      <w:r w:rsidR="00641135">
        <w:rPr>
          <w:rFonts w:ascii="Candara" w:hAnsi="Candara"/>
          <w:sz w:val="18"/>
          <w:szCs w:val="18"/>
        </w:rPr>
        <w:t xml:space="preserve">typology of woodcarving panels in Johor traditional Malay houses. </w:t>
      </w:r>
      <w:r w:rsidR="006E12D8">
        <w:rPr>
          <w:rFonts w:ascii="Candara" w:hAnsi="Candara"/>
          <w:sz w:val="18"/>
          <w:szCs w:val="18"/>
        </w:rPr>
        <w:t>Gathering t</w:t>
      </w:r>
      <w:r w:rsidR="00641135">
        <w:rPr>
          <w:rFonts w:ascii="Candara" w:hAnsi="Candara"/>
          <w:sz w:val="18"/>
          <w:szCs w:val="18"/>
        </w:rPr>
        <w:t xml:space="preserve">ypologies are important because it can be </w:t>
      </w:r>
      <w:r w:rsidR="006E12D8">
        <w:rPr>
          <w:rFonts w:ascii="Candara" w:hAnsi="Candara"/>
          <w:sz w:val="18"/>
          <w:szCs w:val="18"/>
        </w:rPr>
        <w:t>useful evidence which is an</w:t>
      </w:r>
      <w:r w:rsidR="006E12D8" w:rsidRPr="006E12D8">
        <w:rPr>
          <w:rFonts w:ascii="Candara" w:hAnsi="Candara"/>
          <w:sz w:val="18"/>
          <w:szCs w:val="18"/>
        </w:rPr>
        <w:t xml:space="preserve"> approach to increase the practical value of intervention research</w:t>
      </w:r>
      <w:r w:rsidR="006E12D8">
        <w:rPr>
          <w:rFonts w:ascii="Candara" w:hAnsi="Candara"/>
          <w:sz w:val="18"/>
          <w:szCs w:val="18"/>
        </w:rPr>
        <w:t xml:space="preserve">. Having typologies also can be the </w:t>
      </w:r>
      <w:r w:rsidR="00641135">
        <w:rPr>
          <w:rFonts w:ascii="Candara" w:hAnsi="Candara"/>
          <w:sz w:val="18"/>
          <w:szCs w:val="18"/>
        </w:rPr>
        <w:t xml:space="preserve">reference </w:t>
      </w:r>
      <w:r w:rsidR="006E12D8">
        <w:rPr>
          <w:rFonts w:ascii="Candara" w:hAnsi="Candara"/>
          <w:sz w:val="18"/>
          <w:szCs w:val="18"/>
        </w:rPr>
        <w:t xml:space="preserve">for the recent or event future woodcarvers to follow and sustain the existing heritage so that it would not </w:t>
      </w:r>
      <w:r w:rsidR="00611502">
        <w:rPr>
          <w:rFonts w:ascii="Candara" w:hAnsi="Candara"/>
          <w:sz w:val="18"/>
          <w:szCs w:val="18"/>
        </w:rPr>
        <w:t>disappear</w:t>
      </w:r>
      <w:r w:rsidR="00BA7B96">
        <w:rPr>
          <w:rFonts w:ascii="Candara" w:hAnsi="Candara"/>
          <w:sz w:val="18"/>
          <w:szCs w:val="18"/>
        </w:rPr>
        <w:t xml:space="preserve"> [7].</w:t>
      </w:r>
    </w:p>
    <w:p w14:paraId="59D3D829" w14:textId="6D660A43" w:rsidR="00FA688E" w:rsidRDefault="00D30240" w:rsidP="00FA688E">
      <w:pPr>
        <w:spacing w:after="0" w:line="240" w:lineRule="auto"/>
        <w:ind w:firstLine="426"/>
        <w:jc w:val="both"/>
        <w:rPr>
          <w:rFonts w:ascii="Candara" w:hAnsi="Candara"/>
          <w:sz w:val="18"/>
          <w:szCs w:val="18"/>
        </w:rPr>
      </w:pPr>
      <w:r w:rsidRPr="00D30240">
        <w:rPr>
          <w:rFonts w:ascii="Candara" w:hAnsi="Candara"/>
          <w:sz w:val="18"/>
          <w:szCs w:val="18"/>
        </w:rPr>
        <w:t xml:space="preserve">All </w:t>
      </w:r>
      <w:r w:rsidR="003C5639">
        <w:rPr>
          <w:rFonts w:ascii="Candara" w:hAnsi="Candara"/>
          <w:sz w:val="18"/>
          <w:szCs w:val="18"/>
        </w:rPr>
        <w:t>7</w:t>
      </w:r>
      <w:r w:rsidR="005D38FE">
        <w:rPr>
          <w:rFonts w:ascii="Candara" w:hAnsi="Candara"/>
          <w:sz w:val="18"/>
          <w:szCs w:val="18"/>
        </w:rPr>
        <w:t>2</w:t>
      </w:r>
      <w:r w:rsidRPr="00D30240">
        <w:rPr>
          <w:rFonts w:ascii="Candara" w:hAnsi="Candara"/>
          <w:sz w:val="18"/>
          <w:szCs w:val="18"/>
        </w:rPr>
        <w:t xml:space="preserve"> </w:t>
      </w:r>
      <w:r w:rsidR="000074E5">
        <w:rPr>
          <w:rFonts w:ascii="Candara" w:hAnsi="Candara"/>
          <w:sz w:val="18"/>
          <w:szCs w:val="18"/>
        </w:rPr>
        <w:t xml:space="preserve">case study </w:t>
      </w:r>
      <w:r w:rsidRPr="00D30240">
        <w:rPr>
          <w:rFonts w:ascii="Candara" w:hAnsi="Candara"/>
          <w:sz w:val="18"/>
          <w:szCs w:val="18"/>
        </w:rPr>
        <w:t xml:space="preserve">houses were </w:t>
      </w:r>
      <w:r w:rsidR="00083DCB">
        <w:rPr>
          <w:rFonts w:ascii="Candara" w:hAnsi="Candara"/>
          <w:sz w:val="18"/>
          <w:szCs w:val="18"/>
        </w:rPr>
        <w:t>chosen in respect of having the woodcarvings on their window railings a</w:t>
      </w:r>
      <w:r w:rsidRPr="00D30240">
        <w:rPr>
          <w:rFonts w:ascii="Candara" w:hAnsi="Candara"/>
          <w:sz w:val="18"/>
          <w:szCs w:val="18"/>
        </w:rPr>
        <w:t xml:space="preserve">ccording to the analysis of site inventory </w:t>
      </w:r>
      <w:r w:rsidR="00083DCB">
        <w:rPr>
          <w:rFonts w:ascii="Candara" w:hAnsi="Candara"/>
          <w:sz w:val="18"/>
          <w:szCs w:val="18"/>
        </w:rPr>
        <w:t>seven different types of panels were found.</w:t>
      </w:r>
    </w:p>
    <w:p w14:paraId="23722E55" w14:textId="7AEC1332" w:rsidR="003C5639" w:rsidRDefault="003C5639" w:rsidP="003C5639">
      <w:pPr>
        <w:spacing w:after="0" w:line="240" w:lineRule="auto"/>
        <w:jc w:val="both"/>
        <w:rPr>
          <w:rFonts w:ascii="Candara" w:hAnsi="Candara"/>
          <w:sz w:val="18"/>
          <w:szCs w:val="18"/>
        </w:rPr>
      </w:pPr>
      <w:r>
        <w:rPr>
          <w:rFonts w:ascii="Candara" w:hAnsi="Candara"/>
          <w:noProof/>
          <w:sz w:val="18"/>
          <w:szCs w:val="18"/>
        </w:rPr>
        <w:drawing>
          <wp:inline distT="0" distB="0" distL="0" distR="0" wp14:anchorId="3DC090F7" wp14:editId="31B82096">
            <wp:extent cx="1260000" cy="838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60000" cy="838840"/>
                    </a:xfrm>
                    <a:prstGeom prst="rect">
                      <a:avLst/>
                    </a:prstGeom>
                  </pic:spPr>
                </pic:pic>
              </a:graphicData>
            </a:graphic>
          </wp:inline>
        </w:drawing>
      </w:r>
      <w:r w:rsidR="00FA688E">
        <w:rPr>
          <w:rFonts w:ascii="Candara" w:hAnsi="Candara"/>
          <w:sz w:val="18"/>
          <w:szCs w:val="18"/>
        </w:rPr>
        <w:t xml:space="preserve">  </w:t>
      </w:r>
      <w:r>
        <w:rPr>
          <w:rFonts w:ascii="Candara" w:hAnsi="Candara"/>
          <w:noProof/>
          <w:sz w:val="18"/>
          <w:szCs w:val="18"/>
        </w:rPr>
        <w:drawing>
          <wp:inline distT="0" distB="0" distL="0" distR="0" wp14:anchorId="07F8404D" wp14:editId="4A8EB4CC">
            <wp:extent cx="1260000" cy="8388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6" cstate="print">
                      <a:extLst>
                        <a:ext uri="{28A0092B-C50C-407E-A947-70E740481C1C}">
                          <a14:useLocalDpi xmlns:a14="http://schemas.microsoft.com/office/drawing/2010/main" val="0"/>
                        </a:ext>
                      </a:extLst>
                    </a:blip>
                    <a:srcRect l="4516" r="5543"/>
                    <a:stretch/>
                  </pic:blipFill>
                  <pic:spPr bwMode="auto">
                    <a:xfrm>
                      <a:off x="0" y="0"/>
                      <a:ext cx="1260000" cy="838800"/>
                    </a:xfrm>
                    <a:prstGeom prst="rect">
                      <a:avLst/>
                    </a:prstGeom>
                    <a:ln>
                      <a:noFill/>
                    </a:ln>
                    <a:extLst>
                      <a:ext uri="{53640926-AAD7-44D8-BBD7-CCE9431645EC}">
                        <a14:shadowObscured xmlns:a14="http://schemas.microsoft.com/office/drawing/2010/main"/>
                      </a:ext>
                    </a:extLst>
                  </pic:spPr>
                </pic:pic>
              </a:graphicData>
            </a:graphic>
          </wp:inline>
        </w:drawing>
      </w:r>
    </w:p>
    <w:p w14:paraId="1A3629D8" w14:textId="7365DB7B" w:rsidR="00FA688E" w:rsidRDefault="003C5639" w:rsidP="003C5639">
      <w:pPr>
        <w:spacing w:after="0" w:line="240" w:lineRule="auto"/>
        <w:jc w:val="both"/>
        <w:rPr>
          <w:rFonts w:ascii="Candara" w:hAnsi="Candara"/>
          <w:sz w:val="18"/>
          <w:szCs w:val="18"/>
        </w:rPr>
      </w:pPr>
      <w:r>
        <w:rPr>
          <w:rFonts w:ascii="Candara" w:hAnsi="Candara"/>
          <w:noProof/>
          <w:sz w:val="18"/>
          <w:szCs w:val="18"/>
        </w:rPr>
        <w:drawing>
          <wp:inline distT="0" distB="0" distL="0" distR="0" wp14:anchorId="70FA0F1A" wp14:editId="16CB3030">
            <wp:extent cx="1260000" cy="8388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FA688E">
        <w:rPr>
          <w:rFonts w:ascii="Candara" w:hAnsi="Candara"/>
          <w:sz w:val="18"/>
          <w:szCs w:val="18"/>
        </w:rPr>
        <w:t xml:space="preserve">  </w:t>
      </w:r>
      <w:r>
        <w:rPr>
          <w:rFonts w:ascii="Candara" w:hAnsi="Candara"/>
          <w:noProof/>
          <w:sz w:val="18"/>
          <w:szCs w:val="18"/>
        </w:rPr>
        <w:drawing>
          <wp:inline distT="0" distB="0" distL="0" distR="0" wp14:anchorId="43F423D6" wp14:editId="4A50318C">
            <wp:extent cx="1261166" cy="838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61166" cy="838800"/>
                    </a:xfrm>
                    <a:prstGeom prst="rect">
                      <a:avLst/>
                    </a:prstGeom>
                  </pic:spPr>
                </pic:pic>
              </a:graphicData>
            </a:graphic>
          </wp:inline>
        </w:drawing>
      </w:r>
    </w:p>
    <w:p w14:paraId="34092E98" w14:textId="1826B907" w:rsidR="00FA688E" w:rsidRDefault="003C5639" w:rsidP="00246BF9">
      <w:pPr>
        <w:spacing w:after="0" w:line="240" w:lineRule="auto"/>
        <w:jc w:val="both"/>
        <w:rPr>
          <w:rFonts w:ascii="Candara" w:hAnsi="Candara"/>
          <w:sz w:val="18"/>
          <w:szCs w:val="18"/>
        </w:rPr>
      </w:pPr>
      <w:r>
        <w:rPr>
          <w:rFonts w:ascii="Candara" w:hAnsi="Candara"/>
          <w:noProof/>
          <w:sz w:val="18"/>
          <w:szCs w:val="18"/>
        </w:rPr>
        <w:drawing>
          <wp:inline distT="0" distB="0" distL="0" distR="0" wp14:anchorId="2FD134CF" wp14:editId="604241C9">
            <wp:extent cx="1260000" cy="8388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FA688E">
        <w:rPr>
          <w:rFonts w:ascii="Candara" w:hAnsi="Candara"/>
          <w:sz w:val="18"/>
          <w:szCs w:val="18"/>
        </w:rPr>
        <w:t xml:space="preserve"> </w:t>
      </w:r>
      <w:r w:rsidR="00246BF9">
        <w:rPr>
          <w:rFonts w:ascii="Candara" w:hAnsi="Candara"/>
          <w:sz w:val="18"/>
          <w:szCs w:val="18"/>
        </w:rPr>
        <w:t xml:space="preserve"> </w:t>
      </w:r>
      <w:r>
        <w:rPr>
          <w:rFonts w:ascii="Candara" w:hAnsi="Candara"/>
          <w:noProof/>
          <w:sz w:val="18"/>
          <w:szCs w:val="18"/>
        </w:rPr>
        <w:drawing>
          <wp:inline distT="0" distB="0" distL="0" distR="0" wp14:anchorId="5D62645D" wp14:editId="5863F9E0">
            <wp:extent cx="1260000" cy="8402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60000" cy="840208"/>
                    </a:xfrm>
                    <a:prstGeom prst="rect">
                      <a:avLst/>
                    </a:prstGeom>
                  </pic:spPr>
                </pic:pic>
              </a:graphicData>
            </a:graphic>
          </wp:inline>
        </w:drawing>
      </w:r>
    </w:p>
    <w:p w14:paraId="4945AAD6" w14:textId="0B4D5673" w:rsidR="00246BF9" w:rsidRDefault="003C5639" w:rsidP="00246BF9">
      <w:pPr>
        <w:spacing w:after="0" w:line="264" w:lineRule="auto"/>
        <w:jc w:val="both"/>
        <w:rPr>
          <w:rFonts w:ascii="Candara" w:hAnsi="Candara"/>
          <w:sz w:val="18"/>
          <w:szCs w:val="18"/>
        </w:rPr>
      </w:pPr>
      <w:r>
        <w:rPr>
          <w:rFonts w:ascii="Candara" w:hAnsi="Candara"/>
          <w:noProof/>
          <w:sz w:val="18"/>
          <w:szCs w:val="18"/>
        </w:rPr>
        <w:drawing>
          <wp:inline distT="0" distB="0" distL="0" distR="0" wp14:anchorId="31B037A8" wp14:editId="3FA718FC">
            <wp:extent cx="1260000" cy="837401"/>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60000" cy="837401"/>
                    </a:xfrm>
                    <a:prstGeom prst="rect">
                      <a:avLst/>
                    </a:prstGeom>
                  </pic:spPr>
                </pic:pic>
              </a:graphicData>
            </a:graphic>
          </wp:inline>
        </w:drawing>
      </w:r>
      <w:r w:rsidR="00246BF9">
        <w:rPr>
          <w:rFonts w:ascii="Candara" w:hAnsi="Candara"/>
          <w:sz w:val="18"/>
          <w:szCs w:val="18"/>
        </w:rPr>
        <w:t xml:space="preserve"> </w:t>
      </w:r>
      <w:r w:rsidR="00FA688E">
        <w:rPr>
          <w:rFonts w:ascii="Candara" w:hAnsi="Candara"/>
          <w:sz w:val="18"/>
          <w:szCs w:val="18"/>
        </w:rPr>
        <w:t xml:space="preserve"> </w:t>
      </w:r>
      <w:r>
        <w:rPr>
          <w:rFonts w:ascii="Candara" w:hAnsi="Candara"/>
          <w:noProof/>
          <w:sz w:val="18"/>
          <w:szCs w:val="18"/>
        </w:rPr>
        <w:drawing>
          <wp:inline distT="0" distB="0" distL="0" distR="0" wp14:anchorId="7EEE5D92" wp14:editId="666BD8C8">
            <wp:extent cx="1260000" cy="8388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4C4B8A04" w14:textId="31CB42F1" w:rsidR="00246BF9" w:rsidRDefault="00246BF9" w:rsidP="00246BF9">
      <w:pPr>
        <w:spacing w:after="0" w:line="264" w:lineRule="auto"/>
        <w:jc w:val="center"/>
        <w:rPr>
          <w:rFonts w:ascii="Candara" w:hAnsi="Candara"/>
          <w:b/>
          <w:sz w:val="15"/>
          <w:szCs w:val="15"/>
        </w:rPr>
      </w:pPr>
      <w:r w:rsidRPr="00507201">
        <w:rPr>
          <w:rFonts w:ascii="Candara" w:hAnsi="Candara"/>
          <w:b/>
          <w:sz w:val="15"/>
          <w:szCs w:val="15"/>
        </w:rPr>
        <w:t xml:space="preserve">Figure 1. </w:t>
      </w:r>
      <w:r w:rsidR="00A26DCC">
        <w:rPr>
          <w:rFonts w:ascii="Candara" w:hAnsi="Candara"/>
          <w:b/>
          <w:sz w:val="15"/>
          <w:szCs w:val="15"/>
        </w:rPr>
        <w:t>Total of 8</w:t>
      </w:r>
      <w:r>
        <w:rPr>
          <w:rFonts w:ascii="Candara" w:hAnsi="Candara"/>
          <w:b/>
          <w:sz w:val="15"/>
          <w:szCs w:val="15"/>
        </w:rPr>
        <w:t xml:space="preserve"> houses have four-piece panels</w:t>
      </w:r>
      <w:r w:rsidRPr="001F1CCB">
        <w:rPr>
          <w:rFonts w:ascii="Candara" w:hAnsi="Candara"/>
          <w:b/>
          <w:sz w:val="15"/>
          <w:szCs w:val="15"/>
        </w:rPr>
        <w:t xml:space="preserve"> on the</w:t>
      </w:r>
      <w:r>
        <w:rPr>
          <w:rFonts w:ascii="Candara" w:hAnsi="Candara"/>
          <w:b/>
          <w:sz w:val="15"/>
          <w:szCs w:val="15"/>
        </w:rPr>
        <w:t>ir</w:t>
      </w:r>
      <w:r w:rsidRPr="001F1CCB">
        <w:rPr>
          <w:rFonts w:ascii="Candara" w:hAnsi="Candara"/>
          <w:b/>
          <w:sz w:val="15"/>
          <w:szCs w:val="15"/>
        </w:rPr>
        <w:t xml:space="preserv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Pr>
          <w:rFonts w:ascii="Candara" w:hAnsi="Candara"/>
          <w:b/>
          <w:sz w:val="15"/>
          <w:szCs w:val="15"/>
        </w:rPr>
        <w:t>.</w:t>
      </w:r>
    </w:p>
    <w:p w14:paraId="75A1CDAD" w14:textId="77777777" w:rsidR="00E64D54" w:rsidRPr="00246BF9" w:rsidRDefault="00E64D54" w:rsidP="00246BF9">
      <w:pPr>
        <w:spacing w:after="0" w:line="264" w:lineRule="auto"/>
        <w:jc w:val="center"/>
      </w:pPr>
    </w:p>
    <w:p w14:paraId="57480099" w14:textId="4E7FD5B1" w:rsidR="00246BF9" w:rsidRDefault="00246BF9" w:rsidP="00246BF9">
      <w:pPr>
        <w:spacing w:after="0" w:line="240" w:lineRule="auto"/>
        <w:jc w:val="both"/>
        <w:rPr>
          <w:rFonts w:ascii="Candara" w:hAnsi="Candara"/>
          <w:sz w:val="18"/>
          <w:szCs w:val="18"/>
        </w:rPr>
      </w:pPr>
      <w:r>
        <w:rPr>
          <w:noProof/>
          <w:lang w:val="ms-MY" w:eastAsia="ms-MY"/>
        </w:rPr>
        <w:drawing>
          <wp:inline distT="0" distB="0" distL="0" distR="0" wp14:anchorId="79A0C433" wp14:editId="2793D91C">
            <wp:extent cx="1260000" cy="83833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60000" cy="838337"/>
                    </a:xfrm>
                    <a:prstGeom prst="rect">
                      <a:avLst/>
                    </a:prstGeom>
                  </pic:spPr>
                </pic:pic>
              </a:graphicData>
            </a:graphic>
          </wp:inline>
        </w:drawing>
      </w:r>
      <w:r>
        <w:rPr>
          <w:rFonts w:ascii="Candara" w:hAnsi="Candara"/>
          <w:sz w:val="18"/>
          <w:szCs w:val="18"/>
        </w:rPr>
        <w:t xml:space="preserve">  </w:t>
      </w:r>
      <w:r>
        <w:rPr>
          <w:noProof/>
          <w:lang w:val="ms-MY" w:eastAsia="ms-MY"/>
        </w:rPr>
        <w:drawing>
          <wp:inline distT="0" distB="0" distL="0" distR="0" wp14:anchorId="6DFCBD58" wp14:editId="13F8BF53">
            <wp:extent cx="1260000" cy="83856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60000" cy="838561"/>
                    </a:xfrm>
                    <a:prstGeom prst="rect">
                      <a:avLst/>
                    </a:prstGeom>
                  </pic:spPr>
                </pic:pic>
              </a:graphicData>
            </a:graphic>
          </wp:inline>
        </w:drawing>
      </w:r>
    </w:p>
    <w:p w14:paraId="524A8F5E" w14:textId="77777777" w:rsidR="00246BF9" w:rsidRDefault="00246BF9" w:rsidP="00246BF9">
      <w:pPr>
        <w:spacing w:after="0" w:line="240" w:lineRule="auto"/>
        <w:jc w:val="both"/>
        <w:rPr>
          <w:rFonts w:ascii="Candara" w:hAnsi="Candara"/>
          <w:sz w:val="18"/>
          <w:szCs w:val="18"/>
        </w:rPr>
      </w:pPr>
      <w:r>
        <w:rPr>
          <w:noProof/>
          <w:lang w:val="ms-MY" w:eastAsia="ms-MY"/>
        </w:rPr>
        <w:drawing>
          <wp:inline distT="0" distB="0" distL="0" distR="0" wp14:anchorId="48D08B6C" wp14:editId="038197E3">
            <wp:extent cx="1260000" cy="837713"/>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r>
        <w:rPr>
          <w:rFonts w:ascii="Candara" w:hAnsi="Candara"/>
          <w:sz w:val="18"/>
          <w:szCs w:val="18"/>
        </w:rPr>
        <w:t xml:space="preserve">  </w:t>
      </w:r>
      <w:r>
        <w:rPr>
          <w:noProof/>
          <w:lang w:val="ms-MY" w:eastAsia="ms-MY"/>
        </w:rPr>
        <w:drawing>
          <wp:inline distT="0" distB="0" distL="0" distR="0" wp14:anchorId="1DAC974A" wp14:editId="0134B1BA">
            <wp:extent cx="1260000" cy="837401"/>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60000" cy="837401"/>
                    </a:xfrm>
                    <a:prstGeom prst="rect">
                      <a:avLst/>
                    </a:prstGeom>
                  </pic:spPr>
                </pic:pic>
              </a:graphicData>
            </a:graphic>
          </wp:inline>
        </w:drawing>
      </w:r>
    </w:p>
    <w:p w14:paraId="0D61861A" w14:textId="58E118C3" w:rsidR="00246BF9" w:rsidRDefault="00246BF9" w:rsidP="00246BF9">
      <w:pPr>
        <w:spacing w:after="0" w:line="240" w:lineRule="auto"/>
        <w:jc w:val="both"/>
        <w:rPr>
          <w:rFonts w:ascii="Candara" w:hAnsi="Candara"/>
          <w:sz w:val="18"/>
          <w:szCs w:val="18"/>
        </w:rPr>
      </w:pPr>
      <w:r>
        <w:rPr>
          <w:noProof/>
          <w:lang w:val="ms-MY" w:eastAsia="ms-MY"/>
        </w:rPr>
        <w:lastRenderedPageBreak/>
        <w:drawing>
          <wp:inline distT="0" distB="0" distL="0" distR="0" wp14:anchorId="5D92D6C1" wp14:editId="65458E11">
            <wp:extent cx="1260000" cy="83802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60000" cy="838025"/>
                    </a:xfrm>
                    <a:prstGeom prst="rect">
                      <a:avLst/>
                    </a:prstGeom>
                  </pic:spPr>
                </pic:pic>
              </a:graphicData>
            </a:graphic>
          </wp:inline>
        </w:drawing>
      </w:r>
      <w:r>
        <w:rPr>
          <w:rFonts w:ascii="Candara" w:hAnsi="Candara"/>
          <w:sz w:val="18"/>
          <w:szCs w:val="18"/>
        </w:rPr>
        <w:t xml:space="preserve">  </w:t>
      </w:r>
      <w:r>
        <w:rPr>
          <w:noProof/>
          <w:lang w:val="ms-MY" w:eastAsia="ms-MY"/>
        </w:rPr>
        <w:drawing>
          <wp:inline distT="0" distB="0" distL="0" distR="0" wp14:anchorId="38681351" wp14:editId="1A1DC922">
            <wp:extent cx="1260000" cy="838800"/>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28" cstate="print">
                      <a:extLst>
                        <a:ext uri="{28A0092B-C50C-407E-A947-70E740481C1C}">
                          <a14:useLocalDpi xmlns:a14="http://schemas.microsoft.com/office/drawing/2010/main" val="0"/>
                        </a:ext>
                      </a:extLst>
                    </a:blip>
                    <a:srcRect l="3084" t="-1" b="3534"/>
                    <a:stretch/>
                  </pic:blipFill>
                  <pic:spPr bwMode="auto">
                    <a:xfrm>
                      <a:off x="0" y="0"/>
                      <a:ext cx="1260000" cy="838800"/>
                    </a:xfrm>
                    <a:prstGeom prst="rect">
                      <a:avLst/>
                    </a:prstGeom>
                    <a:ln>
                      <a:noFill/>
                    </a:ln>
                    <a:extLst>
                      <a:ext uri="{53640926-AAD7-44D8-BBD7-CCE9431645EC}">
                        <a14:shadowObscured xmlns:a14="http://schemas.microsoft.com/office/drawing/2010/main"/>
                      </a:ext>
                    </a:extLst>
                  </pic:spPr>
                </pic:pic>
              </a:graphicData>
            </a:graphic>
          </wp:inline>
        </w:drawing>
      </w:r>
    </w:p>
    <w:p w14:paraId="15A8FA14" w14:textId="77777777" w:rsidR="001519CB" w:rsidRDefault="00246BF9" w:rsidP="00246BF9">
      <w:pPr>
        <w:spacing w:after="0" w:line="240" w:lineRule="auto"/>
        <w:jc w:val="both"/>
        <w:rPr>
          <w:rFonts w:ascii="Candara" w:hAnsi="Candara"/>
          <w:sz w:val="18"/>
          <w:szCs w:val="18"/>
        </w:rPr>
      </w:pPr>
      <w:r>
        <w:rPr>
          <w:noProof/>
          <w:lang w:val="ms-MY" w:eastAsia="ms-MY"/>
        </w:rPr>
        <w:drawing>
          <wp:inline distT="0" distB="0" distL="0" distR="0" wp14:anchorId="770F0402" wp14:editId="62882592">
            <wp:extent cx="1260000" cy="837713"/>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r w:rsidR="001519CB">
        <w:rPr>
          <w:rFonts w:ascii="Candara" w:hAnsi="Candara"/>
          <w:sz w:val="18"/>
          <w:szCs w:val="18"/>
        </w:rPr>
        <w:t xml:space="preserve">  </w:t>
      </w:r>
      <w:r>
        <w:rPr>
          <w:noProof/>
          <w:lang w:val="ms-MY" w:eastAsia="ms-MY"/>
        </w:rPr>
        <w:drawing>
          <wp:inline distT="0" distB="0" distL="0" distR="0" wp14:anchorId="73844DCB" wp14:editId="68C31E4A">
            <wp:extent cx="1260000" cy="8430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60000" cy="843015"/>
                    </a:xfrm>
                    <a:prstGeom prst="rect">
                      <a:avLst/>
                    </a:prstGeom>
                  </pic:spPr>
                </pic:pic>
              </a:graphicData>
            </a:graphic>
          </wp:inline>
        </w:drawing>
      </w:r>
    </w:p>
    <w:p w14:paraId="5290E9A7" w14:textId="04FC803D" w:rsidR="00D23614" w:rsidRDefault="00246BF9" w:rsidP="00246BF9">
      <w:pPr>
        <w:spacing w:after="0" w:line="240" w:lineRule="auto"/>
        <w:jc w:val="both"/>
        <w:rPr>
          <w:rFonts w:ascii="Candara" w:hAnsi="Candara"/>
          <w:sz w:val="18"/>
          <w:szCs w:val="18"/>
        </w:rPr>
      </w:pPr>
      <w:r>
        <w:rPr>
          <w:noProof/>
          <w:lang w:val="ms-MY" w:eastAsia="ms-MY"/>
        </w:rPr>
        <w:drawing>
          <wp:inline distT="0" distB="0" distL="0" distR="0" wp14:anchorId="3D4DBEB7" wp14:editId="29C704A2">
            <wp:extent cx="1260000" cy="83833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60000" cy="838337"/>
                    </a:xfrm>
                    <a:prstGeom prst="rect">
                      <a:avLst/>
                    </a:prstGeom>
                  </pic:spPr>
                </pic:pic>
              </a:graphicData>
            </a:graphic>
          </wp:inline>
        </w:drawing>
      </w:r>
      <w:r w:rsidR="001519CB">
        <w:rPr>
          <w:rFonts w:ascii="Candara" w:hAnsi="Candara"/>
          <w:sz w:val="18"/>
          <w:szCs w:val="18"/>
        </w:rPr>
        <w:t xml:space="preserve">  </w:t>
      </w:r>
      <w:r>
        <w:rPr>
          <w:noProof/>
          <w:lang w:val="ms-MY" w:eastAsia="ms-MY"/>
        </w:rPr>
        <w:drawing>
          <wp:inline distT="0" distB="0" distL="0" distR="0" wp14:anchorId="39807937" wp14:editId="3713B264">
            <wp:extent cx="1260000" cy="837089"/>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60000" cy="837089"/>
                    </a:xfrm>
                    <a:prstGeom prst="rect">
                      <a:avLst/>
                    </a:prstGeom>
                  </pic:spPr>
                </pic:pic>
              </a:graphicData>
            </a:graphic>
          </wp:inline>
        </w:drawing>
      </w:r>
    </w:p>
    <w:p w14:paraId="10295261" w14:textId="77777777" w:rsidR="001519CB"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573D0F15" wp14:editId="65D045E0">
            <wp:extent cx="1260000" cy="838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1519CB">
        <w:rPr>
          <w:rFonts w:ascii="Candara" w:hAnsi="Candara"/>
          <w:sz w:val="18"/>
          <w:szCs w:val="18"/>
        </w:rPr>
        <w:t xml:space="preserve">  </w:t>
      </w:r>
      <w:r>
        <w:rPr>
          <w:noProof/>
          <w:lang w:val="ms-MY" w:eastAsia="ms-MY"/>
        </w:rPr>
        <w:drawing>
          <wp:inline distT="0" distB="0" distL="0" distR="0" wp14:anchorId="1214C507" wp14:editId="0215988B">
            <wp:extent cx="1260000" cy="838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31DE86CD" w14:textId="77777777" w:rsidR="001519CB"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7857ED5E" wp14:editId="598FF222">
            <wp:extent cx="1260000" cy="837713"/>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r w:rsidR="001519CB">
        <w:rPr>
          <w:rFonts w:ascii="Candara" w:hAnsi="Candara"/>
          <w:sz w:val="18"/>
          <w:szCs w:val="18"/>
        </w:rPr>
        <w:t xml:space="preserve">  </w:t>
      </w:r>
      <w:r>
        <w:rPr>
          <w:noProof/>
          <w:lang w:val="ms-MY" w:eastAsia="ms-MY"/>
        </w:rPr>
        <w:drawing>
          <wp:inline distT="0" distB="0" distL="0" distR="0" wp14:anchorId="242C260F" wp14:editId="3A36AA44">
            <wp:extent cx="1260000" cy="838800"/>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58979004" w14:textId="77777777" w:rsidR="00E64D54"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3EB4FB38" wp14:editId="449D7FD7">
            <wp:extent cx="1260000" cy="838800"/>
            <wp:effectExtent l="0" t="0" r="0"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1519CB">
        <w:rPr>
          <w:rFonts w:ascii="Candara" w:hAnsi="Candara"/>
          <w:sz w:val="18"/>
          <w:szCs w:val="18"/>
        </w:rPr>
        <w:t xml:space="preserve">  </w:t>
      </w:r>
      <w:r>
        <w:rPr>
          <w:noProof/>
          <w:lang w:val="ms-MY" w:eastAsia="ms-MY"/>
        </w:rPr>
        <w:drawing>
          <wp:inline distT="0" distB="0" distL="0" distR="0" wp14:anchorId="5A166CFA" wp14:editId="2F045DD2">
            <wp:extent cx="1260000" cy="837713"/>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p>
    <w:p w14:paraId="54DB0935" w14:textId="152E3115" w:rsidR="00E64D54"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32DAAD8C" wp14:editId="1F181D1B">
            <wp:extent cx="1260000" cy="838800"/>
            <wp:effectExtent l="0" t="0" r="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E64D54">
        <w:rPr>
          <w:rFonts w:ascii="Candara" w:hAnsi="Candara"/>
          <w:sz w:val="18"/>
          <w:szCs w:val="18"/>
        </w:rPr>
        <w:t xml:space="preserve">  </w:t>
      </w:r>
      <w:r>
        <w:rPr>
          <w:noProof/>
          <w:lang w:val="ms-MY" w:eastAsia="ms-MY"/>
        </w:rPr>
        <w:drawing>
          <wp:inline distT="0" distB="0" distL="0" distR="0" wp14:anchorId="429E3735" wp14:editId="09AF869D">
            <wp:extent cx="1260000" cy="842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60000" cy="842400"/>
                    </a:xfrm>
                    <a:prstGeom prst="rect">
                      <a:avLst/>
                    </a:prstGeom>
                  </pic:spPr>
                </pic:pic>
              </a:graphicData>
            </a:graphic>
          </wp:inline>
        </w:drawing>
      </w:r>
    </w:p>
    <w:p w14:paraId="5CDF0FA6" w14:textId="77777777" w:rsidR="00E64D54"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2D28E9A8" wp14:editId="412080B8">
            <wp:extent cx="1260000" cy="84020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60000" cy="840208"/>
                    </a:xfrm>
                    <a:prstGeom prst="rect">
                      <a:avLst/>
                    </a:prstGeom>
                  </pic:spPr>
                </pic:pic>
              </a:graphicData>
            </a:graphic>
          </wp:inline>
        </w:drawing>
      </w:r>
      <w:r w:rsidR="00E64D54">
        <w:rPr>
          <w:rFonts w:ascii="Candara" w:hAnsi="Candara"/>
          <w:sz w:val="18"/>
          <w:szCs w:val="18"/>
        </w:rPr>
        <w:t xml:space="preserve">  </w:t>
      </w:r>
      <w:r>
        <w:rPr>
          <w:noProof/>
          <w:lang w:val="ms-MY" w:eastAsia="ms-MY"/>
        </w:rPr>
        <w:drawing>
          <wp:inline distT="0" distB="0" distL="0" distR="0" wp14:anchorId="49D39097" wp14:editId="47BB1422">
            <wp:extent cx="1260000" cy="83989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p>
    <w:p w14:paraId="5E13DE29" w14:textId="77777777" w:rsidR="00E64D54"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2CAB48CC" wp14:editId="039E48A5">
            <wp:extent cx="1260000" cy="838800"/>
            <wp:effectExtent l="0" t="0" r="0"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E64D54">
        <w:rPr>
          <w:rFonts w:ascii="Candara" w:hAnsi="Candara"/>
          <w:sz w:val="18"/>
          <w:szCs w:val="18"/>
        </w:rPr>
        <w:t xml:space="preserve">  </w:t>
      </w:r>
      <w:r>
        <w:rPr>
          <w:noProof/>
          <w:lang w:val="ms-MY" w:eastAsia="ms-MY"/>
        </w:rPr>
        <w:drawing>
          <wp:inline distT="0" distB="0" distL="0" distR="0" wp14:anchorId="34094D66" wp14:editId="6A5595A4">
            <wp:extent cx="1260000" cy="838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092E3F5A" w14:textId="77777777" w:rsidR="00EF56BC"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3DAC1E4C" wp14:editId="3B3EA5EF">
            <wp:extent cx="1260000" cy="8388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EF56BC">
        <w:rPr>
          <w:rFonts w:ascii="Candara" w:hAnsi="Candara"/>
          <w:sz w:val="18"/>
          <w:szCs w:val="18"/>
        </w:rPr>
        <w:t xml:space="preserve">  </w:t>
      </w:r>
      <w:r>
        <w:rPr>
          <w:noProof/>
          <w:lang w:val="ms-MY" w:eastAsia="ms-MY"/>
        </w:rPr>
        <w:drawing>
          <wp:inline distT="0" distB="0" distL="0" distR="0" wp14:anchorId="3DFFF43E" wp14:editId="02812A87">
            <wp:extent cx="1260000" cy="83989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p>
    <w:p w14:paraId="750E3147" w14:textId="21565CAE" w:rsidR="00E64D54"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0EAB5D05" wp14:editId="6D708FE6">
            <wp:extent cx="1260000" cy="838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E64D54">
        <w:rPr>
          <w:rFonts w:ascii="Candara" w:hAnsi="Candara"/>
          <w:sz w:val="18"/>
          <w:szCs w:val="18"/>
        </w:rPr>
        <w:t xml:space="preserve">  </w:t>
      </w:r>
      <w:r>
        <w:rPr>
          <w:noProof/>
          <w:lang w:val="ms-MY" w:eastAsia="ms-MY"/>
        </w:rPr>
        <w:drawing>
          <wp:inline distT="0" distB="0" distL="0" distR="0" wp14:anchorId="67EC863B" wp14:editId="124D4EBD">
            <wp:extent cx="1260000" cy="838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501EAB4E" w14:textId="397C4D22" w:rsidR="00EF56BC"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3BE93D37" wp14:editId="0428E3F1">
            <wp:extent cx="1260000" cy="837713"/>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r w:rsidR="00EF56BC">
        <w:rPr>
          <w:rFonts w:ascii="Candara" w:hAnsi="Candara"/>
          <w:sz w:val="18"/>
          <w:szCs w:val="18"/>
        </w:rPr>
        <w:t xml:space="preserve">  </w:t>
      </w:r>
      <w:r>
        <w:rPr>
          <w:noProof/>
          <w:lang w:val="ms-MY" w:eastAsia="ms-MY"/>
        </w:rPr>
        <w:drawing>
          <wp:inline distT="0" distB="0" distL="0" distR="0" wp14:anchorId="0C594C1B" wp14:editId="4E4125C1">
            <wp:extent cx="1260000" cy="838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7BF7DF7F" w14:textId="77777777" w:rsidR="00EF56BC"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2B4DC24C" wp14:editId="70A7D589">
            <wp:extent cx="1260000" cy="8388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EF56BC">
        <w:rPr>
          <w:rFonts w:ascii="Candara" w:hAnsi="Candara"/>
          <w:sz w:val="18"/>
          <w:szCs w:val="18"/>
        </w:rPr>
        <w:t xml:space="preserve">  </w:t>
      </w:r>
      <w:r>
        <w:rPr>
          <w:noProof/>
          <w:lang w:val="ms-MY" w:eastAsia="ms-MY"/>
        </w:rPr>
        <w:drawing>
          <wp:inline distT="0" distB="0" distL="0" distR="0" wp14:anchorId="07E55CA9" wp14:editId="71B7CDD8">
            <wp:extent cx="1260000" cy="8388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7FF29A97" w14:textId="77777777" w:rsidR="00EF56BC"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7643F969" wp14:editId="6F460AF6">
            <wp:extent cx="1260000" cy="8388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EF56BC">
        <w:rPr>
          <w:rFonts w:ascii="Candara" w:hAnsi="Candara"/>
          <w:sz w:val="18"/>
          <w:szCs w:val="18"/>
        </w:rPr>
        <w:t xml:space="preserve">  </w:t>
      </w:r>
      <w:r>
        <w:rPr>
          <w:noProof/>
          <w:lang w:val="ms-MY" w:eastAsia="ms-MY"/>
        </w:rPr>
        <w:drawing>
          <wp:inline distT="0" distB="0" distL="0" distR="0" wp14:anchorId="73C585D7" wp14:editId="6D1F7B12">
            <wp:extent cx="1260000" cy="838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29C2940A" w14:textId="77777777" w:rsidR="00EF56BC"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6220EBE9" wp14:editId="3931471F">
            <wp:extent cx="1260000" cy="840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60000" cy="840000"/>
                    </a:xfrm>
                    <a:prstGeom prst="rect">
                      <a:avLst/>
                    </a:prstGeom>
                  </pic:spPr>
                </pic:pic>
              </a:graphicData>
            </a:graphic>
          </wp:inline>
        </w:drawing>
      </w:r>
      <w:r w:rsidR="00EF56BC">
        <w:rPr>
          <w:rFonts w:ascii="Candara" w:hAnsi="Candara"/>
          <w:sz w:val="18"/>
          <w:szCs w:val="18"/>
        </w:rPr>
        <w:t xml:space="preserve">  </w:t>
      </w:r>
      <w:r>
        <w:rPr>
          <w:noProof/>
          <w:lang w:val="ms-MY" w:eastAsia="ms-MY"/>
        </w:rPr>
        <w:drawing>
          <wp:inline distT="0" distB="0" distL="0" distR="0" wp14:anchorId="457E615B" wp14:editId="7223E89A">
            <wp:extent cx="1260000" cy="840208"/>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60000" cy="840208"/>
                    </a:xfrm>
                    <a:prstGeom prst="rect">
                      <a:avLst/>
                    </a:prstGeom>
                  </pic:spPr>
                </pic:pic>
              </a:graphicData>
            </a:graphic>
          </wp:inline>
        </w:drawing>
      </w:r>
    </w:p>
    <w:p w14:paraId="0760F7D2" w14:textId="77777777" w:rsidR="00A26DCC" w:rsidRDefault="001C69B1" w:rsidP="00246BF9">
      <w:pPr>
        <w:spacing w:after="0" w:line="240" w:lineRule="auto"/>
        <w:jc w:val="both"/>
        <w:rPr>
          <w:rFonts w:ascii="Candara" w:hAnsi="Candara"/>
          <w:sz w:val="18"/>
          <w:szCs w:val="18"/>
        </w:rPr>
      </w:pPr>
      <w:r>
        <w:rPr>
          <w:noProof/>
          <w:lang w:val="ms-MY" w:eastAsia="ms-MY"/>
        </w:rPr>
        <w:drawing>
          <wp:inline distT="0" distB="0" distL="0" distR="0" wp14:anchorId="614CF7F7" wp14:editId="1467F83A">
            <wp:extent cx="1260000" cy="84020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260000" cy="840208"/>
                    </a:xfrm>
                    <a:prstGeom prst="rect">
                      <a:avLst/>
                    </a:prstGeom>
                  </pic:spPr>
                </pic:pic>
              </a:graphicData>
            </a:graphic>
          </wp:inline>
        </w:drawing>
      </w:r>
      <w:r w:rsidR="00A26DCC">
        <w:rPr>
          <w:rFonts w:ascii="Candara" w:hAnsi="Candara"/>
          <w:sz w:val="18"/>
          <w:szCs w:val="18"/>
        </w:rPr>
        <w:t xml:space="preserve">  </w:t>
      </w:r>
      <w:r>
        <w:rPr>
          <w:noProof/>
          <w:lang w:val="ms-MY" w:eastAsia="ms-MY"/>
        </w:rPr>
        <w:drawing>
          <wp:inline distT="0" distB="0" distL="0" distR="0" wp14:anchorId="699081FA" wp14:editId="07E8C53C">
            <wp:extent cx="1260000" cy="838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2DEB1290" w14:textId="77777777" w:rsidR="00A26DCC" w:rsidRDefault="001C69B1" w:rsidP="003819AB">
      <w:pPr>
        <w:spacing w:after="0" w:line="240" w:lineRule="auto"/>
        <w:jc w:val="center"/>
        <w:rPr>
          <w:rFonts w:ascii="Candara" w:hAnsi="Candara"/>
          <w:sz w:val="18"/>
          <w:szCs w:val="18"/>
        </w:rPr>
      </w:pPr>
      <w:r>
        <w:rPr>
          <w:noProof/>
          <w:lang w:val="ms-MY" w:eastAsia="ms-MY"/>
        </w:rPr>
        <w:drawing>
          <wp:inline distT="0" distB="0" distL="0" distR="0" wp14:anchorId="4DA1D0C9" wp14:editId="2E0FDDA0">
            <wp:extent cx="1260000" cy="8388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7BE3CA1B" w14:textId="776CADE1" w:rsidR="00237A7F" w:rsidRDefault="00A26DCC" w:rsidP="004F3F0B">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2</w:t>
      </w:r>
      <w:r w:rsidRPr="00507201">
        <w:rPr>
          <w:rFonts w:ascii="Candara" w:hAnsi="Candara"/>
          <w:b/>
          <w:sz w:val="15"/>
          <w:szCs w:val="15"/>
        </w:rPr>
        <w:t xml:space="preserve">. </w:t>
      </w:r>
      <w:r>
        <w:rPr>
          <w:rFonts w:ascii="Candara" w:hAnsi="Candara"/>
          <w:b/>
          <w:sz w:val="15"/>
          <w:szCs w:val="15"/>
        </w:rPr>
        <w:t>Total of 37 houses have five-piece panels</w:t>
      </w:r>
      <w:r w:rsidRPr="001F1CCB">
        <w:rPr>
          <w:rFonts w:ascii="Candara" w:hAnsi="Candara"/>
          <w:b/>
          <w:sz w:val="15"/>
          <w:szCs w:val="15"/>
        </w:rPr>
        <w:t xml:space="preserve"> on the</w:t>
      </w:r>
      <w:r>
        <w:rPr>
          <w:rFonts w:ascii="Candara" w:hAnsi="Candara"/>
          <w:b/>
          <w:sz w:val="15"/>
          <w:szCs w:val="15"/>
        </w:rPr>
        <w:t>ir</w:t>
      </w:r>
      <w:r w:rsidRPr="001F1CCB">
        <w:rPr>
          <w:rFonts w:ascii="Candara" w:hAnsi="Candara"/>
          <w:b/>
          <w:sz w:val="15"/>
          <w:szCs w:val="15"/>
        </w:rPr>
        <w:t xml:space="preserv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Pr>
          <w:rFonts w:ascii="Candara" w:hAnsi="Candara"/>
          <w:b/>
          <w:sz w:val="15"/>
          <w:szCs w:val="15"/>
        </w:rPr>
        <w:t>.</w:t>
      </w:r>
    </w:p>
    <w:p w14:paraId="20828D08" w14:textId="77777777" w:rsidR="003819AB" w:rsidRDefault="003819AB" w:rsidP="004F3F0B">
      <w:pPr>
        <w:spacing w:after="0" w:line="264" w:lineRule="auto"/>
        <w:rPr>
          <w:rFonts w:ascii="Candara" w:hAnsi="Candara"/>
          <w:b/>
          <w:sz w:val="15"/>
          <w:szCs w:val="15"/>
        </w:rPr>
      </w:pPr>
    </w:p>
    <w:p w14:paraId="7F52DD9C" w14:textId="77777777" w:rsidR="009D7C76" w:rsidRDefault="009D7C76" w:rsidP="00A26DCC">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5F9282C4" wp14:editId="6F715FE5">
            <wp:extent cx="1260000" cy="838800"/>
            <wp:effectExtent l="0" t="0" r="0"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Pr>
          <w:rFonts w:ascii="Candara" w:hAnsi="Candara"/>
          <w:b/>
          <w:sz w:val="15"/>
          <w:szCs w:val="15"/>
        </w:rPr>
        <w:t xml:space="preserve">  </w:t>
      </w:r>
      <w:r>
        <w:rPr>
          <w:rFonts w:ascii="Candara" w:hAnsi="Candara"/>
          <w:b/>
          <w:noProof/>
          <w:sz w:val="15"/>
          <w:szCs w:val="15"/>
        </w:rPr>
        <w:drawing>
          <wp:inline distT="0" distB="0" distL="0" distR="0" wp14:anchorId="09198410" wp14:editId="2AE73B0D">
            <wp:extent cx="1260000" cy="837713"/>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p>
    <w:p w14:paraId="5547EAF8" w14:textId="77777777" w:rsidR="009E162F" w:rsidRDefault="009D7C76" w:rsidP="00A26DCC">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2A63617A" wp14:editId="5096C4BF">
            <wp:extent cx="1260000" cy="838800"/>
            <wp:effectExtent l="0" t="0" r="0" b="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9E162F">
        <w:rPr>
          <w:rFonts w:ascii="Candara" w:hAnsi="Candara"/>
          <w:b/>
          <w:sz w:val="15"/>
          <w:szCs w:val="15"/>
        </w:rPr>
        <w:t xml:space="preserve">  </w:t>
      </w:r>
      <w:r>
        <w:rPr>
          <w:rFonts w:ascii="Candara" w:hAnsi="Candara"/>
          <w:b/>
          <w:noProof/>
          <w:sz w:val="15"/>
          <w:szCs w:val="15"/>
        </w:rPr>
        <w:drawing>
          <wp:inline distT="0" distB="0" distL="0" distR="0" wp14:anchorId="212A3D82" wp14:editId="2DC87C0C">
            <wp:extent cx="1260000" cy="837713"/>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p>
    <w:p w14:paraId="4BD55AFB" w14:textId="77777777" w:rsidR="009E162F" w:rsidRDefault="009D7C76" w:rsidP="00A26DCC">
      <w:pPr>
        <w:spacing w:after="0" w:line="264" w:lineRule="auto"/>
        <w:jc w:val="center"/>
        <w:rPr>
          <w:rFonts w:ascii="Candara" w:hAnsi="Candara"/>
          <w:b/>
          <w:sz w:val="15"/>
          <w:szCs w:val="15"/>
        </w:rPr>
      </w:pPr>
      <w:r>
        <w:rPr>
          <w:rFonts w:ascii="Candara" w:hAnsi="Candara"/>
          <w:b/>
          <w:noProof/>
          <w:sz w:val="15"/>
          <w:szCs w:val="15"/>
        </w:rPr>
        <w:lastRenderedPageBreak/>
        <w:drawing>
          <wp:inline distT="0" distB="0" distL="0" distR="0" wp14:anchorId="28D2D66F" wp14:editId="71D60666">
            <wp:extent cx="1260000" cy="837713"/>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r w:rsidR="009E162F">
        <w:rPr>
          <w:rFonts w:ascii="Candara" w:hAnsi="Candara"/>
          <w:b/>
          <w:sz w:val="15"/>
          <w:szCs w:val="15"/>
        </w:rPr>
        <w:t xml:space="preserve">  </w:t>
      </w:r>
      <w:r>
        <w:rPr>
          <w:rFonts w:ascii="Candara" w:hAnsi="Candara"/>
          <w:b/>
          <w:noProof/>
          <w:sz w:val="15"/>
          <w:szCs w:val="15"/>
        </w:rPr>
        <w:drawing>
          <wp:inline distT="0" distB="0" distL="0" distR="0" wp14:anchorId="2BC8DCC9" wp14:editId="2DCEEE61">
            <wp:extent cx="1260000" cy="838800"/>
            <wp:effectExtent l="0" t="0" r="0" b="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55857A65" w14:textId="77777777" w:rsidR="009E162F" w:rsidRDefault="009D7C76" w:rsidP="00A26DCC">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5DE7833E" wp14:editId="13560CA4">
            <wp:extent cx="1260000" cy="838800"/>
            <wp:effectExtent l="0" t="0" r="0" b="0"/>
            <wp:docPr id="192" name="Pictur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9E162F">
        <w:rPr>
          <w:rFonts w:ascii="Candara" w:hAnsi="Candara"/>
          <w:b/>
          <w:sz w:val="15"/>
          <w:szCs w:val="15"/>
        </w:rPr>
        <w:t xml:space="preserve">  </w:t>
      </w:r>
      <w:r>
        <w:rPr>
          <w:rFonts w:ascii="Candara" w:hAnsi="Candara"/>
          <w:b/>
          <w:noProof/>
          <w:sz w:val="15"/>
          <w:szCs w:val="15"/>
        </w:rPr>
        <w:drawing>
          <wp:inline distT="0" distB="0" distL="0" distR="0" wp14:anchorId="68AC050E" wp14:editId="08AF5747">
            <wp:extent cx="1260000" cy="838800"/>
            <wp:effectExtent l="0" t="0" r="0" b="0"/>
            <wp:docPr id="193" name="Pictur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43151FA5" w14:textId="294D7ECC" w:rsidR="00A979FD" w:rsidRDefault="009D7C76" w:rsidP="00A979FD">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6A55F5B1" wp14:editId="06B7D2FE">
            <wp:extent cx="1260000" cy="838800"/>
            <wp:effectExtent l="0" t="0" r="0" b="0"/>
            <wp:docPr id="194" name="Pictur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sidR="00A979FD">
        <w:rPr>
          <w:rFonts w:ascii="Candara" w:hAnsi="Candara"/>
          <w:b/>
          <w:sz w:val="15"/>
          <w:szCs w:val="15"/>
        </w:rPr>
        <w:t xml:space="preserve">  </w:t>
      </w:r>
      <w:r>
        <w:rPr>
          <w:rFonts w:ascii="Candara" w:hAnsi="Candara"/>
          <w:b/>
          <w:noProof/>
          <w:sz w:val="15"/>
          <w:szCs w:val="15"/>
        </w:rPr>
        <w:drawing>
          <wp:inline distT="0" distB="0" distL="0" distR="0" wp14:anchorId="40BE0A0F" wp14:editId="32DF695D">
            <wp:extent cx="1260000" cy="839896"/>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p>
    <w:p w14:paraId="6FF0558D" w14:textId="77777777" w:rsidR="00B750D3" w:rsidRDefault="009D7C76" w:rsidP="00405EE1">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78ADE397" wp14:editId="70751443">
            <wp:extent cx="1260000" cy="84063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260000" cy="840635"/>
                    </a:xfrm>
                    <a:prstGeom prst="rect">
                      <a:avLst/>
                    </a:prstGeom>
                  </pic:spPr>
                </pic:pic>
              </a:graphicData>
            </a:graphic>
          </wp:inline>
        </w:drawing>
      </w:r>
      <w:r w:rsidR="00405EE1">
        <w:rPr>
          <w:rFonts w:ascii="Candara" w:hAnsi="Candara"/>
          <w:b/>
          <w:sz w:val="15"/>
          <w:szCs w:val="15"/>
        </w:rPr>
        <w:t xml:space="preserve">  </w:t>
      </w:r>
      <w:r>
        <w:rPr>
          <w:rFonts w:ascii="Candara" w:hAnsi="Candara"/>
          <w:b/>
          <w:noProof/>
          <w:sz w:val="15"/>
          <w:szCs w:val="15"/>
        </w:rPr>
        <w:drawing>
          <wp:inline distT="0" distB="0" distL="0" distR="0" wp14:anchorId="519B3CB8" wp14:editId="634AC9CF">
            <wp:extent cx="1260000" cy="839896"/>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p>
    <w:p w14:paraId="436F75D5" w14:textId="77777777" w:rsidR="00B750D3" w:rsidRDefault="009D7C76" w:rsidP="00405EE1">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42F319A2" wp14:editId="4EFBB0B9">
            <wp:extent cx="1260000" cy="839896"/>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r w:rsidR="00405EE1">
        <w:rPr>
          <w:rFonts w:ascii="Candara" w:hAnsi="Candara"/>
          <w:b/>
          <w:sz w:val="15"/>
          <w:szCs w:val="15"/>
        </w:rPr>
        <w:t xml:space="preserve">  </w:t>
      </w:r>
      <w:r>
        <w:rPr>
          <w:rFonts w:ascii="Candara" w:hAnsi="Candara"/>
          <w:b/>
          <w:noProof/>
          <w:sz w:val="15"/>
          <w:szCs w:val="15"/>
        </w:rPr>
        <w:drawing>
          <wp:inline distT="0" distB="0" distL="0" distR="0" wp14:anchorId="64F39068" wp14:editId="028B6ADC">
            <wp:extent cx="1260000" cy="838800"/>
            <wp:effectExtent l="0" t="0" r="0" b="0"/>
            <wp:docPr id="200" name="Pictur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Picture 200"/>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262467E6" w14:textId="77777777" w:rsidR="00B750D3" w:rsidRDefault="009D7C76" w:rsidP="00405EE1">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3D91F411" wp14:editId="503F20AD">
            <wp:extent cx="1260000" cy="839896"/>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r w:rsidR="00405EE1">
        <w:rPr>
          <w:rFonts w:ascii="Candara" w:hAnsi="Candara"/>
          <w:b/>
          <w:sz w:val="15"/>
          <w:szCs w:val="15"/>
        </w:rPr>
        <w:t xml:space="preserve">  </w:t>
      </w:r>
      <w:r>
        <w:rPr>
          <w:rFonts w:ascii="Candara" w:hAnsi="Candara"/>
          <w:b/>
          <w:noProof/>
          <w:sz w:val="15"/>
          <w:szCs w:val="15"/>
        </w:rPr>
        <w:drawing>
          <wp:inline distT="0" distB="0" distL="0" distR="0" wp14:anchorId="1E82E18E" wp14:editId="4FDDA021">
            <wp:extent cx="1260000" cy="838337"/>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260000" cy="838337"/>
                    </a:xfrm>
                    <a:prstGeom prst="rect">
                      <a:avLst/>
                    </a:prstGeom>
                  </pic:spPr>
                </pic:pic>
              </a:graphicData>
            </a:graphic>
          </wp:inline>
        </w:drawing>
      </w:r>
    </w:p>
    <w:p w14:paraId="50B59736" w14:textId="4A58DF15" w:rsidR="00405EE1" w:rsidRDefault="009D7C76" w:rsidP="00B750D3">
      <w:pPr>
        <w:spacing w:after="0" w:line="264" w:lineRule="auto"/>
        <w:rPr>
          <w:rFonts w:ascii="Candara" w:hAnsi="Candara"/>
          <w:b/>
          <w:sz w:val="15"/>
          <w:szCs w:val="15"/>
        </w:rPr>
      </w:pPr>
      <w:r>
        <w:rPr>
          <w:rFonts w:ascii="Candara" w:hAnsi="Candara"/>
          <w:b/>
          <w:noProof/>
          <w:sz w:val="15"/>
          <w:szCs w:val="15"/>
        </w:rPr>
        <w:drawing>
          <wp:inline distT="0" distB="0" distL="0" distR="0" wp14:anchorId="3B0FAE24" wp14:editId="6A8C7179">
            <wp:extent cx="1260000" cy="840208"/>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260000" cy="840208"/>
                    </a:xfrm>
                    <a:prstGeom prst="rect">
                      <a:avLst/>
                    </a:prstGeom>
                  </pic:spPr>
                </pic:pic>
              </a:graphicData>
            </a:graphic>
          </wp:inline>
        </w:drawing>
      </w:r>
      <w:r w:rsidR="00405EE1">
        <w:rPr>
          <w:rFonts w:ascii="Candara" w:hAnsi="Candara"/>
          <w:b/>
          <w:sz w:val="15"/>
          <w:szCs w:val="15"/>
        </w:rPr>
        <w:t xml:space="preserve">  </w:t>
      </w:r>
      <w:r>
        <w:rPr>
          <w:rFonts w:ascii="Candara" w:hAnsi="Candara"/>
          <w:b/>
          <w:noProof/>
          <w:sz w:val="15"/>
          <w:szCs w:val="15"/>
        </w:rPr>
        <w:drawing>
          <wp:inline distT="0" distB="0" distL="0" distR="0" wp14:anchorId="481F04A8" wp14:editId="1BE83ED6">
            <wp:extent cx="1260000" cy="837713"/>
            <wp:effectExtent l="0" t="0" r="0" b="63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260000" cy="837713"/>
                    </a:xfrm>
                    <a:prstGeom prst="rect">
                      <a:avLst/>
                    </a:prstGeom>
                  </pic:spPr>
                </pic:pic>
              </a:graphicData>
            </a:graphic>
          </wp:inline>
        </w:drawing>
      </w:r>
    </w:p>
    <w:p w14:paraId="1716108A" w14:textId="0858C621" w:rsidR="009D7C76" w:rsidRDefault="009E162F" w:rsidP="00405EE1">
      <w:pPr>
        <w:spacing w:after="0" w:line="264" w:lineRule="auto"/>
        <w:jc w:val="center"/>
        <w:rPr>
          <w:rFonts w:ascii="Candara" w:hAnsi="Candara"/>
          <w:b/>
          <w:sz w:val="15"/>
          <w:szCs w:val="15"/>
        </w:rPr>
      </w:pPr>
      <w:r>
        <w:rPr>
          <w:rFonts w:ascii="Candara" w:hAnsi="Candara"/>
          <w:b/>
          <w:sz w:val="15"/>
          <w:szCs w:val="15"/>
        </w:rPr>
        <w:t xml:space="preserve"> </w:t>
      </w:r>
      <w:r w:rsidR="009D7C76">
        <w:rPr>
          <w:rFonts w:ascii="Candara" w:hAnsi="Candara"/>
          <w:b/>
          <w:noProof/>
          <w:sz w:val="15"/>
          <w:szCs w:val="15"/>
        </w:rPr>
        <w:drawing>
          <wp:inline distT="0" distB="0" distL="0" distR="0" wp14:anchorId="6168C155" wp14:editId="2A5B7D16">
            <wp:extent cx="1260000" cy="838191"/>
            <wp:effectExtent l="0" t="0" r="0" b="63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260000" cy="838191"/>
                    </a:xfrm>
                    <a:prstGeom prst="rect">
                      <a:avLst/>
                    </a:prstGeom>
                  </pic:spPr>
                </pic:pic>
              </a:graphicData>
            </a:graphic>
          </wp:inline>
        </w:drawing>
      </w:r>
    </w:p>
    <w:p w14:paraId="05894AA5" w14:textId="207FC0F3" w:rsidR="00237A7F" w:rsidRDefault="009E162F" w:rsidP="00405EE1">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3</w:t>
      </w:r>
      <w:r w:rsidRPr="00507201">
        <w:rPr>
          <w:rFonts w:ascii="Candara" w:hAnsi="Candara"/>
          <w:b/>
          <w:sz w:val="15"/>
          <w:szCs w:val="15"/>
        </w:rPr>
        <w:t xml:space="preserve">. </w:t>
      </w:r>
      <w:r>
        <w:rPr>
          <w:rFonts w:ascii="Candara" w:hAnsi="Candara"/>
          <w:b/>
          <w:sz w:val="15"/>
          <w:szCs w:val="15"/>
        </w:rPr>
        <w:t xml:space="preserve">Total of </w:t>
      </w:r>
      <w:r w:rsidR="00405EE1">
        <w:rPr>
          <w:rFonts w:ascii="Candara" w:hAnsi="Candara"/>
          <w:b/>
          <w:sz w:val="15"/>
          <w:szCs w:val="15"/>
        </w:rPr>
        <w:t>19</w:t>
      </w:r>
      <w:r>
        <w:rPr>
          <w:rFonts w:ascii="Candara" w:hAnsi="Candara"/>
          <w:b/>
          <w:sz w:val="15"/>
          <w:szCs w:val="15"/>
        </w:rPr>
        <w:t xml:space="preserve"> houses have six-piece panels</w:t>
      </w:r>
      <w:r w:rsidRPr="001F1CCB">
        <w:rPr>
          <w:rFonts w:ascii="Candara" w:hAnsi="Candara"/>
          <w:b/>
          <w:sz w:val="15"/>
          <w:szCs w:val="15"/>
        </w:rPr>
        <w:t xml:space="preserve"> on the</w:t>
      </w:r>
      <w:r>
        <w:rPr>
          <w:rFonts w:ascii="Candara" w:hAnsi="Candara"/>
          <w:b/>
          <w:sz w:val="15"/>
          <w:szCs w:val="15"/>
        </w:rPr>
        <w:t>ir</w:t>
      </w:r>
      <w:r w:rsidRPr="001F1CCB">
        <w:rPr>
          <w:rFonts w:ascii="Candara" w:hAnsi="Candara"/>
          <w:b/>
          <w:sz w:val="15"/>
          <w:szCs w:val="15"/>
        </w:rPr>
        <w:t xml:space="preserv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Pr>
          <w:rFonts w:ascii="Candara" w:hAnsi="Candara"/>
          <w:b/>
          <w:sz w:val="15"/>
          <w:szCs w:val="15"/>
        </w:rPr>
        <w:t>.</w:t>
      </w:r>
    </w:p>
    <w:p w14:paraId="20CBFDA1" w14:textId="77777777" w:rsidR="00B750D3" w:rsidRDefault="00B750D3" w:rsidP="00B750D3">
      <w:pPr>
        <w:spacing w:after="0" w:line="264" w:lineRule="auto"/>
        <w:rPr>
          <w:rFonts w:ascii="Candara" w:hAnsi="Candara"/>
          <w:b/>
          <w:sz w:val="15"/>
          <w:szCs w:val="15"/>
        </w:rPr>
      </w:pPr>
    </w:p>
    <w:p w14:paraId="644A31E1" w14:textId="77777777" w:rsidR="003819AB" w:rsidRDefault="003819AB" w:rsidP="003819AB">
      <w:pPr>
        <w:spacing w:after="0" w:line="264" w:lineRule="auto"/>
        <w:jc w:val="both"/>
        <w:rPr>
          <w:rFonts w:ascii="Candara" w:hAnsi="Candara"/>
          <w:b/>
          <w:sz w:val="15"/>
          <w:szCs w:val="15"/>
        </w:rPr>
      </w:pPr>
      <w:r>
        <w:rPr>
          <w:rFonts w:ascii="Candara" w:hAnsi="Candara"/>
          <w:b/>
          <w:noProof/>
          <w:sz w:val="15"/>
          <w:szCs w:val="15"/>
        </w:rPr>
        <w:drawing>
          <wp:inline distT="0" distB="0" distL="0" distR="0" wp14:anchorId="145DB3F3" wp14:editId="4B5CB9D9">
            <wp:extent cx="1260000" cy="839896"/>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r>
        <w:rPr>
          <w:rFonts w:ascii="Candara" w:hAnsi="Candara"/>
          <w:b/>
          <w:sz w:val="15"/>
          <w:szCs w:val="15"/>
        </w:rPr>
        <w:t xml:space="preserve">  </w:t>
      </w:r>
      <w:r>
        <w:rPr>
          <w:rFonts w:ascii="Candara" w:hAnsi="Candara"/>
          <w:b/>
          <w:noProof/>
          <w:sz w:val="15"/>
          <w:szCs w:val="15"/>
        </w:rPr>
        <w:drawing>
          <wp:inline distT="0" distB="0" distL="0" distR="0" wp14:anchorId="79868857" wp14:editId="23AAF644">
            <wp:extent cx="1260000" cy="839896"/>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p>
    <w:p w14:paraId="74623D4C" w14:textId="44481B24" w:rsidR="009E162F" w:rsidRDefault="003819AB" w:rsidP="003819AB">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19C9DECD" wp14:editId="5E8E8CC0">
            <wp:extent cx="1260000" cy="839896"/>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p>
    <w:p w14:paraId="1D4608F9" w14:textId="5A0C11D9" w:rsidR="003819AB" w:rsidRDefault="003819AB" w:rsidP="003819AB">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4</w:t>
      </w:r>
      <w:r w:rsidRPr="00507201">
        <w:rPr>
          <w:rFonts w:ascii="Candara" w:hAnsi="Candara"/>
          <w:b/>
          <w:sz w:val="15"/>
          <w:szCs w:val="15"/>
        </w:rPr>
        <w:t xml:space="preserve">. </w:t>
      </w:r>
      <w:r>
        <w:rPr>
          <w:rFonts w:ascii="Candara" w:hAnsi="Candara"/>
          <w:b/>
          <w:sz w:val="15"/>
          <w:szCs w:val="15"/>
        </w:rPr>
        <w:t xml:space="preserve">Total of </w:t>
      </w:r>
      <w:r w:rsidR="00237A7F">
        <w:rPr>
          <w:rFonts w:ascii="Candara" w:hAnsi="Candara"/>
          <w:b/>
          <w:sz w:val="15"/>
          <w:szCs w:val="15"/>
        </w:rPr>
        <w:t>3</w:t>
      </w:r>
      <w:r>
        <w:rPr>
          <w:rFonts w:ascii="Candara" w:hAnsi="Candara"/>
          <w:b/>
          <w:sz w:val="15"/>
          <w:szCs w:val="15"/>
        </w:rPr>
        <w:t xml:space="preserve"> houses have </w:t>
      </w:r>
      <w:r w:rsidR="00237A7F">
        <w:rPr>
          <w:rFonts w:ascii="Candara" w:hAnsi="Candara"/>
          <w:b/>
          <w:sz w:val="15"/>
          <w:szCs w:val="15"/>
        </w:rPr>
        <w:t>seven</w:t>
      </w:r>
      <w:r>
        <w:rPr>
          <w:rFonts w:ascii="Candara" w:hAnsi="Candara"/>
          <w:b/>
          <w:sz w:val="15"/>
          <w:szCs w:val="15"/>
        </w:rPr>
        <w:t>-piece panels</w:t>
      </w:r>
      <w:r w:rsidRPr="001F1CCB">
        <w:rPr>
          <w:rFonts w:ascii="Candara" w:hAnsi="Candara"/>
          <w:b/>
          <w:sz w:val="15"/>
          <w:szCs w:val="15"/>
        </w:rPr>
        <w:t xml:space="preserve"> on the</w:t>
      </w:r>
      <w:r>
        <w:rPr>
          <w:rFonts w:ascii="Candara" w:hAnsi="Candara"/>
          <w:b/>
          <w:sz w:val="15"/>
          <w:szCs w:val="15"/>
        </w:rPr>
        <w:t>ir</w:t>
      </w:r>
      <w:r w:rsidRPr="001F1CCB">
        <w:rPr>
          <w:rFonts w:ascii="Candara" w:hAnsi="Candara"/>
          <w:b/>
          <w:sz w:val="15"/>
          <w:szCs w:val="15"/>
        </w:rPr>
        <w:t xml:space="preserv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Pr>
          <w:rFonts w:ascii="Candara" w:hAnsi="Candara"/>
          <w:b/>
          <w:sz w:val="15"/>
          <w:szCs w:val="15"/>
        </w:rPr>
        <w:t>.</w:t>
      </w:r>
    </w:p>
    <w:p w14:paraId="1C158CB9" w14:textId="01C4555A" w:rsidR="00237A7F" w:rsidRDefault="00237A7F" w:rsidP="003819AB">
      <w:pPr>
        <w:spacing w:after="0" w:line="264" w:lineRule="auto"/>
        <w:jc w:val="center"/>
        <w:rPr>
          <w:rFonts w:ascii="Candara" w:hAnsi="Candara"/>
          <w:b/>
          <w:sz w:val="15"/>
          <w:szCs w:val="15"/>
        </w:rPr>
      </w:pPr>
    </w:p>
    <w:p w14:paraId="76D94EDD" w14:textId="74A485BF" w:rsidR="00A979FD" w:rsidRDefault="00237A7F" w:rsidP="00A979FD">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0558EAA5" wp14:editId="222F5984">
            <wp:extent cx="1260000" cy="838800"/>
            <wp:effectExtent l="0" t="0" r="0" b="0"/>
            <wp:docPr id="210" name="Pictur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r>
        <w:rPr>
          <w:rFonts w:ascii="Candara" w:hAnsi="Candara"/>
          <w:b/>
          <w:sz w:val="15"/>
          <w:szCs w:val="15"/>
        </w:rPr>
        <w:t xml:space="preserve">  </w:t>
      </w:r>
      <w:r>
        <w:rPr>
          <w:rFonts w:ascii="Candara" w:hAnsi="Candara"/>
          <w:b/>
          <w:noProof/>
          <w:sz w:val="15"/>
          <w:szCs w:val="15"/>
        </w:rPr>
        <w:drawing>
          <wp:inline distT="0" distB="0" distL="0" distR="0" wp14:anchorId="6DB25BDD" wp14:editId="7221E5F9">
            <wp:extent cx="1260000" cy="838025"/>
            <wp:effectExtent l="0" t="0" r="0" b="63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260000" cy="838025"/>
                    </a:xfrm>
                    <a:prstGeom prst="rect">
                      <a:avLst/>
                    </a:prstGeom>
                  </pic:spPr>
                </pic:pic>
              </a:graphicData>
            </a:graphic>
          </wp:inline>
        </w:drawing>
      </w:r>
    </w:p>
    <w:p w14:paraId="66ABF4B5" w14:textId="1DE5F5A3" w:rsidR="00A979FD" w:rsidRDefault="00A979FD" w:rsidP="00A979FD">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1A0D206B" wp14:editId="04A1772D">
            <wp:extent cx="1260000" cy="839896"/>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260000" cy="839896"/>
                    </a:xfrm>
                    <a:prstGeom prst="rect">
                      <a:avLst/>
                    </a:prstGeom>
                  </pic:spPr>
                </pic:pic>
              </a:graphicData>
            </a:graphic>
          </wp:inline>
        </w:drawing>
      </w:r>
    </w:p>
    <w:p w14:paraId="371DB576" w14:textId="7B0BFAC1" w:rsidR="00A979FD" w:rsidRDefault="00A979FD" w:rsidP="00A979FD">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5</w:t>
      </w:r>
      <w:r w:rsidRPr="00507201">
        <w:rPr>
          <w:rFonts w:ascii="Candara" w:hAnsi="Candara"/>
          <w:b/>
          <w:sz w:val="15"/>
          <w:szCs w:val="15"/>
        </w:rPr>
        <w:t xml:space="preserve">. </w:t>
      </w:r>
      <w:r>
        <w:rPr>
          <w:rFonts w:ascii="Candara" w:hAnsi="Candara"/>
          <w:b/>
          <w:sz w:val="15"/>
          <w:szCs w:val="15"/>
        </w:rPr>
        <w:t xml:space="preserve">Total of </w:t>
      </w:r>
      <w:r w:rsidR="00405EE1">
        <w:rPr>
          <w:rFonts w:ascii="Candara" w:hAnsi="Candara"/>
          <w:b/>
          <w:sz w:val="15"/>
          <w:szCs w:val="15"/>
        </w:rPr>
        <w:t>3</w:t>
      </w:r>
      <w:r>
        <w:rPr>
          <w:rFonts w:ascii="Candara" w:hAnsi="Candara"/>
          <w:b/>
          <w:sz w:val="15"/>
          <w:szCs w:val="15"/>
        </w:rPr>
        <w:t xml:space="preserve"> houses have six-piece panels</w:t>
      </w:r>
      <w:r w:rsidRPr="001F1CCB">
        <w:rPr>
          <w:rFonts w:ascii="Candara" w:hAnsi="Candara"/>
          <w:b/>
          <w:sz w:val="15"/>
          <w:szCs w:val="15"/>
        </w:rPr>
        <w:t xml:space="preserve"> </w:t>
      </w:r>
      <w:r w:rsidR="00405EE1">
        <w:rPr>
          <w:rFonts w:ascii="Candara" w:hAnsi="Candara"/>
          <w:b/>
          <w:sz w:val="15"/>
          <w:szCs w:val="15"/>
        </w:rPr>
        <w:t xml:space="preserve">with 5 columns </w:t>
      </w:r>
      <w:r w:rsidRPr="001F1CCB">
        <w:rPr>
          <w:rFonts w:ascii="Candara" w:hAnsi="Candara"/>
          <w:b/>
          <w:sz w:val="15"/>
          <w:szCs w:val="15"/>
        </w:rPr>
        <w:t>on the</w:t>
      </w:r>
      <w:r>
        <w:rPr>
          <w:rFonts w:ascii="Candara" w:hAnsi="Candara"/>
          <w:b/>
          <w:sz w:val="15"/>
          <w:szCs w:val="15"/>
        </w:rPr>
        <w:t>ir</w:t>
      </w:r>
      <w:r w:rsidRPr="001F1CCB">
        <w:rPr>
          <w:rFonts w:ascii="Candara" w:hAnsi="Candara"/>
          <w:b/>
          <w:sz w:val="15"/>
          <w:szCs w:val="15"/>
        </w:rPr>
        <w:t xml:space="preserv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Pr>
          <w:rFonts w:ascii="Candara" w:hAnsi="Candara"/>
          <w:b/>
          <w:sz w:val="15"/>
          <w:szCs w:val="15"/>
        </w:rPr>
        <w:t>.</w:t>
      </w:r>
    </w:p>
    <w:p w14:paraId="159FBD92" w14:textId="2C383C78" w:rsidR="00D453BF" w:rsidRDefault="00D453BF" w:rsidP="00A979FD">
      <w:pPr>
        <w:spacing w:after="0" w:line="264" w:lineRule="auto"/>
        <w:jc w:val="center"/>
        <w:rPr>
          <w:rFonts w:ascii="Candara" w:hAnsi="Candara"/>
          <w:b/>
          <w:sz w:val="15"/>
          <w:szCs w:val="15"/>
        </w:rPr>
      </w:pPr>
    </w:p>
    <w:p w14:paraId="04748471" w14:textId="58F52C57" w:rsidR="00D453BF" w:rsidRDefault="00D453BF" w:rsidP="00A979FD">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50B2DC4C" wp14:editId="5C9F285B">
            <wp:extent cx="1260000" cy="837401"/>
            <wp:effectExtent l="0" t="0" r="0" b="127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260000" cy="837401"/>
                    </a:xfrm>
                    <a:prstGeom prst="rect">
                      <a:avLst/>
                    </a:prstGeom>
                  </pic:spPr>
                </pic:pic>
              </a:graphicData>
            </a:graphic>
          </wp:inline>
        </w:drawing>
      </w:r>
    </w:p>
    <w:p w14:paraId="748C5386" w14:textId="6395E685" w:rsidR="00D453BF" w:rsidRDefault="00D453BF" w:rsidP="00D453BF">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5</w:t>
      </w:r>
      <w:r w:rsidRPr="00507201">
        <w:rPr>
          <w:rFonts w:ascii="Candara" w:hAnsi="Candara"/>
          <w:b/>
          <w:sz w:val="15"/>
          <w:szCs w:val="15"/>
        </w:rPr>
        <w:t xml:space="preserve">. </w:t>
      </w:r>
      <w:r>
        <w:rPr>
          <w:rFonts w:ascii="Candara" w:hAnsi="Candara"/>
          <w:b/>
          <w:sz w:val="15"/>
          <w:szCs w:val="15"/>
        </w:rPr>
        <w:t>Total of 1 house have six-piece panels</w:t>
      </w:r>
      <w:r w:rsidRPr="001F1CCB">
        <w:rPr>
          <w:rFonts w:ascii="Candara" w:hAnsi="Candara"/>
          <w:b/>
          <w:sz w:val="15"/>
          <w:szCs w:val="15"/>
        </w:rPr>
        <w:t xml:space="preserve"> </w:t>
      </w:r>
      <w:r>
        <w:rPr>
          <w:rFonts w:ascii="Candara" w:hAnsi="Candara"/>
          <w:b/>
          <w:sz w:val="15"/>
          <w:szCs w:val="15"/>
        </w:rPr>
        <w:t xml:space="preserve">of column </w:t>
      </w:r>
      <w:r w:rsidRPr="001F1CCB">
        <w:rPr>
          <w:rFonts w:ascii="Candara" w:hAnsi="Candara"/>
          <w:b/>
          <w:sz w:val="15"/>
          <w:szCs w:val="15"/>
        </w:rPr>
        <w:t>on the</w:t>
      </w:r>
      <w:r>
        <w:rPr>
          <w:rFonts w:ascii="Candara" w:hAnsi="Candara"/>
          <w:b/>
          <w:sz w:val="15"/>
          <w:szCs w:val="15"/>
        </w:rPr>
        <w:t>ir</w:t>
      </w:r>
      <w:r w:rsidRPr="001F1CCB">
        <w:rPr>
          <w:rFonts w:ascii="Candara" w:hAnsi="Candara"/>
          <w:b/>
          <w:sz w:val="15"/>
          <w:szCs w:val="15"/>
        </w:rPr>
        <w:t xml:space="preserv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Pr>
          <w:rFonts w:ascii="Candara" w:hAnsi="Candara"/>
          <w:b/>
          <w:sz w:val="15"/>
          <w:szCs w:val="15"/>
        </w:rPr>
        <w:t>.</w:t>
      </w:r>
    </w:p>
    <w:p w14:paraId="43E4D89A" w14:textId="1A0B6B15" w:rsidR="00A979FD" w:rsidRDefault="00A979FD" w:rsidP="003819AB">
      <w:pPr>
        <w:spacing w:after="0" w:line="264" w:lineRule="auto"/>
        <w:jc w:val="center"/>
        <w:rPr>
          <w:rFonts w:ascii="Candara" w:hAnsi="Candara"/>
          <w:b/>
          <w:sz w:val="15"/>
          <w:szCs w:val="15"/>
        </w:rPr>
      </w:pPr>
    </w:p>
    <w:p w14:paraId="00E78B02" w14:textId="77777777" w:rsidR="00D453BF" w:rsidRDefault="00D453BF" w:rsidP="00D453BF">
      <w:pPr>
        <w:spacing w:after="0" w:line="264" w:lineRule="auto"/>
        <w:jc w:val="center"/>
        <w:rPr>
          <w:rFonts w:ascii="Candara" w:hAnsi="Candara"/>
          <w:b/>
          <w:sz w:val="15"/>
          <w:szCs w:val="15"/>
        </w:rPr>
      </w:pPr>
      <w:r>
        <w:rPr>
          <w:rFonts w:ascii="Candara" w:hAnsi="Candara"/>
          <w:b/>
          <w:noProof/>
          <w:sz w:val="15"/>
          <w:szCs w:val="15"/>
        </w:rPr>
        <w:drawing>
          <wp:inline distT="0" distB="0" distL="0" distR="0" wp14:anchorId="3ADF4C8E" wp14:editId="2388AA18">
            <wp:extent cx="1260000" cy="838800"/>
            <wp:effectExtent l="0" t="0" r="0" b="0"/>
            <wp:docPr id="212" name="Pictur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260000" cy="838800"/>
                    </a:xfrm>
                    <a:prstGeom prst="rect">
                      <a:avLst/>
                    </a:prstGeom>
                  </pic:spPr>
                </pic:pic>
              </a:graphicData>
            </a:graphic>
          </wp:inline>
        </w:drawing>
      </w:r>
    </w:p>
    <w:p w14:paraId="4DCC8A37" w14:textId="57588C52" w:rsidR="00D453BF" w:rsidRDefault="00D453BF" w:rsidP="00D453BF">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6</w:t>
      </w:r>
      <w:r w:rsidRPr="00507201">
        <w:rPr>
          <w:rFonts w:ascii="Candara" w:hAnsi="Candara"/>
          <w:b/>
          <w:sz w:val="15"/>
          <w:szCs w:val="15"/>
        </w:rPr>
        <w:t xml:space="preserve">. </w:t>
      </w:r>
      <w:r>
        <w:rPr>
          <w:rFonts w:ascii="Candara" w:hAnsi="Candara"/>
          <w:b/>
          <w:sz w:val="15"/>
          <w:szCs w:val="15"/>
        </w:rPr>
        <w:t>Total of 1 house have five-piece panels</w:t>
      </w:r>
      <w:r w:rsidRPr="001F1CCB">
        <w:rPr>
          <w:rFonts w:ascii="Candara" w:hAnsi="Candara"/>
          <w:b/>
          <w:sz w:val="15"/>
          <w:szCs w:val="15"/>
        </w:rPr>
        <w:t xml:space="preserve"> </w:t>
      </w:r>
      <w:r>
        <w:rPr>
          <w:rFonts w:ascii="Candara" w:hAnsi="Candara"/>
          <w:b/>
          <w:sz w:val="15"/>
          <w:szCs w:val="15"/>
        </w:rPr>
        <w:t xml:space="preserve">with horizontal panel </w:t>
      </w:r>
      <w:r w:rsidRPr="001F1CCB">
        <w:rPr>
          <w:rFonts w:ascii="Candara" w:hAnsi="Candara"/>
          <w:b/>
          <w:sz w:val="15"/>
          <w:szCs w:val="15"/>
        </w:rPr>
        <w:t>on the</w:t>
      </w:r>
      <w:r>
        <w:rPr>
          <w:rFonts w:ascii="Candara" w:hAnsi="Candara"/>
          <w:b/>
          <w:sz w:val="15"/>
          <w:szCs w:val="15"/>
        </w:rPr>
        <w:t>ir</w:t>
      </w:r>
      <w:r w:rsidRPr="001F1CCB">
        <w:rPr>
          <w:rFonts w:ascii="Candara" w:hAnsi="Candara"/>
          <w:b/>
          <w:sz w:val="15"/>
          <w:szCs w:val="15"/>
        </w:rPr>
        <w:t xml:space="preserv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Pr>
          <w:rFonts w:ascii="Candara" w:hAnsi="Candara"/>
          <w:b/>
          <w:sz w:val="15"/>
          <w:szCs w:val="15"/>
        </w:rPr>
        <w:t>.</w:t>
      </w:r>
    </w:p>
    <w:p w14:paraId="4317BE2D" w14:textId="77777777" w:rsidR="00D453BF" w:rsidRDefault="00D453BF" w:rsidP="003819AB">
      <w:pPr>
        <w:spacing w:after="0" w:line="264" w:lineRule="auto"/>
        <w:jc w:val="center"/>
        <w:rPr>
          <w:rFonts w:ascii="Candara" w:hAnsi="Candara"/>
          <w:b/>
          <w:sz w:val="15"/>
          <w:szCs w:val="15"/>
        </w:rPr>
      </w:pPr>
    </w:p>
    <w:p w14:paraId="3D906D62" w14:textId="39C8D9BF" w:rsidR="00D05B6F" w:rsidRPr="00D05B6F" w:rsidRDefault="000074E5" w:rsidP="00D05B6F">
      <w:pPr>
        <w:spacing w:after="0" w:line="240" w:lineRule="auto"/>
        <w:ind w:firstLine="426"/>
        <w:jc w:val="both"/>
        <w:rPr>
          <w:rFonts w:ascii="Candara" w:hAnsi="Candara"/>
          <w:sz w:val="18"/>
          <w:szCs w:val="18"/>
        </w:rPr>
      </w:pPr>
      <w:r>
        <w:rPr>
          <w:rFonts w:ascii="Candara" w:hAnsi="Candara"/>
          <w:sz w:val="18"/>
          <w:szCs w:val="18"/>
        </w:rPr>
        <w:t>Figure 1-6 above shown a</w:t>
      </w:r>
      <w:r w:rsidRPr="00D30240">
        <w:rPr>
          <w:rFonts w:ascii="Candara" w:hAnsi="Candara"/>
          <w:sz w:val="18"/>
          <w:szCs w:val="18"/>
        </w:rPr>
        <w:t xml:space="preserve">ll </w:t>
      </w:r>
      <w:r>
        <w:rPr>
          <w:rFonts w:ascii="Candara" w:hAnsi="Candara"/>
          <w:sz w:val="18"/>
          <w:szCs w:val="18"/>
        </w:rPr>
        <w:t>7</w:t>
      </w:r>
      <w:r w:rsidR="005D38FE">
        <w:rPr>
          <w:rFonts w:ascii="Candara" w:hAnsi="Candara"/>
          <w:sz w:val="18"/>
          <w:szCs w:val="18"/>
        </w:rPr>
        <w:t>2</w:t>
      </w:r>
      <w:r w:rsidRPr="00D30240">
        <w:rPr>
          <w:rFonts w:ascii="Candara" w:hAnsi="Candara"/>
          <w:sz w:val="18"/>
          <w:szCs w:val="18"/>
        </w:rPr>
        <w:t xml:space="preserve"> </w:t>
      </w:r>
      <w:r>
        <w:rPr>
          <w:rFonts w:ascii="Candara" w:hAnsi="Candara"/>
          <w:sz w:val="18"/>
          <w:szCs w:val="18"/>
        </w:rPr>
        <w:t xml:space="preserve">window railings / </w:t>
      </w:r>
      <w:proofErr w:type="spellStart"/>
      <w:r w:rsidRPr="000074E5">
        <w:rPr>
          <w:rFonts w:ascii="Candara" w:hAnsi="Candara"/>
          <w:i/>
          <w:iCs/>
          <w:sz w:val="18"/>
          <w:szCs w:val="18"/>
        </w:rPr>
        <w:t>jerejak</w:t>
      </w:r>
      <w:proofErr w:type="spellEnd"/>
      <w:r w:rsidRPr="000074E5">
        <w:rPr>
          <w:rFonts w:ascii="Candara" w:hAnsi="Candara"/>
          <w:i/>
          <w:iCs/>
          <w:sz w:val="18"/>
          <w:szCs w:val="18"/>
        </w:rPr>
        <w:t xml:space="preserve"> </w:t>
      </w:r>
      <w:proofErr w:type="spellStart"/>
      <w:r w:rsidRPr="000074E5">
        <w:rPr>
          <w:rFonts w:ascii="Candara" w:hAnsi="Candara"/>
          <w:i/>
          <w:iCs/>
          <w:sz w:val="18"/>
          <w:szCs w:val="18"/>
        </w:rPr>
        <w:t>tingkap</w:t>
      </w:r>
      <w:proofErr w:type="spellEnd"/>
      <w:r>
        <w:rPr>
          <w:rFonts w:ascii="Candara" w:hAnsi="Candara"/>
          <w:sz w:val="18"/>
          <w:szCs w:val="18"/>
        </w:rPr>
        <w:t xml:space="preserve"> from 7</w:t>
      </w:r>
      <w:r w:rsidR="005D38FE">
        <w:rPr>
          <w:rFonts w:ascii="Candara" w:hAnsi="Candara"/>
          <w:sz w:val="18"/>
          <w:szCs w:val="18"/>
        </w:rPr>
        <w:t>2</w:t>
      </w:r>
      <w:r>
        <w:rPr>
          <w:rFonts w:ascii="Candara" w:hAnsi="Candara"/>
          <w:sz w:val="18"/>
          <w:szCs w:val="18"/>
        </w:rPr>
        <w:t xml:space="preserve"> </w:t>
      </w:r>
      <w:r w:rsidR="00995C67">
        <w:rPr>
          <w:rFonts w:ascii="Candara" w:hAnsi="Candara"/>
          <w:sz w:val="18"/>
          <w:szCs w:val="18"/>
        </w:rPr>
        <w:t xml:space="preserve">case study </w:t>
      </w:r>
      <w:r>
        <w:rPr>
          <w:rFonts w:ascii="Candara" w:hAnsi="Candara"/>
          <w:sz w:val="18"/>
          <w:szCs w:val="18"/>
        </w:rPr>
        <w:t>houses</w:t>
      </w:r>
      <w:r w:rsidRPr="00D30240">
        <w:rPr>
          <w:rFonts w:ascii="Candara" w:hAnsi="Candara"/>
          <w:sz w:val="18"/>
          <w:szCs w:val="18"/>
        </w:rPr>
        <w:t xml:space="preserve"> </w:t>
      </w:r>
      <w:r w:rsidR="00995C67">
        <w:rPr>
          <w:rFonts w:ascii="Candara" w:hAnsi="Candara"/>
          <w:sz w:val="18"/>
          <w:szCs w:val="18"/>
        </w:rPr>
        <w:t>in which have been categorized under 7 different typologies</w:t>
      </w:r>
      <w:r>
        <w:rPr>
          <w:rFonts w:ascii="Candara" w:hAnsi="Candara"/>
          <w:sz w:val="18"/>
          <w:szCs w:val="18"/>
        </w:rPr>
        <w:t>.</w:t>
      </w:r>
      <w:r w:rsidR="00995C67">
        <w:rPr>
          <w:rFonts w:ascii="Candara" w:hAnsi="Candara"/>
          <w:sz w:val="18"/>
          <w:szCs w:val="18"/>
        </w:rPr>
        <w:t xml:space="preserve"> These 7 typologies were drawn, coded and analyzed the percentage of usage.</w:t>
      </w:r>
      <w:r w:rsidR="00D05B6F">
        <w:rPr>
          <w:rFonts w:ascii="Candara" w:hAnsi="Candara"/>
          <w:sz w:val="18"/>
          <w:szCs w:val="18"/>
        </w:rPr>
        <w:t xml:space="preserve"> The drawings and codes are listed as below:</w:t>
      </w:r>
    </w:p>
    <w:p w14:paraId="3F392F07" w14:textId="77A5E8F0" w:rsidR="00D23614" w:rsidRDefault="006D70B8" w:rsidP="00246BF9">
      <w:pPr>
        <w:spacing w:after="0" w:line="240" w:lineRule="auto"/>
        <w:jc w:val="both"/>
        <w:rPr>
          <w:rFonts w:ascii="Candara" w:hAnsi="Candara"/>
          <w:sz w:val="18"/>
          <w:szCs w:val="18"/>
        </w:rPr>
      </w:pPr>
      <w:r>
        <w:rPr>
          <w:noProof/>
          <w:lang w:val="ms-MY" w:eastAsia="ms-MY"/>
        </w:rPr>
        <w:drawing>
          <wp:inline distT="0" distB="0" distL="0" distR="0" wp14:anchorId="622EB38B" wp14:editId="3B5D2A2B">
            <wp:extent cx="2565400" cy="1372293"/>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cstate="print">
                      <a:extLst>
                        <a:ext uri="{28A0092B-C50C-407E-A947-70E740481C1C}">
                          <a14:useLocalDpi xmlns:a14="http://schemas.microsoft.com/office/drawing/2010/main" val="0"/>
                        </a:ext>
                      </a:extLst>
                    </a:blip>
                    <a:srcRect t="-3780" b="2673"/>
                    <a:stretch>
                      <a:fillRect/>
                    </a:stretch>
                  </pic:blipFill>
                  <pic:spPr bwMode="auto">
                    <a:xfrm>
                      <a:off x="0" y="0"/>
                      <a:ext cx="2565400" cy="1372293"/>
                    </a:xfrm>
                    <a:prstGeom prst="rect">
                      <a:avLst/>
                    </a:prstGeom>
                    <a:noFill/>
                    <a:ln>
                      <a:noFill/>
                    </a:ln>
                  </pic:spPr>
                </pic:pic>
              </a:graphicData>
            </a:graphic>
          </wp:inline>
        </w:drawing>
      </w:r>
    </w:p>
    <w:p w14:paraId="32E6241E" w14:textId="77777777" w:rsidR="004F3F0B" w:rsidRDefault="004F3F0B" w:rsidP="00246BF9">
      <w:pPr>
        <w:spacing w:after="0" w:line="240" w:lineRule="auto"/>
        <w:jc w:val="both"/>
        <w:rPr>
          <w:rFonts w:ascii="Candara" w:hAnsi="Candara"/>
          <w:sz w:val="18"/>
          <w:szCs w:val="18"/>
        </w:rPr>
      </w:pPr>
    </w:p>
    <w:p w14:paraId="0ED7FC10" w14:textId="507A3C11" w:rsidR="00765AD5" w:rsidRDefault="00D23614" w:rsidP="00765AD5">
      <w:pPr>
        <w:spacing w:after="0" w:line="264" w:lineRule="auto"/>
        <w:jc w:val="center"/>
        <w:rPr>
          <w:rFonts w:ascii="Candara" w:hAnsi="Candara"/>
          <w:b/>
          <w:sz w:val="15"/>
          <w:szCs w:val="15"/>
        </w:rPr>
      </w:pPr>
      <w:r w:rsidRPr="00507201">
        <w:rPr>
          <w:rFonts w:ascii="Candara" w:hAnsi="Candara"/>
          <w:b/>
          <w:sz w:val="15"/>
          <w:szCs w:val="15"/>
        </w:rPr>
        <w:t xml:space="preserve">Figure </w:t>
      </w:r>
      <w:r w:rsidR="00995C67">
        <w:rPr>
          <w:rFonts w:ascii="Candara" w:hAnsi="Candara"/>
          <w:b/>
          <w:sz w:val="15"/>
          <w:szCs w:val="15"/>
        </w:rPr>
        <w:t>7</w:t>
      </w:r>
      <w:r w:rsidRPr="00507201">
        <w:rPr>
          <w:rFonts w:ascii="Candara" w:hAnsi="Candara"/>
          <w:b/>
          <w:sz w:val="15"/>
          <w:szCs w:val="15"/>
        </w:rPr>
        <w:t xml:space="preserve">. </w:t>
      </w:r>
      <w:r w:rsidRPr="001F1CCB">
        <w:rPr>
          <w:rFonts w:ascii="Candara" w:hAnsi="Candara"/>
          <w:b/>
          <w:sz w:val="15"/>
          <w:szCs w:val="15"/>
        </w:rPr>
        <w:t xml:space="preserve">Seven typologies of the woodcarving </w:t>
      </w:r>
      <w:r w:rsidR="00455D74">
        <w:rPr>
          <w:rFonts w:ascii="Candara" w:hAnsi="Candara"/>
          <w:b/>
          <w:sz w:val="15"/>
          <w:szCs w:val="15"/>
        </w:rPr>
        <w:t>panel</w:t>
      </w:r>
      <w:r w:rsidRPr="001F1CCB">
        <w:rPr>
          <w:rFonts w:ascii="Candara" w:hAnsi="Candara"/>
          <w:b/>
          <w:sz w:val="15"/>
          <w:szCs w:val="15"/>
        </w:rPr>
        <w:t xml:space="preserve"> </w:t>
      </w:r>
      <w:r w:rsidR="00B60495">
        <w:rPr>
          <w:rFonts w:ascii="Candara" w:hAnsi="Candara"/>
          <w:b/>
          <w:sz w:val="15"/>
          <w:szCs w:val="15"/>
        </w:rPr>
        <w:t xml:space="preserve">design </w:t>
      </w:r>
      <w:r w:rsidRPr="001F1CCB">
        <w:rPr>
          <w:rFonts w:ascii="Candara" w:hAnsi="Candara"/>
          <w:b/>
          <w:sz w:val="15"/>
          <w:szCs w:val="15"/>
        </w:rPr>
        <w:t xml:space="preserve">compositions found on the </w:t>
      </w:r>
      <w:r>
        <w:rPr>
          <w:rFonts w:ascii="Candara" w:hAnsi="Candara"/>
          <w:b/>
          <w:sz w:val="15"/>
          <w:szCs w:val="15"/>
        </w:rPr>
        <w:t xml:space="preserve">window railing / </w:t>
      </w:r>
      <w:proofErr w:type="spellStart"/>
      <w:r w:rsidRPr="001F1CCB">
        <w:rPr>
          <w:rFonts w:ascii="Candara" w:hAnsi="Candara"/>
          <w:b/>
          <w:i/>
          <w:iCs/>
          <w:sz w:val="15"/>
          <w:szCs w:val="15"/>
        </w:rPr>
        <w:t>jerejak</w:t>
      </w:r>
      <w:proofErr w:type="spellEnd"/>
      <w:r w:rsidRPr="001F1CCB">
        <w:rPr>
          <w:rFonts w:ascii="Candara" w:hAnsi="Candara"/>
          <w:b/>
          <w:i/>
          <w:iCs/>
          <w:sz w:val="15"/>
          <w:szCs w:val="15"/>
        </w:rPr>
        <w:t xml:space="preserve"> </w:t>
      </w:r>
      <w:proofErr w:type="spellStart"/>
      <w:r w:rsidRPr="001F1CCB">
        <w:rPr>
          <w:rFonts w:ascii="Candara" w:hAnsi="Candara"/>
          <w:b/>
          <w:i/>
          <w:iCs/>
          <w:sz w:val="15"/>
          <w:szCs w:val="15"/>
        </w:rPr>
        <w:t>tingkap</w:t>
      </w:r>
      <w:proofErr w:type="spellEnd"/>
      <w:r w:rsidRPr="001F1CCB">
        <w:rPr>
          <w:rFonts w:ascii="Candara" w:hAnsi="Candara"/>
          <w:b/>
          <w:sz w:val="15"/>
          <w:szCs w:val="15"/>
        </w:rPr>
        <w:t xml:space="preserve"> </w:t>
      </w:r>
      <w:r w:rsidR="00E55E17" w:rsidRPr="00D23614">
        <w:rPr>
          <w:rFonts w:ascii="Candara" w:hAnsi="Candara"/>
          <w:b/>
          <w:sz w:val="15"/>
          <w:szCs w:val="15"/>
        </w:rPr>
        <w:t>in the case study houses</w:t>
      </w:r>
      <w:r w:rsidR="00E55E17">
        <w:rPr>
          <w:rFonts w:ascii="Candara" w:hAnsi="Candara"/>
          <w:b/>
          <w:sz w:val="15"/>
          <w:szCs w:val="15"/>
        </w:rPr>
        <w:t>.</w:t>
      </w:r>
    </w:p>
    <w:p w14:paraId="7C5F450B" w14:textId="77777777" w:rsidR="00765AD5" w:rsidRDefault="00765AD5" w:rsidP="00765AD5">
      <w:pPr>
        <w:spacing w:after="0" w:line="264" w:lineRule="auto"/>
        <w:jc w:val="center"/>
        <w:rPr>
          <w:rFonts w:ascii="Candara" w:hAnsi="Candara"/>
          <w:b/>
          <w:sz w:val="15"/>
          <w:szCs w:val="15"/>
        </w:rPr>
      </w:pPr>
    </w:p>
    <w:p w14:paraId="6E356EDC" w14:textId="43D84A4C" w:rsidR="00D23614" w:rsidRDefault="00D05B6F" w:rsidP="00D05B6F">
      <w:pPr>
        <w:spacing w:after="0" w:line="264" w:lineRule="auto"/>
        <w:ind w:firstLine="426"/>
        <w:jc w:val="both"/>
        <w:rPr>
          <w:rFonts w:ascii="Candara" w:hAnsi="Candara"/>
          <w:sz w:val="18"/>
          <w:szCs w:val="18"/>
        </w:rPr>
      </w:pPr>
      <w:r>
        <w:rPr>
          <w:rFonts w:ascii="Candara" w:hAnsi="Candara"/>
          <w:sz w:val="18"/>
          <w:szCs w:val="18"/>
        </w:rPr>
        <w:lastRenderedPageBreak/>
        <w:t>Figure 7 above shown a</w:t>
      </w:r>
      <w:r w:rsidR="000B653A">
        <w:rPr>
          <w:rFonts w:ascii="Candara" w:hAnsi="Candara"/>
          <w:sz w:val="18"/>
          <w:szCs w:val="18"/>
        </w:rPr>
        <w:t xml:space="preserve"> set of typologies consisting of seven different </w:t>
      </w:r>
      <w:r w:rsidR="00B60495" w:rsidRPr="00B60495">
        <w:rPr>
          <w:rFonts w:ascii="Candara" w:hAnsi="Candara"/>
          <w:sz w:val="18"/>
          <w:szCs w:val="18"/>
        </w:rPr>
        <w:t>panel design composition</w:t>
      </w:r>
      <w:r w:rsidR="00B60495">
        <w:rPr>
          <w:rFonts w:ascii="Candara" w:hAnsi="Candara"/>
          <w:sz w:val="18"/>
          <w:szCs w:val="18"/>
        </w:rPr>
        <w:t xml:space="preserve">s that have </w:t>
      </w:r>
      <w:r w:rsidR="00844011">
        <w:rPr>
          <w:rFonts w:ascii="Candara" w:hAnsi="Candara"/>
          <w:sz w:val="18"/>
          <w:szCs w:val="18"/>
        </w:rPr>
        <w:t xml:space="preserve">been </w:t>
      </w:r>
      <w:r w:rsidR="00844011" w:rsidRPr="00844011">
        <w:rPr>
          <w:rFonts w:ascii="Candara" w:hAnsi="Candara"/>
          <w:sz w:val="18"/>
          <w:szCs w:val="18"/>
        </w:rPr>
        <w:t xml:space="preserve">found on the window railing / </w:t>
      </w:r>
      <w:proofErr w:type="spellStart"/>
      <w:r w:rsidR="00844011" w:rsidRPr="00FF3781">
        <w:rPr>
          <w:rFonts w:ascii="Candara" w:hAnsi="Candara"/>
          <w:i/>
          <w:iCs/>
          <w:sz w:val="18"/>
          <w:szCs w:val="18"/>
        </w:rPr>
        <w:t>jerejak</w:t>
      </w:r>
      <w:proofErr w:type="spellEnd"/>
      <w:r w:rsidR="00844011" w:rsidRPr="00FF3781">
        <w:rPr>
          <w:rFonts w:ascii="Candara" w:hAnsi="Candara"/>
          <w:i/>
          <w:iCs/>
          <w:sz w:val="18"/>
          <w:szCs w:val="18"/>
        </w:rPr>
        <w:t xml:space="preserve"> </w:t>
      </w:r>
      <w:proofErr w:type="spellStart"/>
      <w:r w:rsidR="00844011" w:rsidRPr="00FF3781">
        <w:rPr>
          <w:rFonts w:ascii="Candara" w:hAnsi="Candara"/>
          <w:i/>
          <w:iCs/>
          <w:sz w:val="18"/>
          <w:szCs w:val="18"/>
        </w:rPr>
        <w:t>tingkap</w:t>
      </w:r>
      <w:proofErr w:type="spellEnd"/>
      <w:r w:rsidR="00844011" w:rsidRPr="00844011">
        <w:rPr>
          <w:rFonts w:ascii="Candara" w:hAnsi="Candara"/>
          <w:sz w:val="18"/>
          <w:szCs w:val="18"/>
        </w:rPr>
        <w:t xml:space="preserve"> in </w:t>
      </w:r>
      <w:r w:rsidR="00844011">
        <w:rPr>
          <w:rFonts w:ascii="Candara" w:hAnsi="Candara"/>
          <w:sz w:val="18"/>
          <w:szCs w:val="18"/>
        </w:rPr>
        <w:t>7</w:t>
      </w:r>
      <w:r w:rsidR="005D38FE">
        <w:rPr>
          <w:rFonts w:ascii="Candara" w:hAnsi="Candara"/>
          <w:sz w:val="18"/>
          <w:szCs w:val="18"/>
        </w:rPr>
        <w:t>2</w:t>
      </w:r>
      <w:r w:rsidR="00844011" w:rsidRPr="00844011">
        <w:rPr>
          <w:rFonts w:ascii="Candara" w:hAnsi="Candara"/>
          <w:sz w:val="18"/>
          <w:szCs w:val="18"/>
        </w:rPr>
        <w:t xml:space="preserve"> case study houses</w:t>
      </w:r>
      <w:r w:rsidR="00844011">
        <w:rPr>
          <w:rFonts w:ascii="Candara" w:hAnsi="Candara"/>
          <w:sz w:val="18"/>
          <w:szCs w:val="18"/>
        </w:rPr>
        <w:t xml:space="preserve">. All seven typologies are </w:t>
      </w:r>
      <w:r w:rsidR="00D82769">
        <w:rPr>
          <w:rFonts w:ascii="Candara" w:hAnsi="Candara"/>
          <w:sz w:val="18"/>
          <w:szCs w:val="18"/>
        </w:rPr>
        <w:t xml:space="preserve">drawn and </w:t>
      </w:r>
      <w:r w:rsidR="00844011">
        <w:rPr>
          <w:rFonts w:ascii="Candara" w:hAnsi="Candara"/>
          <w:sz w:val="18"/>
          <w:szCs w:val="18"/>
        </w:rPr>
        <w:t>coded for identification purposes and also for further analysis on the percentage of usage.</w:t>
      </w:r>
    </w:p>
    <w:p w14:paraId="5BA72BE3" w14:textId="77777777" w:rsidR="004F3F0B" w:rsidRPr="001F1CCB" w:rsidRDefault="004F3F0B" w:rsidP="00D05B6F">
      <w:pPr>
        <w:spacing w:after="0" w:line="264" w:lineRule="auto"/>
        <w:ind w:firstLine="426"/>
        <w:jc w:val="both"/>
        <w:rPr>
          <w:rFonts w:ascii="Candara" w:hAnsi="Candara"/>
          <w:b/>
          <w:sz w:val="15"/>
          <w:szCs w:val="15"/>
        </w:rPr>
      </w:pPr>
    </w:p>
    <w:p w14:paraId="48DFB7D1" w14:textId="69CB6E75" w:rsidR="003A2076" w:rsidRDefault="003A2076" w:rsidP="006D70B8">
      <w:pPr>
        <w:spacing w:after="0" w:line="240" w:lineRule="auto"/>
        <w:jc w:val="center"/>
        <w:rPr>
          <w:rFonts w:ascii="Candara" w:hAnsi="Candara"/>
          <w:sz w:val="18"/>
          <w:szCs w:val="18"/>
        </w:rPr>
      </w:pPr>
      <w:r>
        <w:rPr>
          <w:rFonts w:ascii="Arial" w:eastAsiaTheme="minorHAnsi" w:hAnsi="Arial" w:cs="Arial"/>
          <w:noProof/>
          <w:color w:val="333333"/>
          <w:szCs w:val="18"/>
          <w:lang w:val="ms-MY" w:eastAsia="ms-MY"/>
        </w:rPr>
        <w:drawing>
          <wp:inline distT="0" distB="0" distL="0" distR="0" wp14:anchorId="258BFC18" wp14:editId="36AA71B0">
            <wp:extent cx="2565400" cy="2527300"/>
            <wp:effectExtent l="38100" t="0" r="44450" b="635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44B90625" w14:textId="40915EDD" w:rsidR="00D23614" w:rsidRDefault="00D23614" w:rsidP="00D23614">
      <w:pPr>
        <w:spacing w:after="0" w:line="264" w:lineRule="auto"/>
        <w:jc w:val="center"/>
        <w:rPr>
          <w:rFonts w:ascii="Candara" w:hAnsi="Candara"/>
          <w:b/>
          <w:sz w:val="15"/>
          <w:szCs w:val="15"/>
        </w:rPr>
      </w:pPr>
      <w:r w:rsidRPr="00507201">
        <w:rPr>
          <w:rFonts w:ascii="Candara" w:hAnsi="Candara"/>
          <w:b/>
          <w:sz w:val="15"/>
          <w:szCs w:val="15"/>
        </w:rPr>
        <w:t xml:space="preserve">Figure </w:t>
      </w:r>
      <w:r w:rsidR="00995C67">
        <w:rPr>
          <w:rFonts w:ascii="Candara" w:hAnsi="Candara"/>
          <w:b/>
          <w:sz w:val="15"/>
          <w:szCs w:val="15"/>
        </w:rPr>
        <w:t>8</w:t>
      </w:r>
      <w:r w:rsidRPr="00507201">
        <w:rPr>
          <w:rFonts w:ascii="Candara" w:hAnsi="Candara"/>
          <w:b/>
          <w:sz w:val="15"/>
          <w:szCs w:val="15"/>
        </w:rPr>
        <w:t xml:space="preserve">. </w:t>
      </w:r>
      <w:r w:rsidRPr="00D23614">
        <w:rPr>
          <w:rFonts w:ascii="Candara" w:hAnsi="Candara"/>
          <w:b/>
          <w:sz w:val="15"/>
          <w:szCs w:val="15"/>
        </w:rPr>
        <w:t xml:space="preserve">Pie chart showing </w:t>
      </w:r>
      <w:r w:rsidR="008022B2">
        <w:rPr>
          <w:rFonts w:ascii="Candara" w:hAnsi="Candara"/>
          <w:b/>
          <w:sz w:val="15"/>
          <w:szCs w:val="15"/>
        </w:rPr>
        <w:t>seven typologies</w:t>
      </w:r>
      <w:r w:rsidR="00DB72BB" w:rsidRPr="00DB72BB">
        <w:t xml:space="preserve"> </w:t>
      </w:r>
      <w:r w:rsidR="00DB72BB" w:rsidRPr="00DB72BB">
        <w:rPr>
          <w:rFonts w:ascii="Candara" w:hAnsi="Candara"/>
          <w:b/>
          <w:sz w:val="15"/>
          <w:szCs w:val="15"/>
        </w:rPr>
        <w:t>and the percentage of each existence</w:t>
      </w:r>
      <w:r w:rsidR="00C5488B">
        <w:rPr>
          <w:rFonts w:ascii="Candara" w:hAnsi="Candara"/>
          <w:b/>
          <w:sz w:val="15"/>
          <w:szCs w:val="15"/>
        </w:rPr>
        <w:t xml:space="preserve"> within the 7</w:t>
      </w:r>
      <w:r w:rsidR="005D38FE">
        <w:rPr>
          <w:rFonts w:ascii="Candara" w:hAnsi="Candara"/>
          <w:b/>
          <w:sz w:val="15"/>
          <w:szCs w:val="15"/>
        </w:rPr>
        <w:t>2</w:t>
      </w:r>
      <w:r w:rsidR="00C5488B">
        <w:rPr>
          <w:rFonts w:ascii="Candara" w:hAnsi="Candara"/>
          <w:b/>
          <w:sz w:val="15"/>
          <w:szCs w:val="15"/>
        </w:rPr>
        <w:t xml:space="preserve"> case study houses.</w:t>
      </w:r>
    </w:p>
    <w:p w14:paraId="59A56BE2" w14:textId="77777777" w:rsidR="00844011" w:rsidRDefault="00844011" w:rsidP="00D23614">
      <w:pPr>
        <w:spacing w:after="0" w:line="264" w:lineRule="auto"/>
        <w:jc w:val="center"/>
        <w:rPr>
          <w:rFonts w:ascii="Candara" w:hAnsi="Candara"/>
          <w:b/>
          <w:sz w:val="15"/>
          <w:szCs w:val="15"/>
        </w:rPr>
      </w:pPr>
    </w:p>
    <w:p w14:paraId="083A2B89" w14:textId="000729FB" w:rsidR="00F81609" w:rsidRDefault="003A2076" w:rsidP="00995C67">
      <w:pPr>
        <w:spacing w:after="0" w:line="240" w:lineRule="auto"/>
        <w:ind w:firstLine="426"/>
        <w:jc w:val="both"/>
        <w:rPr>
          <w:rFonts w:ascii="Candara" w:hAnsi="Candara"/>
          <w:sz w:val="18"/>
          <w:szCs w:val="18"/>
        </w:rPr>
      </w:pPr>
      <w:r w:rsidRPr="00D30240">
        <w:rPr>
          <w:rFonts w:ascii="Candara" w:hAnsi="Candara"/>
          <w:sz w:val="18"/>
          <w:szCs w:val="18"/>
        </w:rPr>
        <w:t xml:space="preserve">Referring to </w:t>
      </w:r>
      <w:r w:rsidR="00FF3781">
        <w:rPr>
          <w:rFonts w:ascii="Candara" w:hAnsi="Candara"/>
          <w:sz w:val="18"/>
          <w:szCs w:val="18"/>
        </w:rPr>
        <w:t xml:space="preserve">the </w:t>
      </w:r>
      <w:r>
        <w:rPr>
          <w:rFonts w:ascii="Candara" w:hAnsi="Candara"/>
          <w:sz w:val="18"/>
          <w:szCs w:val="18"/>
        </w:rPr>
        <w:t>pie</w:t>
      </w:r>
      <w:r w:rsidRPr="00D30240">
        <w:rPr>
          <w:rFonts w:ascii="Candara" w:hAnsi="Candara"/>
          <w:sz w:val="18"/>
          <w:szCs w:val="18"/>
        </w:rPr>
        <w:t xml:space="preserve"> chart on figure </w:t>
      </w:r>
      <w:r w:rsidR="00995C67">
        <w:rPr>
          <w:rFonts w:ascii="Candara" w:hAnsi="Candara"/>
          <w:sz w:val="18"/>
          <w:szCs w:val="18"/>
        </w:rPr>
        <w:t>8</w:t>
      </w:r>
      <w:r w:rsidRPr="00D30240">
        <w:rPr>
          <w:rFonts w:ascii="Candara" w:hAnsi="Candara"/>
          <w:sz w:val="18"/>
          <w:szCs w:val="18"/>
        </w:rPr>
        <w:t xml:space="preserve"> above, percentage for </w:t>
      </w:r>
      <w:r w:rsidR="00455D74">
        <w:rPr>
          <w:rFonts w:ascii="Candara" w:hAnsi="Candara"/>
          <w:sz w:val="18"/>
          <w:szCs w:val="18"/>
        </w:rPr>
        <w:t xml:space="preserve">woodcarving </w:t>
      </w:r>
      <w:r>
        <w:rPr>
          <w:rFonts w:ascii="Candara" w:hAnsi="Candara"/>
          <w:sz w:val="18"/>
          <w:szCs w:val="18"/>
        </w:rPr>
        <w:t>panel</w:t>
      </w:r>
      <w:r w:rsidR="00455D74">
        <w:rPr>
          <w:rFonts w:ascii="Candara" w:hAnsi="Candara"/>
          <w:sz w:val="18"/>
          <w:szCs w:val="18"/>
        </w:rPr>
        <w:t xml:space="preserve"> typologies</w:t>
      </w:r>
      <w:r w:rsidRPr="00D30240">
        <w:rPr>
          <w:rFonts w:ascii="Candara" w:hAnsi="Candara"/>
          <w:sz w:val="18"/>
          <w:szCs w:val="18"/>
        </w:rPr>
        <w:t xml:space="preserve"> found in the case study showed the highe</w:t>
      </w:r>
      <w:r>
        <w:rPr>
          <w:rFonts w:ascii="Candara" w:hAnsi="Candara"/>
          <w:sz w:val="18"/>
          <w:szCs w:val="18"/>
        </w:rPr>
        <w:t>st is five-piece panels</w:t>
      </w:r>
      <w:r w:rsidR="00455D74">
        <w:rPr>
          <w:rFonts w:ascii="Candara" w:hAnsi="Candara"/>
          <w:sz w:val="18"/>
          <w:szCs w:val="18"/>
        </w:rPr>
        <w:t xml:space="preserve"> that is being coded as JT2-P5</w:t>
      </w:r>
      <w:r>
        <w:rPr>
          <w:rFonts w:ascii="Candara" w:hAnsi="Candara"/>
          <w:sz w:val="18"/>
          <w:szCs w:val="18"/>
        </w:rPr>
        <w:t xml:space="preserve">. </w:t>
      </w:r>
      <w:r w:rsidR="00A47E29">
        <w:rPr>
          <w:rFonts w:ascii="Candara" w:hAnsi="Candara"/>
          <w:sz w:val="18"/>
          <w:szCs w:val="18"/>
        </w:rPr>
        <w:t>This JT2-P5</w:t>
      </w:r>
      <w:r w:rsidR="00D30240" w:rsidRPr="00D30240">
        <w:rPr>
          <w:rFonts w:ascii="Candara" w:hAnsi="Candara"/>
          <w:sz w:val="18"/>
          <w:szCs w:val="18"/>
        </w:rPr>
        <w:t xml:space="preserve"> </w:t>
      </w:r>
      <w:r w:rsidR="00A47E29">
        <w:rPr>
          <w:rFonts w:ascii="Candara" w:hAnsi="Candara"/>
          <w:sz w:val="18"/>
          <w:szCs w:val="18"/>
        </w:rPr>
        <w:t>was</w:t>
      </w:r>
      <w:r w:rsidR="00D30240" w:rsidRPr="00D30240">
        <w:rPr>
          <w:rFonts w:ascii="Candara" w:hAnsi="Candara"/>
          <w:sz w:val="18"/>
          <w:szCs w:val="18"/>
        </w:rPr>
        <w:t xml:space="preserve"> found to dominate the percentage </w:t>
      </w:r>
      <w:r>
        <w:rPr>
          <w:rFonts w:ascii="Candara" w:hAnsi="Candara"/>
          <w:sz w:val="18"/>
          <w:szCs w:val="18"/>
        </w:rPr>
        <w:t xml:space="preserve">with </w:t>
      </w:r>
      <w:r w:rsidR="008C5CDE">
        <w:rPr>
          <w:rFonts w:ascii="Candara" w:hAnsi="Candara"/>
          <w:sz w:val="18"/>
          <w:szCs w:val="18"/>
        </w:rPr>
        <w:t>52</w:t>
      </w:r>
      <w:r>
        <w:rPr>
          <w:rFonts w:ascii="Candara" w:hAnsi="Candara"/>
          <w:sz w:val="18"/>
          <w:szCs w:val="18"/>
        </w:rPr>
        <w:t xml:space="preserve">% </w:t>
      </w:r>
      <w:r w:rsidR="00D30240" w:rsidRPr="00D30240">
        <w:rPr>
          <w:rFonts w:ascii="Candara" w:hAnsi="Candara"/>
          <w:sz w:val="18"/>
          <w:szCs w:val="18"/>
        </w:rPr>
        <w:t xml:space="preserve">followed by </w:t>
      </w:r>
      <w:r w:rsidR="00DA481C">
        <w:rPr>
          <w:rFonts w:ascii="Candara" w:hAnsi="Candara"/>
          <w:sz w:val="18"/>
          <w:szCs w:val="18"/>
        </w:rPr>
        <w:t>six</w:t>
      </w:r>
      <w:r>
        <w:rPr>
          <w:rFonts w:ascii="Candara" w:hAnsi="Candara"/>
          <w:sz w:val="18"/>
          <w:szCs w:val="18"/>
        </w:rPr>
        <w:t>-</w:t>
      </w:r>
      <w:r w:rsidR="00DA481C">
        <w:rPr>
          <w:rFonts w:ascii="Candara" w:hAnsi="Candara"/>
          <w:sz w:val="18"/>
          <w:szCs w:val="18"/>
        </w:rPr>
        <w:t>piece panel</w:t>
      </w:r>
      <w:r>
        <w:rPr>
          <w:rFonts w:ascii="Candara" w:hAnsi="Candara"/>
          <w:sz w:val="18"/>
          <w:szCs w:val="18"/>
        </w:rPr>
        <w:t xml:space="preserve">s </w:t>
      </w:r>
      <w:r w:rsidR="00A47E29">
        <w:rPr>
          <w:rFonts w:ascii="Candara" w:hAnsi="Candara"/>
          <w:sz w:val="18"/>
          <w:szCs w:val="18"/>
        </w:rPr>
        <w:t xml:space="preserve">coded as JT3-P6 </w:t>
      </w:r>
      <w:r>
        <w:rPr>
          <w:rFonts w:ascii="Candara" w:hAnsi="Candara"/>
          <w:sz w:val="18"/>
          <w:szCs w:val="18"/>
        </w:rPr>
        <w:t>with 2</w:t>
      </w:r>
      <w:r w:rsidR="008C5CDE">
        <w:rPr>
          <w:rFonts w:ascii="Candara" w:hAnsi="Candara"/>
          <w:sz w:val="18"/>
          <w:szCs w:val="18"/>
        </w:rPr>
        <w:t>7</w:t>
      </w:r>
      <w:r>
        <w:rPr>
          <w:rFonts w:ascii="Candara" w:hAnsi="Candara"/>
          <w:sz w:val="18"/>
          <w:szCs w:val="18"/>
        </w:rPr>
        <w:t>%</w:t>
      </w:r>
      <w:r w:rsidR="00F81609">
        <w:rPr>
          <w:rFonts w:ascii="Candara" w:hAnsi="Candara"/>
          <w:sz w:val="18"/>
          <w:szCs w:val="18"/>
        </w:rPr>
        <w:t xml:space="preserve"> compared to other panel </w:t>
      </w:r>
      <w:r w:rsidR="00A47E29">
        <w:rPr>
          <w:rFonts w:ascii="Candara" w:hAnsi="Candara"/>
          <w:sz w:val="18"/>
          <w:szCs w:val="18"/>
        </w:rPr>
        <w:t>typologies</w:t>
      </w:r>
      <w:r w:rsidR="00F81609">
        <w:rPr>
          <w:rFonts w:ascii="Candara" w:hAnsi="Candara"/>
          <w:sz w:val="18"/>
          <w:szCs w:val="18"/>
        </w:rPr>
        <w:t xml:space="preserve">. </w:t>
      </w:r>
    </w:p>
    <w:p w14:paraId="0DCEA62C" w14:textId="3C9093F7" w:rsidR="00982427" w:rsidRDefault="006A7443" w:rsidP="00844011">
      <w:pPr>
        <w:spacing w:after="0" w:line="240" w:lineRule="auto"/>
        <w:ind w:firstLine="426"/>
        <w:jc w:val="both"/>
        <w:rPr>
          <w:rFonts w:ascii="Candara" w:hAnsi="Candara"/>
          <w:sz w:val="18"/>
          <w:szCs w:val="18"/>
        </w:rPr>
      </w:pPr>
      <w:r>
        <w:rPr>
          <w:rFonts w:ascii="Candara" w:hAnsi="Candara"/>
          <w:sz w:val="18"/>
          <w:szCs w:val="18"/>
        </w:rPr>
        <w:t xml:space="preserve">Similar to the choice of motifs that had been discussed in earlier paper, the choice of panels </w:t>
      </w:r>
      <w:r w:rsidR="006D70B8">
        <w:rPr>
          <w:rFonts w:ascii="Candara" w:hAnsi="Candara"/>
          <w:sz w:val="18"/>
          <w:szCs w:val="18"/>
        </w:rPr>
        <w:t>is</w:t>
      </w:r>
      <w:r>
        <w:rPr>
          <w:rFonts w:ascii="Candara" w:hAnsi="Candara"/>
          <w:sz w:val="18"/>
          <w:szCs w:val="18"/>
        </w:rPr>
        <w:t xml:space="preserve"> also believe to be influenced by religious and faith</w:t>
      </w:r>
      <w:r w:rsidR="00A2492F">
        <w:rPr>
          <w:rFonts w:ascii="Candara" w:hAnsi="Candara"/>
          <w:sz w:val="18"/>
          <w:szCs w:val="18"/>
        </w:rPr>
        <w:t xml:space="preserve"> on Islam. This is</w:t>
      </w:r>
      <w:r>
        <w:rPr>
          <w:rFonts w:ascii="Candara" w:hAnsi="Candara"/>
          <w:sz w:val="18"/>
          <w:szCs w:val="18"/>
        </w:rPr>
        <w:t xml:space="preserve"> </w:t>
      </w:r>
      <w:r w:rsidR="00D30240" w:rsidRPr="00D30240">
        <w:rPr>
          <w:rFonts w:ascii="Candara" w:hAnsi="Candara"/>
          <w:sz w:val="18"/>
          <w:szCs w:val="18"/>
        </w:rPr>
        <w:t xml:space="preserve">because the earliest year of woodcarving in Johor was 1800 which was after the arrival of Islam. </w:t>
      </w:r>
    </w:p>
    <w:p w14:paraId="4234EE85" w14:textId="71FB5BDE" w:rsidR="00D30240" w:rsidRPr="00D30240" w:rsidRDefault="00D30240" w:rsidP="004A2A3F">
      <w:pPr>
        <w:spacing w:after="0" w:line="240" w:lineRule="auto"/>
        <w:ind w:firstLine="426"/>
        <w:jc w:val="both"/>
        <w:rPr>
          <w:rFonts w:ascii="Candara" w:hAnsi="Candara"/>
          <w:sz w:val="18"/>
          <w:szCs w:val="18"/>
        </w:rPr>
      </w:pPr>
      <w:r w:rsidRPr="00D30240">
        <w:rPr>
          <w:rFonts w:ascii="Candara" w:hAnsi="Candara"/>
          <w:sz w:val="18"/>
          <w:szCs w:val="18"/>
        </w:rPr>
        <w:t xml:space="preserve">According to analysis, </w:t>
      </w:r>
      <w:r w:rsidR="00982427">
        <w:rPr>
          <w:rFonts w:ascii="Candara" w:hAnsi="Candara"/>
          <w:sz w:val="18"/>
          <w:szCs w:val="18"/>
        </w:rPr>
        <w:t>five-piece panels</w:t>
      </w:r>
      <w:r w:rsidRPr="00D30240">
        <w:rPr>
          <w:rFonts w:ascii="Candara" w:hAnsi="Candara"/>
          <w:sz w:val="18"/>
          <w:szCs w:val="18"/>
        </w:rPr>
        <w:t xml:space="preserve"> are </w:t>
      </w:r>
      <w:r w:rsidR="00A9126B">
        <w:rPr>
          <w:rFonts w:ascii="Candara" w:hAnsi="Candara"/>
          <w:sz w:val="18"/>
          <w:szCs w:val="18"/>
        </w:rPr>
        <w:t>found in 37 houses out of 7</w:t>
      </w:r>
      <w:r w:rsidR="005D38FE">
        <w:rPr>
          <w:rFonts w:ascii="Candara" w:hAnsi="Candara"/>
          <w:sz w:val="18"/>
          <w:szCs w:val="18"/>
        </w:rPr>
        <w:t>2</w:t>
      </w:r>
      <w:r w:rsidR="00A9126B">
        <w:rPr>
          <w:rFonts w:ascii="Candara" w:hAnsi="Candara"/>
          <w:sz w:val="18"/>
          <w:szCs w:val="18"/>
        </w:rPr>
        <w:t xml:space="preserve"> in total which contributes as </w:t>
      </w:r>
      <w:r w:rsidRPr="00D30240">
        <w:rPr>
          <w:rFonts w:ascii="Candara" w:hAnsi="Candara"/>
          <w:sz w:val="18"/>
          <w:szCs w:val="18"/>
        </w:rPr>
        <w:t xml:space="preserve">the highest percentage </w:t>
      </w:r>
      <w:r w:rsidR="00A9126B">
        <w:rPr>
          <w:rFonts w:ascii="Candara" w:hAnsi="Candara"/>
          <w:sz w:val="18"/>
          <w:szCs w:val="18"/>
        </w:rPr>
        <w:t xml:space="preserve">of 52%. The second highest is six-piece panels found in </w:t>
      </w:r>
      <w:r w:rsidR="00D11195">
        <w:rPr>
          <w:rFonts w:ascii="Candara" w:hAnsi="Candara"/>
          <w:sz w:val="18"/>
          <w:szCs w:val="18"/>
        </w:rPr>
        <w:t>19</w:t>
      </w:r>
      <w:r w:rsidR="00A9126B">
        <w:rPr>
          <w:rFonts w:ascii="Candara" w:hAnsi="Candara"/>
          <w:sz w:val="18"/>
          <w:szCs w:val="18"/>
        </w:rPr>
        <w:t xml:space="preserve"> houses which carries the percentage of 27%. Both five-piece and six-piece panels were discussed with woodcarving experts</w:t>
      </w:r>
      <w:r w:rsidR="00A25C1D">
        <w:rPr>
          <w:rFonts w:ascii="Candara" w:hAnsi="Candara"/>
          <w:sz w:val="18"/>
          <w:szCs w:val="18"/>
        </w:rPr>
        <w:t xml:space="preserve"> and the numbers five and six are found to be related to the Islamic belief. Five is the numbers of the </w:t>
      </w:r>
      <w:r w:rsidR="00A25C1D" w:rsidRPr="00A25C1D">
        <w:rPr>
          <w:rFonts w:ascii="Candara" w:hAnsi="Candara"/>
          <w:sz w:val="18"/>
          <w:szCs w:val="18"/>
        </w:rPr>
        <w:t xml:space="preserve">Pillars of Islam / </w:t>
      </w:r>
      <w:proofErr w:type="spellStart"/>
      <w:r w:rsidR="00A25C1D" w:rsidRPr="00590C1F">
        <w:rPr>
          <w:rFonts w:ascii="Candara" w:hAnsi="Candara"/>
          <w:i/>
          <w:iCs/>
          <w:sz w:val="18"/>
          <w:szCs w:val="18"/>
        </w:rPr>
        <w:t>Rukun</w:t>
      </w:r>
      <w:proofErr w:type="spellEnd"/>
      <w:r w:rsidR="00A25C1D" w:rsidRPr="00590C1F">
        <w:rPr>
          <w:rFonts w:ascii="Candara" w:hAnsi="Candara"/>
          <w:i/>
          <w:iCs/>
          <w:sz w:val="18"/>
          <w:szCs w:val="18"/>
        </w:rPr>
        <w:t xml:space="preserve"> Islam</w:t>
      </w:r>
      <w:r w:rsidR="00A25C1D" w:rsidRPr="00A25C1D">
        <w:rPr>
          <w:rFonts w:ascii="Candara" w:hAnsi="Candara"/>
          <w:sz w:val="18"/>
          <w:szCs w:val="18"/>
        </w:rPr>
        <w:t xml:space="preserve"> </w:t>
      </w:r>
      <w:r w:rsidR="00A25C1D">
        <w:rPr>
          <w:rFonts w:ascii="Candara" w:hAnsi="Candara"/>
          <w:sz w:val="18"/>
          <w:szCs w:val="18"/>
        </w:rPr>
        <w:t xml:space="preserve">while six is the numbers of the </w:t>
      </w:r>
      <w:r w:rsidR="00A25C1D" w:rsidRPr="00A25C1D">
        <w:rPr>
          <w:rFonts w:ascii="Candara" w:hAnsi="Candara"/>
          <w:sz w:val="18"/>
          <w:szCs w:val="18"/>
        </w:rPr>
        <w:t xml:space="preserve">Pillars of Faith / </w:t>
      </w:r>
      <w:proofErr w:type="spellStart"/>
      <w:r w:rsidR="00A25C1D" w:rsidRPr="00590C1F">
        <w:rPr>
          <w:rFonts w:ascii="Candara" w:hAnsi="Candara"/>
          <w:i/>
          <w:iCs/>
          <w:sz w:val="18"/>
          <w:szCs w:val="18"/>
        </w:rPr>
        <w:t>Rukun</w:t>
      </w:r>
      <w:proofErr w:type="spellEnd"/>
      <w:r w:rsidR="00A25C1D" w:rsidRPr="00590C1F">
        <w:rPr>
          <w:rFonts w:ascii="Candara" w:hAnsi="Candara"/>
          <w:i/>
          <w:iCs/>
          <w:sz w:val="18"/>
          <w:szCs w:val="18"/>
        </w:rPr>
        <w:t xml:space="preserve"> Iman</w:t>
      </w:r>
      <w:r w:rsidR="00A25C1D">
        <w:rPr>
          <w:rFonts w:ascii="Candara" w:hAnsi="Candara"/>
          <w:sz w:val="18"/>
          <w:szCs w:val="18"/>
        </w:rPr>
        <w:t>.</w:t>
      </w:r>
      <w:r w:rsidR="004A2A3F">
        <w:rPr>
          <w:rFonts w:ascii="Candara" w:hAnsi="Candara"/>
          <w:sz w:val="18"/>
          <w:szCs w:val="18"/>
        </w:rPr>
        <w:t xml:space="preserve"> </w:t>
      </w:r>
      <w:r w:rsidRPr="00D30240">
        <w:rPr>
          <w:rFonts w:ascii="Candara" w:hAnsi="Candara"/>
          <w:sz w:val="18"/>
          <w:szCs w:val="18"/>
        </w:rPr>
        <w:t>Due to th</w:t>
      </w:r>
      <w:r w:rsidR="004A2A3F">
        <w:rPr>
          <w:rFonts w:ascii="Candara" w:hAnsi="Candara"/>
          <w:sz w:val="18"/>
          <w:szCs w:val="18"/>
        </w:rPr>
        <w:t>ese facts</w:t>
      </w:r>
      <w:r w:rsidRPr="00D30240">
        <w:rPr>
          <w:rFonts w:ascii="Candara" w:hAnsi="Candara"/>
          <w:sz w:val="18"/>
          <w:szCs w:val="18"/>
        </w:rPr>
        <w:t xml:space="preserve">, it can be summarized here that the </w:t>
      </w:r>
      <w:r w:rsidR="00F81609">
        <w:rPr>
          <w:rFonts w:ascii="Candara" w:hAnsi="Candara"/>
          <w:sz w:val="18"/>
          <w:szCs w:val="18"/>
        </w:rPr>
        <w:t xml:space="preserve">choice of panels used are due to the </w:t>
      </w:r>
      <w:r w:rsidR="00FC63C7">
        <w:rPr>
          <w:rFonts w:ascii="Candara" w:hAnsi="Candara"/>
          <w:sz w:val="18"/>
          <w:szCs w:val="18"/>
        </w:rPr>
        <w:t xml:space="preserve">relationship with </w:t>
      </w:r>
      <w:r w:rsidR="004A2A3F">
        <w:rPr>
          <w:rFonts w:ascii="Candara" w:hAnsi="Candara"/>
          <w:sz w:val="18"/>
          <w:szCs w:val="18"/>
        </w:rPr>
        <w:t>the religious belief which is Islam</w:t>
      </w:r>
      <w:r w:rsidRPr="00D30240">
        <w:rPr>
          <w:rFonts w:ascii="Candara" w:hAnsi="Candara"/>
          <w:sz w:val="18"/>
          <w:szCs w:val="18"/>
        </w:rPr>
        <w:t xml:space="preserve">. </w:t>
      </w:r>
    </w:p>
    <w:p w14:paraId="42BB6509" w14:textId="6182502C" w:rsidR="00E15597" w:rsidRDefault="00D30240" w:rsidP="004A2A3F">
      <w:pPr>
        <w:spacing w:after="0" w:line="240" w:lineRule="auto"/>
        <w:ind w:firstLine="426"/>
        <w:jc w:val="both"/>
        <w:rPr>
          <w:rFonts w:ascii="Candara" w:hAnsi="Candara"/>
          <w:sz w:val="18"/>
          <w:szCs w:val="18"/>
        </w:rPr>
      </w:pPr>
      <w:r w:rsidRPr="00D30240">
        <w:rPr>
          <w:rFonts w:ascii="Candara" w:hAnsi="Candara"/>
          <w:sz w:val="18"/>
          <w:szCs w:val="18"/>
        </w:rPr>
        <w:t xml:space="preserve">It can be articulated here that the selection of </w:t>
      </w:r>
      <w:r w:rsidR="00F81609">
        <w:rPr>
          <w:rFonts w:ascii="Candara" w:hAnsi="Candara"/>
          <w:sz w:val="18"/>
          <w:szCs w:val="18"/>
        </w:rPr>
        <w:t>panels</w:t>
      </w:r>
      <w:r w:rsidRPr="00D30240">
        <w:rPr>
          <w:rFonts w:ascii="Candara" w:hAnsi="Candara"/>
          <w:sz w:val="18"/>
          <w:szCs w:val="18"/>
        </w:rPr>
        <w:t xml:space="preserve"> in Johor traditional Malay houses is strongly influenced by the Islamic belief as the construction of houses and all carvings are upon the arrival of Islam to Johor. </w:t>
      </w:r>
      <w:r w:rsidR="004A2A3F">
        <w:rPr>
          <w:rFonts w:ascii="Candara" w:hAnsi="Candara"/>
          <w:sz w:val="18"/>
          <w:szCs w:val="18"/>
        </w:rPr>
        <w:t>All 7</w:t>
      </w:r>
      <w:r w:rsidR="005D38FE">
        <w:rPr>
          <w:rFonts w:ascii="Candara" w:hAnsi="Candara"/>
          <w:sz w:val="18"/>
          <w:szCs w:val="18"/>
        </w:rPr>
        <w:t>2</w:t>
      </w:r>
      <w:r w:rsidR="004A2A3F">
        <w:rPr>
          <w:rFonts w:ascii="Candara" w:hAnsi="Candara"/>
          <w:sz w:val="18"/>
          <w:szCs w:val="18"/>
        </w:rPr>
        <w:t xml:space="preserve"> </w:t>
      </w:r>
      <w:r w:rsidR="00DA481C" w:rsidRPr="00D30240">
        <w:rPr>
          <w:rFonts w:ascii="Candara" w:hAnsi="Candara"/>
          <w:sz w:val="18"/>
          <w:szCs w:val="18"/>
        </w:rPr>
        <w:t>houses were built after the arrival of Islam to Johor where after Islam arrived in the early of 14th century</w:t>
      </w:r>
      <w:r w:rsidR="00AD627E">
        <w:rPr>
          <w:rFonts w:ascii="Candara" w:hAnsi="Candara"/>
          <w:sz w:val="18"/>
          <w:szCs w:val="18"/>
        </w:rPr>
        <w:t>.</w:t>
      </w:r>
    </w:p>
    <w:p w14:paraId="4826EE54" w14:textId="374B7AFB" w:rsidR="000D3D35" w:rsidRDefault="00C43AFA" w:rsidP="004F3F0B">
      <w:pPr>
        <w:spacing w:after="0" w:line="240" w:lineRule="auto"/>
        <w:ind w:firstLine="425"/>
        <w:jc w:val="both"/>
        <w:rPr>
          <w:rFonts w:ascii="Candara" w:hAnsi="Candara"/>
          <w:sz w:val="18"/>
          <w:szCs w:val="18"/>
        </w:rPr>
      </w:pPr>
      <w:r>
        <w:rPr>
          <w:rFonts w:ascii="Candara" w:hAnsi="Candara"/>
          <w:sz w:val="18"/>
          <w:szCs w:val="18"/>
        </w:rPr>
        <w:t>Apart from the urged to know where the influence came from, the research also desired to reveal the typologies. Aside from the five-piece panels and six-piece panels, the are five other typologies of the panel design composition.</w:t>
      </w:r>
      <w:r w:rsidR="00B21DB1">
        <w:rPr>
          <w:rFonts w:ascii="Candara" w:hAnsi="Candara"/>
          <w:sz w:val="18"/>
          <w:szCs w:val="18"/>
        </w:rPr>
        <w:t xml:space="preserve"> The least</w:t>
      </w:r>
      <w:r w:rsidR="000D44F0">
        <w:rPr>
          <w:rFonts w:ascii="Candara" w:hAnsi="Candara"/>
          <w:sz w:val="18"/>
          <w:szCs w:val="18"/>
        </w:rPr>
        <w:t xml:space="preserve"> / most minimum</w:t>
      </w:r>
      <w:r w:rsidR="00B21DB1">
        <w:rPr>
          <w:rFonts w:ascii="Candara" w:hAnsi="Candara"/>
          <w:sz w:val="18"/>
          <w:szCs w:val="18"/>
        </w:rPr>
        <w:t xml:space="preserve"> panels used that has been found is four-piece-panel and is coded as JT1-p4</w:t>
      </w:r>
      <w:r w:rsidR="000D44F0">
        <w:rPr>
          <w:rFonts w:ascii="Candara" w:hAnsi="Candara"/>
          <w:sz w:val="18"/>
          <w:szCs w:val="18"/>
        </w:rPr>
        <w:t xml:space="preserve"> while the maximum panels used that has been found is </w:t>
      </w:r>
      <w:r w:rsidR="004C77CC">
        <w:rPr>
          <w:rFonts w:ascii="Candara" w:hAnsi="Candara"/>
          <w:sz w:val="18"/>
          <w:szCs w:val="18"/>
        </w:rPr>
        <w:t>seven-piece panels and is coded as JT4-P</w:t>
      </w:r>
      <w:r w:rsidR="009F385A">
        <w:rPr>
          <w:rFonts w:ascii="Candara" w:hAnsi="Candara"/>
          <w:sz w:val="18"/>
          <w:szCs w:val="18"/>
        </w:rPr>
        <w:t xml:space="preserve">7. JT1-P4 are found in </w:t>
      </w:r>
      <w:r w:rsidR="00D11195">
        <w:rPr>
          <w:rFonts w:ascii="Candara" w:hAnsi="Candara"/>
          <w:sz w:val="18"/>
          <w:szCs w:val="18"/>
        </w:rPr>
        <w:t>8</w:t>
      </w:r>
      <w:r w:rsidR="009F385A">
        <w:rPr>
          <w:rFonts w:ascii="Candara" w:hAnsi="Candara"/>
          <w:sz w:val="18"/>
          <w:szCs w:val="18"/>
        </w:rPr>
        <w:t xml:space="preserve"> houses out of 7</w:t>
      </w:r>
      <w:r w:rsidR="005D38FE">
        <w:rPr>
          <w:rFonts w:ascii="Candara" w:hAnsi="Candara"/>
          <w:sz w:val="18"/>
          <w:szCs w:val="18"/>
        </w:rPr>
        <w:t>2</w:t>
      </w:r>
      <w:r w:rsidR="009F385A">
        <w:rPr>
          <w:rFonts w:ascii="Candara" w:hAnsi="Candara"/>
          <w:sz w:val="18"/>
          <w:szCs w:val="18"/>
        </w:rPr>
        <w:t xml:space="preserve"> </w:t>
      </w:r>
      <w:r w:rsidR="00D11195">
        <w:rPr>
          <w:rFonts w:ascii="Candara" w:hAnsi="Candara"/>
          <w:sz w:val="18"/>
          <w:szCs w:val="18"/>
        </w:rPr>
        <w:t xml:space="preserve">while JT74-P7 are found in 3 houses. </w:t>
      </w:r>
      <w:r w:rsidR="00E53EA9">
        <w:rPr>
          <w:rFonts w:ascii="Candara" w:hAnsi="Candara"/>
          <w:sz w:val="18"/>
          <w:szCs w:val="18"/>
        </w:rPr>
        <w:t>However, the</w:t>
      </w:r>
      <w:r w:rsidR="00B21DB1">
        <w:rPr>
          <w:rFonts w:ascii="Candara" w:hAnsi="Candara"/>
          <w:sz w:val="18"/>
          <w:szCs w:val="18"/>
        </w:rPr>
        <w:t xml:space="preserve"> </w:t>
      </w:r>
      <w:r w:rsidR="00D11195">
        <w:rPr>
          <w:rFonts w:ascii="Candara" w:hAnsi="Candara"/>
          <w:sz w:val="18"/>
          <w:szCs w:val="18"/>
        </w:rPr>
        <w:t>mostly</w:t>
      </w:r>
      <w:r w:rsidR="00B21DB1">
        <w:rPr>
          <w:rFonts w:ascii="Candara" w:hAnsi="Candara"/>
          <w:sz w:val="18"/>
          <w:szCs w:val="18"/>
        </w:rPr>
        <w:t xml:space="preserve"> </w:t>
      </w:r>
      <w:r w:rsidR="00D11195">
        <w:rPr>
          <w:rFonts w:ascii="Candara" w:hAnsi="Candara"/>
          <w:sz w:val="18"/>
          <w:szCs w:val="18"/>
        </w:rPr>
        <w:t>used</w:t>
      </w:r>
      <w:r w:rsidR="00B21DB1">
        <w:rPr>
          <w:rFonts w:ascii="Candara" w:hAnsi="Candara"/>
          <w:sz w:val="18"/>
          <w:szCs w:val="18"/>
        </w:rPr>
        <w:t xml:space="preserve"> is five-piece panels</w:t>
      </w:r>
      <w:r w:rsidR="00E53EA9">
        <w:rPr>
          <w:rFonts w:ascii="Candara" w:hAnsi="Candara"/>
          <w:sz w:val="18"/>
          <w:szCs w:val="18"/>
        </w:rPr>
        <w:t xml:space="preserve">, </w:t>
      </w:r>
      <w:r w:rsidR="00B21DB1">
        <w:rPr>
          <w:rFonts w:ascii="Candara" w:hAnsi="Candara"/>
          <w:sz w:val="18"/>
          <w:szCs w:val="18"/>
        </w:rPr>
        <w:t xml:space="preserve">coded as JT2-P5 </w:t>
      </w:r>
      <w:r w:rsidR="00D11195">
        <w:rPr>
          <w:rFonts w:ascii="Candara" w:hAnsi="Candara"/>
          <w:sz w:val="18"/>
          <w:szCs w:val="18"/>
        </w:rPr>
        <w:t xml:space="preserve">found in 37 houses </w:t>
      </w:r>
      <w:r w:rsidR="00B21DB1">
        <w:rPr>
          <w:rFonts w:ascii="Candara" w:hAnsi="Candara"/>
          <w:sz w:val="18"/>
          <w:szCs w:val="18"/>
        </w:rPr>
        <w:t>and six-piece panels as JT3-p6</w:t>
      </w:r>
      <w:r w:rsidR="00D11195">
        <w:rPr>
          <w:rFonts w:ascii="Candara" w:hAnsi="Candara"/>
          <w:sz w:val="18"/>
          <w:szCs w:val="18"/>
        </w:rPr>
        <w:t xml:space="preserve"> found in 19 houses</w:t>
      </w:r>
      <w:r w:rsidR="00B21DB1">
        <w:rPr>
          <w:rFonts w:ascii="Candara" w:hAnsi="Candara"/>
          <w:sz w:val="18"/>
          <w:szCs w:val="18"/>
        </w:rPr>
        <w:t>.</w:t>
      </w:r>
      <w:r w:rsidR="00E53EA9">
        <w:rPr>
          <w:rFonts w:ascii="Candara" w:hAnsi="Candara"/>
          <w:sz w:val="18"/>
          <w:szCs w:val="18"/>
        </w:rPr>
        <w:t xml:space="preserve"> All these four </w:t>
      </w:r>
      <w:r w:rsidR="00475E24">
        <w:rPr>
          <w:rFonts w:ascii="Candara" w:hAnsi="Candara"/>
          <w:sz w:val="18"/>
          <w:szCs w:val="18"/>
        </w:rPr>
        <w:t>typologies of panel</w:t>
      </w:r>
      <w:r w:rsidR="00E53EA9">
        <w:rPr>
          <w:rFonts w:ascii="Candara" w:hAnsi="Candara"/>
          <w:sz w:val="18"/>
          <w:szCs w:val="18"/>
        </w:rPr>
        <w:t xml:space="preserve"> design compositions are </w:t>
      </w:r>
      <w:r w:rsidR="00475E24">
        <w:rPr>
          <w:rFonts w:ascii="Candara" w:hAnsi="Candara"/>
          <w:sz w:val="18"/>
          <w:szCs w:val="18"/>
        </w:rPr>
        <w:t>designed in vertical manner as in align arrangement among the panels</w:t>
      </w:r>
      <w:r w:rsidR="00483311">
        <w:rPr>
          <w:rFonts w:ascii="Candara" w:hAnsi="Candara"/>
          <w:sz w:val="18"/>
          <w:szCs w:val="18"/>
        </w:rPr>
        <w:t>. They are drawn and shown in Figure 9</w:t>
      </w:r>
      <w:r w:rsidR="00765AD5">
        <w:rPr>
          <w:rFonts w:ascii="Candara" w:hAnsi="Candara"/>
          <w:sz w:val="18"/>
          <w:szCs w:val="18"/>
        </w:rPr>
        <w:t>-</w:t>
      </w:r>
      <w:r w:rsidR="00483311">
        <w:rPr>
          <w:rFonts w:ascii="Candara" w:hAnsi="Candara"/>
          <w:sz w:val="18"/>
          <w:szCs w:val="18"/>
        </w:rPr>
        <w:t>12 below.</w:t>
      </w:r>
    </w:p>
    <w:p w14:paraId="65B9CF04" w14:textId="77777777" w:rsidR="004F3F0B" w:rsidRDefault="004F3F0B" w:rsidP="004F3F0B">
      <w:pPr>
        <w:spacing w:after="0" w:line="240" w:lineRule="auto"/>
        <w:ind w:firstLine="425"/>
        <w:jc w:val="both"/>
        <w:rPr>
          <w:rFonts w:ascii="Candara" w:hAnsi="Candara"/>
          <w:sz w:val="18"/>
          <w:szCs w:val="18"/>
        </w:rPr>
      </w:pPr>
    </w:p>
    <w:p w14:paraId="222F1E09" w14:textId="04A0058E" w:rsidR="000D3D35" w:rsidRDefault="000D3D35" w:rsidP="000D3D35">
      <w:pPr>
        <w:spacing w:after="0" w:line="240" w:lineRule="auto"/>
        <w:jc w:val="center"/>
        <w:rPr>
          <w:rFonts w:ascii="Candara" w:hAnsi="Candara"/>
          <w:sz w:val="18"/>
          <w:szCs w:val="18"/>
        </w:rPr>
      </w:pPr>
      <w:r>
        <w:rPr>
          <w:noProof/>
          <w:lang w:val="ms-MY" w:eastAsia="ms-MY"/>
        </w:rPr>
        <w:drawing>
          <wp:inline distT="0" distB="0" distL="0" distR="0" wp14:anchorId="6591D661" wp14:editId="26DA25E0">
            <wp:extent cx="2043430" cy="226039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293" t="-477" r="77291" b="52374"/>
                    <a:stretch/>
                  </pic:blipFill>
                  <pic:spPr bwMode="auto">
                    <a:xfrm>
                      <a:off x="0" y="0"/>
                      <a:ext cx="2045393" cy="2262567"/>
                    </a:xfrm>
                    <a:prstGeom prst="rect">
                      <a:avLst/>
                    </a:prstGeom>
                    <a:noFill/>
                    <a:ln>
                      <a:noFill/>
                    </a:ln>
                    <a:extLst>
                      <a:ext uri="{53640926-AAD7-44D8-BBD7-CCE9431645EC}">
                        <a14:shadowObscured xmlns:a14="http://schemas.microsoft.com/office/drawing/2010/main"/>
                      </a:ext>
                    </a:extLst>
                  </pic:spPr>
                </pic:pic>
              </a:graphicData>
            </a:graphic>
          </wp:inline>
        </w:drawing>
      </w:r>
    </w:p>
    <w:p w14:paraId="0A01DA9A" w14:textId="2447B282" w:rsidR="000D3D35" w:rsidRDefault="000D3D35" w:rsidP="004F3F0B">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9</w:t>
      </w:r>
      <w:r w:rsidRPr="00507201">
        <w:rPr>
          <w:rFonts w:ascii="Candara" w:hAnsi="Candara"/>
          <w:b/>
          <w:sz w:val="15"/>
          <w:szCs w:val="15"/>
        </w:rPr>
        <w:t xml:space="preserve">. </w:t>
      </w:r>
      <w:r w:rsidR="00E01BB1">
        <w:rPr>
          <w:rFonts w:ascii="Candara" w:hAnsi="Candara"/>
          <w:b/>
          <w:sz w:val="15"/>
          <w:szCs w:val="15"/>
        </w:rPr>
        <w:t xml:space="preserve">Typology code JT1-P4 of </w:t>
      </w:r>
      <w:r>
        <w:rPr>
          <w:rFonts w:ascii="Candara" w:hAnsi="Candara"/>
          <w:b/>
          <w:sz w:val="15"/>
          <w:szCs w:val="15"/>
        </w:rPr>
        <w:t>four-piece panels</w:t>
      </w:r>
      <w:r w:rsidRPr="001F1CCB">
        <w:rPr>
          <w:rFonts w:ascii="Candara" w:hAnsi="Candara"/>
          <w:b/>
          <w:sz w:val="15"/>
          <w:szCs w:val="15"/>
        </w:rPr>
        <w:t xml:space="preserve"> </w:t>
      </w:r>
      <w:r w:rsidR="00E01BB1">
        <w:rPr>
          <w:rFonts w:ascii="Candara" w:hAnsi="Candara"/>
          <w:b/>
          <w:sz w:val="15"/>
          <w:szCs w:val="15"/>
        </w:rPr>
        <w:t xml:space="preserve">which are </w:t>
      </w:r>
      <w:r w:rsidR="00E01BB1" w:rsidRPr="00E01BB1">
        <w:rPr>
          <w:rFonts w:ascii="Candara" w:hAnsi="Candara"/>
          <w:b/>
          <w:sz w:val="15"/>
          <w:szCs w:val="15"/>
        </w:rPr>
        <w:t>found in 8 houses</w:t>
      </w:r>
      <w:r w:rsidR="00E01BB1">
        <w:rPr>
          <w:rFonts w:ascii="Candara" w:hAnsi="Candara"/>
          <w:b/>
          <w:sz w:val="15"/>
          <w:szCs w:val="15"/>
        </w:rPr>
        <w:t xml:space="preserve"> (11%).</w:t>
      </w:r>
    </w:p>
    <w:p w14:paraId="6D97E7D6" w14:textId="77777777" w:rsidR="004F3F0B" w:rsidRPr="004F3F0B" w:rsidRDefault="004F3F0B" w:rsidP="004F3F0B">
      <w:pPr>
        <w:spacing w:after="0" w:line="264" w:lineRule="auto"/>
        <w:jc w:val="center"/>
        <w:rPr>
          <w:rFonts w:ascii="Candara" w:hAnsi="Candara"/>
          <w:b/>
          <w:sz w:val="15"/>
          <w:szCs w:val="15"/>
        </w:rPr>
      </w:pPr>
    </w:p>
    <w:p w14:paraId="76622FB5" w14:textId="2AF0434E" w:rsidR="000D3D35" w:rsidRDefault="000D3D35" w:rsidP="000D3D35">
      <w:pPr>
        <w:spacing w:after="0" w:line="240" w:lineRule="auto"/>
        <w:jc w:val="center"/>
        <w:rPr>
          <w:rFonts w:ascii="Candara" w:hAnsi="Candara"/>
          <w:sz w:val="18"/>
          <w:szCs w:val="18"/>
        </w:rPr>
      </w:pPr>
      <w:r>
        <w:rPr>
          <w:noProof/>
          <w:lang w:val="ms-MY" w:eastAsia="ms-MY"/>
        </w:rPr>
        <w:drawing>
          <wp:inline distT="0" distB="0" distL="0" distR="0" wp14:anchorId="19EBC5AA" wp14:editId="050AC295">
            <wp:extent cx="2043430" cy="224576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23887" t="-478" r="53090" b="52642"/>
                    <a:stretch/>
                  </pic:blipFill>
                  <pic:spPr bwMode="auto">
                    <a:xfrm>
                      <a:off x="0" y="0"/>
                      <a:ext cx="2047256" cy="2249972"/>
                    </a:xfrm>
                    <a:prstGeom prst="rect">
                      <a:avLst/>
                    </a:prstGeom>
                    <a:noFill/>
                    <a:ln>
                      <a:noFill/>
                    </a:ln>
                    <a:extLst>
                      <a:ext uri="{53640926-AAD7-44D8-BBD7-CCE9431645EC}">
                        <a14:shadowObscured xmlns:a14="http://schemas.microsoft.com/office/drawing/2010/main"/>
                      </a:ext>
                    </a:extLst>
                  </pic:spPr>
                </pic:pic>
              </a:graphicData>
            </a:graphic>
          </wp:inline>
        </w:drawing>
      </w:r>
    </w:p>
    <w:p w14:paraId="2AE3408D" w14:textId="72BDF517" w:rsidR="00E01BB1" w:rsidRDefault="00E01BB1" w:rsidP="00E01BB1">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10</w:t>
      </w:r>
      <w:r w:rsidRPr="00507201">
        <w:rPr>
          <w:rFonts w:ascii="Candara" w:hAnsi="Candara"/>
          <w:b/>
          <w:sz w:val="15"/>
          <w:szCs w:val="15"/>
        </w:rPr>
        <w:t xml:space="preserve">. </w:t>
      </w:r>
      <w:r>
        <w:rPr>
          <w:rFonts w:ascii="Candara" w:hAnsi="Candara"/>
          <w:b/>
          <w:sz w:val="15"/>
          <w:szCs w:val="15"/>
        </w:rPr>
        <w:t>Typology code JT2-P5 of five-piece panels</w:t>
      </w:r>
      <w:r w:rsidRPr="001F1CCB">
        <w:rPr>
          <w:rFonts w:ascii="Candara" w:hAnsi="Candara"/>
          <w:b/>
          <w:sz w:val="15"/>
          <w:szCs w:val="15"/>
        </w:rPr>
        <w:t xml:space="preserve"> </w:t>
      </w:r>
      <w:r>
        <w:rPr>
          <w:rFonts w:ascii="Candara" w:hAnsi="Candara"/>
          <w:b/>
          <w:sz w:val="15"/>
          <w:szCs w:val="15"/>
        </w:rPr>
        <w:t xml:space="preserve">which are </w:t>
      </w:r>
      <w:r w:rsidRPr="00E01BB1">
        <w:rPr>
          <w:rFonts w:ascii="Candara" w:hAnsi="Candara"/>
          <w:b/>
          <w:sz w:val="15"/>
          <w:szCs w:val="15"/>
        </w:rPr>
        <w:t xml:space="preserve">found in </w:t>
      </w:r>
      <w:r>
        <w:rPr>
          <w:rFonts w:ascii="Candara" w:hAnsi="Candara"/>
          <w:b/>
          <w:sz w:val="15"/>
          <w:szCs w:val="15"/>
        </w:rPr>
        <w:t>37</w:t>
      </w:r>
      <w:r w:rsidRPr="00E01BB1">
        <w:rPr>
          <w:rFonts w:ascii="Candara" w:hAnsi="Candara"/>
          <w:b/>
          <w:sz w:val="15"/>
          <w:szCs w:val="15"/>
        </w:rPr>
        <w:t xml:space="preserve"> houses</w:t>
      </w:r>
      <w:r>
        <w:rPr>
          <w:rFonts w:ascii="Candara" w:hAnsi="Candara"/>
          <w:b/>
          <w:sz w:val="15"/>
          <w:szCs w:val="15"/>
        </w:rPr>
        <w:t xml:space="preserve"> (52%).</w:t>
      </w:r>
    </w:p>
    <w:p w14:paraId="5E52D5DC" w14:textId="4FAC7BE6" w:rsidR="00E01BB1" w:rsidRDefault="00E01BB1" w:rsidP="004F3F0B">
      <w:pPr>
        <w:spacing w:after="0" w:line="240" w:lineRule="auto"/>
        <w:rPr>
          <w:rFonts w:ascii="Candara" w:hAnsi="Candara"/>
          <w:sz w:val="18"/>
          <w:szCs w:val="18"/>
        </w:rPr>
      </w:pPr>
    </w:p>
    <w:p w14:paraId="271A124E" w14:textId="2E3CF575" w:rsidR="004F3F0B" w:rsidRDefault="004F3F0B" w:rsidP="004F3F0B">
      <w:pPr>
        <w:spacing w:after="0" w:line="240" w:lineRule="auto"/>
        <w:rPr>
          <w:rFonts w:ascii="Candara" w:hAnsi="Candara"/>
          <w:sz w:val="18"/>
          <w:szCs w:val="18"/>
        </w:rPr>
      </w:pPr>
    </w:p>
    <w:p w14:paraId="6A00556B" w14:textId="29D9D505" w:rsidR="004F3F0B" w:rsidRDefault="004F3F0B" w:rsidP="004F3F0B">
      <w:pPr>
        <w:spacing w:after="0" w:line="240" w:lineRule="auto"/>
        <w:rPr>
          <w:rFonts w:ascii="Candara" w:hAnsi="Candara"/>
          <w:sz w:val="18"/>
          <w:szCs w:val="18"/>
        </w:rPr>
      </w:pPr>
    </w:p>
    <w:p w14:paraId="24CDF0EB" w14:textId="0BA02185" w:rsidR="004F3F0B" w:rsidRDefault="004F3F0B" w:rsidP="004F3F0B">
      <w:pPr>
        <w:spacing w:after="0" w:line="240" w:lineRule="auto"/>
        <w:rPr>
          <w:rFonts w:ascii="Candara" w:hAnsi="Candara"/>
          <w:sz w:val="18"/>
          <w:szCs w:val="18"/>
        </w:rPr>
      </w:pPr>
    </w:p>
    <w:p w14:paraId="19329CFF" w14:textId="45BDA686" w:rsidR="004F3F0B" w:rsidRDefault="004F3F0B" w:rsidP="004F3F0B">
      <w:pPr>
        <w:spacing w:after="0" w:line="240" w:lineRule="auto"/>
        <w:rPr>
          <w:rFonts w:ascii="Candara" w:hAnsi="Candara"/>
          <w:sz w:val="18"/>
          <w:szCs w:val="18"/>
        </w:rPr>
      </w:pPr>
    </w:p>
    <w:p w14:paraId="17AA2BE3" w14:textId="766268B2" w:rsidR="004F3F0B" w:rsidRDefault="004F3F0B" w:rsidP="004F3F0B">
      <w:pPr>
        <w:spacing w:after="0" w:line="240" w:lineRule="auto"/>
        <w:rPr>
          <w:rFonts w:ascii="Candara" w:hAnsi="Candara"/>
          <w:sz w:val="18"/>
          <w:szCs w:val="18"/>
        </w:rPr>
      </w:pPr>
    </w:p>
    <w:p w14:paraId="2F81B98B" w14:textId="1EB7D148" w:rsidR="004F3F0B" w:rsidRDefault="004F3F0B" w:rsidP="004F3F0B">
      <w:pPr>
        <w:spacing w:after="0" w:line="240" w:lineRule="auto"/>
        <w:rPr>
          <w:rFonts w:ascii="Candara" w:hAnsi="Candara"/>
          <w:sz w:val="18"/>
          <w:szCs w:val="18"/>
        </w:rPr>
      </w:pPr>
    </w:p>
    <w:p w14:paraId="666A5B69" w14:textId="77777777" w:rsidR="004F3F0B" w:rsidRDefault="004F3F0B" w:rsidP="004F3F0B">
      <w:pPr>
        <w:spacing w:after="0" w:line="240" w:lineRule="auto"/>
        <w:rPr>
          <w:rFonts w:ascii="Candara" w:hAnsi="Candara"/>
          <w:sz w:val="18"/>
          <w:szCs w:val="18"/>
        </w:rPr>
      </w:pPr>
    </w:p>
    <w:p w14:paraId="2FCD2A7E" w14:textId="161600E1" w:rsidR="000D3D35" w:rsidRDefault="000D3D35" w:rsidP="000D3D35">
      <w:pPr>
        <w:spacing w:after="0" w:line="240" w:lineRule="auto"/>
        <w:jc w:val="center"/>
        <w:rPr>
          <w:rFonts w:ascii="Candara" w:hAnsi="Candara"/>
          <w:sz w:val="18"/>
          <w:szCs w:val="18"/>
        </w:rPr>
      </w:pPr>
      <w:r>
        <w:rPr>
          <w:noProof/>
          <w:lang w:val="ms-MY" w:eastAsia="ms-MY"/>
        </w:rPr>
        <w:lastRenderedPageBreak/>
        <w:drawing>
          <wp:inline distT="0" distB="0" distL="0" distR="0" wp14:anchorId="0B840A2A" wp14:editId="1DFABEFF">
            <wp:extent cx="2130305" cy="2210463"/>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48282" t="-846" r="27678" b="53734"/>
                    <a:stretch/>
                  </pic:blipFill>
                  <pic:spPr bwMode="auto">
                    <a:xfrm>
                      <a:off x="0" y="0"/>
                      <a:ext cx="2134503" cy="2214818"/>
                    </a:xfrm>
                    <a:prstGeom prst="rect">
                      <a:avLst/>
                    </a:prstGeom>
                    <a:noFill/>
                    <a:ln>
                      <a:noFill/>
                    </a:ln>
                    <a:extLst>
                      <a:ext uri="{53640926-AAD7-44D8-BBD7-CCE9431645EC}">
                        <a14:shadowObscured xmlns:a14="http://schemas.microsoft.com/office/drawing/2010/main"/>
                      </a:ext>
                    </a:extLst>
                  </pic:spPr>
                </pic:pic>
              </a:graphicData>
            </a:graphic>
          </wp:inline>
        </w:drawing>
      </w:r>
    </w:p>
    <w:p w14:paraId="6CE3E170" w14:textId="511DD7B6" w:rsidR="000D3D35" w:rsidRDefault="00E01BB1" w:rsidP="001A2BDE">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11</w:t>
      </w:r>
      <w:r w:rsidRPr="00507201">
        <w:rPr>
          <w:rFonts w:ascii="Candara" w:hAnsi="Candara"/>
          <w:b/>
          <w:sz w:val="15"/>
          <w:szCs w:val="15"/>
        </w:rPr>
        <w:t xml:space="preserve">. </w:t>
      </w:r>
      <w:r>
        <w:rPr>
          <w:rFonts w:ascii="Candara" w:hAnsi="Candara"/>
          <w:b/>
          <w:sz w:val="15"/>
          <w:szCs w:val="15"/>
        </w:rPr>
        <w:t>Typology code JT3-P6 of six-piece panels</w:t>
      </w:r>
      <w:r w:rsidRPr="001F1CCB">
        <w:rPr>
          <w:rFonts w:ascii="Candara" w:hAnsi="Candara"/>
          <w:b/>
          <w:sz w:val="15"/>
          <w:szCs w:val="15"/>
        </w:rPr>
        <w:t xml:space="preserve"> </w:t>
      </w:r>
      <w:r>
        <w:rPr>
          <w:rFonts w:ascii="Candara" w:hAnsi="Candara"/>
          <w:b/>
          <w:sz w:val="15"/>
          <w:szCs w:val="15"/>
        </w:rPr>
        <w:t xml:space="preserve">which are </w:t>
      </w:r>
      <w:r w:rsidRPr="00E01BB1">
        <w:rPr>
          <w:rFonts w:ascii="Candara" w:hAnsi="Candara"/>
          <w:b/>
          <w:sz w:val="15"/>
          <w:szCs w:val="15"/>
        </w:rPr>
        <w:t xml:space="preserve">found in </w:t>
      </w:r>
      <w:r>
        <w:rPr>
          <w:rFonts w:ascii="Candara" w:hAnsi="Candara"/>
          <w:b/>
          <w:sz w:val="15"/>
          <w:szCs w:val="15"/>
        </w:rPr>
        <w:t>19</w:t>
      </w:r>
      <w:r w:rsidRPr="00E01BB1">
        <w:rPr>
          <w:rFonts w:ascii="Candara" w:hAnsi="Candara"/>
          <w:b/>
          <w:sz w:val="15"/>
          <w:szCs w:val="15"/>
        </w:rPr>
        <w:t xml:space="preserve"> houses</w:t>
      </w:r>
      <w:r>
        <w:rPr>
          <w:rFonts w:ascii="Candara" w:hAnsi="Candara"/>
          <w:b/>
          <w:sz w:val="15"/>
          <w:szCs w:val="15"/>
        </w:rPr>
        <w:t xml:space="preserve"> (27%).</w:t>
      </w:r>
    </w:p>
    <w:p w14:paraId="00E950FD" w14:textId="77777777" w:rsidR="00077361" w:rsidRPr="001A2BDE" w:rsidRDefault="00077361" w:rsidP="001A2BDE">
      <w:pPr>
        <w:spacing w:after="0" w:line="264" w:lineRule="auto"/>
        <w:jc w:val="center"/>
        <w:rPr>
          <w:rFonts w:ascii="Candara" w:hAnsi="Candara"/>
          <w:b/>
          <w:sz w:val="15"/>
          <w:szCs w:val="15"/>
        </w:rPr>
      </w:pPr>
    </w:p>
    <w:p w14:paraId="7D4C7255" w14:textId="25B52172" w:rsidR="000D3D35" w:rsidRDefault="000D3D35" w:rsidP="000D3D35">
      <w:pPr>
        <w:spacing w:after="0" w:line="240" w:lineRule="auto"/>
        <w:jc w:val="center"/>
        <w:rPr>
          <w:rFonts w:ascii="Candara" w:hAnsi="Candara"/>
          <w:sz w:val="18"/>
          <w:szCs w:val="18"/>
        </w:rPr>
      </w:pPr>
      <w:r>
        <w:rPr>
          <w:noProof/>
          <w:lang w:val="ms-MY" w:eastAsia="ms-MY"/>
        </w:rPr>
        <w:drawing>
          <wp:inline distT="0" distB="0" distL="0" distR="0" wp14:anchorId="30D0CA03" wp14:editId="78B0968D">
            <wp:extent cx="2163645" cy="2234316"/>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388" t="48866" r="76022" b="3565"/>
                    <a:stretch/>
                  </pic:blipFill>
                  <pic:spPr bwMode="auto">
                    <a:xfrm>
                      <a:off x="0" y="0"/>
                      <a:ext cx="2166611" cy="2237379"/>
                    </a:xfrm>
                    <a:prstGeom prst="rect">
                      <a:avLst/>
                    </a:prstGeom>
                    <a:noFill/>
                    <a:ln>
                      <a:noFill/>
                    </a:ln>
                    <a:extLst>
                      <a:ext uri="{53640926-AAD7-44D8-BBD7-CCE9431645EC}">
                        <a14:shadowObscured xmlns:a14="http://schemas.microsoft.com/office/drawing/2010/main"/>
                      </a:ext>
                    </a:extLst>
                  </pic:spPr>
                </pic:pic>
              </a:graphicData>
            </a:graphic>
          </wp:inline>
        </w:drawing>
      </w:r>
    </w:p>
    <w:p w14:paraId="5E424FD6" w14:textId="1F57276E" w:rsidR="0086610C" w:rsidRDefault="00E01BB1" w:rsidP="0086610C">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12</w:t>
      </w:r>
      <w:r w:rsidRPr="00507201">
        <w:rPr>
          <w:rFonts w:ascii="Candara" w:hAnsi="Candara"/>
          <w:b/>
          <w:sz w:val="15"/>
          <w:szCs w:val="15"/>
        </w:rPr>
        <w:t xml:space="preserve">. </w:t>
      </w:r>
      <w:r>
        <w:rPr>
          <w:rFonts w:ascii="Candara" w:hAnsi="Candara"/>
          <w:b/>
          <w:sz w:val="15"/>
          <w:szCs w:val="15"/>
        </w:rPr>
        <w:t>Typology code JT4-P7 of seven-piece panels</w:t>
      </w:r>
      <w:r w:rsidRPr="001F1CCB">
        <w:rPr>
          <w:rFonts w:ascii="Candara" w:hAnsi="Candara"/>
          <w:b/>
          <w:sz w:val="15"/>
          <w:szCs w:val="15"/>
        </w:rPr>
        <w:t xml:space="preserve"> </w:t>
      </w:r>
      <w:r>
        <w:rPr>
          <w:rFonts w:ascii="Candara" w:hAnsi="Candara"/>
          <w:b/>
          <w:sz w:val="15"/>
          <w:szCs w:val="15"/>
        </w:rPr>
        <w:t xml:space="preserve">which are </w:t>
      </w:r>
      <w:r w:rsidRPr="00E01BB1">
        <w:rPr>
          <w:rFonts w:ascii="Candara" w:hAnsi="Candara"/>
          <w:b/>
          <w:sz w:val="15"/>
          <w:szCs w:val="15"/>
        </w:rPr>
        <w:t xml:space="preserve">found in </w:t>
      </w:r>
      <w:r w:rsidR="00926BDC">
        <w:rPr>
          <w:rFonts w:ascii="Candara" w:hAnsi="Candara"/>
          <w:b/>
          <w:sz w:val="15"/>
          <w:szCs w:val="15"/>
        </w:rPr>
        <w:t>3</w:t>
      </w:r>
      <w:r w:rsidRPr="00E01BB1">
        <w:rPr>
          <w:rFonts w:ascii="Candara" w:hAnsi="Candara"/>
          <w:b/>
          <w:sz w:val="15"/>
          <w:szCs w:val="15"/>
        </w:rPr>
        <w:t xml:space="preserve"> houses</w:t>
      </w:r>
      <w:r>
        <w:rPr>
          <w:rFonts w:ascii="Candara" w:hAnsi="Candara"/>
          <w:b/>
          <w:sz w:val="15"/>
          <w:szCs w:val="15"/>
        </w:rPr>
        <w:t xml:space="preserve"> (</w:t>
      </w:r>
      <w:r w:rsidR="00926BDC">
        <w:rPr>
          <w:rFonts w:ascii="Candara" w:hAnsi="Candara"/>
          <w:b/>
          <w:sz w:val="15"/>
          <w:szCs w:val="15"/>
        </w:rPr>
        <w:t>4</w:t>
      </w:r>
      <w:r>
        <w:rPr>
          <w:rFonts w:ascii="Candara" w:hAnsi="Candara"/>
          <w:b/>
          <w:sz w:val="15"/>
          <w:szCs w:val="15"/>
        </w:rPr>
        <w:t>%</w:t>
      </w:r>
      <w:r w:rsidR="00926BDC">
        <w:rPr>
          <w:rFonts w:ascii="Candara" w:hAnsi="Candara"/>
          <w:b/>
          <w:sz w:val="15"/>
          <w:szCs w:val="15"/>
        </w:rPr>
        <w:t>).</w:t>
      </w:r>
    </w:p>
    <w:p w14:paraId="7D8475A7" w14:textId="77777777" w:rsidR="00483311" w:rsidRPr="00926BDC" w:rsidRDefault="00483311" w:rsidP="00077361">
      <w:pPr>
        <w:spacing w:after="0" w:line="264" w:lineRule="auto"/>
        <w:rPr>
          <w:rFonts w:ascii="Candara" w:hAnsi="Candara"/>
          <w:b/>
          <w:sz w:val="15"/>
          <w:szCs w:val="15"/>
        </w:rPr>
      </w:pPr>
    </w:p>
    <w:p w14:paraId="31927D9B" w14:textId="2518B9C5" w:rsidR="000D3D35" w:rsidRDefault="00475E24" w:rsidP="00926BDC">
      <w:pPr>
        <w:spacing w:after="0" w:line="240" w:lineRule="auto"/>
        <w:ind w:firstLine="425"/>
        <w:jc w:val="both"/>
        <w:rPr>
          <w:rFonts w:ascii="Candara" w:hAnsi="Candara"/>
          <w:sz w:val="18"/>
          <w:szCs w:val="18"/>
        </w:rPr>
      </w:pPr>
      <w:r>
        <w:rPr>
          <w:rFonts w:ascii="Candara" w:hAnsi="Candara"/>
          <w:sz w:val="18"/>
          <w:szCs w:val="18"/>
        </w:rPr>
        <w:t xml:space="preserve">The other three </w:t>
      </w:r>
      <w:r w:rsidR="00CE3198">
        <w:rPr>
          <w:rFonts w:ascii="Candara" w:hAnsi="Candara"/>
          <w:sz w:val="18"/>
          <w:szCs w:val="18"/>
        </w:rPr>
        <w:t>typologies of panel design compositions</w:t>
      </w:r>
      <w:r w:rsidRPr="00475E24">
        <w:rPr>
          <w:rFonts w:ascii="Candara" w:hAnsi="Candara"/>
          <w:sz w:val="18"/>
          <w:szCs w:val="18"/>
        </w:rPr>
        <w:t xml:space="preserve"> </w:t>
      </w:r>
      <w:r>
        <w:rPr>
          <w:rFonts w:ascii="Candara" w:hAnsi="Candara"/>
          <w:sz w:val="18"/>
          <w:szCs w:val="18"/>
        </w:rPr>
        <w:t xml:space="preserve">are </w:t>
      </w:r>
      <w:r w:rsidR="00CE3198">
        <w:rPr>
          <w:rFonts w:ascii="Candara" w:hAnsi="Candara"/>
          <w:sz w:val="18"/>
          <w:szCs w:val="18"/>
        </w:rPr>
        <w:t xml:space="preserve">slightly varied </w:t>
      </w:r>
      <w:r w:rsidR="0086610C">
        <w:rPr>
          <w:rFonts w:ascii="Candara" w:hAnsi="Candara"/>
          <w:sz w:val="18"/>
          <w:szCs w:val="18"/>
        </w:rPr>
        <w:t xml:space="preserve">from the previous four, </w:t>
      </w:r>
      <w:r w:rsidR="00CE3198">
        <w:rPr>
          <w:rFonts w:ascii="Candara" w:hAnsi="Candara"/>
          <w:sz w:val="18"/>
          <w:szCs w:val="18"/>
        </w:rPr>
        <w:t>where one of them has horizontal panel</w:t>
      </w:r>
      <w:r w:rsidR="009F385A">
        <w:rPr>
          <w:rFonts w:ascii="Candara" w:hAnsi="Candara"/>
          <w:sz w:val="18"/>
          <w:szCs w:val="18"/>
        </w:rPr>
        <w:t>s</w:t>
      </w:r>
      <w:r w:rsidR="00CE3198">
        <w:rPr>
          <w:rFonts w:ascii="Candara" w:hAnsi="Candara"/>
          <w:sz w:val="18"/>
          <w:szCs w:val="18"/>
        </w:rPr>
        <w:t xml:space="preserve"> on top of the five</w:t>
      </w:r>
      <w:r w:rsidR="009F385A">
        <w:rPr>
          <w:rFonts w:ascii="Candara" w:hAnsi="Candara"/>
          <w:sz w:val="18"/>
          <w:szCs w:val="18"/>
        </w:rPr>
        <w:t>-piece</w:t>
      </w:r>
      <w:r w:rsidR="00CE3198">
        <w:rPr>
          <w:rFonts w:ascii="Candara" w:hAnsi="Candara"/>
          <w:sz w:val="18"/>
          <w:szCs w:val="18"/>
        </w:rPr>
        <w:t xml:space="preserve"> vertical panels</w:t>
      </w:r>
      <w:r w:rsidR="009F385A">
        <w:rPr>
          <w:rFonts w:ascii="Candara" w:hAnsi="Candara"/>
          <w:sz w:val="18"/>
          <w:szCs w:val="18"/>
        </w:rPr>
        <w:t xml:space="preserve">. This particular typology </w:t>
      </w:r>
      <w:r w:rsidR="00A94BAB">
        <w:rPr>
          <w:rFonts w:ascii="Candara" w:hAnsi="Candara"/>
          <w:sz w:val="18"/>
          <w:szCs w:val="18"/>
        </w:rPr>
        <w:t>is</w:t>
      </w:r>
      <w:r w:rsidR="009F385A">
        <w:rPr>
          <w:rFonts w:ascii="Candara" w:hAnsi="Candara"/>
          <w:sz w:val="18"/>
          <w:szCs w:val="18"/>
        </w:rPr>
        <w:t xml:space="preserve"> coded as </w:t>
      </w:r>
      <w:r w:rsidR="00A94BAB">
        <w:rPr>
          <w:rFonts w:ascii="Candara" w:hAnsi="Candara"/>
          <w:sz w:val="18"/>
          <w:szCs w:val="18"/>
        </w:rPr>
        <w:t>JT5-P5A1 found only in 1 house</w:t>
      </w:r>
      <w:r w:rsidR="00483311">
        <w:rPr>
          <w:rFonts w:ascii="Candara" w:hAnsi="Candara"/>
          <w:sz w:val="18"/>
          <w:szCs w:val="18"/>
        </w:rPr>
        <w:t>. The typology is drawn and shown in Figure 13 below.</w:t>
      </w:r>
    </w:p>
    <w:p w14:paraId="40E9D4D3" w14:textId="77777777" w:rsidR="00483311" w:rsidRDefault="00483311" w:rsidP="00077361">
      <w:pPr>
        <w:spacing w:after="0" w:line="240" w:lineRule="auto"/>
        <w:jc w:val="both"/>
        <w:rPr>
          <w:rFonts w:ascii="Candara" w:hAnsi="Candara"/>
          <w:sz w:val="18"/>
          <w:szCs w:val="18"/>
        </w:rPr>
      </w:pPr>
    </w:p>
    <w:p w14:paraId="2A042859" w14:textId="469237FD" w:rsidR="000D3D35" w:rsidRDefault="000D3D35" w:rsidP="00151268">
      <w:pPr>
        <w:spacing w:after="0" w:line="240" w:lineRule="auto"/>
        <w:jc w:val="center"/>
        <w:rPr>
          <w:noProof/>
          <w:lang w:val="ms-MY" w:eastAsia="ms-MY"/>
        </w:rPr>
      </w:pPr>
      <w:r>
        <w:rPr>
          <w:noProof/>
          <w:lang w:val="ms-MY" w:eastAsia="ms-MY"/>
        </w:rPr>
        <w:drawing>
          <wp:inline distT="0" distB="0" distL="0" distR="0" wp14:anchorId="244B30D2" wp14:editId="15699AEF">
            <wp:extent cx="2129737" cy="2210462"/>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25642" t="48866" r="50345" b="4021"/>
                    <a:stretch/>
                  </pic:blipFill>
                  <pic:spPr bwMode="auto">
                    <a:xfrm>
                      <a:off x="0" y="0"/>
                      <a:ext cx="2135097" cy="221602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ms-MY" w:eastAsia="ms-MY"/>
        </w:rPr>
        <w:t xml:space="preserve"> </w:t>
      </w:r>
    </w:p>
    <w:p w14:paraId="44F68F30" w14:textId="6C914D89" w:rsidR="00926BDC" w:rsidRDefault="00926BDC" w:rsidP="00926BDC">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1</w:t>
      </w:r>
      <w:r w:rsidR="00483311">
        <w:rPr>
          <w:rFonts w:ascii="Candara" w:hAnsi="Candara"/>
          <w:b/>
          <w:sz w:val="15"/>
          <w:szCs w:val="15"/>
        </w:rPr>
        <w:t>3</w:t>
      </w:r>
      <w:r w:rsidRPr="00507201">
        <w:rPr>
          <w:rFonts w:ascii="Candara" w:hAnsi="Candara"/>
          <w:b/>
          <w:sz w:val="15"/>
          <w:szCs w:val="15"/>
        </w:rPr>
        <w:t xml:space="preserve">. </w:t>
      </w:r>
      <w:r>
        <w:rPr>
          <w:rFonts w:ascii="Candara" w:hAnsi="Candara"/>
          <w:b/>
          <w:sz w:val="15"/>
          <w:szCs w:val="15"/>
        </w:rPr>
        <w:t xml:space="preserve">Typology code </w:t>
      </w:r>
      <w:r w:rsidR="005D38FE" w:rsidRPr="005D38FE">
        <w:rPr>
          <w:rFonts w:ascii="Candara" w:hAnsi="Candara"/>
          <w:b/>
          <w:sz w:val="15"/>
          <w:szCs w:val="15"/>
        </w:rPr>
        <w:t xml:space="preserve">JT5-P5A1 </w:t>
      </w:r>
      <w:r>
        <w:rPr>
          <w:rFonts w:ascii="Candara" w:hAnsi="Candara"/>
          <w:b/>
          <w:sz w:val="15"/>
          <w:szCs w:val="15"/>
        </w:rPr>
        <w:t xml:space="preserve">of </w:t>
      </w:r>
      <w:r w:rsidR="008C16BE" w:rsidRPr="008C16BE">
        <w:rPr>
          <w:rFonts w:ascii="Candara" w:hAnsi="Candara"/>
          <w:b/>
          <w:sz w:val="15"/>
          <w:szCs w:val="15"/>
        </w:rPr>
        <w:t xml:space="preserve">five-piece vertical panels </w:t>
      </w:r>
      <w:r w:rsidR="008C16BE">
        <w:rPr>
          <w:rFonts w:ascii="Candara" w:hAnsi="Candara"/>
          <w:b/>
          <w:sz w:val="15"/>
          <w:szCs w:val="15"/>
        </w:rPr>
        <w:t xml:space="preserve">with </w:t>
      </w:r>
      <w:r w:rsidR="008C16BE" w:rsidRPr="008C16BE">
        <w:rPr>
          <w:rFonts w:ascii="Candara" w:hAnsi="Candara"/>
          <w:b/>
          <w:sz w:val="15"/>
          <w:szCs w:val="15"/>
        </w:rPr>
        <w:t xml:space="preserve">horizontal panels on top </w:t>
      </w:r>
      <w:r>
        <w:rPr>
          <w:rFonts w:ascii="Candara" w:hAnsi="Candara"/>
          <w:b/>
          <w:sz w:val="15"/>
          <w:szCs w:val="15"/>
        </w:rPr>
        <w:t xml:space="preserve">which are </w:t>
      </w:r>
      <w:r w:rsidRPr="00E01BB1">
        <w:rPr>
          <w:rFonts w:ascii="Candara" w:hAnsi="Candara"/>
          <w:b/>
          <w:sz w:val="15"/>
          <w:szCs w:val="15"/>
        </w:rPr>
        <w:t xml:space="preserve">found in </w:t>
      </w:r>
      <w:r w:rsidR="008C16BE">
        <w:rPr>
          <w:rFonts w:ascii="Candara" w:hAnsi="Candara"/>
          <w:b/>
          <w:sz w:val="15"/>
          <w:szCs w:val="15"/>
        </w:rPr>
        <w:t>1</w:t>
      </w:r>
      <w:r w:rsidRPr="00E01BB1">
        <w:rPr>
          <w:rFonts w:ascii="Candara" w:hAnsi="Candara"/>
          <w:b/>
          <w:sz w:val="15"/>
          <w:szCs w:val="15"/>
        </w:rPr>
        <w:t xml:space="preserve"> house</w:t>
      </w:r>
      <w:r>
        <w:rPr>
          <w:rFonts w:ascii="Candara" w:hAnsi="Candara"/>
          <w:b/>
          <w:sz w:val="15"/>
          <w:szCs w:val="15"/>
        </w:rPr>
        <w:t xml:space="preserve"> (</w:t>
      </w:r>
      <w:r w:rsidR="008C16BE">
        <w:rPr>
          <w:rFonts w:ascii="Candara" w:hAnsi="Candara"/>
          <w:b/>
          <w:sz w:val="15"/>
          <w:szCs w:val="15"/>
        </w:rPr>
        <w:t>1</w:t>
      </w:r>
      <w:r>
        <w:rPr>
          <w:rFonts w:ascii="Candara" w:hAnsi="Candara"/>
          <w:b/>
          <w:sz w:val="15"/>
          <w:szCs w:val="15"/>
        </w:rPr>
        <w:t>%).</w:t>
      </w:r>
    </w:p>
    <w:p w14:paraId="23671753" w14:textId="07E2FA31" w:rsidR="00926BDC" w:rsidRDefault="00926BDC" w:rsidP="00926BDC">
      <w:pPr>
        <w:spacing w:after="0" w:line="240" w:lineRule="auto"/>
        <w:ind w:firstLine="425"/>
        <w:jc w:val="both"/>
        <w:rPr>
          <w:rFonts w:ascii="Candara" w:hAnsi="Candara"/>
          <w:sz w:val="18"/>
          <w:szCs w:val="18"/>
        </w:rPr>
      </w:pPr>
      <w:r>
        <w:rPr>
          <w:rFonts w:ascii="Candara" w:hAnsi="Candara"/>
          <w:sz w:val="18"/>
          <w:szCs w:val="18"/>
        </w:rPr>
        <w:t xml:space="preserve">While other two typologies </w:t>
      </w:r>
      <w:r w:rsidR="00483311">
        <w:rPr>
          <w:rFonts w:ascii="Candara" w:hAnsi="Candara"/>
          <w:sz w:val="18"/>
          <w:szCs w:val="18"/>
        </w:rPr>
        <w:t>of panel design compositions</w:t>
      </w:r>
      <w:r w:rsidR="00483311" w:rsidRPr="00475E24">
        <w:rPr>
          <w:rFonts w:ascii="Candara" w:hAnsi="Candara"/>
          <w:sz w:val="18"/>
          <w:szCs w:val="18"/>
        </w:rPr>
        <w:t xml:space="preserve"> </w:t>
      </w:r>
      <w:r>
        <w:rPr>
          <w:rFonts w:ascii="Candara" w:hAnsi="Candara"/>
          <w:sz w:val="18"/>
          <w:szCs w:val="18"/>
        </w:rPr>
        <w:t>are designed with more hollow parts than solid panels and they are coded as JT6-T5U6 which are found in 3 houses while JT7-TU6 in only 1 house.</w:t>
      </w:r>
    </w:p>
    <w:p w14:paraId="11FB29AF" w14:textId="4E73737F" w:rsidR="006F06EB" w:rsidRDefault="006F06EB" w:rsidP="006F06EB">
      <w:pPr>
        <w:spacing w:after="0" w:line="240" w:lineRule="auto"/>
        <w:ind w:firstLine="425"/>
        <w:jc w:val="both"/>
        <w:rPr>
          <w:rFonts w:ascii="Candara" w:hAnsi="Candara"/>
          <w:sz w:val="18"/>
          <w:szCs w:val="18"/>
        </w:rPr>
      </w:pPr>
      <w:r>
        <w:rPr>
          <w:rFonts w:ascii="Candara" w:hAnsi="Candara"/>
          <w:sz w:val="18"/>
          <w:szCs w:val="18"/>
        </w:rPr>
        <w:t>Both typologies are draw</w:t>
      </w:r>
      <w:r w:rsidR="00E80C39">
        <w:rPr>
          <w:rFonts w:ascii="Candara" w:hAnsi="Candara"/>
          <w:sz w:val="18"/>
          <w:szCs w:val="18"/>
        </w:rPr>
        <w:t>n</w:t>
      </w:r>
      <w:r>
        <w:rPr>
          <w:rFonts w:ascii="Candara" w:hAnsi="Candara"/>
          <w:sz w:val="18"/>
          <w:szCs w:val="18"/>
        </w:rPr>
        <w:t>, JT6-T5U6 is shown in Figure</w:t>
      </w:r>
      <w:r w:rsidR="00E80C39">
        <w:rPr>
          <w:rFonts w:ascii="Candara" w:hAnsi="Candara"/>
          <w:sz w:val="18"/>
          <w:szCs w:val="18"/>
        </w:rPr>
        <w:t xml:space="preserve"> 14 while JT7-TU6 is shown in Figure 15.</w:t>
      </w:r>
    </w:p>
    <w:p w14:paraId="71401F3B" w14:textId="77777777" w:rsidR="0086610C" w:rsidRPr="00926BDC" w:rsidRDefault="0086610C" w:rsidP="00483311">
      <w:pPr>
        <w:spacing w:after="0" w:line="240" w:lineRule="auto"/>
        <w:jc w:val="both"/>
        <w:rPr>
          <w:rFonts w:ascii="Candara" w:hAnsi="Candara"/>
          <w:sz w:val="18"/>
          <w:szCs w:val="18"/>
        </w:rPr>
      </w:pPr>
    </w:p>
    <w:p w14:paraId="772ADE17" w14:textId="59FB2AC2" w:rsidR="000D3D35" w:rsidRDefault="00CE3198" w:rsidP="00151268">
      <w:pPr>
        <w:spacing w:after="0" w:line="240" w:lineRule="auto"/>
        <w:jc w:val="center"/>
        <w:rPr>
          <w:rFonts w:ascii="Candara" w:hAnsi="Candara"/>
          <w:sz w:val="18"/>
          <w:szCs w:val="18"/>
        </w:rPr>
      </w:pPr>
      <w:r>
        <w:rPr>
          <w:noProof/>
          <w:lang w:val="ms-MY" w:eastAsia="ms-MY"/>
        </w:rPr>
        <w:drawing>
          <wp:inline distT="0" distB="0" distL="0" distR="0" wp14:anchorId="3B80AB89" wp14:editId="74CD8193">
            <wp:extent cx="2114949" cy="221046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50957" t="48905" r="25185" b="3996"/>
                    <a:stretch/>
                  </pic:blipFill>
                  <pic:spPr bwMode="auto">
                    <a:xfrm>
                      <a:off x="0" y="0"/>
                      <a:ext cx="2118529" cy="2214204"/>
                    </a:xfrm>
                    <a:prstGeom prst="rect">
                      <a:avLst/>
                    </a:prstGeom>
                    <a:noFill/>
                    <a:ln>
                      <a:noFill/>
                    </a:ln>
                    <a:extLst>
                      <a:ext uri="{53640926-AAD7-44D8-BBD7-CCE9431645EC}">
                        <a14:shadowObscured xmlns:a14="http://schemas.microsoft.com/office/drawing/2010/main"/>
                      </a:ext>
                    </a:extLst>
                  </pic:spPr>
                </pic:pic>
              </a:graphicData>
            </a:graphic>
          </wp:inline>
        </w:drawing>
      </w:r>
    </w:p>
    <w:p w14:paraId="6FAB8EC1" w14:textId="2B39A630" w:rsidR="0086610C" w:rsidRPr="00077361" w:rsidRDefault="00F67785" w:rsidP="00077361">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14</w:t>
      </w:r>
      <w:r w:rsidRPr="00507201">
        <w:rPr>
          <w:rFonts w:ascii="Candara" w:hAnsi="Candara"/>
          <w:b/>
          <w:sz w:val="15"/>
          <w:szCs w:val="15"/>
        </w:rPr>
        <w:t xml:space="preserve">. </w:t>
      </w:r>
      <w:r>
        <w:rPr>
          <w:rFonts w:ascii="Candara" w:hAnsi="Candara"/>
          <w:b/>
          <w:sz w:val="15"/>
          <w:szCs w:val="15"/>
        </w:rPr>
        <w:t xml:space="preserve">Typology code </w:t>
      </w:r>
      <w:r w:rsidR="006F06EB" w:rsidRPr="008C16BE">
        <w:rPr>
          <w:rFonts w:ascii="Candara" w:hAnsi="Candara"/>
          <w:b/>
          <w:sz w:val="15"/>
          <w:szCs w:val="15"/>
        </w:rPr>
        <w:t>JT6-T5U6</w:t>
      </w:r>
      <w:r w:rsidR="006F06EB">
        <w:rPr>
          <w:rFonts w:ascii="Candara" w:hAnsi="Candara"/>
          <w:sz w:val="18"/>
          <w:szCs w:val="18"/>
        </w:rPr>
        <w:t xml:space="preserve"> </w:t>
      </w:r>
      <w:r>
        <w:rPr>
          <w:rFonts w:ascii="Candara" w:hAnsi="Candara"/>
          <w:b/>
          <w:sz w:val="15"/>
          <w:szCs w:val="15"/>
        </w:rPr>
        <w:t xml:space="preserve">of </w:t>
      </w:r>
      <w:r w:rsidR="008C16BE">
        <w:rPr>
          <w:rFonts w:ascii="Candara" w:hAnsi="Candara"/>
          <w:b/>
          <w:sz w:val="15"/>
          <w:szCs w:val="15"/>
        </w:rPr>
        <w:t>six</w:t>
      </w:r>
      <w:r>
        <w:rPr>
          <w:rFonts w:ascii="Candara" w:hAnsi="Candara"/>
          <w:b/>
          <w:sz w:val="15"/>
          <w:szCs w:val="15"/>
        </w:rPr>
        <w:t xml:space="preserve">-piece </w:t>
      </w:r>
      <w:r w:rsidR="008C16BE">
        <w:rPr>
          <w:rFonts w:ascii="Candara" w:hAnsi="Candara"/>
          <w:b/>
          <w:sz w:val="15"/>
          <w:szCs w:val="15"/>
        </w:rPr>
        <w:t xml:space="preserve">hollow </w:t>
      </w:r>
      <w:r>
        <w:rPr>
          <w:rFonts w:ascii="Candara" w:hAnsi="Candara"/>
          <w:b/>
          <w:sz w:val="15"/>
          <w:szCs w:val="15"/>
        </w:rPr>
        <w:t>panels</w:t>
      </w:r>
      <w:r w:rsidRPr="001F1CCB">
        <w:rPr>
          <w:rFonts w:ascii="Candara" w:hAnsi="Candara"/>
          <w:b/>
          <w:sz w:val="15"/>
          <w:szCs w:val="15"/>
        </w:rPr>
        <w:t xml:space="preserve"> </w:t>
      </w:r>
      <w:r w:rsidR="008C16BE">
        <w:rPr>
          <w:rFonts w:ascii="Candara" w:hAnsi="Candara"/>
          <w:b/>
          <w:sz w:val="15"/>
          <w:szCs w:val="15"/>
        </w:rPr>
        <w:t xml:space="preserve">with 5 vertical panels </w:t>
      </w:r>
      <w:r>
        <w:rPr>
          <w:rFonts w:ascii="Candara" w:hAnsi="Candara"/>
          <w:b/>
          <w:sz w:val="15"/>
          <w:szCs w:val="15"/>
        </w:rPr>
        <w:t xml:space="preserve">which are </w:t>
      </w:r>
      <w:r w:rsidRPr="00E01BB1">
        <w:rPr>
          <w:rFonts w:ascii="Candara" w:hAnsi="Candara"/>
          <w:b/>
          <w:sz w:val="15"/>
          <w:szCs w:val="15"/>
        </w:rPr>
        <w:t xml:space="preserve">found in </w:t>
      </w:r>
      <w:r>
        <w:rPr>
          <w:rFonts w:ascii="Candara" w:hAnsi="Candara"/>
          <w:b/>
          <w:sz w:val="15"/>
          <w:szCs w:val="15"/>
        </w:rPr>
        <w:t>3</w:t>
      </w:r>
      <w:r w:rsidRPr="00E01BB1">
        <w:rPr>
          <w:rFonts w:ascii="Candara" w:hAnsi="Candara"/>
          <w:b/>
          <w:sz w:val="15"/>
          <w:szCs w:val="15"/>
        </w:rPr>
        <w:t xml:space="preserve"> houses</w:t>
      </w:r>
      <w:r>
        <w:rPr>
          <w:rFonts w:ascii="Candara" w:hAnsi="Candara"/>
          <w:b/>
          <w:sz w:val="15"/>
          <w:szCs w:val="15"/>
        </w:rPr>
        <w:t xml:space="preserve"> (4%).</w:t>
      </w:r>
    </w:p>
    <w:p w14:paraId="788754C0" w14:textId="77777777" w:rsidR="00F67785" w:rsidRDefault="00F67785" w:rsidP="00F67785">
      <w:pPr>
        <w:spacing w:after="0" w:line="240" w:lineRule="auto"/>
        <w:rPr>
          <w:rFonts w:ascii="Candara" w:hAnsi="Candara"/>
          <w:sz w:val="18"/>
          <w:szCs w:val="18"/>
        </w:rPr>
      </w:pPr>
    </w:p>
    <w:p w14:paraId="0BB56492" w14:textId="59656444" w:rsidR="00380A68" w:rsidRDefault="00C51C16" w:rsidP="0086610C">
      <w:pPr>
        <w:spacing w:after="0" w:line="240" w:lineRule="auto"/>
        <w:jc w:val="center"/>
        <w:rPr>
          <w:rFonts w:ascii="Candara" w:hAnsi="Candara"/>
          <w:sz w:val="18"/>
          <w:szCs w:val="18"/>
        </w:rPr>
      </w:pPr>
      <w:r>
        <w:rPr>
          <w:noProof/>
          <w:lang w:val="ms-MY" w:eastAsia="ms-MY"/>
        </w:rPr>
        <w:drawing>
          <wp:inline distT="0" distB="0" distL="0" distR="0" wp14:anchorId="2494FE25" wp14:editId="6A110D57">
            <wp:extent cx="2130139" cy="2186609"/>
            <wp:effectExtent l="0" t="0" r="381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76196" t="48906" r="-244" b="4470"/>
                    <a:stretch/>
                  </pic:blipFill>
                  <pic:spPr bwMode="auto">
                    <a:xfrm>
                      <a:off x="0" y="0"/>
                      <a:ext cx="2135271" cy="2191877"/>
                    </a:xfrm>
                    <a:prstGeom prst="rect">
                      <a:avLst/>
                    </a:prstGeom>
                    <a:noFill/>
                    <a:ln>
                      <a:noFill/>
                    </a:ln>
                    <a:extLst>
                      <a:ext uri="{53640926-AAD7-44D8-BBD7-CCE9431645EC}">
                        <a14:shadowObscured xmlns:a14="http://schemas.microsoft.com/office/drawing/2010/main"/>
                      </a:ext>
                    </a:extLst>
                  </pic:spPr>
                </pic:pic>
              </a:graphicData>
            </a:graphic>
          </wp:inline>
        </w:drawing>
      </w:r>
    </w:p>
    <w:p w14:paraId="095F9EA6" w14:textId="77B92211" w:rsidR="0086610C" w:rsidRDefault="00F67785" w:rsidP="00765AD5">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15</w:t>
      </w:r>
      <w:r w:rsidRPr="00507201">
        <w:rPr>
          <w:rFonts w:ascii="Candara" w:hAnsi="Candara"/>
          <w:b/>
          <w:sz w:val="15"/>
          <w:szCs w:val="15"/>
        </w:rPr>
        <w:t xml:space="preserve">. </w:t>
      </w:r>
      <w:r>
        <w:rPr>
          <w:rFonts w:ascii="Candara" w:hAnsi="Candara"/>
          <w:b/>
          <w:sz w:val="15"/>
          <w:szCs w:val="15"/>
        </w:rPr>
        <w:t xml:space="preserve">Typology code JT7-TU6 of </w:t>
      </w:r>
      <w:r w:rsidR="008C16BE">
        <w:rPr>
          <w:rFonts w:ascii="Candara" w:hAnsi="Candara"/>
          <w:b/>
          <w:sz w:val="15"/>
          <w:szCs w:val="15"/>
        </w:rPr>
        <w:t>six</w:t>
      </w:r>
      <w:r>
        <w:rPr>
          <w:rFonts w:ascii="Candara" w:hAnsi="Candara"/>
          <w:b/>
          <w:sz w:val="15"/>
          <w:szCs w:val="15"/>
        </w:rPr>
        <w:t xml:space="preserve">-piece </w:t>
      </w:r>
      <w:r w:rsidR="00E80C39">
        <w:rPr>
          <w:rFonts w:ascii="Candara" w:hAnsi="Candara"/>
          <w:b/>
          <w:sz w:val="15"/>
          <w:szCs w:val="15"/>
        </w:rPr>
        <w:t xml:space="preserve">shaped </w:t>
      </w:r>
      <w:r>
        <w:rPr>
          <w:rFonts w:ascii="Candara" w:hAnsi="Candara"/>
          <w:b/>
          <w:sz w:val="15"/>
          <w:szCs w:val="15"/>
        </w:rPr>
        <w:t>panels</w:t>
      </w:r>
      <w:r w:rsidRPr="001F1CCB">
        <w:rPr>
          <w:rFonts w:ascii="Candara" w:hAnsi="Candara"/>
          <w:b/>
          <w:sz w:val="15"/>
          <w:szCs w:val="15"/>
        </w:rPr>
        <w:t xml:space="preserve"> </w:t>
      </w:r>
      <w:r>
        <w:rPr>
          <w:rFonts w:ascii="Candara" w:hAnsi="Candara"/>
          <w:b/>
          <w:sz w:val="15"/>
          <w:szCs w:val="15"/>
        </w:rPr>
        <w:t xml:space="preserve">which are </w:t>
      </w:r>
      <w:r w:rsidRPr="00E01BB1">
        <w:rPr>
          <w:rFonts w:ascii="Candara" w:hAnsi="Candara"/>
          <w:b/>
          <w:sz w:val="15"/>
          <w:szCs w:val="15"/>
        </w:rPr>
        <w:t xml:space="preserve">found in </w:t>
      </w:r>
      <w:r w:rsidR="008C16BE">
        <w:rPr>
          <w:rFonts w:ascii="Candara" w:hAnsi="Candara"/>
          <w:b/>
          <w:sz w:val="15"/>
          <w:szCs w:val="15"/>
        </w:rPr>
        <w:t>1</w:t>
      </w:r>
      <w:r w:rsidRPr="00E01BB1">
        <w:rPr>
          <w:rFonts w:ascii="Candara" w:hAnsi="Candara"/>
          <w:b/>
          <w:sz w:val="15"/>
          <w:szCs w:val="15"/>
        </w:rPr>
        <w:t xml:space="preserve"> house</w:t>
      </w:r>
      <w:r>
        <w:rPr>
          <w:rFonts w:ascii="Candara" w:hAnsi="Candara"/>
          <w:b/>
          <w:sz w:val="15"/>
          <w:szCs w:val="15"/>
        </w:rPr>
        <w:t xml:space="preserve"> (</w:t>
      </w:r>
      <w:r w:rsidR="008C16BE">
        <w:rPr>
          <w:rFonts w:ascii="Candara" w:hAnsi="Candara"/>
          <w:b/>
          <w:sz w:val="15"/>
          <w:szCs w:val="15"/>
        </w:rPr>
        <w:t>1</w:t>
      </w:r>
      <w:r>
        <w:rPr>
          <w:rFonts w:ascii="Candara" w:hAnsi="Candara"/>
          <w:b/>
          <w:sz w:val="15"/>
          <w:szCs w:val="15"/>
        </w:rPr>
        <w:t>%).</w:t>
      </w:r>
    </w:p>
    <w:p w14:paraId="625EF3B0" w14:textId="77777777" w:rsidR="0086610C" w:rsidRDefault="0086610C" w:rsidP="001F1CCB">
      <w:pPr>
        <w:spacing w:after="0" w:line="240" w:lineRule="auto"/>
        <w:jc w:val="both"/>
        <w:rPr>
          <w:rFonts w:ascii="Candara" w:hAnsi="Candara"/>
          <w:bCs/>
          <w:sz w:val="18"/>
          <w:szCs w:val="18"/>
          <w:lang w:val="en"/>
        </w:rPr>
      </w:pPr>
    </w:p>
    <w:p w14:paraId="208A8104" w14:textId="435B98D4" w:rsidR="00D82769" w:rsidRPr="001F1CCB" w:rsidRDefault="00926BDC" w:rsidP="00D82769">
      <w:pPr>
        <w:spacing w:after="0" w:line="264" w:lineRule="auto"/>
        <w:ind w:firstLine="426"/>
        <w:jc w:val="both"/>
        <w:rPr>
          <w:rFonts w:ascii="Candara" w:hAnsi="Candara"/>
          <w:b/>
          <w:sz w:val="15"/>
          <w:szCs w:val="15"/>
        </w:rPr>
      </w:pPr>
      <w:r>
        <w:rPr>
          <w:rFonts w:ascii="Candara" w:hAnsi="Candara"/>
          <w:sz w:val="18"/>
          <w:szCs w:val="18"/>
        </w:rPr>
        <w:t xml:space="preserve">All seven typologies </w:t>
      </w:r>
      <w:r w:rsidR="00D82769">
        <w:rPr>
          <w:rFonts w:ascii="Candara" w:hAnsi="Candara"/>
          <w:sz w:val="18"/>
          <w:szCs w:val="18"/>
        </w:rPr>
        <w:t>that have been identified, analyzed,</w:t>
      </w:r>
      <w:r>
        <w:rPr>
          <w:rFonts w:ascii="Candara" w:hAnsi="Candara"/>
          <w:sz w:val="18"/>
          <w:szCs w:val="18"/>
        </w:rPr>
        <w:t xml:space="preserve"> </w:t>
      </w:r>
      <w:r w:rsidR="00D82769">
        <w:rPr>
          <w:rFonts w:ascii="Candara" w:hAnsi="Candara"/>
          <w:sz w:val="18"/>
          <w:szCs w:val="18"/>
        </w:rPr>
        <w:t>drawn and coded were then being discussed and interpreted with the assist of local woodcarvers.</w:t>
      </w:r>
    </w:p>
    <w:p w14:paraId="4AB5DCCF" w14:textId="77777777" w:rsidR="00D168A1" w:rsidRPr="00D168A1" w:rsidRDefault="00D168A1" w:rsidP="00D82769">
      <w:pPr>
        <w:spacing w:after="0" w:line="240" w:lineRule="auto"/>
        <w:rPr>
          <w:rFonts w:ascii="Trebuchet MS" w:hAnsi="Trebuchet MS"/>
          <w:bCs/>
          <w:sz w:val="16"/>
          <w:szCs w:val="16"/>
          <w:lang w:val="en-GB"/>
        </w:rPr>
      </w:pPr>
    </w:p>
    <w:p w14:paraId="4F06AB8B" w14:textId="358F213D" w:rsidR="00D168A1" w:rsidRPr="00D168A1" w:rsidRDefault="00D168A1" w:rsidP="00D168A1">
      <w:pPr>
        <w:spacing w:after="0" w:line="240" w:lineRule="auto"/>
        <w:jc w:val="both"/>
        <w:rPr>
          <w:rFonts w:ascii="Candara" w:hAnsi="Candara"/>
          <w:b/>
          <w:sz w:val="18"/>
          <w:szCs w:val="18"/>
          <w:lang w:val="en-GB"/>
        </w:rPr>
      </w:pPr>
      <w:r w:rsidRPr="00D168A1">
        <w:rPr>
          <w:rFonts w:ascii="Candara" w:hAnsi="Candara"/>
          <w:b/>
          <w:sz w:val="18"/>
          <w:szCs w:val="18"/>
          <w:lang w:val="en-GB"/>
        </w:rPr>
        <w:t xml:space="preserve">Research Interpretation on </w:t>
      </w:r>
      <w:r w:rsidR="00824126">
        <w:rPr>
          <w:rFonts w:ascii="Candara" w:hAnsi="Candara"/>
          <w:b/>
          <w:sz w:val="18"/>
          <w:szCs w:val="18"/>
          <w:lang w:val="en-GB"/>
        </w:rPr>
        <w:t>f</w:t>
      </w:r>
      <w:r w:rsidR="00B53BB5">
        <w:rPr>
          <w:rFonts w:ascii="Candara" w:hAnsi="Candara"/>
          <w:b/>
          <w:sz w:val="18"/>
          <w:szCs w:val="18"/>
          <w:lang w:val="en-GB"/>
        </w:rPr>
        <w:t>ive-piece panels</w:t>
      </w:r>
    </w:p>
    <w:p w14:paraId="68768A99" w14:textId="764F8B8B" w:rsidR="00D168A1" w:rsidRDefault="00D168A1" w:rsidP="00D168A1">
      <w:pPr>
        <w:spacing w:after="0" w:line="240" w:lineRule="auto"/>
        <w:ind w:firstLine="426"/>
        <w:jc w:val="both"/>
        <w:rPr>
          <w:rFonts w:ascii="Times New Roman" w:eastAsia="Times New Roman" w:hAnsi="Times New Roman" w:cs="Times New Roman"/>
          <w:bCs/>
          <w:lang w:val="en"/>
        </w:rPr>
      </w:pPr>
      <w:r w:rsidRPr="00D168A1">
        <w:rPr>
          <w:rFonts w:ascii="Candara" w:hAnsi="Candara"/>
          <w:bCs/>
          <w:sz w:val="18"/>
          <w:szCs w:val="18"/>
          <w:lang w:val="en"/>
        </w:rPr>
        <w:t xml:space="preserve">The finding of </w:t>
      </w:r>
      <w:r w:rsidR="00B53BB5">
        <w:rPr>
          <w:rFonts w:ascii="Candara" w:hAnsi="Candara"/>
          <w:bCs/>
          <w:sz w:val="18"/>
          <w:szCs w:val="18"/>
          <w:lang w:val="en"/>
        </w:rPr>
        <w:t>five-piece panels</w:t>
      </w:r>
      <w:r w:rsidRPr="00D168A1">
        <w:rPr>
          <w:rFonts w:ascii="Candara" w:hAnsi="Candara"/>
          <w:bCs/>
          <w:sz w:val="18"/>
          <w:szCs w:val="18"/>
          <w:lang w:val="en"/>
        </w:rPr>
        <w:t xml:space="preserve"> as the most </w:t>
      </w:r>
      <w:r w:rsidR="00B53BB5">
        <w:rPr>
          <w:rFonts w:ascii="Candara" w:hAnsi="Candara"/>
          <w:bCs/>
          <w:sz w:val="18"/>
          <w:szCs w:val="18"/>
          <w:lang w:val="en"/>
        </w:rPr>
        <w:t>found</w:t>
      </w:r>
      <w:r w:rsidRPr="00D168A1">
        <w:rPr>
          <w:rFonts w:ascii="Candara" w:hAnsi="Candara"/>
          <w:bCs/>
          <w:sz w:val="18"/>
          <w:szCs w:val="18"/>
          <w:lang w:val="en"/>
        </w:rPr>
        <w:t xml:space="preserve"> which is </w:t>
      </w:r>
      <w:r w:rsidR="00B53BB5">
        <w:rPr>
          <w:rFonts w:ascii="Candara" w:hAnsi="Candara"/>
          <w:bCs/>
          <w:sz w:val="18"/>
          <w:szCs w:val="18"/>
          <w:lang w:val="en"/>
        </w:rPr>
        <w:t>5</w:t>
      </w:r>
      <w:r w:rsidR="00F15395">
        <w:rPr>
          <w:rFonts w:ascii="Candara" w:hAnsi="Candara"/>
          <w:bCs/>
          <w:sz w:val="18"/>
          <w:szCs w:val="18"/>
          <w:lang w:val="en"/>
        </w:rPr>
        <w:t>2</w:t>
      </w:r>
      <w:r w:rsidRPr="00D168A1">
        <w:rPr>
          <w:rFonts w:ascii="Candara" w:hAnsi="Candara"/>
          <w:bCs/>
          <w:sz w:val="18"/>
          <w:szCs w:val="18"/>
          <w:lang w:val="en"/>
        </w:rPr>
        <w:t xml:space="preserve">% can be formulated that it is </w:t>
      </w:r>
      <w:r w:rsidR="00376C0F">
        <w:rPr>
          <w:rFonts w:ascii="Candara" w:hAnsi="Candara"/>
          <w:bCs/>
          <w:sz w:val="18"/>
          <w:szCs w:val="18"/>
          <w:lang w:val="en"/>
        </w:rPr>
        <w:t>the most chosen typology among all.</w:t>
      </w:r>
      <w:r w:rsidR="00B53BB5">
        <w:rPr>
          <w:rFonts w:ascii="Candara" w:hAnsi="Candara"/>
          <w:bCs/>
          <w:sz w:val="18"/>
          <w:szCs w:val="18"/>
          <w:lang w:val="en"/>
        </w:rPr>
        <w:t xml:space="preserve"> </w:t>
      </w:r>
    </w:p>
    <w:p w14:paraId="7A4D641E" w14:textId="10F5A9A3" w:rsidR="00D81980" w:rsidRPr="00FF3781" w:rsidRDefault="0022753D" w:rsidP="00FF3781">
      <w:pPr>
        <w:spacing w:after="0" w:line="240" w:lineRule="auto"/>
        <w:ind w:firstLine="426"/>
        <w:jc w:val="both"/>
        <w:rPr>
          <w:rFonts w:ascii="Candara" w:hAnsi="Candara"/>
          <w:bCs/>
          <w:sz w:val="18"/>
          <w:szCs w:val="18"/>
          <w:lang w:val="en"/>
        </w:rPr>
      </w:pPr>
      <w:r>
        <w:rPr>
          <w:rFonts w:ascii="Candara" w:hAnsi="Candara"/>
          <w:bCs/>
          <w:sz w:val="18"/>
          <w:szCs w:val="18"/>
          <w:lang w:val="en"/>
        </w:rPr>
        <w:t xml:space="preserve">The </w:t>
      </w:r>
      <w:r w:rsidR="00F15395">
        <w:rPr>
          <w:rFonts w:ascii="Candara" w:hAnsi="Candara"/>
          <w:bCs/>
          <w:sz w:val="18"/>
          <w:szCs w:val="18"/>
          <w:lang w:val="en"/>
        </w:rPr>
        <w:t xml:space="preserve">local </w:t>
      </w:r>
      <w:r w:rsidR="00FF3781">
        <w:rPr>
          <w:rFonts w:ascii="Candara" w:hAnsi="Candara"/>
          <w:bCs/>
          <w:sz w:val="18"/>
          <w:szCs w:val="18"/>
          <w:lang w:val="en"/>
        </w:rPr>
        <w:t>woodcarvers</w:t>
      </w:r>
      <w:r w:rsidR="00F15395">
        <w:rPr>
          <w:rFonts w:ascii="Candara" w:hAnsi="Candara"/>
          <w:bCs/>
          <w:sz w:val="18"/>
          <w:szCs w:val="18"/>
          <w:lang w:val="en"/>
        </w:rPr>
        <w:t xml:space="preserve"> </w:t>
      </w:r>
      <w:r>
        <w:rPr>
          <w:rFonts w:ascii="Candara" w:hAnsi="Candara"/>
          <w:bCs/>
          <w:sz w:val="18"/>
          <w:szCs w:val="18"/>
          <w:lang w:val="en"/>
        </w:rPr>
        <w:t xml:space="preserve">as well as the house owners </w:t>
      </w:r>
      <w:r w:rsidR="00D168A1" w:rsidRPr="00D168A1">
        <w:rPr>
          <w:rFonts w:ascii="Candara" w:hAnsi="Candara"/>
          <w:bCs/>
          <w:sz w:val="18"/>
          <w:szCs w:val="18"/>
          <w:lang w:val="en"/>
        </w:rPr>
        <w:t>stated that the influence of Johor carving is from Islamic belief that was brought by the traders</w:t>
      </w:r>
      <w:r>
        <w:rPr>
          <w:rFonts w:ascii="Candara" w:hAnsi="Candara"/>
          <w:bCs/>
          <w:sz w:val="18"/>
          <w:szCs w:val="18"/>
          <w:lang w:val="en"/>
        </w:rPr>
        <w:t xml:space="preserve"> [</w:t>
      </w:r>
      <w:r w:rsidR="00441FE6">
        <w:rPr>
          <w:rFonts w:ascii="Candara" w:hAnsi="Candara"/>
          <w:bCs/>
          <w:sz w:val="18"/>
          <w:szCs w:val="18"/>
          <w:lang w:val="en"/>
        </w:rPr>
        <w:t>8</w:t>
      </w:r>
      <w:r>
        <w:rPr>
          <w:rFonts w:ascii="Candara" w:hAnsi="Candara"/>
          <w:bCs/>
          <w:sz w:val="18"/>
          <w:szCs w:val="18"/>
          <w:lang w:val="en"/>
        </w:rPr>
        <w:t>][</w:t>
      </w:r>
      <w:r w:rsidR="00441FE6">
        <w:rPr>
          <w:rFonts w:ascii="Candara" w:hAnsi="Candara"/>
          <w:bCs/>
          <w:sz w:val="18"/>
          <w:szCs w:val="18"/>
          <w:lang w:val="en"/>
        </w:rPr>
        <w:t>9</w:t>
      </w:r>
      <w:r>
        <w:rPr>
          <w:rFonts w:ascii="Candara" w:hAnsi="Candara"/>
          <w:bCs/>
          <w:sz w:val="18"/>
          <w:szCs w:val="18"/>
          <w:lang w:val="en"/>
        </w:rPr>
        <w:t>]</w:t>
      </w:r>
      <w:r w:rsidR="00D168A1" w:rsidRPr="00D168A1">
        <w:rPr>
          <w:rFonts w:ascii="Candara" w:hAnsi="Candara"/>
          <w:bCs/>
          <w:sz w:val="18"/>
          <w:szCs w:val="18"/>
          <w:lang w:val="en"/>
        </w:rPr>
        <w:t xml:space="preserve">. Hence, religious knowledge becomes a grip in the application of motif and </w:t>
      </w:r>
      <w:r w:rsidR="00F15395">
        <w:rPr>
          <w:rFonts w:ascii="Candara" w:hAnsi="Candara"/>
          <w:bCs/>
          <w:sz w:val="18"/>
          <w:szCs w:val="18"/>
          <w:lang w:val="en"/>
        </w:rPr>
        <w:t xml:space="preserve">other </w:t>
      </w:r>
      <w:r w:rsidR="00FF3781">
        <w:rPr>
          <w:rFonts w:ascii="Candara" w:hAnsi="Candara"/>
          <w:bCs/>
          <w:sz w:val="18"/>
          <w:szCs w:val="18"/>
          <w:lang w:val="en"/>
        </w:rPr>
        <w:t xml:space="preserve">compositions </w:t>
      </w:r>
      <w:r w:rsidR="00D168A1" w:rsidRPr="00D168A1">
        <w:rPr>
          <w:rFonts w:ascii="Candara" w:hAnsi="Candara"/>
          <w:bCs/>
          <w:sz w:val="18"/>
          <w:szCs w:val="18"/>
          <w:lang w:val="en"/>
        </w:rPr>
        <w:t>as it is demanded in daily life.</w:t>
      </w:r>
    </w:p>
    <w:p w14:paraId="0359D860" w14:textId="5371D0DF" w:rsidR="00D82769" w:rsidRDefault="00D81980" w:rsidP="002230C3">
      <w:pPr>
        <w:spacing w:after="0" w:line="240" w:lineRule="auto"/>
        <w:ind w:firstLine="426"/>
        <w:jc w:val="both"/>
        <w:rPr>
          <w:rFonts w:ascii="Candara" w:hAnsi="Candara"/>
          <w:bCs/>
          <w:sz w:val="18"/>
          <w:szCs w:val="18"/>
          <w:lang w:val="en"/>
        </w:rPr>
      </w:pPr>
      <w:r w:rsidRPr="00D81980">
        <w:rPr>
          <w:rFonts w:ascii="Candara" w:hAnsi="Candara"/>
          <w:bCs/>
          <w:sz w:val="18"/>
          <w:szCs w:val="18"/>
          <w:lang w:val="en"/>
        </w:rPr>
        <w:lastRenderedPageBreak/>
        <w:t xml:space="preserve">Since the </w:t>
      </w:r>
      <w:r w:rsidR="00FC63C7">
        <w:rPr>
          <w:rFonts w:ascii="Candara" w:hAnsi="Candara"/>
          <w:sz w:val="18"/>
          <w:szCs w:val="18"/>
        </w:rPr>
        <w:t xml:space="preserve">five-piece panels that is being coded as JT2-P5 is the most favorable woodcarving panel typology </w:t>
      </w:r>
      <w:r w:rsidRPr="00D81980">
        <w:rPr>
          <w:rFonts w:ascii="Candara" w:hAnsi="Candara"/>
          <w:bCs/>
          <w:sz w:val="18"/>
          <w:szCs w:val="18"/>
          <w:lang w:val="en"/>
        </w:rPr>
        <w:t>in Johor</w:t>
      </w:r>
      <w:r w:rsidR="00FC63C7">
        <w:rPr>
          <w:rFonts w:ascii="Candara" w:hAnsi="Candara"/>
          <w:bCs/>
          <w:sz w:val="18"/>
          <w:szCs w:val="18"/>
          <w:lang w:val="en"/>
        </w:rPr>
        <w:t xml:space="preserve"> traditional Malay houses, it can be suggested to be the ident</w:t>
      </w:r>
      <w:r w:rsidR="00F15395">
        <w:rPr>
          <w:rFonts w:ascii="Candara" w:hAnsi="Candara"/>
          <w:bCs/>
          <w:sz w:val="18"/>
          <w:szCs w:val="18"/>
          <w:lang w:val="en"/>
        </w:rPr>
        <w:t xml:space="preserve">ity of design composition for </w:t>
      </w:r>
      <w:r w:rsidR="009633FD">
        <w:rPr>
          <w:rFonts w:ascii="Candara" w:hAnsi="Candara"/>
          <w:bCs/>
          <w:sz w:val="18"/>
          <w:szCs w:val="18"/>
          <w:lang w:val="en-GB"/>
        </w:rPr>
        <w:t xml:space="preserve">window railing / </w:t>
      </w:r>
      <w:proofErr w:type="spellStart"/>
      <w:r w:rsidR="009633FD" w:rsidRPr="009F6FD9">
        <w:rPr>
          <w:rFonts w:ascii="Candara" w:hAnsi="Candara"/>
          <w:bCs/>
          <w:i/>
          <w:iCs/>
          <w:sz w:val="18"/>
          <w:szCs w:val="18"/>
          <w:lang w:val="en-GB"/>
        </w:rPr>
        <w:t>jerejak</w:t>
      </w:r>
      <w:proofErr w:type="spellEnd"/>
      <w:r w:rsidR="009633FD" w:rsidRPr="009F6FD9">
        <w:rPr>
          <w:rFonts w:ascii="Candara" w:hAnsi="Candara"/>
          <w:bCs/>
          <w:i/>
          <w:iCs/>
          <w:sz w:val="18"/>
          <w:szCs w:val="18"/>
          <w:lang w:val="en-GB"/>
        </w:rPr>
        <w:t xml:space="preserve"> </w:t>
      </w:r>
      <w:proofErr w:type="spellStart"/>
      <w:r w:rsidR="009633FD" w:rsidRPr="009F6FD9">
        <w:rPr>
          <w:rFonts w:ascii="Candara" w:hAnsi="Candara"/>
          <w:bCs/>
          <w:i/>
          <w:iCs/>
          <w:sz w:val="18"/>
          <w:szCs w:val="18"/>
          <w:lang w:val="en-GB"/>
        </w:rPr>
        <w:t>tingkap</w:t>
      </w:r>
      <w:proofErr w:type="spellEnd"/>
      <w:r w:rsidR="009633FD" w:rsidRPr="002465CB">
        <w:rPr>
          <w:rFonts w:ascii="Candara" w:hAnsi="Candara"/>
          <w:bCs/>
          <w:sz w:val="18"/>
          <w:szCs w:val="18"/>
          <w:lang w:val="en-GB"/>
        </w:rPr>
        <w:t xml:space="preserve"> </w:t>
      </w:r>
      <w:r w:rsidR="00FF3781">
        <w:rPr>
          <w:rFonts w:ascii="Candara" w:hAnsi="Candara"/>
          <w:bCs/>
          <w:sz w:val="18"/>
          <w:szCs w:val="18"/>
          <w:lang w:val="en"/>
        </w:rPr>
        <w:t>in Johor.</w:t>
      </w:r>
    </w:p>
    <w:p w14:paraId="5066EC87" w14:textId="77777777" w:rsidR="002230C3" w:rsidRPr="002230C3" w:rsidRDefault="002230C3" w:rsidP="002230C3">
      <w:pPr>
        <w:spacing w:after="0" w:line="240" w:lineRule="auto"/>
        <w:ind w:firstLine="426"/>
        <w:jc w:val="both"/>
        <w:rPr>
          <w:rFonts w:ascii="Candara" w:hAnsi="Candara"/>
          <w:bCs/>
          <w:sz w:val="18"/>
          <w:szCs w:val="18"/>
          <w:lang w:val="en"/>
        </w:rPr>
      </w:pPr>
    </w:p>
    <w:p w14:paraId="2FF5CB94" w14:textId="30120252" w:rsidR="00824126" w:rsidRPr="00D168A1" w:rsidRDefault="00824126" w:rsidP="00824126">
      <w:pPr>
        <w:spacing w:after="0" w:line="240" w:lineRule="auto"/>
        <w:jc w:val="both"/>
        <w:rPr>
          <w:rFonts w:ascii="Candara" w:hAnsi="Candara"/>
          <w:b/>
          <w:sz w:val="18"/>
          <w:szCs w:val="18"/>
          <w:lang w:val="en-GB"/>
        </w:rPr>
      </w:pPr>
      <w:r w:rsidRPr="00D168A1">
        <w:rPr>
          <w:rFonts w:ascii="Candara" w:hAnsi="Candara"/>
          <w:b/>
          <w:sz w:val="18"/>
          <w:szCs w:val="18"/>
          <w:lang w:val="en-GB"/>
        </w:rPr>
        <w:t xml:space="preserve">Research Interpretation on </w:t>
      </w:r>
      <w:r>
        <w:rPr>
          <w:rFonts w:ascii="Candara" w:hAnsi="Candara"/>
          <w:b/>
          <w:sz w:val="18"/>
          <w:szCs w:val="18"/>
          <w:lang w:val="en-GB"/>
        </w:rPr>
        <w:t>motifs of the panels</w:t>
      </w:r>
    </w:p>
    <w:p w14:paraId="038FAEEE" w14:textId="6FFC4AD3" w:rsidR="00824126" w:rsidRDefault="009C08B9" w:rsidP="002230C3">
      <w:pPr>
        <w:spacing w:after="0" w:line="240" w:lineRule="auto"/>
        <w:jc w:val="both"/>
        <w:rPr>
          <w:rFonts w:ascii="Candara" w:hAnsi="Candara"/>
          <w:sz w:val="18"/>
          <w:szCs w:val="18"/>
        </w:rPr>
      </w:pPr>
      <w:r>
        <w:rPr>
          <w:rFonts w:ascii="Candara" w:hAnsi="Candara"/>
          <w:bCs/>
          <w:sz w:val="18"/>
          <w:szCs w:val="18"/>
          <w:lang w:val="en"/>
        </w:rPr>
        <w:t xml:space="preserve">Apart from the </w:t>
      </w:r>
      <w:r>
        <w:rPr>
          <w:rFonts w:ascii="Candara" w:hAnsi="Candara"/>
          <w:sz w:val="18"/>
          <w:szCs w:val="18"/>
        </w:rPr>
        <w:t>typologies of panel design</w:t>
      </w:r>
      <w:r w:rsidR="002230C3">
        <w:rPr>
          <w:rFonts w:ascii="Candara" w:hAnsi="Candara"/>
          <w:sz w:val="18"/>
          <w:szCs w:val="18"/>
        </w:rPr>
        <w:t xml:space="preserve"> </w:t>
      </w:r>
      <w:r>
        <w:rPr>
          <w:rFonts w:ascii="Candara" w:hAnsi="Candara"/>
          <w:sz w:val="18"/>
          <w:szCs w:val="18"/>
        </w:rPr>
        <w:t xml:space="preserve">compositions, </w:t>
      </w:r>
      <w:r w:rsidR="00C22D7E">
        <w:rPr>
          <w:rFonts w:ascii="Candara" w:hAnsi="Candara"/>
          <w:sz w:val="18"/>
          <w:szCs w:val="18"/>
        </w:rPr>
        <w:t xml:space="preserve">category of </w:t>
      </w:r>
      <w:r>
        <w:rPr>
          <w:rFonts w:ascii="Candara" w:hAnsi="Candara"/>
          <w:sz w:val="18"/>
          <w:szCs w:val="18"/>
        </w:rPr>
        <w:t xml:space="preserve">motifs </w:t>
      </w:r>
      <w:r w:rsidR="00C22D7E">
        <w:rPr>
          <w:rFonts w:ascii="Candara" w:hAnsi="Candara"/>
          <w:sz w:val="18"/>
          <w:szCs w:val="18"/>
        </w:rPr>
        <w:t>was</w:t>
      </w:r>
      <w:r>
        <w:rPr>
          <w:rFonts w:ascii="Candara" w:hAnsi="Candara"/>
          <w:sz w:val="18"/>
          <w:szCs w:val="18"/>
        </w:rPr>
        <w:t xml:space="preserve"> also been identified for all 72 </w:t>
      </w:r>
      <w:r w:rsidR="004B4A79">
        <w:rPr>
          <w:rFonts w:ascii="Candara" w:hAnsi="Candara"/>
          <w:sz w:val="18"/>
          <w:szCs w:val="18"/>
        </w:rPr>
        <w:t xml:space="preserve">case study </w:t>
      </w:r>
      <w:r>
        <w:rPr>
          <w:rFonts w:ascii="Candara" w:hAnsi="Candara"/>
          <w:sz w:val="18"/>
          <w:szCs w:val="18"/>
        </w:rPr>
        <w:t>houses as below</w:t>
      </w:r>
      <w:r w:rsidR="00824126">
        <w:rPr>
          <w:rFonts w:ascii="Candara" w:hAnsi="Candara"/>
          <w:bCs/>
          <w:sz w:val="18"/>
          <w:szCs w:val="18"/>
          <w:lang w:val="en"/>
        </w:rPr>
        <w:t xml:space="preserve">. </w:t>
      </w:r>
      <w:r w:rsidR="00C22D7E">
        <w:rPr>
          <w:rFonts w:ascii="Candara" w:hAnsi="Candara"/>
          <w:bCs/>
          <w:sz w:val="18"/>
          <w:szCs w:val="18"/>
          <w:lang w:val="en"/>
        </w:rPr>
        <w:t xml:space="preserve">However, </w:t>
      </w:r>
      <w:r w:rsidR="00C22D7E">
        <w:rPr>
          <w:rFonts w:ascii="Candara" w:hAnsi="Candara"/>
          <w:sz w:val="18"/>
          <w:szCs w:val="18"/>
        </w:rPr>
        <w:t>the detail interpretation on each motif found have been done in previous research while this category of motifs is to find the influence.</w:t>
      </w:r>
    </w:p>
    <w:p w14:paraId="3CCF7CA9" w14:textId="77777777" w:rsidR="00F22CEA" w:rsidRDefault="00F22CEA" w:rsidP="002230C3">
      <w:pPr>
        <w:spacing w:after="0" w:line="240" w:lineRule="auto"/>
        <w:jc w:val="both"/>
        <w:rPr>
          <w:rFonts w:ascii="Candara" w:hAnsi="Candara"/>
          <w:sz w:val="18"/>
          <w:szCs w:val="18"/>
        </w:rPr>
      </w:pPr>
    </w:p>
    <w:p w14:paraId="41E250A6" w14:textId="7EEE2A8B" w:rsidR="002230C3" w:rsidRPr="00F22CEA" w:rsidRDefault="002230C3" w:rsidP="009C08B9">
      <w:pPr>
        <w:spacing w:after="0" w:line="240" w:lineRule="auto"/>
        <w:jc w:val="both"/>
        <w:rPr>
          <w:rFonts w:ascii="Candara" w:hAnsi="Candara"/>
          <w:sz w:val="18"/>
          <w:szCs w:val="18"/>
        </w:rPr>
      </w:pPr>
      <w:r>
        <w:rPr>
          <w:rFonts w:ascii="Times New Roman" w:eastAsia="Times New Roman" w:hAnsi="Times New Roman" w:cs="Times New Roman"/>
          <w:bCs/>
          <w:noProof/>
          <w:lang w:val="en"/>
        </w:rPr>
        <w:drawing>
          <wp:inline distT="0" distB="0" distL="0" distR="0" wp14:anchorId="676A2A84" wp14:editId="785AB3EE">
            <wp:extent cx="2565263" cy="6710901"/>
            <wp:effectExtent l="0" t="0" r="698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90" cstate="print">
                      <a:extLst>
                        <a:ext uri="{28A0092B-C50C-407E-A947-70E740481C1C}">
                          <a14:useLocalDpi xmlns:a14="http://schemas.microsoft.com/office/drawing/2010/main" val="0"/>
                        </a:ext>
                      </a:extLst>
                    </a:blip>
                    <a:srcRect t="662" b="10956"/>
                    <a:stretch/>
                  </pic:blipFill>
                  <pic:spPr bwMode="auto">
                    <a:xfrm>
                      <a:off x="0" y="0"/>
                      <a:ext cx="2565400" cy="6711259"/>
                    </a:xfrm>
                    <a:prstGeom prst="rect">
                      <a:avLst/>
                    </a:prstGeom>
                    <a:ln>
                      <a:noFill/>
                    </a:ln>
                    <a:extLst>
                      <a:ext uri="{53640926-AAD7-44D8-BBD7-CCE9431645EC}">
                        <a14:shadowObscured xmlns:a14="http://schemas.microsoft.com/office/drawing/2010/main"/>
                      </a:ext>
                    </a:extLst>
                  </pic:spPr>
                </pic:pic>
              </a:graphicData>
            </a:graphic>
          </wp:inline>
        </w:drawing>
      </w:r>
    </w:p>
    <w:p w14:paraId="09CB7D36" w14:textId="7549347E" w:rsidR="009C08B9" w:rsidRDefault="009C08B9" w:rsidP="009C08B9">
      <w:pPr>
        <w:spacing w:after="0" w:line="240" w:lineRule="auto"/>
        <w:jc w:val="both"/>
        <w:rPr>
          <w:rFonts w:ascii="Times New Roman" w:eastAsia="Times New Roman" w:hAnsi="Times New Roman" w:cs="Times New Roman"/>
          <w:bCs/>
          <w:lang w:val="en"/>
        </w:rPr>
      </w:pPr>
      <w:r>
        <w:rPr>
          <w:rFonts w:ascii="Times New Roman" w:eastAsia="Times New Roman" w:hAnsi="Times New Roman" w:cs="Times New Roman"/>
          <w:bCs/>
          <w:noProof/>
          <w:lang w:val="en"/>
        </w:rPr>
        <w:drawing>
          <wp:inline distT="0" distB="0" distL="0" distR="0" wp14:anchorId="5AF40C52" wp14:editId="1B84F0B9">
            <wp:extent cx="2564765" cy="824366"/>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90" cstate="print">
                      <a:extLst>
                        <a:ext uri="{28A0092B-C50C-407E-A947-70E740481C1C}">
                          <a14:useLocalDpi xmlns:a14="http://schemas.microsoft.com/office/drawing/2010/main" val="0"/>
                        </a:ext>
                      </a:extLst>
                    </a:blip>
                    <a:srcRect t="89143"/>
                    <a:stretch/>
                  </pic:blipFill>
                  <pic:spPr bwMode="auto">
                    <a:xfrm>
                      <a:off x="0" y="0"/>
                      <a:ext cx="2565400" cy="824570"/>
                    </a:xfrm>
                    <a:prstGeom prst="rect">
                      <a:avLst/>
                    </a:prstGeom>
                    <a:ln>
                      <a:noFill/>
                    </a:ln>
                    <a:extLst>
                      <a:ext uri="{53640926-AAD7-44D8-BBD7-CCE9431645EC}">
                        <a14:shadowObscured xmlns:a14="http://schemas.microsoft.com/office/drawing/2010/main"/>
                      </a:ext>
                    </a:extLst>
                  </pic:spPr>
                </pic:pic>
              </a:graphicData>
            </a:graphic>
          </wp:inline>
        </w:drawing>
      </w:r>
    </w:p>
    <w:p w14:paraId="55C31769" w14:textId="62BD04F4" w:rsidR="004B4A79" w:rsidRDefault="004B4A79" w:rsidP="004B4A79">
      <w:pPr>
        <w:spacing w:after="0" w:line="264" w:lineRule="auto"/>
        <w:jc w:val="center"/>
        <w:rPr>
          <w:rFonts w:ascii="Candara" w:hAnsi="Candara"/>
          <w:b/>
          <w:sz w:val="15"/>
          <w:szCs w:val="15"/>
        </w:rPr>
      </w:pPr>
      <w:r w:rsidRPr="00507201">
        <w:rPr>
          <w:rFonts w:ascii="Candara" w:hAnsi="Candara"/>
          <w:b/>
          <w:sz w:val="15"/>
          <w:szCs w:val="15"/>
        </w:rPr>
        <w:t xml:space="preserve">Figure </w:t>
      </w:r>
      <w:r>
        <w:rPr>
          <w:rFonts w:ascii="Candara" w:hAnsi="Candara"/>
          <w:b/>
          <w:sz w:val="15"/>
          <w:szCs w:val="15"/>
        </w:rPr>
        <w:t>16</w:t>
      </w:r>
      <w:r w:rsidRPr="00507201">
        <w:rPr>
          <w:rFonts w:ascii="Candara" w:hAnsi="Candara"/>
          <w:b/>
          <w:sz w:val="15"/>
          <w:szCs w:val="15"/>
        </w:rPr>
        <w:t xml:space="preserve">. </w:t>
      </w:r>
      <w:r>
        <w:rPr>
          <w:rFonts w:ascii="Candara" w:hAnsi="Candara"/>
          <w:b/>
          <w:sz w:val="15"/>
          <w:szCs w:val="15"/>
        </w:rPr>
        <w:t xml:space="preserve">All 72 woodcarving panels from 72 case study houses </w:t>
      </w:r>
      <w:r w:rsidR="00E0021F">
        <w:rPr>
          <w:rFonts w:ascii="Candara" w:hAnsi="Candara"/>
          <w:b/>
          <w:sz w:val="15"/>
          <w:szCs w:val="15"/>
        </w:rPr>
        <w:t>that</w:t>
      </w:r>
      <w:r>
        <w:rPr>
          <w:rFonts w:ascii="Candara" w:hAnsi="Candara"/>
          <w:b/>
          <w:sz w:val="15"/>
          <w:szCs w:val="15"/>
        </w:rPr>
        <w:t xml:space="preserve"> falls under the category of floral and abstract motifs.</w:t>
      </w:r>
    </w:p>
    <w:p w14:paraId="3B3F352F" w14:textId="77777777" w:rsidR="004B4A79" w:rsidRDefault="004B4A79" w:rsidP="009F21CF">
      <w:pPr>
        <w:spacing w:before="20" w:after="20"/>
        <w:jc w:val="both"/>
        <w:rPr>
          <w:rFonts w:ascii="Candara" w:hAnsi="Candara"/>
          <w:sz w:val="18"/>
          <w:szCs w:val="18"/>
        </w:rPr>
      </w:pPr>
    </w:p>
    <w:p w14:paraId="5AB3F0C3" w14:textId="5BFB6957" w:rsidR="004A5505" w:rsidRDefault="009C08B9" w:rsidP="00F22CEA">
      <w:pPr>
        <w:spacing w:before="20" w:after="20"/>
        <w:ind w:firstLine="426"/>
        <w:jc w:val="both"/>
        <w:rPr>
          <w:rFonts w:ascii="Candara" w:hAnsi="Candara"/>
          <w:sz w:val="18"/>
          <w:szCs w:val="18"/>
        </w:rPr>
      </w:pPr>
      <w:r>
        <w:rPr>
          <w:rFonts w:ascii="Candara" w:hAnsi="Candara"/>
          <w:sz w:val="18"/>
          <w:szCs w:val="18"/>
        </w:rPr>
        <w:t xml:space="preserve">From the discussions and </w:t>
      </w:r>
      <w:r w:rsidR="004B4A79">
        <w:rPr>
          <w:rFonts w:ascii="Candara" w:hAnsi="Candara"/>
          <w:sz w:val="18"/>
          <w:szCs w:val="18"/>
        </w:rPr>
        <w:t>interpretations</w:t>
      </w:r>
      <w:r>
        <w:rPr>
          <w:rFonts w:ascii="Candara" w:hAnsi="Candara"/>
          <w:sz w:val="18"/>
          <w:szCs w:val="18"/>
        </w:rPr>
        <w:t xml:space="preserve"> with the </w:t>
      </w:r>
      <w:r w:rsidR="004B4A79">
        <w:rPr>
          <w:rFonts w:ascii="Candara" w:hAnsi="Candara"/>
          <w:sz w:val="18"/>
          <w:szCs w:val="18"/>
        </w:rPr>
        <w:t>home owners and local</w:t>
      </w:r>
      <w:r>
        <w:rPr>
          <w:rFonts w:ascii="Candara" w:hAnsi="Candara"/>
          <w:sz w:val="18"/>
          <w:szCs w:val="18"/>
        </w:rPr>
        <w:t xml:space="preserve"> woodcarvers</w:t>
      </w:r>
      <w:r w:rsidR="00E0021F">
        <w:rPr>
          <w:rFonts w:ascii="Candara" w:hAnsi="Candara"/>
          <w:sz w:val="18"/>
          <w:szCs w:val="18"/>
        </w:rPr>
        <w:t xml:space="preserve">, </w:t>
      </w:r>
      <w:r w:rsidR="005E2E61">
        <w:rPr>
          <w:rFonts w:ascii="Candara" w:hAnsi="Candara"/>
          <w:sz w:val="18"/>
          <w:szCs w:val="18"/>
        </w:rPr>
        <w:t>t</w:t>
      </w:r>
      <w:r w:rsidR="005E2E61" w:rsidRPr="005E2E61">
        <w:rPr>
          <w:rFonts w:ascii="Candara" w:hAnsi="Candara"/>
          <w:sz w:val="18"/>
          <w:szCs w:val="18"/>
        </w:rPr>
        <w:t xml:space="preserve">he findings revealed that Islamic influence has </w:t>
      </w:r>
      <w:r w:rsidR="005E2E61">
        <w:rPr>
          <w:rFonts w:ascii="Candara" w:hAnsi="Candara"/>
          <w:sz w:val="18"/>
          <w:szCs w:val="18"/>
        </w:rPr>
        <w:t>a big influence</w:t>
      </w:r>
      <w:r w:rsidR="005E2E61" w:rsidRPr="005E2E61">
        <w:rPr>
          <w:rFonts w:ascii="Candara" w:hAnsi="Candara"/>
          <w:sz w:val="18"/>
          <w:szCs w:val="18"/>
        </w:rPr>
        <w:t xml:space="preserve"> towards the decision making on the selection of motifs. This can be seen through the motif’s category used in the woodcarvings of the case study houses. Floral motif </w:t>
      </w:r>
      <w:r w:rsidR="005E2E61">
        <w:rPr>
          <w:rFonts w:ascii="Candara" w:hAnsi="Candara"/>
          <w:sz w:val="18"/>
          <w:szCs w:val="18"/>
        </w:rPr>
        <w:t xml:space="preserve">and geometrical motifs </w:t>
      </w:r>
      <w:r w:rsidR="005E2E61" w:rsidRPr="005E2E61">
        <w:rPr>
          <w:rFonts w:ascii="Candara" w:hAnsi="Candara"/>
          <w:sz w:val="18"/>
          <w:szCs w:val="18"/>
        </w:rPr>
        <w:t xml:space="preserve">dominated </w:t>
      </w:r>
      <w:r w:rsidR="005E2E61">
        <w:rPr>
          <w:rFonts w:ascii="Candara" w:hAnsi="Candara"/>
          <w:sz w:val="18"/>
          <w:szCs w:val="18"/>
        </w:rPr>
        <w:t xml:space="preserve">the selections in </w:t>
      </w:r>
      <w:r w:rsidR="005E2E61" w:rsidRPr="005E2E61">
        <w:rPr>
          <w:rFonts w:ascii="Candara" w:hAnsi="Candara"/>
          <w:sz w:val="18"/>
          <w:szCs w:val="18"/>
        </w:rPr>
        <w:t xml:space="preserve">all case study houses. </w:t>
      </w:r>
      <w:r w:rsidR="004A5505">
        <w:rPr>
          <w:rFonts w:ascii="Candara" w:hAnsi="Candara"/>
          <w:sz w:val="18"/>
          <w:szCs w:val="18"/>
        </w:rPr>
        <w:t>Even though t</w:t>
      </w:r>
      <w:r w:rsidR="004A5505" w:rsidRPr="004A5505">
        <w:rPr>
          <w:rFonts w:ascii="Candara" w:hAnsi="Candara"/>
          <w:sz w:val="18"/>
          <w:szCs w:val="18"/>
        </w:rPr>
        <w:t>he evolutions of woodcarvings in Malaysia are being influenced by the adaptations of different religions</w:t>
      </w:r>
      <w:r w:rsidR="004A5505">
        <w:rPr>
          <w:rFonts w:ascii="Candara" w:hAnsi="Candara"/>
          <w:sz w:val="18"/>
          <w:szCs w:val="18"/>
        </w:rPr>
        <w:t>, however, in the state of Johor, most of the woodcarvings started late not like those in Kelantan and Terengganu</w:t>
      </w:r>
      <w:r w:rsidR="004A5505" w:rsidRPr="004A5505">
        <w:rPr>
          <w:rFonts w:ascii="Candara" w:hAnsi="Candara"/>
          <w:sz w:val="18"/>
          <w:szCs w:val="18"/>
        </w:rPr>
        <w:t xml:space="preserve">. </w:t>
      </w:r>
      <w:r w:rsidR="004A5505">
        <w:rPr>
          <w:rFonts w:ascii="Candara" w:hAnsi="Candara"/>
          <w:sz w:val="18"/>
          <w:szCs w:val="18"/>
        </w:rPr>
        <w:t>In Malaysia,</w:t>
      </w:r>
      <w:r w:rsidR="004A5505" w:rsidRPr="004A5505">
        <w:rPr>
          <w:rFonts w:ascii="Candara" w:hAnsi="Candara"/>
          <w:sz w:val="18"/>
          <w:szCs w:val="18"/>
        </w:rPr>
        <w:t xml:space="preserve"> a series of influences started with Hinduism where most woodcarvings </w:t>
      </w:r>
      <w:r w:rsidR="0021754F">
        <w:rPr>
          <w:rFonts w:ascii="Candara" w:hAnsi="Candara"/>
          <w:sz w:val="18"/>
          <w:szCs w:val="18"/>
        </w:rPr>
        <w:t>before the 14</w:t>
      </w:r>
      <w:r w:rsidR="0021754F" w:rsidRPr="0021754F">
        <w:rPr>
          <w:rFonts w:ascii="Candara" w:hAnsi="Candara"/>
          <w:sz w:val="18"/>
          <w:szCs w:val="18"/>
          <w:vertAlign w:val="superscript"/>
        </w:rPr>
        <w:t>th</w:t>
      </w:r>
      <w:r w:rsidR="0021754F">
        <w:rPr>
          <w:rFonts w:ascii="Candara" w:hAnsi="Candara"/>
          <w:sz w:val="18"/>
          <w:szCs w:val="18"/>
        </w:rPr>
        <w:t xml:space="preserve"> Century </w:t>
      </w:r>
      <w:r w:rsidR="004A5505" w:rsidRPr="004A5505">
        <w:rPr>
          <w:rFonts w:ascii="Candara" w:hAnsi="Candara"/>
          <w:sz w:val="18"/>
          <w:szCs w:val="18"/>
        </w:rPr>
        <w:t>were depicted by Hindu motifs and followed by the arrival of Langkasuka motifs and from there evolved and transformed to Buddhism motifs after the arrival of Chinese. It was then influence also by the colonial motifs when the westerners came and finally changed to ‘Malay motif’ derived from the Islamic strong influence</w:t>
      </w:r>
      <w:r w:rsidR="004A5505">
        <w:rPr>
          <w:rFonts w:ascii="Candara" w:hAnsi="Candara"/>
          <w:sz w:val="18"/>
          <w:szCs w:val="18"/>
        </w:rPr>
        <w:t xml:space="preserve"> [</w:t>
      </w:r>
      <w:r w:rsidR="00441FE6">
        <w:rPr>
          <w:rFonts w:ascii="Candara" w:hAnsi="Candara"/>
          <w:sz w:val="18"/>
          <w:szCs w:val="18"/>
        </w:rPr>
        <w:t>10</w:t>
      </w:r>
      <w:r w:rsidR="004A5505">
        <w:rPr>
          <w:rFonts w:ascii="Candara" w:hAnsi="Candara"/>
          <w:sz w:val="18"/>
          <w:szCs w:val="18"/>
        </w:rPr>
        <w:t>]</w:t>
      </w:r>
      <w:r w:rsidR="00DA1817">
        <w:rPr>
          <w:rFonts w:ascii="Candara" w:hAnsi="Candara"/>
          <w:sz w:val="18"/>
          <w:szCs w:val="18"/>
        </w:rPr>
        <w:t>[</w:t>
      </w:r>
      <w:r w:rsidR="003066B8">
        <w:rPr>
          <w:rFonts w:ascii="Candara" w:hAnsi="Candara"/>
          <w:sz w:val="18"/>
          <w:szCs w:val="18"/>
        </w:rPr>
        <w:t>1</w:t>
      </w:r>
      <w:r w:rsidR="00441FE6">
        <w:rPr>
          <w:rFonts w:ascii="Candara" w:hAnsi="Candara"/>
          <w:sz w:val="18"/>
          <w:szCs w:val="18"/>
        </w:rPr>
        <w:t>1</w:t>
      </w:r>
      <w:r w:rsidR="00DA1817">
        <w:rPr>
          <w:rFonts w:ascii="Candara" w:hAnsi="Candara"/>
          <w:sz w:val="18"/>
          <w:szCs w:val="18"/>
        </w:rPr>
        <w:t xml:space="preserve">]. </w:t>
      </w:r>
      <w:r w:rsidR="00E2169D">
        <w:rPr>
          <w:rFonts w:ascii="Candara" w:hAnsi="Candara"/>
          <w:sz w:val="18"/>
          <w:szCs w:val="18"/>
        </w:rPr>
        <w:t>T</w:t>
      </w:r>
      <w:r w:rsidR="00E2169D" w:rsidRPr="00E2169D">
        <w:rPr>
          <w:rFonts w:ascii="Candara" w:hAnsi="Candara"/>
          <w:sz w:val="18"/>
          <w:szCs w:val="18"/>
        </w:rPr>
        <w:t>h</w:t>
      </w:r>
      <w:r w:rsidR="00E2169D">
        <w:rPr>
          <w:rFonts w:ascii="Candara" w:hAnsi="Candara"/>
          <w:sz w:val="18"/>
          <w:szCs w:val="18"/>
        </w:rPr>
        <w:t>ese</w:t>
      </w:r>
      <w:r w:rsidR="00E2169D" w:rsidRPr="00E2169D">
        <w:rPr>
          <w:rFonts w:ascii="Candara" w:hAnsi="Candara"/>
          <w:sz w:val="18"/>
          <w:szCs w:val="18"/>
        </w:rPr>
        <w:t xml:space="preserve"> influences vary</w:t>
      </w:r>
      <w:r w:rsidR="00E2169D">
        <w:rPr>
          <w:rFonts w:ascii="Candara" w:hAnsi="Candara"/>
          <w:sz w:val="18"/>
          <w:szCs w:val="18"/>
        </w:rPr>
        <w:t xml:space="preserve"> within each state,</w:t>
      </w:r>
      <w:r w:rsidR="00E2169D" w:rsidRPr="00E2169D">
        <w:rPr>
          <w:rFonts w:ascii="Candara" w:hAnsi="Candara"/>
          <w:sz w:val="18"/>
          <w:szCs w:val="18"/>
        </w:rPr>
        <w:t xml:space="preserve"> and the arrival of different religions transported different movements of people from </w:t>
      </w:r>
      <w:r w:rsidR="00E2169D">
        <w:rPr>
          <w:rFonts w:ascii="Candara" w:hAnsi="Candara"/>
          <w:sz w:val="18"/>
          <w:szCs w:val="18"/>
        </w:rPr>
        <w:t>other parts in the world</w:t>
      </w:r>
      <w:r w:rsidR="00E2169D" w:rsidRPr="00E2169D">
        <w:rPr>
          <w:rFonts w:ascii="Candara" w:hAnsi="Candara"/>
          <w:sz w:val="18"/>
          <w:szCs w:val="18"/>
        </w:rPr>
        <w:t xml:space="preserve"> to Malaysia</w:t>
      </w:r>
      <w:r w:rsidR="00E2169D">
        <w:rPr>
          <w:rFonts w:ascii="Candara" w:hAnsi="Candara"/>
          <w:sz w:val="18"/>
          <w:szCs w:val="18"/>
        </w:rPr>
        <w:t xml:space="preserve"> and to each state [</w:t>
      </w:r>
      <w:r w:rsidR="00441FE6">
        <w:rPr>
          <w:rFonts w:ascii="Candara" w:hAnsi="Candara"/>
          <w:sz w:val="18"/>
          <w:szCs w:val="18"/>
        </w:rPr>
        <w:t>12</w:t>
      </w:r>
      <w:r w:rsidR="00E2169D">
        <w:rPr>
          <w:rFonts w:ascii="Candara" w:hAnsi="Candara"/>
          <w:sz w:val="18"/>
          <w:szCs w:val="18"/>
        </w:rPr>
        <w:t>].</w:t>
      </w:r>
      <w:r w:rsidR="00DA1817">
        <w:rPr>
          <w:rFonts w:ascii="Candara" w:hAnsi="Candara"/>
          <w:sz w:val="18"/>
          <w:szCs w:val="18"/>
        </w:rPr>
        <w:t xml:space="preserve"> </w:t>
      </w:r>
    </w:p>
    <w:p w14:paraId="30BB6396" w14:textId="6347DC6F" w:rsidR="00215E90" w:rsidRDefault="005E2E61" w:rsidP="00215E90">
      <w:pPr>
        <w:pStyle w:val="ListParagraph"/>
        <w:ind w:left="0" w:firstLine="426"/>
        <w:jc w:val="both"/>
        <w:rPr>
          <w:rFonts w:ascii="Candara" w:eastAsiaTheme="minorHAnsi" w:hAnsi="Candara"/>
          <w:noProof/>
          <w:color w:val="000000" w:themeColor="text1"/>
          <w:sz w:val="18"/>
          <w:szCs w:val="18"/>
          <w:lang w:val="en-MY"/>
        </w:rPr>
      </w:pPr>
      <w:r w:rsidRPr="005E2E61">
        <w:rPr>
          <w:rFonts w:ascii="Candara" w:hAnsi="Candara"/>
          <w:sz w:val="18"/>
          <w:szCs w:val="18"/>
        </w:rPr>
        <w:t xml:space="preserve">According to the analysis of site inventory and triangulated with the historical facts and interviews, floral </w:t>
      </w:r>
      <w:r>
        <w:rPr>
          <w:rFonts w:ascii="Candara" w:hAnsi="Candara"/>
          <w:sz w:val="18"/>
          <w:szCs w:val="18"/>
        </w:rPr>
        <w:t xml:space="preserve">and geometrical </w:t>
      </w:r>
      <w:r w:rsidRPr="005E2E61">
        <w:rPr>
          <w:rFonts w:ascii="Candara" w:hAnsi="Candara"/>
          <w:sz w:val="18"/>
          <w:szCs w:val="18"/>
        </w:rPr>
        <w:t xml:space="preserve">motifs dominated the selection of carvings in all houses because the houses </w:t>
      </w:r>
      <w:r>
        <w:rPr>
          <w:rFonts w:ascii="Candara" w:hAnsi="Candara"/>
          <w:sz w:val="18"/>
          <w:szCs w:val="18"/>
        </w:rPr>
        <w:t xml:space="preserve">in Johor </w:t>
      </w:r>
      <w:r w:rsidRPr="005E2E61">
        <w:rPr>
          <w:rFonts w:ascii="Candara" w:hAnsi="Candara"/>
          <w:sz w:val="18"/>
          <w:szCs w:val="18"/>
        </w:rPr>
        <w:t xml:space="preserve">were built after the arrival of Islam to </w:t>
      </w:r>
      <w:r>
        <w:rPr>
          <w:rFonts w:ascii="Candara" w:hAnsi="Candara"/>
          <w:sz w:val="18"/>
          <w:szCs w:val="18"/>
        </w:rPr>
        <w:t>the region</w:t>
      </w:r>
      <w:r w:rsidRPr="005E2E61">
        <w:rPr>
          <w:rFonts w:ascii="Candara" w:hAnsi="Candara"/>
          <w:sz w:val="18"/>
          <w:szCs w:val="18"/>
        </w:rPr>
        <w:t xml:space="preserve"> where after Islam arrived in the early of 14th century, the motifs preferences has changed from mythical or mystical or animism motifs to floral and geometrical motifs in line with Islamic influences. </w:t>
      </w:r>
      <w:r w:rsidR="000F5560">
        <w:rPr>
          <w:rFonts w:ascii="Candara" w:hAnsi="Candara"/>
          <w:sz w:val="18"/>
          <w:szCs w:val="18"/>
        </w:rPr>
        <w:t>There are also no human or animal motifs found in any of the 72 samples proving that it is align with religious rules where</w:t>
      </w:r>
      <w:r w:rsidR="000F5560" w:rsidRPr="000F5560">
        <w:rPr>
          <w:rFonts w:ascii="Candara" w:hAnsi="Candara"/>
          <w:sz w:val="18"/>
          <w:szCs w:val="18"/>
        </w:rPr>
        <w:t xml:space="preserve"> Islam forbids </w:t>
      </w:r>
      <w:r w:rsidR="000F5560">
        <w:rPr>
          <w:rFonts w:ascii="Candara" w:hAnsi="Candara"/>
          <w:sz w:val="18"/>
          <w:szCs w:val="18"/>
        </w:rPr>
        <w:t xml:space="preserve">portraying human or animal figurine </w:t>
      </w:r>
      <w:r w:rsidR="000F5560" w:rsidRPr="000F5560">
        <w:rPr>
          <w:rFonts w:ascii="Candara" w:hAnsi="Candara"/>
          <w:sz w:val="18"/>
          <w:szCs w:val="18"/>
        </w:rPr>
        <w:t>in</w:t>
      </w:r>
      <w:r w:rsidR="000F5560">
        <w:rPr>
          <w:rFonts w:ascii="Candara" w:hAnsi="Candara"/>
          <w:sz w:val="18"/>
          <w:szCs w:val="18"/>
        </w:rPr>
        <w:t>side</w:t>
      </w:r>
      <w:r w:rsidR="000F5560" w:rsidRPr="000F5560">
        <w:rPr>
          <w:rFonts w:ascii="Candara" w:hAnsi="Candara"/>
          <w:sz w:val="18"/>
          <w:szCs w:val="18"/>
        </w:rPr>
        <w:t xml:space="preserve"> buildings </w:t>
      </w:r>
      <w:r w:rsidR="00C96655">
        <w:rPr>
          <w:rFonts w:ascii="Candara" w:hAnsi="Candara"/>
          <w:sz w:val="18"/>
          <w:szCs w:val="18"/>
        </w:rPr>
        <w:t>[1</w:t>
      </w:r>
      <w:r w:rsidR="00441FE6">
        <w:rPr>
          <w:rFonts w:ascii="Candara" w:hAnsi="Candara"/>
          <w:sz w:val="18"/>
          <w:szCs w:val="18"/>
        </w:rPr>
        <w:t>3</w:t>
      </w:r>
      <w:r w:rsidR="00C96655">
        <w:rPr>
          <w:rFonts w:ascii="Candara" w:hAnsi="Candara"/>
          <w:sz w:val="18"/>
          <w:szCs w:val="18"/>
        </w:rPr>
        <w:t>]</w:t>
      </w:r>
      <w:r w:rsidR="003066B8">
        <w:rPr>
          <w:rFonts w:ascii="Candara" w:hAnsi="Candara"/>
          <w:sz w:val="18"/>
          <w:szCs w:val="18"/>
        </w:rPr>
        <w:t>[1</w:t>
      </w:r>
      <w:r w:rsidR="00441FE6">
        <w:rPr>
          <w:rFonts w:ascii="Candara" w:hAnsi="Candara"/>
          <w:sz w:val="18"/>
          <w:szCs w:val="18"/>
        </w:rPr>
        <w:t>4</w:t>
      </w:r>
      <w:r w:rsidR="003066B8">
        <w:rPr>
          <w:rFonts w:ascii="Candara" w:hAnsi="Candara"/>
          <w:sz w:val="18"/>
          <w:szCs w:val="18"/>
        </w:rPr>
        <w:t>]</w:t>
      </w:r>
      <w:r w:rsidR="00C96655">
        <w:rPr>
          <w:rFonts w:ascii="Candara" w:hAnsi="Candara"/>
          <w:sz w:val="18"/>
          <w:szCs w:val="18"/>
        </w:rPr>
        <w:t xml:space="preserve">. </w:t>
      </w:r>
      <w:r w:rsidRPr="005E2E61">
        <w:rPr>
          <w:rFonts w:ascii="Candara" w:hAnsi="Candara"/>
          <w:sz w:val="18"/>
          <w:szCs w:val="18"/>
        </w:rPr>
        <w:t>Religion has always had a big impact on society and lifestyle of the community. Therefore, religion undoubtedly influences the culture, civilization and beliefs system of the community including in determine the motifs</w:t>
      </w:r>
      <w:r>
        <w:rPr>
          <w:rFonts w:ascii="Candara" w:hAnsi="Candara"/>
          <w:sz w:val="18"/>
          <w:szCs w:val="18"/>
        </w:rPr>
        <w:t xml:space="preserve"> as it did to the </w:t>
      </w:r>
      <w:r w:rsidR="00F3493F">
        <w:rPr>
          <w:rFonts w:ascii="Candara" w:hAnsi="Candara"/>
          <w:sz w:val="18"/>
          <w:szCs w:val="18"/>
        </w:rPr>
        <w:t>panel design compositions.</w:t>
      </w:r>
      <w:r w:rsidR="00215E90">
        <w:rPr>
          <w:rFonts w:ascii="Candara" w:hAnsi="Candara"/>
          <w:sz w:val="18"/>
          <w:szCs w:val="18"/>
        </w:rPr>
        <w:t xml:space="preserve"> </w:t>
      </w:r>
      <w:r w:rsidR="00215E90">
        <w:rPr>
          <w:rFonts w:ascii="Candara" w:eastAsiaTheme="minorHAnsi" w:hAnsi="Candara"/>
          <w:noProof/>
          <w:color w:val="000000" w:themeColor="text1"/>
          <w:sz w:val="18"/>
          <w:szCs w:val="18"/>
          <w:lang w:val="en-MY"/>
        </w:rPr>
        <w:t>W</w:t>
      </w:r>
      <w:r w:rsidR="00215E90" w:rsidRPr="00FE5967">
        <w:rPr>
          <w:rFonts w:ascii="Candara" w:eastAsiaTheme="minorHAnsi" w:hAnsi="Candara"/>
          <w:noProof/>
          <w:color w:val="000000" w:themeColor="text1"/>
          <w:sz w:val="18"/>
          <w:szCs w:val="18"/>
          <w:lang w:val="en-MY"/>
        </w:rPr>
        <w:t xml:space="preserve">oodcarving </w:t>
      </w:r>
      <w:r w:rsidR="00215E90">
        <w:rPr>
          <w:rFonts w:ascii="Candara" w:eastAsiaTheme="minorHAnsi" w:hAnsi="Candara"/>
          <w:noProof/>
          <w:color w:val="000000" w:themeColor="text1"/>
          <w:sz w:val="18"/>
          <w:szCs w:val="18"/>
          <w:lang w:val="en-MY"/>
        </w:rPr>
        <w:t xml:space="preserve">is </w:t>
      </w:r>
      <w:r w:rsidR="00104B43">
        <w:rPr>
          <w:rFonts w:ascii="Candara" w:eastAsiaTheme="minorHAnsi" w:hAnsi="Candara"/>
          <w:noProof/>
          <w:color w:val="000000" w:themeColor="text1"/>
          <w:sz w:val="18"/>
          <w:szCs w:val="18"/>
          <w:lang w:val="en-MY"/>
        </w:rPr>
        <w:t xml:space="preserve">aforesaid </w:t>
      </w:r>
      <w:r w:rsidR="00215E90">
        <w:rPr>
          <w:rFonts w:ascii="Candara" w:eastAsiaTheme="minorHAnsi" w:hAnsi="Candara"/>
          <w:noProof/>
          <w:color w:val="000000" w:themeColor="text1"/>
          <w:sz w:val="18"/>
          <w:szCs w:val="18"/>
          <w:lang w:val="en-MY"/>
        </w:rPr>
        <w:t xml:space="preserve">to have </w:t>
      </w:r>
      <w:r w:rsidR="00215E90" w:rsidRPr="00FE5967">
        <w:rPr>
          <w:rFonts w:ascii="Candara" w:eastAsiaTheme="minorHAnsi" w:hAnsi="Candara"/>
          <w:noProof/>
          <w:color w:val="000000" w:themeColor="text1"/>
          <w:sz w:val="18"/>
          <w:szCs w:val="18"/>
          <w:lang w:val="en-MY"/>
        </w:rPr>
        <w:t>various types of design elements containing</w:t>
      </w:r>
      <w:r w:rsidR="00215E90">
        <w:rPr>
          <w:rFonts w:ascii="Candara" w:eastAsiaTheme="minorHAnsi" w:hAnsi="Candara"/>
          <w:noProof/>
          <w:color w:val="000000" w:themeColor="text1"/>
          <w:sz w:val="18"/>
          <w:szCs w:val="18"/>
          <w:lang w:val="en-MY"/>
        </w:rPr>
        <w:t xml:space="preserve"> </w:t>
      </w:r>
      <w:r w:rsidR="00215E90" w:rsidRPr="00C12C49">
        <w:rPr>
          <w:rFonts w:ascii="Candara" w:eastAsiaTheme="minorHAnsi" w:hAnsi="Candara"/>
          <w:noProof/>
          <w:color w:val="000000" w:themeColor="text1"/>
          <w:sz w:val="18"/>
          <w:szCs w:val="18"/>
          <w:lang w:val="en-MY"/>
        </w:rPr>
        <w:t xml:space="preserve">embedded values of principles, supremacy, hierarchy, religiousness and versatility of </w:t>
      </w:r>
      <w:r w:rsidR="00215E90" w:rsidRPr="00C12C49">
        <w:rPr>
          <w:rFonts w:ascii="Candara" w:eastAsiaTheme="minorHAnsi" w:hAnsi="Candara"/>
          <w:noProof/>
          <w:color w:val="000000" w:themeColor="text1"/>
          <w:sz w:val="18"/>
          <w:szCs w:val="18"/>
          <w:lang w:val="en-MY"/>
        </w:rPr>
        <w:lastRenderedPageBreak/>
        <w:t>its owners</w:t>
      </w:r>
      <w:r w:rsidR="00215E90">
        <w:rPr>
          <w:rFonts w:ascii="Candara" w:eastAsiaTheme="minorHAnsi" w:hAnsi="Candara"/>
          <w:noProof/>
          <w:color w:val="000000" w:themeColor="text1"/>
          <w:sz w:val="18"/>
          <w:szCs w:val="18"/>
          <w:lang w:val="en-MY"/>
        </w:rPr>
        <w:t xml:space="preserve"> [15]. Due to that, it is not surprise that Islamic faith and value influenced the woodcarving as Islam is the religion of all the home owners of the case study houses.</w:t>
      </w:r>
    </w:p>
    <w:p w14:paraId="7837C3E5" w14:textId="3A36A2D9" w:rsidR="004C2B9B" w:rsidRPr="004C2B9B" w:rsidRDefault="009F21CF" w:rsidP="009F21CF">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CONCLUSION</w:t>
      </w:r>
    </w:p>
    <w:p w14:paraId="6AFC0B0C" w14:textId="76DC4E83" w:rsidR="00A6544C" w:rsidRDefault="00D81980" w:rsidP="00CE724B">
      <w:pPr>
        <w:spacing w:after="0" w:line="240" w:lineRule="auto"/>
        <w:ind w:firstLine="426"/>
        <w:jc w:val="both"/>
        <w:rPr>
          <w:rFonts w:ascii="Candara" w:hAnsi="Candara"/>
          <w:sz w:val="18"/>
          <w:szCs w:val="18"/>
        </w:rPr>
      </w:pPr>
      <w:r w:rsidRPr="00D81980">
        <w:rPr>
          <w:rFonts w:ascii="Candara" w:hAnsi="Candara"/>
          <w:sz w:val="18"/>
          <w:szCs w:val="18"/>
        </w:rPr>
        <w:t xml:space="preserve">The findings revealed that Islamic influence has major contributions towards the decision making on the selection of </w:t>
      </w:r>
      <w:r w:rsidR="00886807">
        <w:rPr>
          <w:rFonts w:ascii="Candara" w:hAnsi="Candara"/>
          <w:sz w:val="18"/>
          <w:szCs w:val="18"/>
        </w:rPr>
        <w:t>woodcarving panels</w:t>
      </w:r>
      <w:r w:rsidRPr="00D81980">
        <w:rPr>
          <w:rFonts w:ascii="Candara" w:hAnsi="Candara"/>
          <w:sz w:val="18"/>
          <w:szCs w:val="18"/>
        </w:rPr>
        <w:t xml:space="preserve"> in Johor traditional Malay houses</w:t>
      </w:r>
      <w:r w:rsidR="00A6544C">
        <w:rPr>
          <w:rFonts w:ascii="Candara" w:hAnsi="Candara"/>
          <w:sz w:val="18"/>
          <w:szCs w:val="18"/>
        </w:rPr>
        <w:t xml:space="preserve"> as what it </w:t>
      </w:r>
      <w:r w:rsidR="00606805">
        <w:rPr>
          <w:rFonts w:ascii="Candara" w:hAnsi="Candara"/>
          <w:sz w:val="18"/>
          <w:szCs w:val="18"/>
        </w:rPr>
        <w:t>did</w:t>
      </w:r>
      <w:r w:rsidR="00A6544C">
        <w:rPr>
          <w:rFonts w:ascii="Candara" w:hAnsi="Candara"/>
          <w:sz w:val="18"/>
          <w:szCs w:val="18"/>
        </w:rPr>
        <w:t xml:space="preserve"> in </w:t>
      </w:r>
      <w:r w:rsidR="00606805">
        <w:rPr>
          <w:rFonts w:ascii="Candara" w:hAnsi="Candara"/>
          <w:sz w:val="18"/>
          <w:szCs w:val="18"/>
        </w:rPr>
        <w:t xml:space="preserve">the </w:t>
      </w:r>
      <w:r w:rsidR="00A6544C">
        <w:rPr>
          <w:rFonts w:ascii="Candara" w:hAnsi="Candara"/>
          <w:sz w:val="18"/>
          <w:szCs w:val="18"/>
        </w:rPr>
        <w:t>selection of motifs</w:t>
      </w:r>
      <w:r w:rsidRPr="00D81980">
        <w:rPr>
          <w:rFonts w:ascii="Candara" w:hAnsi="Candara"/>
          <w:sz w:val="18"/>
          <w:szCs w:val="18"/>
        </w:rPr>
        <w:t xml:space="preserve">. This can be seen through the </w:t>
      </w:r>
      <w:r w:rsidR="007532F1">
        <w:rPr>
          <w:rFonts w:ascii="Candara" w:hAnsi="Candara"/>
          <w:sz w:val="18"/>
          <w:szCs w:val="18"/>
        </w:rPr>
        <w:t>typology of woodcarving panels</w:t>
      </w:r>
      <w:r w:rsidRPr="00D81980">
        <w:rPr>
          <w:rFonts w:ascii="Candara" w:hAnsi="Candara"/>
          <w:sz w:val="18"/>
          <w:szCs w:val="18"/>
        </w:rPr>
        <w:t xml:space="preserve"> </w:t>
      </w:r>
      <w:r w:rsidR="00641A0F" w:rsidRPr="00641A0F">
        <w:rPr>
          <w:rFonts w:ascii="Candara" w:hAnsi="Candara"/>
          <w:sz w:val="18"/>
          <w:szCs w:val="18"/>
        </w:rPr>
        <w:t xml:space="preserve">design compositions </w:t>
      </w:r>
      <w:r w:rsidRPr="00D81980">
        <w:rPr>
          <w:rFonts w:ascii="Candara" w:hAnsi="Candara"/>
          <w:sz w:val="18"/>
          <w:szCs w:val="18"/>
        </w:rPr>
        <w:t xml:space="preserve">used in the </w:t>
      </w:r>
      <w:r w:rsidR="00F76645">
        <w:rPr>
          <w:rFonts w:ascii="Candara" w:hAnsi="Candara"/>
          <w:sz w:val="18"/>
          <w:szCs w:val="18"/>
        </w:rPr>
        <w:t xml:space="preserve">72 </w:t>
      </w:r>
      <w:r w:rsidRPr="00D81980">
        <w:rPr>
          <w:rFonts w:ascii="Candara" w:hAnsi="Candara"/>
          <w:sz w:val="18"/>
          <w:szCs w:val="18"/>
        </w:rPr>
        <w:t xml:space="preserve">case study houses. </w:t>
      </w:r>
      <w:r w:rsidR="00B60495">
        <w:rPr>
          <w:rFonts w:ascii="Candara" w:hAnsi="Candara"/>
          <w:sz w:val="18"/>
          <w:szCs w:val="18"/>
        </w:rPr>
        <w:t>Five-piece panels</w:t>
      </w:r>
      <w:r w:rsidRPr="00D81980">
        <w:rPr>
          <w:rFonts w:ascii="Candara" w:hAnsi="Candara"/>
          <w:sz w:val="18"/>
          <w:szCs w:val="18"/>
        </w:rPr>
        <w:t xml:space="preserve"> </w:t>
      </w:r>
      <w:r w:rsidR="0039191E">
        <w:rPr>
          <w:rFonts w:ascii="Candara" w:hAnsi="Candara"/>
          <w:sz w:val="18"/>
          <w:szCs w:val="18"/>
        </w:rPr>
        <w:t>coded as</w:t>
      </w:r>
      <w:r w:rsidR="0039191E" w:rsidRPr="0039191E">
        <w:rPr>
          <w:rFonts w:ascii="Candara" w:hAnsi="Candara"/>
          <w:sz w:val="18"/>
          <w:szCs w:val="18"/>
        </w:rPr>
        <w:t xml:space="preserve"> </w:t>
      </w:r>
      <w:r w:rsidR="0039191E">
        <w:rPr>
          <w:rFonts w:ascii="Candara" w:hAnsi="Candara"/>
          <w:sz w:val="18"/>
          <w:szCs w:val="18"/>
        </w:rPr>
        <w:t xml:space="preserve">JT2-P5 </w:t>
      </w:r>
      <w:r w:rsidRPr="00D81980">
        <w:rPr>
          <w:rFonts w:ascii="Candara" w:hAnsi="Candara"/>
          <w:sz w:val="18"/>
          <w:szCs w:val="18"/>
        </w:rPr>
        <w:t xml:space="preserve">dominated the </w:t>
      </w:r>
      <w:r w:rsidR="0039191E">
        <w:rPr>
          <w:rFonts w:ascii="Candara" w:hAnsi="Candara"/>
          <w:sz w:val="18"/>
          <w:szCs w:val="18"/>
        </w:rPr>
        <w:t xml:space="preserve">percentage statistic. </w:t>
      </w:r>
    </w:p>
    <w:p w14:paraId="3A1D7A9E" w14:textId="56124882" w:rsidR="00AD627E" w:rsidRPr="00AD627E" w:rsidRDefault="00AD627E" w:rsidP="00AD627E">
      <w:pPr>
        <w:spacing w:after="0" w:line="240" w:lineRule="auto"/>
        <w:ind w:firstLine="426"/>
        <w:jc w:val="both"/>
        <w:rPr>
          <w:rFonts w:ascii="Candara" w:hAnsi="Candara"/>
          <w:sz w:val="18"/>
          <w:szCs w:val="18"/>
        </w:rPr>
      </w:pPr>
      <w:r w:rsidRPr="00AD627E">
        <w:rPr>
          <w:rFonts w:ascii="Candara" w:hAnsi="Candara"/>
          <w:sz w:val="18"/>
          <w:szCs w:val="18"/>
        </w:rPr>
        <w:t xml:space="preserve">According to analysis, five-piece panels are found in 37 houses out of 72 in total which contributes as the highest percentage of 52%. The second highest is six-piece panels found in 19 houses which carries the percentage of 27%. Both five-piece and six-piece panels were discussed with woodcarving experts and the numbers five and six are found to be related to the Islamic belief. Five is the numbers of the Pillars of Islam / </w:t>
      </w:r>
      <w:proofErr w:type="spellStart"/>
      <w:r w:rsidRPr="00590C1F">
        <w:rPr>
          <w:rFonts w:ascii="Candara" w:hAnsi="Candara"/>
          <w:i/>
          <w:iCs/>
          <w:sz w:val="18"/>
          <w:szCs w:val="18"/>
        </w:rPr>
        <w:t>Rukun</w:t>
      </w:r>
      <w:proofErr w:type="spellEnd"/>
      <w:r w:rsidRPr="00590C1F">
        <w:rPr>
          <w:rFonts w:ascii="Candara" w:hAnsi="Candara"/>
          <w:i/>
          <w:iCs/>
          <w:sz w:val="18"/>
          <w:szCs w:val="18"/>
        </w:rPr>
        <w:t xml:space="preserve"> Islam</w:t>
      </w:r>
      <w:r w:rsidRPr="00AD627E">
        <w:rPr>
          <w:rFonts w:ascii="Candara" w:hAnsi="Candara"/>
          <w:sz w:val="18"/>
          <w:szCs w:val="18"/>
        </w:rPr>
        <w:t xml:space="preserve"> while six is the numbers of the Pillars of Faith / </w:t>
      </w:r>
      <w:proofErr w:type="spellStart"/>
      <w:r w:rsidRPr="00590C1F">
        <w:rPr>
          <w:rFonts w:ascii="Candara" w:hAnsi="Candara"/>
          <w:i/>
          <w:iCs/>
          <w:sz w:val="18"/>
          <w:szCs w:val="18"/>
        </w:rPr>
        <w:t>Rukun</w:t>
      </w:r>
      <w:proofErr w:type="spellEnd"/>
      <w:r w:rsidRPr="00590C1F">
        <w:rPr>
          <w:rFonts w:ascii="Candara" w:hAnsi="Candara"/>
          <w:i/>
          <w:iCs/>
          <w:sz w:val="18"/>
          <w:szCs w:val="18"/>
        </w:rPr>
        <w:t xml:space="preserve"> Iman</w:t>
      </w:r>
      <w:r w:rsidRPr="00AD627E">
        <w:rPr>
          <w:rFonts w:ascii="Candara" w:hAnsi="Candara"/>
          <w:sz w:val="18"/>
          <w:szCs w:val="18"/>
        </w:rPr>
        <w:t xml:space="preserve">. </w:t>
      </w:r>
      <w:r w:rsidR="00046D19">
        <w:rPr>
          <w:rFonts w:ascii="Candara" w:hAnsi="Candara"/>
          <w:sz w:val="18"/>
          <w:szCs w:val="18"/>
        </w:rPr>
        <w:t xml:space="preserve">All 72 panels are carved with either floral or geometrical motifs or in combination of both. </w:t>
      </w:r>
      <w:r w:rsidRPr="00AD627E">
        <w:rPr>
          <w:rFonts w:ascii="Candara" w:hAnsi="Candara"/>
          <w:sz w:val="18"/>
          <w:szCs w:val="18"/>
        </w:rPr>
        <w:t xml:space="preserve">Due to these facts, it can be summarized here that the choice of panels </w:t>
      </w:r>
      <w:r w:rsidR="00046D19">
        <w:rPr>
          <w:rFonts w:ascii="Candara" w:hAnsi="Candara"/>
          <w:sz w:val="18"/>
          <w:szCs w:val="18"/>
        </w:rPr>
        <w:t xml:space="preserve">and motifs </w:t>
      </w:r>
      <w:r w:rsidRPr="00AD627E">
        <w:rPr>
          <w:rFonts w:ascii="Candara" w:hAnsi="Candara"/>
          <w:sz w:val="18"/>
          <w:szCs w:val="18"/>
        </w:rPr>
        <w:t xml:space="preserve">used are due to the relationship with the religious belief which is Islam. </w:t>
      </w:r>
    </w:p>
    <w:p w14:paraId="6D3859D6" w14:textId="553ADD11" w:rsidR="00AD627E" w:rsidRDefault="00AD627E" w:rsidP="00AD627E">
      <w:pPr>
        <w:spacing w:after="0" w:line="240" w:lineRule="auto"/>
        <w:ind w:firstLine="426"/>
        <w:jc w:val="both"/>
        <w:rPr>
          <w:rFonts w:ascii="Candara" w:hAnsi="Candara"/>
          <w:sz w:val="18"/>
          <w:szCs w:val="18"/>
        </w:rPr>
      </w:pPr>
      <w:r w:rsidRPr="00D81980">
        <w:rPr>
          <w:rFonts w:ascii="Candara" w:hAnsi="Candara"/>
          <w:sz w:val="18"/>
          <w:szCs w:val="18"/>
        </w:rPr>
        <w:t xml:space="preserve">Conferring to the analysis of site inventory and triangulated with the historical facts and interviews, </w:t>
      </w:r>
      <w:r>
        <w:rPr>
          <w:rFonts w:ascii="Candara" w:hAnsi="Candara"/>
          <w:sz w:val="18"/>
          <w:szCs w:val="18"/>
        </w:rPr>
        <w:t>i</w:t>
      </w:r>
      <w:r w:rsidRPr="00AD627E">
        <w:rPr>
          <w:rFonts w:ascii="Candara" w:hAnsi="Candara"/>
          <w:sz w:val="18"/>
          <w:szCs w:val="18"/>
        </w:rPr>
        <w:t>t can be articulated here that the selection of panels in Johor traditional Malay houses is strongly influenced by the Islamic belief as the construction of houses and all carvings are upon the arrival of Islam to Johor. All 72 houses were built after the arrival of Islam to Johor where after Islam arrived in the early of 14th century.</w:t>
      </w:r>
    </w:p>
    <w:p w14:paraId="4559F44F" w14:textId="496F4247" w:rsidR="00D81980" w:rsidRDefault="00D81980" w:rsidP="00CE724B">
      <w:pPr>
        <w:spacing w:after="0" w:line="240" w:lineRule="auto"/>
        <w:ind w:firstLine="426"/>
        <w:jc w:val="both"/>
        <w:rPr>
          <w:rFonts w:ascii="Candara" w:hAnsi="Candara"/>
          <w:sz w:val="18"/>
          <w:szCs w:val="18"/>
        </w:rPr>
      </w:pPr>
      <w:r w:rsidRPr="00D81980">
        <w:rPr>
          <w:rFonts w:ascii="Candara" w:hAnsi="Candara"/>
          <w:sz w:val="18"/>
          <w:szCs w:val="18"/>
        </w:rPr>
        <w:t xml:space="preserve">Religion has always had a big impact on society and lifestyle of the community. Therefore, religion undoubtedly influences the culture, civilization and beliefs system of the community including in determine the </w:t>
      </w:r>
      <w:r w:rsidR="00DC1CA4">
        <w:rPr>
          <w:rFonts w:ascii="Candara" w:hAnsi="Candara"/>
          <w:sz w:val="18"/>
          <w:szCs w:val="18"/>
        </w:rPr>
        <w:t xml:space="preserve">panel design compositions and also </w:t>
      </w:r>
      <w:r w:rsidRPr="00D81980">
        <w:rPr>
          <w:rFonts w:ascii="Candara" w:hAnsi="Candara"/>
          <w:sz w:val="18"/>
          <w:szCs w:val="18"/>
        </w:rPr>
        <w:t xml:space="preserve">motifs. </w:t>
      </w:r>
    </w:p>
    <w:p w14:paraId="5344FC86" w14:textId="082FD438" w:rsidR="00F76645" w:rsidRDefault="00D81980" w:rsidP="00CE724B">
      <w:pPr>
        <w:spacing w:after="0" w:line="240" w:lineRule="auto"/>
        <w:ind w:firstLine="426"/>
        <w:jc w:val="both"/>
        <w:rPr>
          <w:rFonts w:ascii="Candara" w:hAnsi="Candara"/>
          <w:sz w:val="18"/>
          <w:szCs w:val="18"/>
        </w:rPr>
      </w:pPr>
      <w:r w:rsidRPr="00D81980">
        <w:rPr>
          <w:rFonts w:ascii="Candara" w:hAnsi="Candara"/>
          <w:sz w:val="18"/>
          <w:szCs w:val="18"/>
        </w:rPr>
        <w:t xml:space="preserve">It can be articulated here that the </w:t>
      </w:r>
      <w:r w:rsidR="00D47E9F">
        <w:rPr>
          <w:rFonts w:ascii="Candara" w:hAnsi="Candara"/>
          <w:sz w:val="18"/>
          <w:szCs w:val="18"/>
        </w:rPr>
        <w:t>woodcarving panels</w:t>
      </w:r>
      <w:r w:rsidRPr="00D81980">
        <w:rPr>
          <w:rFonts w:ascii="Candara" w:hAnsi="Candara"/>
          <w:sz w:val="18"/>
          <w:szCs w:val="18"/>
        </w:rPr>
        <w:t xml:space="preserve"> in Johor traditional Malay houses is strongly influenced by the Islamic belief as the construction of houses and all carvings are upon the arrival of Islam to Johor. These findings are really significant to the local architectural heritage of Johor architecture as it portrays the unity of the local people since 1820.</w:t>
      </w:r>
      <w:r w:rsidR="004554FE">
        <w:rPr>
          <w:rFonts w:ascii="Candara" w:hAnsi="Candara"/>
          <w:sz w:val="18"/>
          <w:szCs w:val="18"/>
        </w:rPr>
        <w:t xml:space="preserve"> </w:t>
      </w:r>
      <w:r w:rsidR="004554FE" w:rsidRPr="00D81980">
        <w:rPr>
          <w:rFonts w:ascii="Candara" w:hAnsi="Candara"/>
          <w:sz w:val="18"/>
          <w:szCs w:val="18"/>
        </w:rPr>
        <w:t>It is hoped that the findings will help to acknowledge Johor woodcarving unique identity, to be used for future generations.</w:t>
      </w:r>
    </w:p>
    <w:p w14:paraId="5AF89BA7" w14:textId="451E0195" w:rsidR="00D81980" w:rsidRDefault="00D81980" w:rsidP="00CE724B">
      <w:pPr>
        <w:spacing w:after="0" w:line="240" w:lineRule="auto"/>
        <w:ind w:firstLine="426"/>
        <w:jc w:val="both"/>
        <w:rPr>
          <w:rFonts w:ascii="Candara" w:hAnsi="Candara"/>
          <w:sz w:val="18"/>
          <w:szCs w:val="18"/>
        </w:rPr>
      </w:pPr>
      <w:r w:rsidRPr="00D81980">
        <w:rPr>
          <w:rFonts w:ascii="Candara" w:hAnsi="Candara"/>
          <w:sz w:val="18"/>
          <w:szCs w:val="18"/>
        </w:rPr>
        <w:t xml:space="preserve">In addition, the </w:t>
      </w:r>
      <w:r w:rsidR="00DC1CA4">
        <w:rPr>
          <w:rFonts w:ascii="Candara" w:hAnsi="Candara"/>
          <w:sz w:val="18"/>
          <w:szCs w:val="18"/>
        </w:rPr>
        <w:t>drawings of all seven typologies</w:t>
      </w:r>
      <w:r w:rsidRPr="00D81980">
        <w:rPr>
          <w:rFonts w:ascii="Candara" w:hAnsi="Candara"/>
          <w:sz w:val="18"/>
          <w:szCs w:val="18"/>
        </w:rPr>
        <w:t xml:space="preserve"> </w:t>
      </w:r>
      <w:r w:rsidR="00F76645">
        <w:rPr>
          <w:rFonts w:ascii="Candara" w:hAnsi="Candara"/>
          <w:sz w:val="18"/>
          <w:szCs w:val="18"/>
        </w:rPr>
        <w:t>have been drawn and coded</w:t>
      </w:r>
      <w:r w:rsidR="004554FE">
        <w:rPr>
          <w:rFonts w:ascii="Candara" w:hAnsi="Candara"/>
          <w:sz w:val="18"/>
          <w:szCs w:val="18"/>
        </w:rPr>
        <w:t xml:space="preserve"> which </w:t>
      </w:r>
      <w:r w:rsidRPr="00D81980">
        <w:rPr>
          <w:rFonts w:ascii="Candara" w:hAnsi="Candara"/>
          <w:sz w:val="18"/>
          <w:szCs w:val="18"/>
        </w:rPr>
        <w:t xml:space="preserve">could also provide valuable guides for woodcarvers to apply these </w:t>
      </w:r>
      <w:r w:rsidR="00750A54">
        <w:rPr>
          <w:rFonts w:ascii="Candara" w:hAnsi="Candara"/>
          <w:sz w:val="18"/>
          <w:szCs w:val="18"/>
        </w:rPr>
        <w:t>panel design composition</w:t>
      </w:r>
      <w:r w:rsidRPr="00D81980">
        <w:rPr>
          <w:rFonts w:ascii="Candara" w:hAnsi="Candara"/>
          <w:sz w:val="18"/>
          <w:szCs w:val="18"/>
        </w:rPr>
        <w:t xml:space="preserve"> typologies into their future works to sustain and cherish the Johor identity. Therefore, the local identity and the authentic value of the local heritage can be preserved. </w:t>
      </w:r>
    </w:p>
    <w:p w14:paraId="7643329E" w14:textId="77777777" w:rsidR="00F22CEA" w:rsidRDefault="00F22CEA" w:rsidP="00215E90">
      <w:pPr>
        <w:spacing w:after="0" w:line="240" w:lineRule="auto"/>
        <w:jc w:val="both"/>
        <w:rPr>
          <w:rFonts w:ascii="Candara" w:hAnsi="Candara"/>
          <w:sz w:val="18"/>
          <w:szCs w:val="18"/>
        </w:rPr>
      </w:pPr>
    </w:p>
    <w:p w14:paraId="6A40ACE5" w14:textId="1D7E8D50" w:rsidR="00194793" w:rsidRDefault="00194793" w:rsidP="00194793">
      <w:pPr>
        <w:spacing w:before="20" w:after="20"/>
        <w:jc w:val="both"/>
        <w:rPr>
          <w:rFonts w:ascii="Century Gothic" w:hAnsi="Century Gothic"/>
          <w:b/>
          <w:iCs/>
          <w:sz w:val="18"/>
          <w:szCs w:val="18"/>
          <w:lang w:val="id-ID"/>
        </w:rPr>
      </w:pPr>
      <w:r w:rsidRPr="00194793">
        <w:rPr>
          <w:rFonts w:ascii="Century Gothic" w:hAnsi="Century Gothic"/>
          <w:b/>
          <w:iCs/>
          <w:sz w:val="18"/>
          <w:szCs w:val="18"/>
          <w:lang w:val="id-ID"/>
        </w:rPr>
        <w:t>ACKNOWLEDGEMENT</w:t>
      </w:r>
    </w:p>
    <w:p w14:paraId="1AFFE904" w14:textId="28E04D11" w:rsidR="00194793" w:rsidRPr="00194793" w:rsidRDefault="00A44222" w:rsidP="00215E90">
      <w:pPr>
        <w:spacing w:after="0" w:line="240" w:lineRule="auto"/>
        <w:ind w:firstLine="284"/>
        <w:jc w:val="both"/>
        <w:rPr>
          <w:rFonts w:ascii="Candara" w:hAnsi="Candara" w:cstheme="minorHAnsi"/>
          <w:bCs/>
          <w:iCs/>
          <w:sz w:val="18"/>
          <w:szCs w:val="18"/>
        </w:rPr>
      </w:pPr>
      <w:r w:rsidRPr="00A44222">
        <w:rPr>
          <w:rFonts w:ascii="Candara" w:hAnsi="Candara" w:cstheme="minorHAnsi"/>
          <w:bCs/>
          <w:iCs/>
          <w:sz w:val="18"/>
          <w:szCs w:val="18"/>
          <w:lang w:val="id-ID"/>
        </w:rPr>
        <w:t>This publication</w:t>
      </w:r>
      <w:r>
        <w:rPr>
          <w:rFonts w:ascii="Candara" w:hAnsi="Candara" w:cstheme="minorHAnsi"/>
          <w:bCs/>
          <w:iCs/>
          <w:sz w:val="18"/>
          <w:szCs w:val="18"/>
          <w:lang w:val="en-MY"/>
        </w:rPr>
        <w:t xml:space="preserve"> </w:t>
      </w:r>
      <w:r w:rsidRPr="00A44222">
        <w:rPr>
          <w:rFonts w:ascii="Candara" w:hAnsi="Candara" w:cstheme="minorHAnsi"/>
          <w:bCs/>
          <w:iCs/>
          <w:sz w:val="18"/>
          <w:szCs w:val="18"/>
          <w:lang w:val="id-ID"/>
        </w:rPr>
        <w:t xml:space="preserve">was supported by Award Number H751 </w:t>
      </w:r>
      <w:r>
        <w:rPr>
          <w:rFonts w:ascii="Candara" w:hAnsi="Candara" w:cstheme="minorHAnsi"/>
          <w:bCs/>
          <w:iCs/>
          <w:sz w:val="18"/>
          <w:szCs w:val="18"/>
          <w:lang w:val="en-MY"/>
        </w:rPr>
        <w:t xml:space="preserve">of </w:t>
      </w:r>
      <w:r w:rsidRPr="00A44222">
        <w:rPr>
          <w:rFonts w:ascii="Candara" w:hAnsi="Candara" w:cstheme="minorHAnsi"/>
          <w:bCs/>
          <w:iCs/>
          <w:sz w:val="18"/>
          <w:szCs w:val="18"/>
          <w:lang w:val="id-ID"/>
        </w:rPr>
        <w:t xml:space="preserve"> the </w:t>
      </w:r>
      <w:r w:rsidR="00194793" w:rsidRPr="00194793">
        <w:rPr>
          <w:rFonts w:ascii="Candara" w:hAnsi="Candara" w:cstheme="minorHAnsi"/>
          <w:bCs/>
          <w:iCs/>
          <w:sz w:val="18"/>
          <w:szCs w:val="18"/>
          <w:lang w:val="id-ID"/>
        </w:rPr>
        <w:t xml:space="preserve">Tier 1 grant from </w:t>
      </w:r>
      <w:proofErr w:type="spellStart"/>
      <w:r w:rsidR="00194793">
        <w:rPr>
          <w:rFonts w:ascii="Candara" w:hAnsi="Candara" w:cstheme="minorHAnsi"/>
          <w:bCs/>
          <w:iCs/>
          <w:sz w:val="18"/>
          <w:szCs w:val="18"/>
        </w:rPr>
        <w:t>Universiti</w:t>
      </w:r>
      <w:proofErr w:type="spellEnd"/>
      <w:r w:rsidR="00194793">
        <w:rPr>
          <w:rFonts w:ascii="Candara" w:hAnsi="Candara" w:cstheme="minorHAnsi"/>
          <w:bCs/>
          <w:iCs/>
          <w:sz w:val="18"/>
          <w:szCs w:val="18"/>
        </w:rPr>
        <w:t xml:space="preserve"> Tun Hussein Onn Malaysia</w:t>
      </w:r>
      <w:r>
        <w:rPr>
          <w:rFonts w:ascii="Candara" w:hAnsi="Candara" w:cstheme="minorHAnsi"/>
          <w:bCs/>
          <w:iCs/>
          <w:sz w:val="18"/>
          <w:szCs w:val="18"/>
        </w:rPr>
        <w:t>.</w:t>
      </w:r>
    </w:p>
    <w:p w14:paraId="4F2646E8" w14:textId="77777777" w:rsidR="00194793" w:rsidRPr="00194793" w:rsidRDefault="00194793" w:rsidP="00194793">
      <w:pPr>
        <w:spacing w:after="0" w:line="240" w:lineRule="auto"/>
        <w:jc w:val="both"/>
        <w:rPr>
          <w:rFonts w:cstheme="minorHAnsi"/>
          <w:bCs/>
          <w:iCs/>
          <w:sz w:val="20"/>
          <w:szCs w:val="20"/>
          <w:lang w:val="id-ID"/>
        </w:rPr>
      </w:pPr>
    </w:p>
    <w:p w14:paraId="57430330" w14:textId="77777777" w:rsidR="004C2B9B" w:rsidRPr="00CE724B" w:rsidRDefault="00F446AB" w:rsidP="00CE724B">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REFERENCES</w:t>
      </w:r>
    </w:p>
    <w:p w14:paraId="0AF337D6" w14:textId="040C8612" w:rsidR="001059EA" w:rsidRPr="001059EA" w:rsidRDefault="001059EA" w:rsidP="001059EA">
      <w:pPr>
        <w:pStyle w:val="ListParagraph"/>
        <w:numPr>
          <w:ilvl w:val="0"/>
          <w:numId w:val="9"/>
        </w:numPr>
        <w:ind w:hanging="720"/>
        <w:jc w:val="both"/>
        <w:rPr>
          <w:rFonts w:ascii="Candara" w:eastAsiaTheme="minorHAnsi" w:hAnsi="Candara"/>
          <w:noProof/>
          <w:color w:val="000000" w:themeColor="text1"/>
          <w:sz w:val="18"/>
          <w:szCs w:val="18"/>
          <w:lang w:val="en-MY"/>
        </w:rPr>
      </w:pPr>
      <w:r w:rsidRPr="001059EA">
        <w:rPr>
          <w:rFonts w:ascii="Candara" w:eastAsiaTheme="minorHAnsi" w:hAnsi="Candara"/>
          <w:noProof/>
          <w:color w:val="000000" w:themeColor="text1"/>
          <w:sz w:val="18"/>
          <w:szCs w:val="18"/>
          <w:lang w:val="en-MY"/>
        </w:rPr>
        <w:t>Jenkins, W.</w:t>
      </w:r>
      <w:r w:rsidR="00864205">
        <w:rPr>
          <w:rFonts w:ascii="Candara" w:eastAsiaTheme="minorHAnsi" w:hAnsi="Candara"/>
          <w:noProof/>
          <w:color w:val="000000" w:themeColor="text1"/>
          <w:sz w:val="18"/>
          <w:szCs w:val="18"/>
          <w:lang w:val="en-MY"/>
        </w:rPr>
        <w:t>, “</w:t>
      </w:r>
      <w:r w:rsidRPr="001059EA">
        <w:rPr>
          <w:rFonts w:ascii="Candara" w:eastAsiaTheme="minorHAnsi" w:hAnsi="Candara"/>
          <w:noProof/>
          <w:color w:val="000000" w:themeColor="text1"/>
          <w:sz w:val="18"/>
          <w:szCs w:val="18"/>
          <w:lang w:val="en-MY"/>
        </w:rPr>
        <w:t>Keeping the Traditions of Malay Woodcarving Alive: The mission of Akademi Nik Rashiddin</w:t>
      </w:r>
      <w:r w:rsidR="00864205">
        <w:rPr>
          <w:rFonts w:ascii="Candara" w:eastAsiaTheme="minorHAnsi" w:hAnsi="Candara"/>
          <w:noProof/>
          <w:color w:val="000000" w:themeColor="text1"/>
          <w:sz w:val="18"/>
          <w:szCs w:val="18"/>
          <w:lang w:val="en-MY"/>
        </w:rPr>
        <w:t>,”</w:t>
      </w:r>
      <w:r w:rsidRPr="001059EA">
        <w:rPr>
          <w:rFonts w:ascii="Candara" w:eastAsiaTheme="minorHAnsi" w:hAnsi="Candara"/>
          <w:noProof/>
          <w:color w:val="000000" w:themeColor="text1"/>
          <w:sz w:val="18"/>
          <w:szCs w:val="18"/>
          <w:lang w:val="en-MY"/>
        </w:rPr>
        <w:t xml:space="preserve"> In </w:t>
      </w:r>
      <w:r w:rsidRPr="001059EA">
        <w:rPr>
          <w:rFonts w:ascii="Candara" w:eastAsiaTheme="minorHAnsi" w:hAnsi="Candara"/>
          <w:i/>
          <w:noProof/>
          <w:color w:val="000000" w:themeColor="text1"/>
          <w:sz w:val="18"/>
          <w:szCs w:val="18"/>
          <w:lang w:val="en-MY"/>
        </w:rPr>
        <w:t>Zawiyah Baba. (Ed.) Warisan Seni Ukir Kayu Melayu</w:t>
      </w:r>
      <w:r w:rsidRPr="001059EA">
        <w:rPr>
          <w:rFonts w:ascii="Candara" w:eastAsiaTheme="minorHAnsi" w:hAnsi="Candara"/>
          <w:noProof/>
          <w:color w:val="000000" w:themeColor="text1"/>
          <w:sz w:val="18"/>
          <w:szCs w:val="18"/>
          <w:lang w:val="en-MY"/>
        </w:rPr>
        <w:t>. ATMA, Universiti Kebangsaan Malaysia</w:t>
      </w:r>
      <w:r w:rsidR="00864205">
        <w:rPr>
          <w:rFonts w:ascii="Candara" w:eastAsiaTheme="minorHAnsi" w:hAnsi="Candara"/>
          <w:noProof/>
          <w:color w:val="000000" w:themeColor="text1"/>
          <w:sz w:val="18"/>
          <w:szCs w:val="18"/>
          <w:lang w:val="en-MY"/>
        </w:rPr>
        <w:t xml:space="preserve">, </w:t>
      </w:r>
      <w:r w:rsidR="00864205" w:rsidRPr="001059EA">
        <w:rPr>
          <w:rFonts w:ascii="Candara" w:eastAsiaTheme="minorHAnsi" w:hAnsi="Candara"/>
          <w:noProof/>
          <w:color w:val="000000" w:themeColor="text1"/>
          <w:sz w:val="18"/>
          <w:szCs w:val="18"/>
          <w:lang w:val="en-MY"/>
        </w:rPr>
        <w:t>pp</w:t>
      </w:r>
      <w:r w:rsidR="00651625">
        <w:rPr>
          <w:rFonts w:ascii="Candara" w:eastAsiaTheme="minorHAnsi" w:hAnsi="Candara"/>
          <w:noProof/>
          <w:color w:val="000000" w:themeColor="text1"/>
          <w:sz w:val="18"/>
          <w:szCs w:val="18"/>
          <w:lang w:val="en-MY"/>
        </w:rPr>
        <w:t>.</w:t>
      </w:r>
      <w:r w:rsidR="00864205" w:rsidRPr="001059EA">
        <w:rPr>
          <w:rFonts w:ascii="Candara" w:eastAsiaTheme="minorHAnsi" w:hAnsi="Candara"/>
          <w:noProof/>
          <w:color w:val="000000" w:themeColor="text1"/>
          <w:sz w:val="18"/>
          <w:szCs w:val="18"/>
          <w:lang w:val="en-MY"/>
        </w:rPr>
        <w:t xml:space="preserve"> 59-66</w:t>
      </w:r>
      <w:r w:rsidR="00864205">
        <w:rPr>
          <w:rFonts w:ascii="Candara" w:eastAsiaTheme="minorHAnsi" w:hAnsi="Candara"/>
          <w:noProof/>
          <w:color w:val="000000" w:themeColor="text1"/>
          <w:sz w:val="18"/>
          <w:szCs w:val="18"/>
          <w:lang w:val="en-MY"/>
        </w:rPr>
        <w:t>, 20</w:t>
      </w:r>
      <w:r w:rsidR="001F35A1">
        <w:rPr>
          <w:rFonts w:ascii="Candara" w:eastAsiaTheme="minorHAnsi" w:hAnsi="Candara"/>
          <w:noProof/>
          <w:color w:val="000000" w:themeColor="text1"/>
          <w:sz w:val="18"/>
          <w:szCs w:val="18"/>
          <w:lang w:val="en-MY"/>
        </w:rPr>
        <w:t>10</w:t>
      </w:r>
      <w:r w:rsidR="00864205">
        <w:rPr>
          <w:rFonts w:ascii="Candara" w:eastAsiaTheme="minorHAnsi" w:hAnsi="Candara"/>
          <w:noProof/>
          <w:color w:val="000000" w:themeColor="text1"/>
          <w:sz w:val="18"/>
          <w:szCs w:val="18"/>
          <w:lang w:val="en-MY"/>
        </w:rPr>
        <w:t>.</w:t>
      </w:r>
    </w:p>
    <w:p w14:paraId="2FB1CD8E" w14:textId="0B48D47D" w:rsidR="001059EA" w:rsidRPr="001059EA" w:rsidRDefault="001059EA" w:rsidP="001059EA">
      <w:pPr>
        <w:pStyle w:val="ListParagraph"/>
        <w:numPr>
          <w:ilvl w:val="0"/>
          <w:numId w:val="9"/>
        </w:numPr>
        <w:ind w:hanging="720"/>
        <w:jc w:val="both"/>
        <w:rPr>
          <w:rFonts w:ascii="Candara" w:eastAsiaTheme="minorHAnsi" w:hAnsi="Candara"/>
          <w:noProof/>
          <w:color w:val="000000" w:themeColor="text1"/>
          <w:sz w:val="18"/>
          <w:szCs w:val="18"/>
          <w:lang w:val="en-MY"/>
        </w:rPr>
      </w:pPr>
      <w:r w:rsidRPr="001059EA">
        <w:rPr>
          <w:rFonts w:ascii="Candara" w:eastAsiaTheme="minorHAnsi" w:hAnsi="Candara"/>
          <w:noProof/>
          <w:color w:val="000000" w:themeColor="text1"/>
          <w:sz w:val="18"/>
          <w:szCs w:val="18"/>
          <w:lang w:val="en-MY"/>
        </w:rPr>
        <w:t xml:space="preserve">Kamarudin, Zumahiran </w:t>
      </w:r>
      <w:r w:rsidR="001F35A1">
        <w:rPr>
          <w:rFonts w:ascii="Candara" w:eastAsiaTheme="minorHAnsi" w:hAnsi="Candara"/>
          <w:noProof/>
          <w:color w:val="000000" w:themeColor="text1"/>
          <w:sz w:val="18"/>
          <w:szCs w:val="18"/>
          <w:lang w:val="en-MY"/>
        </w:rPr>
        <w:t>and</w:t>
      </w:r>
      <w:r w:rsidRPr="001059EA">
        <w:rPr>
          <w:rFonts w:ascii="Candara" w:eastAsiaTheme="minorHAnsi" w:hAnsi="Candara"/>
          <w:noProof/>
          <w:color w:val="000000" w:themeColor="text1"/>
          <w:sz w:val="18"/>
          <w:szCs w:val="18"/>
          <w:lang w:val="en-MY"/>
        </w:rPr>
        <w:t xml:space="preserve"> Said, Ismail</w:t>
      </w:r>
      <w:r w:rsidR="001F35A1">
        <w:rPr>
          <w:rFonts w:ascii="Candara" w:eastAsiaTheme="minorHAnsi" w:hAnsi="Candara"/>
          <w:noProof/>
          <w:color w:val="000000" w:themeColor="text1"/>
          <w:sz w:val="18"/>
          <w:szCs w:val="18"/>
          <w:lang w:val="en-MY"/>
        </w:rPr>
        <w:t>, “</w:t>
      </w:r>
      <w:r w:rsidRPr="001059EA">
        <w:rPr>
          <w:rFonts w:ascii="Candara" w:eastAsiaTheme="minorHAnsi" w:hAnsi="Candara"/>
          <w:noProof/>
          <w:color w:val="000000" w:themeColor="text1"/>
          <w:sz w:val="18"/>
          <w:szCs w:val="18"/>
          <w:lang w:val="en-MY"/>
        </w:rPr>
        <w:t>Placement of Carved Components in Traditional Timber Houses of Kelantan and Terengganu</w:t>
      </w:r>
      <w:r w:rsidR="00D231C7">
        <w:rPr>
          <w:rFonts w:ascii="Candara" w:eastAsiaTheme="minorHAnsi" w:hAnsi="Candara"/>
          <w:noProof/>
          <w:color w:val="000000" w:themeColor="text1"/>
          <w:sz w:val="18"/>
          <w:szCs w:val="18"/>
          <w:lang w:val="en-MY"/>
        </w:rPr>
        <w:t xml:space="preserve">,” </w:t>
      </w:r>
      <w:r w:rsidRPr="001059EA">
        <w:rPr>
          <w:rFonts w:ascii="Candara" w:eastAsiaTheme="minorHAnsi" w:hAnsi="Candara"/>
          <w:i/>
          <w:noProof/>
          <w:color w:val="000000" w:themeColor="text1"/>
          <w:sz w:val="18"/>
          <w:szCs w:val="18"/>
          <w:lang w:val="en-MY"/>
        </w:rPr>
        <w:t>Warisan Seni Ukir Kayu Melayu</w:t>
      </w:r>
      <w:r w:rsidRPr="001059EA">
        <w:rPr>
          <w:rFonts w:ascii="Candara" w:eastAsiaTheme="minorHAnsi" w:hAnsi="Candara"/>
          <w:noProof/>
          <w:color w:val="000000" w:themeColor="text1"/>
          <w:sz w:val="18"/>
          <w:szCs w:val="18"/>
          <w:lang w:val="en-MY"/>
        </w:rPr>
        <w:t xml:space="preserve">, </w:t>
      </w:r>
      <w:r w:rsidR="00D231C7">
        <w:rPr>
          <w:rFonts w:ascii="Candara" w:eastAsiaTheme="minorHAnsi" w:hAnsi="Candara"/>
          <w:noProof/>
          <w:color w:val="000000" w:themeColor="text1"/>
          <w:sz w:val="18"/>
          <w:szCs w:val="18"/>
          <w:lang w:val="en-MY"/>
        </w:rPr>
        <w:t>pp</w:t>
      </w:r>
      <w:r w:rsidR="00651625">
        <w:rPr>
          <w:rFonts w:ascii="Candara" w:eastAsiaTheme="minorHAnsi" w:hAnsi="Candara"/>
          <w:noProof/>
          <w:color w:val="000000" w:themeColor="text1"/>
          <w:sz w:val="18"/>
          <w:szCs w:val="18"/>
          <w:lang w:val="en-MY"/>
        </w:rPr>
        <w:t>.</w:t>
      </w:r>
      <w:r w:rsidR="00D231C7">
        <w:rPr>
          <w:rFonts w:ascii="Candara" w:eastAsiaTheme="minorHAnsi" w:hAnsi="Candara"/>
          <w:noProof/>
          <w:color w:val="000000" w:themeColor="text1"/>
          <w:sz w:val="18"/>
          <w:szCs w:val="18"/>
          <w:lang w:val="en-MY"/>
        </w:rPr>
        <w:t xml:space="preserve"> </w:t>
      </w:r>
      <w:r w:rsidRPr="001059EA">
        <w:rPr>
          <w:rFonts w:ascii="Candara" w:eastAsiaTheme="minorHAnsi" w:hAnsi="Candara"/>
          <w:noProof/>
          <w:color w:val="000000" w:themeColor="text1"/>
          <w:sz w:val="18"/>
          <w:szCs w:val="18"/>
          <w:lang w:val="en-MY"/>
        </w:rPr>
        <w:t>129–142</w:t>
      </w:r>
      <w:r w:rsidR="00D231C7">
        <w:rPr>
          <w:rFonts w:ascii="Candara" w:eastAsiaTheme="minorHAnsi" w:hAnsi="Candara"/>
          <w:noProof/>
          <w:color w:val="000000" w:themeColor="text1"/>
          <w:sz w:val="18"/>
          <w:szCs w:val="18"/>
          <w:lang w:val="en-MY"/>
        </w:rPr>
        <w:t xml:space="preserve">, </w:t>
      </w:r>
      <w:r w:rsidR="00D231C7" w:rsidRPr="001059EA">
        <w:rPr>
          <w:rFonts w:ascii="Candara" w:eastAsiaTheme="minorHAnsi" w:hAnsi="Candara"/>
          <w:noProof/>
          <w:color w:val="000000" w:themeColor="text1"/>
          <w:sz w:val="18"/>
          <w:szCs w:val="18"/>
          <w:lang w:val="en-MY"/>
        </w:rPr>
        <w:t>2010.</w:t>
      </w:r>
    </w:p>
    <w:p w14:paraId="53279EFF" w14:textId="7A6EE4B4" w:rsidR="001059EA" w:rsidRDefault="001059EA" w:rsidP="001059EA">
      <w:pPr>
        <w:pStyle w:val="ListParagraph"/>
        <w:numPr>
          <w:ilvl w:val="0"/>
          <w:numId w:val="9"/>
        </w:numPr>
        <w:ind w:hanging="720"/>
        <w:jc w:val="both"/>
        <w:rPr>
          <w:rFonts w:ascii="Candara" w:eastAsiaTheme="minorHAnsi" w:hAnsi="Candara"/>
          <w:noProof/>
          <w:color w:val="000000" w:themeColor="text1"/>
          <w:sz w:val="18"/>
          <w:szCs w:val="18"/>
          <w:lang w:val="en-MY"/>
        </w:rPr>
      </w:pPr>
      <w:r w:rsidRPr="001059EA">
        <w:rPr>
          <w:rFonts w:ascii="Candara" w:eastAsiaTheme="minorHAnsi" w:hAnsi="Candara"/>
          <w:noProof/>
          <w:color w:val="000000" w:themeColor="text1"/>
          <w:sz w:val="18"/>
          <w:szCs w:val="18"/>
          <w:lang w:val="en-MY"/>
        </w:rPr>
        <w:t xml:space="preserve">Kamarudin, Zumahiran </w:t>
      </w:r>
      <w:r w:rsidR="00D231C7">
        <w:rPr>
          <w:rFonts w:ascii="Candara" w:eastAsiaTheme="minorHAnsi" w:hAnsi="Candara"/>
          <w:noProof/>
          <w:color w:val="000000" w:themeColor="text1"/>
          <w:sz w:val="18"/>
          <w:szCs w:val="18"/>
          <w:lang w:val="en-MY"/>
        </w:rPr>
        <w:t>and</w:t>
      </w:r>
      <w:r w:rsidRPr="001059EA">
        <w:rPr>
          <w:rFonts w:ascii="Candara" w:eastAsiaTheme="minorHAnsi" w:hAnsi="Candara"/>
          <w:noProof/>
          <w:color w:val="000000" w:themeColor="text1"/>
          <w:sz w:val="18"/>
          <w:szCs w:val="18"/>
          <w:lang w:val="en-MY"/>
        </w:rPr>
        <w:t xml:space="preserve"> Said, Ismail</w:t>
      </w:r>
      <w:r w:rsidR="00D231C7">
        <w:rPr>
          <w:rFonts w:ascii="Candara" w:eastAsiaTheme="minorHAnsi" w:hAnsi="Candara"/>
          <w:noProof/>
          <w:color w:val="000000" w:themeColor="text1"/>
          <w:sz w:val="18"/>
          <w:szCs w:val="18"/>
          <w:lang w:val="en-MY"/>
        </w:rPr>
        <w:t>, “</w:t>
      </w:r>
      <w:r w:rsidRPr="001059EA">
        <w:rPr>
          <w:rFonts w:ascii="Candara" w:eastAsiaTheme="minorHAnsi" w:hAnsi="Candara"/>
          <w:noProof/>
          <w:color w:val="000000" w:themeColor="text1"/>
          <w:sz w:val="18"/>
          <w:szCs w:val="18"/>
          <w:lang w:val="en-MY"/>
        </w:rPr>
        <w:t>Carving Motifs in Timber Houses of Kelantan and Terengganu: Sustaining Malay Architecture Identity</w:t>
      </w:r>
      <w:r w:rsidR="00D231C7">
        <w:rPr>
          <w:rFonts w:ascii="Candara" w:eastAsiaTheme="minorHAnsi" w:hAnsi="Candara"/>
          <w:noProof/>
          <w:color w:val="000000" w:themeColor="text1"/>
          <w:sz w:val="18"/>
          <w:szCs w:val="18"/>
          <w:lang w:val="en-MY"/>
        </w:rPr>
        <w:t>,”</w:t>
      </w:r>
      <w:r w:rsidRPr="001059EA">
        <w:rPr>
          <w:rFonts w:ascii="Candara" w:eastAsiaTheme="minorHAnsi" w:hAnsi="Candara"/>
          <w:noProof/>
          <w:color w:val="000000" w:themeColor="text1"/>
          <w:sz w:val="18"/>
          <w:szCs w:val="18"/>
          <w:lang w:val="en-MY"/>
        </w:rPr>
        <w:t xml:space="preserve"> </w:t>
      </w:r>
      <w:r w:rsidRPr="001059EA">
        <w:rPr>
          <w:rFonts w:ascii="Candara" w:eastAsiaTheme="minorHAnsi" w:hAnsi="Candara"/>
          <w:i/>
          <w:noProof/>
          <w:color w:val="000000" w:themeColor="text1"/>
          <w:sz w:val="18"/>
          <w:szCs w:val="18"/>
          <w:lang w:val="en-MY"/>
        </w:rPr>
        <w:t>Conference on Technology &amp; Sustainability in the Built Environment</w:t>
      </w:r>
      <w:r w:rsidRPr="001059EA">
        <w:rPr>
          <w:rFonts w:ascii="Candara" w:eastAsiaTheme="minorHAnsi" w:hAnsi="Candara"/>
          <w:noProof/>
          <w:color w:val="000000" w:themeColor="text1"/>
          <w:sz w:val="18"/>
          <w:szCs w:val="18"/>
          <w:lang w:val="en-MY"/>
        </w:rPr>
        <w:t xml:space="preserve">, </w:t>
      </w:r>
      <w:r w:rsidR="00D231C7">
        <w:rPr>
          <w:rFonts w:ascii="Candara" w:eastAsiaTheme="minorHAnsi" w:hAnsi="Candara"/>
          <w:noProof/>
          <w:color w:val="000000" w:themeColor="text1"/>
          <w:sz w:val="18"/>
          <w:szCs w:val="18"/>
          <w:lang w:val="en-MY"/>
        </w:rPr>
        <w:t>pp</w:t>
      </w:r>
      <w:r w:rsidR="00651625">
        <w:rPr>
          <w:rFonts w:ascii="Candara" w:eastAsiaTheme="minorHAnsi" w:hAnsi="Candara"/>
          <w:noProof/>
          <w:color w:val="000000" w:themeColor="text1"/>
          <w:sz w:val="18"/>
          <w:szCs w:val="18"/>
          <w:lang w:val="en-MY"/>
        </w:rPr>
        <w:t>.</w:t>
      </w:r>
      <w:r w:rsidR="00D231C7">
        <w:rPr>
          <w:rFonts w:ascii="Candara" w:eastAsiaTheme="minorHAnsi" w:hAnsi="Candara"/>
          <w:noProof/>
          <w:color w:val="000000" w:themeColor="text1"/>
          <w:sz w:val="18"/>
          <w:szCs w:val="18"/>
          <w:lang w:val="en-MY"/>
        </w:rPr>
        <w:t xml:space="preserve"> </w:t>
      </w:r>
      <w:r w:rsidRPr="001059EA">
        <w:rPr>
          <w:rFonts w:ascii="Candara" w:eastAsiaTheme="minorHAnsi" w:hAnsi="Candara"/>
          <w:noProof/>
          <w:color w:val="000000" w:themeColor="text1"/>
          <w:sz w:val="18"/>
          <w:szCs w:val="18"/>
          <w:lang w:val="en-MY"/>
        </w:rPr>
        <w:t>235–256</w:t>
      </w:r>
      <w:r w:rsidR="00D231C7">
        <w:rPr>
          <w:rFonts w:ascii="Candara" w:eastAsiaTheme="minorHAnsi" w:hAnsi="Candara"/>
          <w:noProof/>
          <w:color w:val="000000" w:themeColor="text1"/>
          <w:sz w:val="18"/>
          <w:szCs w:val="18"/>
          <w:lang w:val="en-MY"/>
        </w:rPr>
        <w:t>, 2010.</w:t>
      </w:r>
    </w:p>
    <w:p w14:paraId="1B4B62EA" w14:textId="7F3F9ADF" w:rsidR="00943210" w:rsidRPr="00651625" w:rsidRDefault="00943210" w:rsidP="00651625">
      <w:pPr>
        <w:pStyle w:val="ListParagraph"/>
        <w:numPr>
          <w:ilvl w:val="0"/>
          <w:numId w:val="9"/>
        </w:numPr>
        <w:ind w:hanging="720"/>
        <w:jc w:val="both"/>
        <w:rPr>
          <w:rFonts w:ascii="Candara" w:eastAsiaTheme="minorHAnsi" w:hAnsi="Candara"/>
          <w:noProof/>
          <w:color w:val="000000" w:themeColor="text1"/>
          <w:sz w:val="18"/>
          <w:szCs w:val="18"/>
        </w:rPr>
      </w:pPr>
      <w:r w:rsidRPr="001059EA">
        <w:rPr>
          <w:rFonts w:ascii="Candara" w:eastAsiaTheme="minorHAnsi" w:hAnsi="Candara"/>
          <w:noProof/>
          <w:color w:val="000000" w:themeColor="text1"/>
          <w:sz w:val="18"/>
          <w:szCs w:val="18"/>
        </w:rPr>
        <w:t>Mohamad Tajuddin Mohamad Rasdi</w:t>
      </w:r>
      <w:r w:rsidR="00D231C7">
        <w:rPr>
          <w:rFonts w:ascii="Candara" w:eastAsiaTheme="minorHAnsi" w:hAnsi="Candara"/>
          <w:noProof/>
          <w:color w:val="000000" w:themeColor="text1"/>
          <w:sz w:val="18"/>
          <w:szCs w:val="18"/>
        </w:rPr>
        <w:t>, “</w:t>
      </w:r>
      <w:r w:rsidRPr="001059EA">
        <w:rPr>
          <w:rFonts w:ascii="Candara" w:eastAsiaTheme="minorHAnsi" w:hAnsi="Candara"/>
          <w:noProof/>
          <w:color w:val="000000" w:themeColor="text1"/>
          <w:sz w:val="18"/>
          <w:szCs w:val="18"/>
        </w:rPr>
        <w:t>The Discontinued Traditions of Malay Wood Carvings in Modern and Post-Modern Architecture in Malaysia</w:t>
      </w:r>
      <w:r w:rsidR="00D231C7">
        <w:rPr>
          <w:rFonts w:ascii="Candara" w:eastAsiaTheme="minorHAnsi" w:hAnsi="Candara"/>
          <w:noProof/>
          <w:color w:val="000000" w:themeColor="text1"/>
          <w:sz w:val="18"/>
          <w:szCs w:val="18"/>
        </w:rPr>
        <w:t>,”</w:t>
      </w:r>
      <w:r w:rsidRPr="001059EA">
        <w:rPr>
          <w:rFonts w:ascii="Candara" w:eastAsiaTheme="minorHAnsi" w:hAnsi="Candara"/>
          <w:noProof/>
          <w:color w:val="000000" w:themeColor="text1"/>
          <w:sz w:val="18"/>
          <w:szCs w:val="18"/>
        </w:rPr>
        <w:t xml:space="preserve"> </w:t>
      </w:r>
      <w:r w:rsidRPr="001059EA">
        <w:rPr>
          <w:rFonts w:ascii="Candara" w:eastAsiaTheme="minorHAnsi" w:hAnsi="Candara"/>
          <w:i/>
          <w:noProof/>
          <w:color w:val="000000" w:themeColor="text1"/>
          <w:sz w:val="18"/>
          <w:szCs w:val="18"/>
        </w:rPr>
        <w:t>Jurnal Alam Bina</w:t>
      </w:r>
      <w:r w:rsidRPr="001059EA">
        <w:rPr>
          <w:rFonts w:ascii="Candara" w:eastAsiaTheme="minorHAnsi" w:hAnsi="Candara"/>
          <w:noProof/>
          <w:color w:val="000000" w:themeColor="text1"/>
          <w:sz w:val="18"/>
          <w:szCs w:val="18"/>
        </w:rPr>
        <w:t xml:space="preserve">, </w:t>
      </w:r>
      <w:r w:rsidR="00651625" w:rsidRPr="001059EA">
        <w:rPr>
          <w:rFonts w:ascii="Candara" w:eastAsiaTheme="minorHAnsi" w:hAnsi="Candara"/>
          <w:noProof/>
          <w:color w:val="000000" w:themeColor="text1"/>
          <w:sz w:val="18"/>
          <w:szCs w:val="18"/>
        </w:rPr>
        <w:t>Universiti Teknologi Malaysia</w:t>
      </w:r>
      <w:r w:rsidR="00651625">
        <w:rPr>
          <w:rFonts w:ascii="Candara" w:eastAsiaTheme="minorHAnsi" w:hAnsi="Candara"/>
          <w:noProof/>
          <w:color w:val="000000" w:themeColor="text1"/>
          <w:sz w:val="18"/>
          <w:szCs w:val="18"/>
        </w:rPr>
        <w:t xml:space="preserve">, </w:t>
      </w:r>
      <w:r w:rsidRPr="00651625">
        <w:rPr>
          <w:rFonts w:ascii="Candara" w:eastAsiaTheme="minorHAnsi" w:hAnsi="Candara"/>
          <w:noProof/>
          <w:color w:val="000000" w:themeColor="text1"/>
          <w:sz w:val="18"/>
          <w:szCs w:val="18"/>
        </w:rPr>
        <w:t xml:space="preserve">Jilid 8, No.2, 2006. </w:t>
      </w:r>
    </w:p>
    <w:p w14:paraId="6F96AC8A" w14:textId="6C184729" w:rsidR="00170B74" w:rsidRPr="001059EA" w:rsidRDefault="00170B74" w:rsidP="00170B74">
      <w:pPr>
        <w:pStyle w:val="ListParagraph"/>
        <w:numPr>
          <w:ilvl w:val="0"/>
          <w:numId w:val="9"/>
        </w:numPr>
        <w:ind w:hanging="720"/>
        <w:jc w:val="both"/>
        <w:rPr>
          <w:rFonts w:ascii="Candara" w:eastAsiaTheme="minorHAnsi" w:hAnsi="Candara"/>
          <w:noProof/>
          <w:color w:val="000000" w:themeColor="text1"/>
          <w:sz w:val="18"/>
          <w:szCs w:val="18"/>
        </w:rPr>
      </w:pPr>
      <w:r w:rsidRPr="001059EA">
        <w:rPr>
          <w:rFonts w:ascii="Candara" w:eastAsiaTheme="minorHAnsi" w:hAnsi="Candara"/>
          <w:noProof/>
          <w:color w:val="000000" w:themeColor="text1"/>
          <w:sz w:val="18"/>
          <w:szCs w:val="18"/>
        </w:rPr>
        <w:t>Shaffee, N., &amp; Said, I.</w:t>
      </w:r>
      <w:r w:rsidR="00651625">
        <w:rPr>
          <w:rFonts w:ascii="Candara" w:eastAsiaTheme="minorHAnsi" w:hAnsi="Candara"/>
          <w:noProof/>
          <w:color w:val="000000" w:themeColor="text1"/>
          <w:sz w:val="18"/>
          <w:szCs w:val="18"/>
        </w:rPr>
        <w:t>,</w:t>
      </w:r>
      <w:r w:rsidRPr="001059EA">
        <w:rPr>
          <w:rFonts w:ascii="Candara" w:eastAsiaTheme="minorHAnsi" w:hAnsi="Candara"/>
          <w:noProof/>
          <w:color w:val="000000" w:themeColor="text1"/>
          <w:sz w:val="18"/>
          <w:szCs w:val="18"/>
        </w:rPr>
        <w:t xml:space="preserve"> </w:t>
      </w:r>
      <w:r w:rsidR="00651625">
        <w:rPr>
          <w:rFonts w:ascii="Candara" w:eastAsiaTheme="minorHAnsi" w:hAnsi="Candara"/>
          <w:noProof/>
          <w:color w:val="000000" w:themeColor="text1"/>
          <w:sz w:val="18"/>
          <w:szCs w:val="18"/>
        </w:rPr>
        <w:t>“</w:t>
      </w:r>
      <w:r w:rsidRPr="001059EA">
        <w:rPr>
          <w:rFonts w:ascii="Candara" w:eastAsiaTheme="minorHAnsi" w:hAnsi="Candara"/>
          <w:noProof/>
          <w:color w:val="000000" w:themeColor="text1"/>
          <w:sz w:val="18"/>
          <w:szCs w:val="18"/>
        </w:rPr>
        <w:t>Types of Floral Motifs and Patterns of Malay Woodcarving in Kelantan and Terengganu</w:t>
      </w:r>
      <w:r w:rsidR="00651625">
        <w:rPr>
          <w:rFonts w:ascii="Candara" w:eastAsiaTheme="minorHAnsi" w:hAnsi="Candara"/>
          <w:noProof/>
          <w:color w:val="000000" w:themeColor="text1"/>
          <w:sz w:val="18"/>
          <w:szCs w:val="18"/>
        </w:rPr>
        <w:t>,”</w:t>
      </w:r>
      <w:r w:rsidRPr="001059EA">
        <w:rPr>
          <w:rFonts w:ascii="Candara" w:eastAsiaTheme="minorHAnsi" w:hAnsi="Candara"/>
          <w:noProof/>
          <w:color w:val="000000" w:themeColor="text1"/>
          <w:sz w:val="18"/>
          <w:szCs w:val="18"/>
        </w:rPr>
        <w:t xml:space="preserve"> Procedia - Social and Behavioral Sciences, 105, </w:t>
      </w:r>
      <w:r w:rsidR="00651625">
        <w:rPr>
          <w:rFonts w:ascii="Candara" w:eastAsiaTheme="minorHAnsi" w:hAnsi="Candara"/>
          <w:noProof/>
          <w:color w:val="000000" w:themeColor="text1"/>
          <w:sz w:val="18"/>
          <w:szCs w:val="18"/>
        </w:rPr>
        <w:t xml:space="preserve">pp. </w:t>
      </w:r>
      <w:r w:rsidRPr="001059EA">
        <w:rPr>
          <w:rFonts w:ascii="Candara" w:eastAsiaTheme="minorHAnsi" w:hAnsi="Candara"/>
          <w:noProof/>
          <w:color w:val="000000" w:themeColor="text1"/>
          <w:sz w:val="18"/>
          <w:szCs w:val="18"/>
        </w:rPr>
        <w:t>466–475</w:t>
      </w:r>
      <w:r w:rsidR="00651625">
        <w:rPr>
          <w:rFonts w:ascii="Candara" w:eastAsiaTheme="minorHAnsi" w:hAnsi="Candara"/>
          <w:noProof/>
          <w:color w:val="000000" w:themeColor="text1"/>
          <w:sz w:val="18"/>
          <w:szCs w:val="18"/>
        </w:rPr>
        <w:t xml:space="preserve">, </w:t>
      </w:r>
      <w:r w:rsidR="00651625" w:rsidRPr="001059EA">
        <w:rPr>
          <w:rFonts w:ascii="Candara" w:eastAsiaTheme="minorHAnsi" w:hAnsi="Candara"/>
          <w:noProof/>
          <w:color w:val="000000" w:themeColor="text1"/>
          <w:sz w:val="18"/>
          <w:szCs w:val="18"/>
        </w:rPr>
        <w:t>2013.</w:t>
      </w:r>
    </w:p>
    <w:p w14:paraId="453B4FB9" w14:textId="671F2226" w:rsidR="00BA7B96" w:rsidRDefault="00DD6146" w:rsidP="00BA7B96">
      <w:pPr>
        <w:pStyle w:val="ListParagraph"/>
        <w:numPr>
          <w:ilvl w:val="0"/>
          <w:numId w:val="9"/>
        </w:numPr>
        <w:ind w:hanging="720"/>
        <w:jc w:val="both"/>
        <w:rPr>
          <w:rFonts w:ascii="Candara" w:eastAsiaTheme="minorHAnsi" w:hAnsi="Candara"/>
          <w:noProof/>
          <w:color w:val="000000" w:themeColor="text1"/>
          <w:sz w:val="18"/>
          <w:szCs w:val="18"/>
          <w:lang w:val="en-MY"/>
        </w:rPr>
      </w:pPr>
      <w:r w:rsidRPr="001059EA">
        <w:rPr>
          <w:rFonts w:ascii="Candara" w:eastAsiaTheme="minorHAnsi" w:hAnsi="Candara"/>
          <w:noProof/>
          <w:color w:val="000000" w:themeColor="text1"/>
          <w:sz w:val="18"/>
          <w:szCs w:val="18"/>
          <w:lang w:val="en-MY"/>
        </w:rPr>
        <w:t>Yusof</w:t>
      </w:r>
      <w:r w:rsidR="006249ED">
        <w:rPr>
          <w:rFonts w:ascii="Candara" w:eastAsiaTheme="minorHAnsi" w:hAnsi="Candara"/>
          <w:noProof/>
          <w:color w:val="000000" w:themeColor="text1"/>
          <w:sz w:val="18"/>
          <w:szCs w:val="18"/>
          <w:lang w:val="en-MY"/>
        </w:rPr>
        <w:t>, H., Wahab, I.A., Utaberta, N., Sabil, A.</w:t>
      </w:r>
      <w:r w:rsidR="00651625">
        <w:rPr>
          <w:rFonts w:ascii="Candara" w:eastAsiaTheme="minorHAnsi" w:hAnsi="Candara"/>
          <w:noProof/>
          <w:color w:val="000000" w:themeColor="text1"/>
          <w:sz w:val="18"/>
          <w:szCs w:val="18"/>
          <w:lang w:val="en-MY"/>
        </w:rPr>
        <w:t>, “</w:t>
      </w:r>
      <w:r w:rsidR="006249ED">
        <w:rPr>
          <w:rFonts w:ascii="Candara" w:eastAsiaTheme="minorHAnsi" w:hAnsi="Candara"/>
          <w:iCs/>
          <w:noProof/>
          <w:color w:val="000000" w:themeColor="text1"/>
          <w:sz w:val="18"/>
          <w:szCs w:val="18"/>
          <w:lang w:val="en-MY"/>
        </w:rPr>
        <w:t>Islamic Influence on Woodcarving Motifs in Johor Traditional Malay House</w:t>
      </w:r>
      <w:r w:rsidR="00651625">
        <w:rPr>
          <w:rFonts w:ascii="Candara" w:eastAsiaTheme="minorHAnsi" w:hAnsi="Candara"/>
          <w:iCs/>
          <w:noProof/>
          <w:color w:val="000000" w:themeColor="text1"/>
          <w:sz w:val="18"/>
          <w:szCs w:val="18"/>
          <w:lang w:val="en-MY"/>
        </w:rPr>
        <w:t>”</w:t>
      </w:r>
      <w:r w:rsidR="006249ED">
        <w:rPr>
          <w:rFonts w:ascii="Candara" w:eastAsiaTheme="minorHAnsi" w:hAnsi="Candara"/>
          <w:iCs/>
          <w:noProof/>
          <w:color w:val="000000" w:themeColor="text1"/>
          <w:sz w:val="18"/>
          <w:szCs w:val="18"/>
          <w:lang w:val="en-MY"/>
        </w:rPr>
        <w:t xml:space="preserve"> Journal of Islamic Architecture</w:t>
      </w:r>
      <w:r w:rsidR="00651625">
        <w:rPr>
          <w:rFonts w:ascii="Candara" w:eastAsiaTheme="minorHAnsi" w:hAnsi="Candara"/>
          <w:iCs/>
          <w:noProof/>
          <w:color w:val="000000" w:themeColor="text1"/>
          <w:sz w:val="18"/>
          <w:szCs w:val="18"/>
          <w:lang w:val="en-MY"/>
        </w:rPr>
        <w:t xml:space="preserve">, </w:t>
      </w:r>
      <w:r w:rsidR="006249ED">
        <w:rPr>
          <w:rFonts w:ascii="Candara" w:eastAsiaTheme="minorHAnsi" w:hAnsi="Candara"/>
          <w:iCs/>
          <w:noProof/>
          <w:color w:val="000000" w:themeColor="text1"/>
          <w:sz w:val="18"/>
          <w:szCs w:val="18"/>
          <w:lang w:val="en-MY"/>
        </w:rPr>
        <w:t>6(4), pp.</w:t>
      </w:r>
      <w:r w:rsidR="00651625">
        <w:rPr>
          <w:rFonts w:ascii="Candara" w:eastAsiaTheme="minorHAnsi" w:hAnsi="Candara"/>
          <w:iCs/>
          <w:noProof/>
          <w:color w:val="000000" w:themeColor="text1"/>
          <w:sz w:val="18"/>
          <w:szCs w:val="18"/>
          <w:lang w:val="en-MY"/>
        </w:rPr>
        <w:t xml:space="preserve"> </w:t>
      </w:r>
      <w:r w:rsidR="006249ED">
        <w:rPr>
          <w:rFonts w:ascii="Candara" w:eastAsiaTheme="minorHAnsi" w:hAnsi="Candara"/>
          <w:iCs/>
          <w:noProof/>
          <w:color w:val="000000" w:themeColor="text1"/>
          <w:sz w:val="18"/>
          <w:szCs w:val="18"/>
          <w:lang w:val="en-MY"/>
        </w:rPr>
        <w:t>313-320</w:t>
      </w:r>
      <w:r w:rsidR="00651625">
        <w:rPr>
          <w:rFonts w:ascii="Candara" w:eastAsiaTheme="minorHAnsi" w:hAnsi="Candara"/>
          <w:noProof/>
          <w:color w:val="000000" w:themeColor="text1"/>
          <w:sz w:val="18"/>
          <w:szCs w:val="18"/>
          <w:lang w:val="en-MY"/>
        </w:rPr>
        <w:t>, 2021.</w:t>
      </w:r>
    </w:p>
    <w:p w14:paraId="5575434F" w14:textId="77777777" w:rsidR="00BA7B96" w:rsidRDefault="00BA7B96" w:rsidP="00BA7B96">
      <w:pPr>
        <w:pStyle w:val="ListParagraph"/>
        <w:numPr>
          <w:ilvl w:val="0"/>
          <w:numId w:val="9"/>
        </w:numPr>
        <w:ind w:hanging="720"/>
        <w:jc w:val="both"/>
        <w:rPr>
          <w:rFonts w:ascii="Candara" w:eastAsiaTheme="minorHAnsi" w:hAnsi="Candara"/>
          <w:noProof/>
          <w:color w:val="000000" w:themeColor="text1"/>
          <w:sz w:val="18"/>
          <w:szCs w:val="18"/>
          <w:lang w:val="en-MY"/>
        </w:rPr>
      </w:pPr>
      <w:r w:rsidRPr="00BA7B96">
        <w:rPr>
          <w:rFonts w:ascii="Candara" w:eastAsiaTheme="minorHAnsi" w:hAnsi="Candara"/>
          <w:noProof/>
          <w:color w:val="000000" w:themeColor="text1"/>
          <w:sz w:val="18"/>
          <w:szCs w:val="18"/>
          <w:lang w:val="en-MY"/>
        </w:rPr>
        <w:t>Yusof, H., Ibrahim, F.K., Shahminan, R.N.R. (2020). Heritage Identity Conservation of the Woodcarving Placement and Design Composition Typologies on Johor Malay Houses: Planning Malaysia, 2020, 18(2), pp. 12–23.</w:t>
      </w:r>
    </w:p>
    <w:p w14:paraId="23FD3A20" w14:textId="04912247" w:rsidR="00BA7B96" w:rsidRPr="00BA7B96" w:rsidRDefault="007C656C" w:rsidP="00BA7B96">
      <w:pPr>
        <w:pStyle w:val="ListParagraph"/>
        <w:numPr>
          <w:ilvl w:val="0"/>
          <w:numId w:val="9"/>
        </w:numPr>
        <w:ind w:hanging="720"/>
        <w:jc w:val="both"/>
        <w:rPr>
          <w:rFonts w:ascii="Candara" w:eastAsiaTheme="minorHAnsi" w:hAnsi="Candara"/>
          <w:noProof/>
          <w:color w:val="000000" w:themeColor="text1"/>
          <w:sz w:val="18"/>
          <w:szCs w:val="18"/>
        </w:rPr>
      </w:pPr>
      <w:r w:rsidRPr="00BA7B96">
        <w:rPr>
          <w:rFonts w:ascii="Candara" w:eastAsiaTheme="minorHAnsi" w:hAnsi="Candara"/>
          <w:noProof/>
          <w:color w:val="000000" w:themeColor="text1"/>
          <w:sz w:val="18"/>
          <w:szCs w:val="18"/>
          <w:lang w:val="en-MY"/>
        </w:rPr>
        <w:t>Abu Bakar Yatim</w:t>
      </w:r>
      <w:r w:rsidR="00651625">
        <w:rPr>
          <w:rFonts w:ascii="Candara" w:eastAsiaTheme="minorHAnsi" w:hAnsi="Candara"/>
          <w:noProof/>
          <w:color w:val="000000" w:themeColor="text1"/>
          <w:sz w:val="18"/>
          <w:szCs w:val="18"/>
          <w:lang w:val="en-MY"/>
        </w:rPr>
        <w:t>, “</w:t>
      </w:r>
      <w:r w:rsidR="00651625" w:rsidRPr="0062092E">
        <w:rPr>
          <w:rFonts w:ascii="Candara" w:eastAsiaTheme="minorHAnsi" w:hAnsi="Candara"/>
          <w:iCs/>
          <w:noProof/>
          <w:color w:val="000000" w:themeColor="text1"/>
          <w:sz w:val="18"/>
          <w:szCs w:val="18"/>
          <w:lang w:val="en-MY"/>
        </w:rPr>
        <w:t>Personal Communication</w:t>
      </w:r>
      <w:r w:rsidR="0062092E">
        <w:rPr>
          <w:rFonts w:ascii="Candara" w:eastAsiaTheme="minorHAnsi" w:hAnsi="Candara"/>
          <w:iCs/>
          <w:noProof/>
          <w:color w:val="000000" w:themeColor="text1"/>
          <w:sz w:val="18"/>
          <w:szCs w:val="18"/>
          <w:lang w:val="en-MY"/>
        </w:rPr>
        <w:t>,</w:t>
      </w:r>
      <w:r w:rsidR="00651625">
        <w:rPr>
          <w:rFonts w:ascii="Candara" w:eastAsiaTheme="minorHAnsi" w:hAnsi="Candara"/>
          <w:noProof/>
          <w:color w:val="000000" w:themeColor="text1"/>
          <w:sz w:val="18"/>
          <w:szCs w:val="18"/>
          <w:lang w:val="en-MY"/>
        </w:rPr>
        <w:t>”</w:t>
      </w:r>
      <w:r w:rsidRPr="00BA7B96">
        <w:rPr>
          <w:rFonts w:ascii="Candara" w:eastAsiaTheme="minorHAnsi" w:hAnsi="Candara"/>
          <w:noProof/>
          <w:color w:val="000000" w:themeColor="text1"/>
          <w:sz w:val="18"/>
          <w:szCs w:val="18"/>
          <w:lang w:val="en-MY"/>
        </w:rPr>
        <w:t xml:space="preserve"> Tanjung Gading, Muar, Johor</w:t>
      </w:r>
      <w:r w:rsidR="00651625">
        <w:rPr>
          <w:rFonts w:ascii="Candara" w:eastAsiaTheme="minorHAnsi" w:hAnsi="Candara"/>
          <w:noProof/>
          <w:color w:val="000000" w:themeColor="text1"/>
          <w:sz w:val="18"/>
          <w:szCs w:val="18"/>
          <w:lang w:val="en-MY"/>
        </w:rPr>
        <w:t>, 2015.</w:t>
      </w:r>
    </w:p>
    <w:p w14:paraId="0FB76F7D" w14:textId="569C107E" w:rsidR="009371D4" w:rsidRPr="00BA7B96" w:rsidRDefault="00212320" w:rsidP="00BA7B96">
      <w:pPr>
        <w:pStyle w:val="ListParagraph"/>
        <w:numPr>
          <w:ilvl w:val="0"/>
          <w:numId w:val="9"/>
        </w:numPr>
        <w:ind w:hanging="720"/>
        <w:jc w:val="both"/>
        <w:rPr>
          <w:rFonts w:ascii="Candara" w:eastAsiaTheme="minorHAnsi" w:hAnsi="Candara"/>
          <w:noProof/>
          <w:color w:val="000000" w:themeColor="text1"/>
          <w:sz w:val="18"/>
          <w:szCs w:val="18"/>
        </w:rPr>
      </w:pPr>
      <w:r w:rsidRPr="00BA7B96">
        <w:rPr>
          <w:rFonts w:ascii="Candara" w:hAnsi="Candara"/>
          <w:sz w:val="18"/>
          <w:szCs w:val="18"/>
          <w:lang w:val="id-ID"/>
        </w:rPr>
        <w:t>Tuzelan Ahmad</w:t>
      </w:r>
      <w:r w:rsidR="0062092E">
        <w:rPr>
          <w:rFonts w:ascii="Candara" w:hAnsi="Candara"/>
          <w:sz w:val="18"/>
          <w:szCs w:val="18"/>
        </w:rPr>
        <w:t xml:space="preserve">, </w:t>
      </w:r>
      <w:r w:rsidR="0062092E">
        <w:rPr>
          <w:rFonts w:ascii="Candara" w:eastAsiaTheme="minorHAnsi" w:hAnsi="Candara"/>
          <w:noProof/>
          <w:color w:val="000000" w:themeColor="text1"/>
          <w:sz w:val="18"/>
          <w:szCs w:val="18"/>
          <w:lang w:val="en-MY"/>
        </w:rPr>
        <w:t>“</w:t>
      </w:r>
      <w:r w:rsidR="0062092E" w:rsidRPr="0062092E">
        <w:rPr>
          <w:rFonts w:ascii="Candara" w:eastAsiaTheme="minorHAnsi" w:hAnsi="Candara"/>
          <w:iCs/>
          <w:noProof/>
          <w:color w:val="000000" w:themeColor="text1"/>
          <w:sz w:val="18"/>
          <w:szCs w:val="18"/>
          <w:lang w:val="en-MY"/>
        </w:rPr>
        <w:t>Personal Communication</w:t>
      </w:r>
      <w:r w:rsidR="0062092E">
        <w:rPr>
          <w:rFonts w:ascii="Candara" w:eastAsiaTheme="minorHAnsi" w:hAnsi="Candara"/>
          <w:iCs/>
          <w:noProof/>
          <w:color w:val="000000" w:themeColor="text1"/>
          <w:sz w:val="18"/>
          <w:szCs w:val="18"/>
          <w:lang w:val="en-MY"/>
        </w:rPr>
        <w:t>,</w:t>
      </w:r>
      <w:r w:rsidR="0062092E">
        <w:rPr>
          <w:rFonts w:ascii="Candara" w:eastAsiaTheme="minorHAnsi" w:hAnsi="Candara"/>
          <w:noProof/>
          <w:color w:val="000000" w:themeColor="text1"/>
          <w:sz w:val="18"/>
          <w:szCs w:val="18"/>
          <w:lang w:val="en-MY"/>
        </w:rPr>
        <w:t>”</w:t>
      </w:r>
      <w:r w:rsidR="0062092E" w:rsidRPr="00BA7B96">
        <w:rPr>
          <w:rFonts w:ascii="Candara" w:eastAsiaTheme="minorHAnsi" w:hAnsi="Candara"/>
          <w:noProof/>
          <w:color w:val="000000" w:themeColor="text1"/>
          <w:sz w:val="18"/>
          <w:szCs w:val="18"/>
          <w:lang w:val="en-MY"/>
        </w:rPr>
        <w:t xml:space="preserve"> </w:t>
      </w:r>
      <w:r w:rsidRPr="00BA7B96">
        <w:rPr>
          <w:rFonts w:ascii="Candara" w:hAnsi="Candara"/>
          <w:sz w:val="18"/>
          <w:szCs w:val="18"/>
          <w:lang w:val="id-ID"/>
        </w:rPr>
        <w:t>Galeri Perusahaan Zalikraf, Muar, Johor</w:t>
      </w:r>
      <w:r w:rsidR="0062092E">
        <w:rPr>
          <w:rFonts w:ascii="Candara" w:hAnsi="Candara"/>
          <w:sz w:val="18"/>
          <w:szCs w:val="18"/>
        </w:rPr>
        <w:t xml:space="preserve">, </w:t>
      </w:r>
      <w:r w:rsidR="0062092E" w:rsidRPr="00BA7B96">
        <w:rPr>
          <w:rFonts w:ascii="Candara" w:hAnsi="Candara"/>
          <w:sz w:val="18"/>
          <w:szCs w:val="18"/>
          <w:lang w:val="id-ID"/>
        </w:rPr>
        <w:t>2017.</w:t>
      </w:r>
    </w:p>
    <w:p w14:paraId="07ADE29D" w14:textId="099D9C4C" w:rsidR="007C656C" w:rsidRPr="00DA1817" w:rsidRDefault="007C656C" w:rsidP="00BA7B96">
      <w:pPr>
        <w:pStyle w:val="ListParagraph"/>
        <w:numPr>
          <w:ilvl w:val="0"/>
          <w:numId w:val="9"/>
        </w:numPr>
        <w:ind w:hanging="720"/>
        <w:jc w:val="both"/>
        <w:rPr>
          <w:rFonts w:ascii="Candara" w:eastAsiaTheme="minorHAnsi" w:hAnsi="Candara"/>
          <w:noProof/>
          <w:color w:val="000000" w:themeColor="text1"/>
          <w:sz w:val="18"/>
          <w:szCs w:val="18"/>
          <w:lang w:val="en-MY"/>
        </w:rPr>
      </w:pPr>
      <w:r w:rsidRPr="009371D4">
        <w:rPr>
          <w:rFonts w:ascii="Candara" w:hAnsi="Candara"/>
          <w:sz w:val="18"/>
          <w:szCs w:val="18"/>
          <w:lang w:val="id-ID"/>
        </w:rPr>
        <w:t>Kraftangan Malaysia</w:t>
      </w:r>
      <w:r w:rsidR="0062092E">
        <w:rPr>
          <w:rFonts w:ascii="Candara" w:hAnsi="Candara"/>
          <w:sz w:val="18"/>
          <w:szCs w:val="18"/>
        </w:rPr>
        <w:t>, “</w:t>
      </w:r>
      <w:r w:rsidRPr="009371D4">
        <w:rPr>
          <w:rFonts w:ascii="Candara" w:hAnsi="Candara"/>
          <w:sz w:val="18"/>
          <w:szCs w:val="18"/>
          <w:lang w:val="id-ID"/>
        </w:rPr>
        <w:t>Ukiran Kayu Warisan Melayu,</w:t>
      </w:r>
      <w:r w:rsidR="0062092E">
        <w:rPr>
          <w:rFonts w:ascii="Candara" w:hAnsi="Candara"/>
          <w:sz w:val="18"/>
          <w:szCs w:val="18"/>
        </w:rPr>
        <w:t>”</w:t>
      </w:r>
      <w:r w:rsidRPr="009371D4">
        <w:rPr>
          <w:rFonts w:ascii="Candara" w:hAnsi="Candara"/>
          <w:sz w:val="18"/>
          <w:szCs w:val="18"/>
          <w:lang w:val="id-ID"/>
        </w:rPr>
        <w:t xml:space="preserve"> Kuala Lumpur Perbadanan Kemajuan Kraf Tangan Malaysia</w:t>
      </w:r>
      <w:r w:rsidR="0062092E">
        <w:rPr>
          <w:rFonts w:ascii="Candara" w:hAnsi="Candara"/>
          <w:sz w:val="18"/>
          <w:szCs w:val="18"/>
        </w:rPr>
        <w:t xml:space="preserve">, </w:t>
      </w:r>
      <w:r w:rsidR="0062092E" w:rsidRPr="009371D4">
        <w:rPr>
          <w:rFonts w:ascii="Candara" w:hAnsi="Candara"/>
          <w:sz w:val="18"/>
          <w:szCs w:val="18"/>
          <w:lang w:val="id-ID"/>
        </w:rPr>
        <w:t>2009</w:t>
      </w:r>
      <w:r w:rsidR="0062092E">
        <w:rPr>
          <w:rFonts w:ascii="Candara" w:hAnsi="Candara"/>
          <w:sz w:val="18"/>
          <w:szCs w:val="18"/>
        </w:rPr>
        <w:t>.</w:t>
      </w:r>
    </w:p>
    <w:p w14:paraId="64E1F24A" w14:textId="5884968A" w:rsidR="00342671" w:rsidRDefault="00DA1817" w:rsidP="00BA7B96">
      <w:pPr>
        <w:pStyle w:val="ListParagraph"/>
        <w:numPr>
          <w:ilvl w:val="0"/>
          <w:numId w:val="9"/>
        </w:numPr>
        <w:ind w:hanging="720"/>
        <w:jc w:val="both"/>
        <w:rPr>
          <w:rFonts w:ascii="Candara" w:eastAsiaTheme="minorHAnsi" w:hAnsi="Candara"/>
          <w:noProof/>
          <w:color w:val="000000" w:themeColor="text1"/>
          <w:sz w:val="18"/>
          <w:szCs w:val="18"/>
          <w:lang w:val="en-MY"/>
        </w:rPr>
      </w:pPr>
      <w:r w:rsidRPr="00DA1817">
        <w:rPr>
          <w:rFonts w:ascii="Candara" w:eastAsiaTheme="minorHAnsi" w:hAnsi="Candara"/>
          <w:noProof/>
          <w:color w:val="000000" w:themeColor="text1"/>
          <w:sz w:val="18"/>
          <w:szCs w:val="18"/>
          <w:lang w:val="en-MY"/>
        </w:rPr>
        <w:lastRenderedPageBreak/>
        <w:t>Said, Ismail, &amp; Abdullah, Ahmad Saifuddin</w:t>
      </w:r>
      <w:r w:rsidR="0062092E">
        <w:rPr>
          <w:rFonts w:ascii="Candara" w:eastAsiaTheme="minorHAnsi" w:hAnsi="Candara"/>
          <w:noProof/>
          <w:color w:val="000000" w:themeColor="text1"/>
          <w:sz w:val="18"/>
          <w:szCs w:val="18"/>
          <w:lang w:val="en-MY"/>
        </w:rPr>
        <w:t>, “</w:t>
      </w:r>
      <w:r w:rsidRPr="00DA1817">
        <w:rPr>
          <w:rFonts w:ascii="Candara" w:eastAsiaTheme="minorHAnsi" w:hAnsi="Candara"/>
          <w:noProof/>
          <w:color w:val="000000" w:themeColor="text1"/>
          <w:sz w:val="18"/>
          <w:szCs w:val="18"/>
          <w:lang w:val="en-MY"/>
        </w:rPr>
        <w:t xml:space="preserve">Species-species Kayu dalam Seni Ukiran </w:t>
      </w:r>
      <w:r w:rsidRPr="00CD4F9F">
        <w:rPr>
          <w:rFonts w:ascii="Candara" w:eastAsiaTheme="minorHAnsi" w:hAnsi="Candara"/>
          <w:noProof/>
          <w:color w:val="000000" w:themeColor="text1"/>
          <w:sz w:val="18"/>
          <w:szCs w:val="18"/>
          <w:lang w:val="en-MY"/>
        </w:rPr>
        <w:t>Melayu Johor</w:t>
      </w:r>
      <w:r w:rsidR="0062092E">
        <w:rPr>
          <w:rFonts w:ascii="Candara" w:eastAsiaTheme="minorHAnsi" w:hAnsi="Candara"/>
          <w:noProof/>
          <w:color w:val="000000" w:themeColor="text1"/>
          <w:sz w:val="18"/>
          <w:szCs w:val="18"/>
          <w:lang w:val="en-MY"/>
        </w:rPr>
        <w:t>,”</w:t>
      </w:r>
      <w:r w:rsidRPr="00CD4F9F">
        <w:rPr>
          <w:rFonts w:ascii="Candara" w:eastAsiaTheme="minorHAnsi" w:hAnsi="Candara"/>
          <w:noProof/>
          <w:color w:val="000000" w:themeColor="text1"/>
          <w:sz w:val="18"/>
          <w:szCs w:val="18"/>
          <w:lang w:val="en-MY"/>
        </w:rPr>
        <w:t xml:space="preserve"> Universiti Teknologi Malaysia</w:t>
      </w:r>
      <w:r w:rsidR="0062092E">
        <w:rPr>
          <w:rFonts w:ascii="Candara" w:eastAsiaTheme="minorHAnsi" w:hAnsi="Candara"/>
          <w:noProof/>
          <w:color w:val="000000" w:themeColor="text1"/>
          <w:sz w:val="18"/>
          <w:szCs w:val="18"/>
          <w:lang w:val="en-MY"/>
        </w:rPr>
        <w:t xml:space="preserve">, </w:t>
      </w:r>
      <w:r w:rsidR="0062092E" w:rsidRPr="00DA1817">
        <w:rPr>
          <w:rFonts w:ascii="Candara" w:eastAsiaTheme="minorHAnsi" w:hAnsi="Candara"/>
          <w:noProof/>
          <w:color w:val="000000" w:themeColor="text1"/>
          <w:sz w:val="18"/>
          <w:szCs w:val="18"/>
          <w:lang w:val="en-MY"/>
        </w:rPr>
        <w:t>2001.</w:t>
      </w:r>
    </w:p>
    <w:p w14:paraId="34D6E813" w14:textId="175EB7CE" w:rsidR="009371D4" w:rsidRPr="00BA7B96" w:rsidRDefault="001359D0" w:rsidP="00BA7B96">
      <w:pPr>
        <w:pStyle w:val="ListParagraph"/>
        <w:numPr>
          <w:ilvl w:val="0"/>
          <w:numId w:val="9"/>
        </w:numPr>
        <w:ind w:hanging="720"/>
        <w:jc w:val="both"/>
        <w:rPr>
          <w:rFonts w:ascii="Candara" w:eastAsiaTheme="minorHAnsi" w:hAnsi="Candara"/>
          <w:noProof/>
          <w:color w:val="000000" w:themeColor="text1"/>
          <w:sz w:val="18"/>
          <w:szCs w:val="18"/>
          <w:lang w:val="en-MY"/>
        </w:rPr>
      </w:pPr>
      <w:r w:rsidRPr="00342671">
        <w:rPr>
          <w:rFonts w:ascii="Candara" w:eastAsiaTheme="minorHAnsi" w:hAnsi="Candara"/>
          <w:noProof/>
          <w:color w:val="000000" w:themeColor="text1"/>
          <w:sz w:val="18"/>
          <w:szCs w:val="18"/>
          <w:lang w:val="en-MY"/>
        </w:rPr>
        <w:t>Abidin, Nurdiyana &amp; Raja Shahminan, Raja Nafida &amp; Ibrahim, Fawazul</w:t>
      </w:r>
      <w:r w:rsidR="0062092E">
        <w:rPr>
          <w:rFonts w:ascii="Candara" w:eastAsiaTheme="minorHAnsi" w:hAnsi="Candara"/>
          <w:noProof/>
          <w:color w:val="000000" w:themeColor="text1"/>
          <w:sz w:val="18"/>
          <w:szCs w:val="18"/>
          <w:lang w:val="en-MY"/>
        </w:rPr>
        <w:t>,</w:t>
      </w:r>
      <w:r w:rsidRPr="00342671">
        <w:rPr>
          <w:rFonts w:ascii="Candara" w:eastAsiaTheme="minorHAnsi" w:hAnsi="Candara"/>
          <w:noProof/>
          <w:color w:val="000000" w:themeColor="text1"/>
          <w:sz w:val="18"/>
          <w:szCs w:val="18"/>
          <w:lang w:val="en-MY"/>
        </w:rPr>
        <w:t xml:space="preserve"> </w:t>
      </w:r>
      <w:r w:rsidR="0062092E">
        <w:rPr>
          <w:rFonts w:ascii="Candara" w:eastAsiaTheme="minorHAnsi" w:hAnsi="Candara"/>
          <w:noProof/>
          <w:color w:val="000000" w:themeColor="text1"/>
          <w:sz w:val="18"/>
          <w:szCs w:val="18"/>
          <w:lang w:val="en-MY"/>
        </w:rPr>
        <w:t>“</w:t>
      </w:r>
      <w:r w:rsidR="00342671" w:rsidRPr="00342671">
        <w:rPr>
          <w:rFonts w:ascii="Candara" w:eastAsiaTheme="minorHAnsi" w:hAnsi="Candara"/>
          <w:noProof/>
          <w:color w:val="000000" w:themeColor="text1"/>
          <w:sz w:val="18"/>
          <w:szCs w:val="18"/>
          <w:lang w:val="en-MY"/>
        </w:rPr>
        <w:t>Influences on Woodcarvings of Negeri Sembilan Traditional Malay Houses</w:t>
      </w:r>
      <w:r w:rsidR="0062092E">
        <w:rPr>
          <w:rFonts w:ascii="Candara" w:eastAsiaTheme="minorHAnsi" w:hAnsi="Candara"/>
          <w:noProof/>
          <w:color w:val="000000" w:themeColor="text1"/>
          <w:sz w:val="18"/>
          <w:szCs w:val="18"/>
          <w:lang w:val="en-MY"/>
        </w:rPr>
        <w:t xml:space="preserve">,” </w:t>
      </w:r>
      <w:r w:rsidR="00B9634C" w:rsidRPr="00B9634C">
        <w:rPr>
          <w:rFonts w:ascii="Candara" w:eastAsiaTheme="minorHAnsi" w:hAnsi="Candara"/>
          <w:noProof/>
          <w:color w:val="000000" w:themeColor="text1"/>
          <w:sz w:val="18"/>
          <w:szCs w:val="18"/>
          <w:lang w:val="en-MY"/>
        </w:rPr>
        <w:t>OS03: Architecture, Urban Planning and Design</w:t>
      </w:r>
      <w:r w:rsidR="00B9634C">
        <w:rPr>
          <w:rFonts w:ascii="Candara" w:eastAsiaTheme="minorHAnsi" w:hAnsi="Candara"/>
          <w:noProof/>
          <w:color w:val="000000" w:themeColor="text1"/>
          <w:sz w:val="18"/>
          <w:szCs w:val="18"/>
          <w:lang w:val="en-MY"/>
        </w:rPr>
        <w:t xml:space="preserve">, </w:t>
      </w:r>
      <w:r w:rsidR="0062092E" w:rsidRPr="00342671">
        <w:rPr>
          <w:rFonts w:ascii="Candara" w:eastAsiaTheme="minorHAnsi" w:hAnsi="Candara"/>
          <w:noProof/>
          <w:color w:val="000000" w:themeColor="text1"/>
          <w:sz w:val="18"/>
          <w:szCs w:val="18"/>
          <w:lang w:val="en-MY"/>
        </w:rPr>
        <w:t>2014.</w:t>
      </w:r>
    </w:p>
    <w:p w14:paraId="5C35EBAE" w14:textId="36BF6B8B" w:rsidR="003066B8" w:rsidRDefault="003066B8" w:rsidP="00BA7B96">
      <w:pPr>
        <w:pStyle w:val="ListParagraph"/>
        <w:numPr>
          <w:ilvl w:val="0"/>
          <w:numId w:val="9"/>
        </w:numPr>
        <w:ind w:hanging="720"/>
        <w:jc w:val="both"/>
        <w:rPr>
          <w:rFonts w:ascii="Candara" w:eastAsiaTheme="minorHAnsi" w:hAnsi="Candara"/>
          <w:noProof/>
          <w:color w:val="000000" w:themeColor="text1"/>
          <w:sz w:val="18"/>
          <w:szCs w:val="18"/>
          <w:lang w:val="en-MY"/>
        </w:rPr>
      </w:pPr>
      <w:r w:rsidRPr="001059EA">
        <w:rPr>
          <w:rFonts w:ascii="Candara" w:eastAsiaTheme="minorHAnsi" w:hAnsi="Candara"/>
          <w:noProof/>
          <w:color w:val="000000" w:themeColor="text1"/>
          <w:sz w:val="18"/>
          <w:szCs w:val="18"/>
          <w:lang w:val="en-MY"/>
        </w:rPr>
        <w:t>Norhaiza Noordin</w:t>
      </w:r>
      <w:r w:rsidR="00B9634C">
        <w:rPr>
          <w:rFonts w:ascii="Candara" w:eastAsiaTheme="minorHAnsi" w:hAnsi="Candara"/>
          <w:noProof/>
          <w:color w:val="000000" w:themeColor="text1"/>
          <w:sz w:val="18"/>
          <w:szCs w:val="18"/>
          <w:lang w:val="en-MY"/>
        </w:rPr>
        <w:t>, “</w:t>
      </w:r>
      <w:r w:rsidRPr="001059EA">
        <w:rPr>
          <w:rFonts w:ascii="Candara" w:eastAsiaTheme="minorHAnsi" w:hAnsi="Candara"/>
          <w:i/>
          <w:noProof/>
          <w:color w:val="000000" w:themeColor="text1"/>
          <w:sz w:val="18"/>
          <w:szCs w:val="18"/>
          <w:lang w:val="en-MY"/>
        </w:rPr>
        <w:t>Ukiran Kayu Warisan Melayu</w:t>
      </w:r>
      <w:r w:rsidR="00B9634C">
        <w:rPr>
          <w:rFonts w:ascii="Candara" w:eastAsiaTheme="minorHAnsi" w:hAnsi="Candara"/>
          <w:noProof/>
          <w:color w:val="000000" w:themeColor="text1"/>
          <w:sz w:val="18"/>
          <w:szCs w:val="18"/>
          <w:lang w:val="en-MY"/>
        </w:rPr>
        <w:t>,”</w:t>
      </w:r>
      <w:r w:rsidRPr="001059EA">
        <w:rPr>
          <w:rFonts w:ascii="Candara" w:eastAsiaTheme="minorHAnsi" w:hAnsi="Candara"/>
          <w:noProof/>
          <w:color w:val="000000" w:themeColor="text1"/>
          <w:sz w:val="18"/>
          <w:szCs w:val="18"/>
          <w:lang w:val="en-MY"/>
        </w:rPr>
        <w:t xml:space="preserve"> Perbadanan Kemajuan Kraftangan Malaysia. Mantera Communication Sdn. Bhd.</w:t>
      </w:r>
      <w:r w:rsidR="00B9634C">
        <w:rPr>
          <w:rFonts w:ascii="Candara" w:eastAsiaTheme="minorHAnsi" w:hAnsi="Candara"/>
          <w:noProof/>
          <w:color w:val="000000" w:themeColor="text1"/>
          <w:sz w:val="18"/>
          <w:szCs w:val="18"/>
          <w:lang w:val="en-MY"/>
        </w:rPr>
        <w:t xml:space="preserve">, </w:t>
      </w:r>
      <w:r w:rsidR="00B9634C" w:rsidRPr="001059EA">
        <w:rPr>
          <w:rFonts w:ascii="Candara" w:eastAsiaTheme="minorHAnsi" w:hAnsi="Candara"/>
          <w:noProof/>
          <w:color w:val="000000" w:themeColor="text1"/>
          <w:sz w:val="18"/>
          <w:szCs w:val="18"/>
          <w:lang w:val="en-MY"/>
        </w:rPr>
        <w:t>2009.</w:t>
      </w:r>
    </w:p>
    <w:p w14:paraId="72AD0F72" w14:textId="763EBA9F" w:rsidR="00CD4F9F" w:rsidRDefault="00CD4F9F" w:rsidP="00BA7B96">
      <w:pPr>
        <w:pStyle w:val="ListParagraph"/>
        <w:numPr>
          <w:ilvl w:val="0"/>
          <w:numId w:val="9"/>
        </w:numPr>
        <w:ind w:hanging="720"/>
        <w:jc w:val="both"/>
        <w:rPr>
          <w:rFonts w:ascii="Candara" w:eastAsiaTheme="minorHAnsi" w:hAnsi="Candara"/>
          <w:noProof/>
          <w:color w:val="000000" w:themeColor="text1"/>
          <w:sz w:val="18"/>
          <w:szCs w:val="18"/>
          <w:lang w:val="en-MY"/>
        </w:rPr>
      </w:pPr>
      <w:r w:rsidRPr="00CD4F9F">
        <w:rPr>
          <w:rFonts w:ascii="Candara" w:eastAsiaTheme="minorHAnsi" w:hAnsi="Candara"/>
          <w:noProof/>
          <w:color w:val="000000" w:themeColor="text1"/>
          <w:sz w:val="18"/>
          <w:szCs w:val="18"/>
          <w:lang w:val="en-MY"/>
        </w:rPr>
        <w:t>Zulkifli Hanafi</w:t>
      </w:r>
      <w:r w:rsidR="00B9634C">
        <w:rPr>
          <w:rFonts w:ascii="Candara" w:eastAsiaTheme="minorHAnsi" w:hAnsi="Candara"/>
          <w:noProof/>
          <w:color w:val="000000" w:themeColor="text1"/>
          <w:sz w:val="18"/>
          <w:szCs w:val="18"/>
          <w:lang w:val="en-MY"/>
        </w:rPr>
        <w:t>, “</w:t>
      </w:r>
      <w:r w:rsidRPr="00CD4F9F">
        <w:rPr>
          <w:rFonts w:ascii="Candara" w:eastAsiaTheme="minorHAnsi" w:hAnsi="Candara"/>
          <w:noProof/>
          <w:color w:val="000000" w:themeColor="text1"/>
          <w:sz w:val="18"/>
          <w:szCs w:val="18"/>
          <w:lang w:val="en-MY"/>
        </w:rPr>
        <w:t>Seni Bina Melayu. Dalam: Nuansa Ukiran Kayu Melayu</w:t>
      </w:r>
      <w:r w:rsidR="00B9634C">
        <w:rPr>
          <w:rFonts w:ascii="Candara" w:eastAsiaTheme="minorHAnsi" w:hAnsi="Candara"/>
          <w:noProof/>
          <w:color w:val="000000" w:themeColor="text1"/>
          <w:sz w:val="18"/>
          <w:szCs w:val="18"/>
          <w:lang w:val="en-MY"/>
        </w:rPr>
        <w:t>”</w:t>
      </w:r>
      <w:r w:rsidRPr="00CD4F9F">
        <w:rPr>
          <w:rFonts w:ascii="Candara" w:eastAsiaTheme="minorHAnsi" w:hAnsi="Candara"/>
          <w:noProof/>
          <w:color w:val="000000" w:themeColor="text1"/>
          <w:sz w:val="18"/>
          <w:szCs w:val="18"/>
          <w:lang w:val="en-MY"/>
        </w:rPr>
        <w:t xml:space="preserve"> Akademi Pengajian Melayu, Universiti Malaya</w:t>
      </w:r>
      <w:r w:rsidR="0095352F">
        <w:rPr>
          <w:rFonts w:ascii="Candara" w:eastAsiaTheme="minorHAnsi" w:hAnsi="Candara"/>
          <w:noProof/>
          <w:color w:val="000000" w:themeColor="text1"/>
          <w:sz w:val="18"/>
          <w:szCs w:val="18"/>
          <w:lang w:val="en-MY"/>
        </w:rPr>
        <w:t xml:space="preserve">, </w:t>
      </w:r>
      <w:r w:rsidR="0095352F" w:rsidRPr="00CD4F9F">
        <w:rPr>
          <w:rFonts w:ascii="Candara" w:eastAsiaTheme="minorHAnsi" w:hAnsi="Candara"/>
          <w:noProof/>
          <w:color w:val="000000" w:themeColor="text1"/>
          <w:sz w:val="18"/>
          <w:szCs w:val="18"/>
          <w:lang w:val="en-MY"/>
        </w:rPr>
        <w:t>pp. 17</w:t>
      </w:r>
      <w:r w:rsidR="0095352F">
        <w:rPr>
          <w:rFonts w:ascii="Candara" w:eastAsiaTheme="minorHAnsi" w:hAnsi="Candara"/>
          <w:noProof/>
          <w:color w:val="000000" w:themeColor="text1"/>
          <w:sz w:val="18"/>
          <w:szCs w:val="18"/>
          <w:lang w:val="en-MY"/>
        </w:rPr>
        <w:t>-</w:t>
      </w:r>
      <w:r w:rsidR="0095352F" w:rsidRPr="00CD4F9F">
        <w:rPr>
          <w:rFonts w:ascii="Candara" w:eastAsiaTheme="minorHAnsi" w:hAnsi="Candara"/>
          <w:noProof/>
          <w:color w:val="000000" w:themeColor="text1"/>
          <w:sz w:val="18"/>
          <w:szCs w:val="18"/>
          <w:lang w:val="en-MY"/>
        </w:rPr>
        <w:t>29</w:t>
      </w:r>
      <w:r w:rsidR="0095352F">
        <w:rPr>
          <w:rFonts w:ascii="Candara" w:eastAsiaTheme="minorHAnsi" w:hAnsi="Candara"/>
          <w:noProof/>
          <w:color w:val="000000" w:themeColor="text1"/>
          <w:sz w:val="18"/>
          <w:szCs w:val="18"/>
          <w:lang w:val="en-MY"/>
        </w:rPr>
        <w:t xml:space="preserve">, </w:t>
      </w:r>
      <w:r w:rsidR="0095352F" w:rsidRPr="00CD4F9F">
        <w:rPr>
          <w:rFonts w:ascii="Candara" w:eastAsiaTheme="minorHAnsi" w:hAnsi="Candara"/>
          <w:noProof/>
          <w:color w:val="000000" w:themeColor="text1"/>
          <w:sz w:val="18"/>
          <w:szCs w:val="18"/>
          <w:lang w:val="en-MY"/>
        </w:rPr>
        <w:t>2015.</w:t>
      </w:r>
    </w:p>
    <w:p w14:paraId="646AFA7F" w14:textId="165D2053" w:rsidR="00342671" w:rsidRPr="00FB7149" w:rsidRDefault="00FB7149" w:rsidP="00FB7149">
      <w:pPr>
        <w:pStyle w:val="ListParagraph"/>
        <w:numPr>
          <w:ilvl w:val="0"/>
          <w:numId w:val="9"/>
        </w:numPr>
        <w:ind w:hanging="720"/>
        <w:jc w:val="both"/>
        <w:rPr>
          <w:rFonts w:ascii="Candara" w:eastAsiaTheme="minorHAnsi" w:hAnsi="Candara"/>
          <w:noProof/>
          <w:color w:val="000000" w:themeColor="text1"/>
          <w:sz w:val="18"/>
          <w:szCs w:val="18"/>
          <w:lang w:val="en-MY"/>
        </w:rPr>
      </w:pPr>
      <w:r w:rsidRPr="00FB7149">
        <w:rPr>
          <w:rFonts w:ascii="Candara" w:eastAsiaTheme="minorHAnsi" w:hAnsi="Candara"/>
          <w:noProof/>
          <w:color w:val="000000" w:themeColor="text1"/>
          <w:sz w:val="18"/>
          <w:szCs w:val="18"/>
          <w:lang w:val="en-MY"/>
        </w:rPr>
        <w:t xml:space="preserve">Azmin, Aida Kesuma and Abdullah, Fadzidah and Sanusi, Aliyah Nur Zafirah and Yusof, Zeenat Begam and Asif, Nayeem </w:t>
      </w:r>
      <w:r w:rsidR="00104B43">
        <w:rPr>
          <w:rFonts w:ascii="Candara" w:eastAsiaTheme="minorHAnsi" w:hAnsi="Candara"/>
          <w:noProof/>
          <w:color w:val="000000" w:themeColor="text1"/>
          <w:sz w:val="18"/>
          <w:szCs w:val="18"/>
          <w:lang w:val="en-MY"/>
        </w:rPr>
        <w:t>“</w:t>
      </w:r>
      <w:r w:rsidR="00104B43" w:rsidRPr="00104B43">
        <w:rPr>
          <w:rFonts w:ascii="Candara" w:eastAsiaTheme="minorHAnsi" w:hAnsi="Candara"/>
          <w:noProof/>
          <w:color w:val="000000" w:themeColor="text1"/>
          <w:sz w:val="18"/>
          <w:szCs w:val="18"/>
          <w:lang w:val="en-MY"/>
        </w:rPr>
        <w:t xml:space="preserve">Sustainability of Malay </w:t>
      </w:r>
      <w:r w:rsidR="00104B43">
        <w:rPr>
          <w:rFonts w:ascii="Candara" w:eastAsiaTheme="minorHAnsi" w:hAnsi="Candara"/>
          <w:noProof/>
          <w:color w:val="000000" w:themeColor="text1"/>
          <w:sz w:val="18"/>
          <w:szCs w:val="18"/>
          <w:lang w:val="en-MY"/>
        </w:rPr>
        <w:t>W</w:t>
      </w:r>
      <w:r w:rsidR="00104B43" w:rsidRPr="00104B43">
        <w:rPr>
          <w:rFonts w:ascii="Candara" w:eastAsiaTheme="minorHAnsi" w:hAnsi="Candara"/>
          <w:noProof/>
          <w:color w:val="000000" w:themeColor="text1"/>
          <w:sz w:val="18"/>
          <w:szCs w:val="18"/>
          <w:lang w:val="en-MY"/>
        </w:rPr>
        <w:t xml:space="preserve">ood </w:t>
      </w:r>
      <w:r w:rsidR="00104B43">
        <w:rPr>
          <w:rFonts w:ascii="Candara" w:eastAsiaTheme="minorHAnsi" w:hAnsi="Candara"/>
          <w:noProof/>
          <w:color w:val="000000" w:themeColor="text1"/>
          <w:sz w:val="18"/>
          <w:szCs w:val="18"/>
          <w:lang w:val="en-MY"/>
        </w:rPr>
        <w:t>C</w:t>
      </w:r>
      <w:r w:rsidR="00104B43" w:rsidRPr="00104B43">
        <w:rPr>
          <w:rFonts w:ascii="Candara" w:eastAsiaTheme="minorHAnsi" w:hAnsi="Candara"/>
          <w:noProof/>
          <w:color w:val="000000" w:themeColor="text1"/>
          <w:sz w:val="18"/>
          <w:szCs w:val="18"/>
          <w:lang w:val="en-MY"/>
        </w:rPr>
        <w:t xml:space="preserve">raftsmanship </w:t>
      </w:r>
      <w:r w:rsidR="00104B43">
        <w:rPr>
          <w:rFonts w:ascii="Candara" w:eastAsiaTheme="minorHAnsi" w:hAnsi="Candara"/>
          <w:noProof/>
          <w:color w:val="000000" w:themeColor="text1"/>
          <w:sz w:val="18"/>
          <w:szCs w:val="18"/>
          <w:lang w:val="en-MY"/>
        </w:rPr>
        <w:t>S</w:t>
      </w:r>
      <w:r w:rsidR="00104B43" w:rsidRPr="00104B43">
        <w:rPr>
          <w:rFonts w:ascii="Candara" w:eastAsiaTheme="minorHAnsi" w:hAnsi="Candara"/>
          <w:noProof/>
          <w:color w:val="000000" w:themeColor="text1"/>
          <w:sz w:val="18"/>
          <w:szCs w:val="18"/>
          <w:lang w:val="en-MY"/>
        </w:rPr>
        <w:t xml:space="preserve">ymbolism in </w:t>
      </w:r>
      <w:r w:rsidR="00104B43">
        <w:rPr>
          <w:rFonts w:ascii="Candara" w:eastAsiaTheme="minorHAnsi" w:hAnsi="Candara"/>
          <w:noProof/>
          <w:color w:val="000000" w:themeColor="text1"/>
          <w:sz w:val="18"/>
          <w:szCs w:val="18"/>
          <w:lang w:val="en-MY"/>
        </w:rPr>
        <w:t>D</w:t>
      </w:r>
      <w:r w:rsidR="00104B43" w:rsidRPr="00104B43">
        <w:rPr>
          <w:rFonts w:ascii="Candara" w:eastAsiaTheme="minorHAnsi" w:hAnsi="Candara"/>
          <w:noProof/>
          <w:color w:val="000000" w:themeColor="text1"/>
          <w:sz w:val="18"/>
          <w:szCs w:val="18"/>
          <w:lang w:val="en-MY"/>
        </w:rPr>
        <w:t xml:space="preserve">eciphering Malaysia’s </w:t>
      </w:r>
      <w:r w:rsidR="00104B43">
        <w:rPr>
          <w:rFonts w:ascii="Candara" w:eastAsiaTheme="minorHAnsi" w:hAnsi="Candara"/>
          <w:noProof/>
          <w:color w:val="000000" w:themeColor="text1"/>
          <w:sz w:val="18"/>
          <w:szCs w:val="18"/>
          <w:lang w:val="en-MY"/>
        </w:rPr>
        <w:t>A</w:t>
      </w:r>
      <w:r w:rsidR="00104B43" w:rsidRPr="00104B43">
        <w:rPr>
          <w:rFonts w:ascii="Candara" w:eastAsiaTheme="minorHAnsi" w:hAnsi="Candara"/>
          <w:noProof/>
          <w:color w:val="000000" w:themeColor="text1"/>
          <w:sz w:val="18"/>
          <w:szCs w:val="18"/>
          <w:lang w:val="en-MY"/>
        </w:rPr>
        <w:t xml:space="preserve">rchitectural </w:t>
      </w:r>
      <w:r w:rsidR="00104B43">
        <w:rPr>
          <w:rFonts w:ascii="Candara" w:eastAsiaTheme="minorHAnsi" w:hAnsi="Candara"/>
          <w:noProof/>
          <w:color w:val="000000" w:themeColor="text1"/>
          <w:sz w:val="18"/>
          <w:szCs w:val="18"/>
          <w:lang w:val="en-MY"/>
        </w:rPr>
        <w:t>I</w:t>
      </w:r>
      <w:r w:rsidR="00104B43" w:rsidRPr="00104B43">
        <w:rPr>
          <w:rFonts w:ascii="Candara" w:eastAsiaTheme="minorHAnsi" w:hAnsi="Candara"/>
          <w:noProof/>
          <w:color w:val="000000" w:themeColor="text1"/>
          <w:sz w:val="18"/>
          <w:szCs w:val="18"/>
          <w:lang w:val="en-MY"/>
        </w:rPr>
        <w:t>dentity</w:t>
      </w:r>
      <w:r w:rsidR="00393E38">
        <w:rPr>
          <w:rFonts w:ascii="Candara" w:eastAsiaTheme="minorHAnsi" w:hAnsi="Candara"/>
          <w:noProof/>
          <w:color w:val="000000" w:themeColor="text1"/>
          <w:sz w:val="18"/>
          <w:szCs w:val="18"/>
          <w:lang w:val="en-MY"/>
        </w:rPr>
        <w:t>,</w:t>
      </w:r>
      <w:r w:rsidR="00104B43">
        <w:rPr>
          <w:rFonts w:ascii="Candara" w:eastAsiaTheme="minorHAnsi" w:hAnsi="Candara"/>
          <w:noProof/>
          <w:color w:val="000000" w:themeColor="text1"/>
          <w:sz w:val="18"/>
          <w:szCs w:val="18"/>
          <w:lang w:val="en-MY"/>
        </w:rPr>
        <w:t>”</w:t>
      </w:r>
      <w:r w:rsidR="00393E38">
        <w:rPr>
          <w:rFonts w:ascii="Candara" w:eastAsiaTheme="minorHAnsi" w:hAnsi="Candara"/>
          <w:noProof/>
          <w:color w:val="000000" w:themeColor="text1"/>
          <w:sz w:val="18"/>
          <w:szCs w:val="18"/>
          <w:lang w:val="en-MY"/>
        </w:rPr>
        <w:t xml:space="preserve"> </w:t>
      </w:r>
      <w:r w:rsidR="00393E38" w:rsidRPr="00393E38">
        <w:rPr>
          <w:rFonts w:ascii="Candara" w:eastAsiaTheme="minorHAnsi" w:hAnsi="Candara"/>
          <w:noProof/>
          <w:color w:val="000000" w:themeColor="text1"/>
          <w:sz w:val="18"/>
          <w:szCs w:val="18"/>
          <w:lang w:val="en-MY"/>
        </w:rPr>
        <w:t>Proceedings of DARCH 2021 1st International Conference on Architecture &amp; Design, 12-13 July, 2021</w:t>
      </w:r>
      <w:r>
        <w:rPr>
          <w:rFonts w:ascii="Candara" w:eastAsiaTheme="minorHAnsi" w:hAnsi="Candara"/>
          <w:noProof/>
          <w:color w:val="000000" w:themeColor="text1"/>
          <w:sz w:val="18"/>
          <w:szCs w:val="18"/>
          <w:lang w:val="en-MY"/>
        </w:rPr>
        <w:t>.</w:t>
      </w:r>
    </w:p>
    <w:p w14:paraId="0A80C6B4" w14:textId="09538EE2" w:rsidR="00342671" w:rsidRDefault="00342671" w:rsidP="00CD4F9F">
      <w:pPr>
        <w:pStyle w:val="ListParagraph"/>
        <w:jc w:val="both"/>
        <w:rPr>
          <w:rFonts w:ascii="Candara" w:eastAsiaTheme="minorHAnsi" w:hAnsi="Candara"/>
          <w:noProof/>
          <w:color w:val="000000" w:themeColor="text1"/>
          <w:sz w:val="18"/>
          <w:szCs w:val="18"/>
          <w:lang w:val="en-MY"/>
        </w:rPr>
      </w:pPr>
    </w:p>
    <w:p w14:paraId="46778B7F" w14:textId="732F6F36" w:rsidR="00342671" w:rsidRDefault="00342671" w:rsidP="00CD4F9F">
      <w:pPr>
        <w:pStyle w:val="ListParagraph"/>
        <w:jc w:val="both"/>
        <w:rPr>
          <w:rFonts w:ascii="Candara" w:eastAsiaTheme="minorHAnsi" w:hAnsi="Candara"/>
          <w:noProof/>
          <w:color w:val="000000" w:themeColor="text1"/>
          <w:sz w:val="18"/>
          <w:szCs w:val="18"/>
          <w:lang w:val="en-MY"/>
        </w:rPr>
      </w:pPr>
    </w:p>
    <w:p w14:paraId="7DCA4FEB" w14:textId="5568DA63" w:rsidR="00342671" w:rsidRDefault="00342671" w:rsidP="00CD4F9F">
      <w:pPr>
        <w:pStyle w:val="ListParagraph"/>
        <w:jc w:val="both"/>
        <w:rPr>
          <w:rFonts w:ascii="Candara" w:eastAsiaTheme="minorHAnsi" w:hAnsi="Candara"/>
          <w:noProof/>
          <w:color w:val="000000" w:themeColor="text1"/>
          <w:sz w:val="18"/>
          <w:szCs w:val="18"/>
          <w:lang w:val="en-MY"/>
        </w:rPr>
      </w:pPr>
    </w:p>
    <w:p w14:paraId="328EF716" w14:textId="31A9C8C8" w:rsidR="00342671" w:rsidRDefault="00342671" w:rsidP="00CD4F9F">
      <w:pPr>
        <w:pStyle w:val="ListParagraph"/>
        <w:jc w:val="both"/>
        <w:rPr>
          <w:rFonts w:ascii="Candara" w:eastAsiaTheme="minorHAnsi" w:hAnsi="Candara"/>
          <w:noProof/>
          <w:color w:val="000000" w:themeColor="text1"/>
          <w:sz w:val="18"/>
          <w:szCs w:val="18"/>
          <w:lang w:val="en-MY"/>
        </w:rPr>
      </w:pPr>
    </w:p>
    <w:p w14:paraId="59886690" w14:textId="60D38E35" w:rsidR="00342671" w:rsidRDefault="00342671" w:rsidP="00CD4F9F">
      <w:pPr>
        <w:pStyle w:val="ListParagraph"/>
        <w:jc w:val="both"/>
        <w:rPr>
          <w:rFonts w:ascii="Candara" w:eastAsiaTheme="minorHAnsi" w:hAnsi="Candara"/>
          <w:noProof/>
          <w:color w:val="000000" w:themeColor="text1"/>
          <w:sz w:val="18"/>
          <w:szCs w:val="18"/>
          <w:lang w:val="en-MY"/>
        </w:rPr>
      </w:pPr>
    </w:p>
    <w:p w14:paraId="2F0376AC" w14:textId="32EC8225" w:rsidR="00342671" w:rsidRDefault="00342671" w:rsidP="00CD4F9F">
      <w:pPr>
        <w:pStyle w:val="ListParagraph"/>
        <w:jc w:val="both"/>
        <w:rPr>
          <w:rFonts w:ascii="Candara" w:eastAsiaTheme="minorHAnsi" w:hAnsi="Candara"/>
          <w:noProof/>
          <w:color w:val="000000" w:themeColor="text1"/>
          <w:sz w:val="18"/>
          <w:szCs w:val="18"/>
          <w:lang w:val="en-MY"/>
        </w:rPr>
      </w:pPr>
    </w:p>
    <w:p w14:paraId="3649A13B" w14:textId="41BB1B77" w:rsidR="00342671" w:rsidRDefault="00342671" w:rsidP="00CD4F9F">
      <w:pPr>
        <w:pStyle w:val="ListParagraph"/>
        <w:jc w:val="both"/>
        <w:rPr>
          <w:rFonts w:ascii="Candara" w:eastAsiaTheme="minorHAnsi" w:hAnsi="Candara"/>
          <w:noProof/>
          <w:color w:val="000000" w:themeColor="text1"/>
          <w:sz w:val="18"/>
          <w:szCs w:val="18"/>
          <w:lang w:val="en-MY"/>
        </w:rPr>
      </w:pPr>
    </w:p>
    <w:p w14:paraId="42198590" w14:textId="6825BD47" w:rsidR="00342671" w:rsidRDefault="00342671" w:rsidP="00CD4F9F">
      <w:pPr>
        <w:pStyle w:val="ListParagraph"/>
        <w:jc w:val="both"/>
        <w:rPr>
          <w:rFonts w:ascii="Candara" w:eastAsiaTheme="minorHAnsi" w:hAnsi="Candara"/>
          <w:noProof/>
          <w:color w:val="000000" w:themeColor="text1"/>
          <w:sz w:val="18"/>
          <w:szCs w:val="18"/>
          <w:lang w:val="en-MY"/>
        </w:rPr>
      </w:pPr>
    </w:p>
    <w:p w14:paraId="0ADB3014" w14:textId="15D0163B" w:rsidR="00342671" w:rsidRDefault="00342671" w:rsidP="00CD4F9F">
      <w:pPr>
        <w:pStyle w:val="ListParagraph"/>
        <w:jc w:val="both"/>
        <w:rPr>
          <w:rFonts w:ascii="Candara" w:eastAsiaTheme="minorHAnsi" w:hAnsi="Candara"/>
          <w:noProof/>
          <w:color w:val="000000" w:themeColor="text1"/>
          <w:sz w:val="18"/>
          <w:szCs w:val="18"/>
          <w:lang w:val="en-MY"/>
        </w:rPr>
      </w:pPr>
    </w:p>
    <w:p w14:paraId="6AF19A4A" w14:textId="51B90650" w:rsidR="00342671" w:rsidRDefault="00342671" w:rsidP="00CD4F9F">
      <w:pPr>
        <w:pStyle w:val="ListParagraph"/>
        <w:jc w:val="both"/>
        <w:rPr>
          <w:rFonts w:ascii="Candara" w:eastAsiaTheme="minorHAnsi" w:hAnsi="Candara"/>
          <w:noProof/>
          <w:color w:val="000000" w:themeColor="text1"/>
          <w:sz w:val="18"/>
          <w:szCs w:val="18"/>
          <w:lang w:val="en-MY"/>
        </w:rPr>
      </w:pPr>
    </w:p>
    <w:p w14:paraId="42340799" w14:textId="61145EEF" w:rsidR="00342671" w:rsidRDefault="00342671" w:rsidP="00CD4F9F">
      <w:pPr>
        <w:pStyle w:val="ListParagraph"/>
        <w:jc w:val="both"/>
        <w:rPr>
          <w:rFonts w:ascii="Candara" w:eastAsiaTheme="minorHAnsi" w:hAnsi="Candara"/>
          <w:noProof/>
          <w:color w:val="000000" w:themeColor="text1"/>
          <w:sz w:val="18"/>
          <w:szCs w:val="18"/>
          <w:lang w:val="en-MY"/>
        </w:rPr>
      </w:pPr>
    </w:p>
    <w:p w14:paraId="658AD54F" w14:textId="1A26136A" w:rsidR="00342671" w:rsidRDefault="00342671" w:rsidP="00CD4F9F">
      <w:pPr>
        <w:pStyle w:val="ListParagraph"/>
        <w:jc w:val="both"/>
        <w:rPr>
          <w:rFonts w:ascii="Candara" w:eastAsiaTheme="minorHAnsi" w:hAnsi="Candara"/>
          <w:noProof/>
          <w:color w:val="000000" w:themeColor="text1"/>
          <w:sz w:val="18"/>
          <w:szCs w:val="18"/>
          <w:lang w:val="en-MY"/>
        </w:rPr>
      </w:pPr>
    </w:p>
    <w:p w14:paraId="41C38992" w14:textId="05818B7F" w:rsidR="00342671" w:rsidRDefault="00342671" w:rsidP="00CD4F9F">
      <w:pPr>
        <w:pStyle w:val="ListParagraph"/>
        <w:jc w:val="both"/>
        <w:rPr>
          <w:rFonts w:ascii="Candara" w:eastAsiaTheme="minorHAnsi" w:hAnsi="Candara"/>
          <w:noProof/>
          <w:color w:val="000000" w:themeColor="text1"/>
          <w:sz w:val="18"/>
          <w:szCs w:val="18"/>
          <w:lang w:val="en-MY"/>
        </w:rPr>
      </w:pPr>
    </w:p>
    <w:p w14:paraId="55D1385D" w14:textId="566C2E96" w:rsidR="00342671" w:rsidRDefault="00342671" w:rsidP="00CD4F9F">
      <w:pPr>
        <w:pStyle w:val="ListParagraph"/>
        <w:jc w:val="both"/>
        <w:rPr>
          <w:rFonts w:ascii="Candara" w:eastAsiaTheme="minorHAnsi" w:hAnsi="Candara"/>
          <w:noProof/>
          <w:color w:val="000000" w:themeColor="text1"/>
          <w:sz w:val="18"/>
          <w:szCs w:val="18"/>
          <w:lang w:val="en-MY"/>
        </w:rPr>
      </w:pPr>
    </w:p>
    <w:p w14:paraId="0F44126D" w14:textId="4183A295" w:rsidR="00342671" w:rsidRDefault="00342671" w:rsidP="00CD4F9F">
      <w:pPr>
        <w:pStyle w:val="ListParagraph"/>
        <w:jc w:val="both"/>
        <w:rPr>
          <w:rFonts w:ascii="Candara" w:eastAsiaTheme="minorHAnsi" w:hAnsi="Candara"/>
          <w:noProof/>
          <w:color w:val="000000" w:themeColor="text1"/>
          <w:sz w:val="18"/>
          <w:szCs w:val="18"/>
          <w:lang w:val="en-MY"/>
        </w:rPr>
      </w:pPr>
    </w:p>
    <w:p w14:paraId="720116CD" w14:textId="2ED4AD29" w:rsidR="00342671" w:rsidRDefault="00342671" w:rsidP="00CD4F9F">
      <w:pPr>
        <w:pStyle w:val="ListParagraph"/>
        <w:jc w:val="both"/>
        <w:rPr>
          <w:rFonts w:ascii="Candara" w:eastAsiaTheme="minorHAnsi" w:hAnsi="Candara"/>
          <w:noProof/>
          <w:color w:val="000000" w:themeColor="text1"/>
          <w:sz w:val="18"/>
          <w:szCs w:val="18"/>
          <w:lang w:val="en-MY"/>
        </w:rPr>
      </w:pPr>
    </w:p>
    <w:p w14:paraId="3003CCF2" w14:textId="1CDA2B98" w:rsidR="00342671" w:rsidRDefault="00342671" w:rsidP="00CD4F9F">
      <w:pPr>
        <w:pStyle w:val="ListParagraph"/>
        <w:jc w:val="both"/>
        <w:rPr>
          <w:rFonts w:ascii="Candara" w:eastAsiaTheme="minorHAnsi" w:hAnsi="Candara"/>
          <w:noProof/>
          <w:color w:val="000000" w:themeColor="text1"/>
          <w:sz w:val="18"/>
          <w:szCs w:val="18"/>
          <w:lang w:val="en-MY"/>
        </w:rPr>
      </w:pPr>
    </w:p>
    <w:p w14:paraId="78C72B39" w14:textId="0BD23514" w:rsidR="00342671" w:rsidRDefault="00342671" w:rsidP="00CD4F9F">
      <w:pPr>
        <w:pStyle w:val="ListParagraph"/>
        <w:jc w:val="both"/>
        <w:rPr>
          <w:rFonts w:ascii="Candara" w:eastAsiaTheme="minorHAnsi" w:hAnsi="Candara"/>
          <w:noProof/>
          <w:color w:val="000000" w:themeColor="text1"/>
          <w:sz w:val="18"/>
          <w:szCs w:val="18"/>
          <w:lang w:val="en-MY"/>
        </w:rPr>
      </w:pPr>
    </w:p>
    <w:p w14:paraId="1A4AEE0D" w14:textId="479B1B86" w:rsidR="00342671" w:rsidRDefault="00342671" w:rsidP="00CD4F9F">
      <w:pPr>
        <w:pStyle w:val="ListParagraph"/>
        <w:jc w:val="both"/>
        <w:rPr>
          <w:rFonts w:ascii="Candara" w:eastAsiaTheme="minorHAnsi" w:hAnsi="Candara"/>
          <w:noProof/>
          <w:color w:val="000000" w:themeColor="text1"/>
          <w:sz w:val="18"/>
          <w:szCs w:val="18"/>
          <w:lang w:val="en-MY"/>
        </w:rPr>
      </w:pPr>
    </w:p>
    <w:p w14:paraId="247BC35D" w14:textId="3B029EE7" w:rsidR="00342671" w:rsidRDefault="00342671" w:rsidP="00CD4F9F">
      <w:pPr>
        <w:pStyle w:val="ListParagraph"/>
        <w:jc w:val="both"/>
        <w:rPr>
          <w:rFonts w:ascii="Candara" w:eastAsiaTheme="minorHAnsi" w:hAnsi="Candara"/>
          <w:noProof/>
          <w:color w:val="000000" w:themeColor="text1"/>
          <w:sz w:val="18"/>
          <w:szCs w:val="18"/>
          <w:lang w:val="en-MY"/>
        </w:rPr>
      </w:pPr>
    </w:p>
    <w:p w14:paraId="6E96CEC5" w14:textId="2A874704" w:rsidR="00342671" w:rsidRDefault="00342671" w:rsidP="00CD4F9F">
      <w:pPr>
        <w:pStyle w:val="ListParagraph"/>
        <w:jc w:val="both"/>
        <w:rPr>
          <w:rFonts w:ascii="Candara" w:eastAsiaTheme="minorHAnsi" w:hAnsi="Candara"/>
          <w:noProof/>
          <w:color w:val="000000" w:themeColor="text1"/>
          <w:sz w:val="18"/>
          <w:szCs w:val="18"/>
          <w:lang w:val="en-MY"/>
        </w:rPr>
      </w:pPr>
    </w:p>
    <w:p w14:paraId="22BC2A37" w14:textId="27AC3794" w:rsidR="00342671" w:rsidRDefault="00342671" w:rsidP="00CD4F9F">
      <w:pPr>
        <w:pStyle w:val="ListParagraph"/>
        <w:jc w:val="both"/>
        <w:rPr>
          <w:rFonts w:ascii="Candara" w:eastAsiaTheme="minorHAnsi" w:hAnsi="Candara"/>
          <w:noProof/>
          <w:color w:val="000000" w:themeColor="text1"/>
          <w:sz w:val="18"/>
          <w:szCs w:val="18"/>
          <w:lang w:val="en-MY"/>
        </w:rPr>
      </w:pPr>
    </w:p>
    <w:p w14:paraId="14DCFA11" w14:textId="7C7214B8" w:rsidR="00342671" w:rsidRDefault="00342671" w:rsidP="00CD4F9F">
      <w:pPr>
        <w:pStyle w:val="ListParagraph"/>
        <w:jc w:val="both"/>
        <w:rPr>
          <w:rFonts w:ascii="Candara" w:eastAsiaTheme="minorHAnsi" w:hAnsi="Candara"/>
          <w:noProof/>
          <w:color w:val="000000" w:themeColor="text1"/>
          <w:sz w:val="18"/>
          <w:szCs w:val="18"/>
          <w:lang w:val="en-MY"/>
        </w:rPr>
      </w:pPr>
    </w:p>
    <w:p w14:paraId="3F91E00A" w14:textId="5A4CA996" w:rsidR="00342671" w:rsidRDefault="00342671" w:rsidP="00CD4F9F">
      <w:pPr>
        <w:pStyle w:val="ListParagraph"/>
        <w:jc w:val="both"/>
        <w:rPr>
          <w:rFonts w:ascii="Candara" w:eastAsiaTheme="minorHAnsi" w:hAnsi="Candara"/>
          <w:noProof/>
          <w:color w:val="000000" w:themeColor="text1"/>
          <w:sz w:val="18"/>
          <w:szCs w:val="18"/>
          <w:lang w:val="en-MY"/>
        </w:rPr>
      </w:pPr>
    </w:p>
    <w:p w14:paraId="4A12C40C" w14:textId="4CF7D10F" w:rsidR="00342671" w:rsidRDefault="00342671" w:rsidP="00CD4F9F">
      <w:pPr>
        <w:pStyle w:val="ListParagraph"/>
        <w:jc w:val="both"/>
        <w:rPr>
          <w:rFonts w:ascii="Candara" w:eastAsiaTheme="minorHAnsi" w:hAnsi="Candara"/>
          <w:noProof/>
          <w:color w:val="000000" w:themeColor="text1"/>
          <w:sz w:val="18"/>
          <w:szCs w:val="18"/>
          <w:lang w:val="en-MY"/>
        </w:rPr>
      </w:pPr>
    </w:p>
    <w:p w14:paraId="5A1BF7FA" w14:textId="7E050F41" w:rsidR="00342671" w:rsidRDefault="00342671" w:rsidP="00CD4F9F">
      <w:pPr>
        <w:pStyle w:val="ListParagraph"/>
        <w:jc w:val="both"/>
        <w:rPr>
          <w:rFonts w:ascii="Candara" w:eastAsiaTheme="minorHAnsi" w:hAnsi="Candara"/>
          <w:noProof/>
          <w:color w:val="000000" w:themeColor="text1"/>
          <w:sz w:val="18"/>
          <w:szCs w:val="18"/>
          <w:lang w:val="en-MY"/>
        </w:rPr>
      </w:pPr>
    </w:p>
    <w:p w14:paraId="23271DDC" w14:textId="2EB15478" w:rsidR="00342671" w:rsidRDefault="00342671" w:rsidP="00CD4F9F">
      <w:pPr>
        <w:pStyle w:val="ListParagraph"/>
        <w:jc w:val="both"/>
        <w:rPr>
          <w:rFonts w:ascii="Candara" w:eastAsiaTheme="minorHAnsi" w:hAnsi="Candara"/>
          <w:noProof/>
          <w:color w:val="000000" w:themeColor="text1"/>
          <w:sz w:val="18"/>
          <w:szCs w:val="18"/>
          <w:lang w:val="en-MY"/>
        </w:rPr>
      </w:pPr>
    </w:p>
    <w:p w14:paraId="64024760" w14:textId="4679082A" w:rsidR="00342671" w:rsidRDefault="00342671" w:rsidP="00CD4F9F">
      <w:pPr>
        <w:pStyle w:val="ListParagraph"/>
        <w:jc w:val="both"/>
        <w:rPr>
          <w:rFonts w:ascii="Candara" w:eastAsiaTheme="minorHAnsi" w:hAnsi="Candara"/>
          <w:noProof/>
          <w:color w:val="000000" w:themeColor="text1"/>
          <w:sz w:val="18"/>
          <w:szCs w:val="18"/>
          <w:lang w:val="en-MY"/>
        </w:rPr>
      </w:pPr>
    </w:p>
    <w:p w14:paraId="2C3B0861" w14:textId="6FBD31E6" w:rsidR="00342671" w:rsidRDefault="00342671" w:rsidP="00CD4F9F">
      <w:pPr>
        <w:pStyle w:val="ListParagraph"/>
        <w:jc w:val="both"/>
        <w:rPr>
          <w:rFonts w:ascii="Candara" w:eastAsiaTheme="minorHAnsi" w:hAnsi="Candara"/>
          <w:noProof/>
          <w:color w:val="000000" w:themeColor="text1"/>
          <w:sz w:val="18"/>
          <w:szCs w:val="18"/>
          <w:lang w:val="en-MY"/>
        </w:rPr>
      </w:pPr>
    </w:p>
    <w:p w14:paraId="48303B64" w14:textId="7D634876" w:rsidR="00342671" w:rsidRDefault="00342671" w:rsidP="00CD4F9F">
      <w:pPr>
        <w:pStyle w:val="ListParagraph"/>
        <w:jc w:val="both"/>
        <w:rPr>
          <w:rFonts w:ascii="Candara" w:eastAsiaTheme="minorHAnsi" w:hAnsi="Candara"/>
          <w:noProof/>
          <w:color w:val="000000" w:themeColor="text1"/>
          <w:sz w:val="18"/>
          <w:szCs w:val="18"/>
          <w:lang w:val="en-MY"/>
        </w:rPr>
      </w:pPr>
    </w:p>
    <w:p w14:paraId="64DFCE9A" w14:textId="7905CDF9" w:rsidR="00342671" w:rsidRDefault="00342671" w:rsidP="00CD4F9F">
      <w:pPr>
        <w:pStyle w:val="ListParagraph"/>
        <w:jc w:val="both"/>
        <w:rPr>
          <w:rFonts w:ascii="Candara" w:eastAsiaTheme="minorHAnsi" w:hAnsi="Candara"/>
          <w:noProof/>
          <w:color w:val="000000" w:themeColor="text1"/>
          <w:sz w:val="18"/>
          <w:szCs w:val="18"/>
          <w:lang w:val="en-MY"/>
        </w:rPr>
      </w:pPr>
    </w:p>
    <w:p w14:paraId="6EBBB61A" w14:textId="3245EBF9" w:rsidR="00342671" w:rsidRDefault="00342671" w:rsidP="00CD4F9F">
      <w:pPr>
        <w:pStyle w:val="ListParagraph"/>
        <w:jc w:val="both"/>
        <w:rPr>
          <w:rFonts w:ascii="Candara" w:eastAsiaTheme="minorHAnsi" w:hAnsi="Candara"/>
          <w:noProof/>
          <w:color w:val="000000" w:themeColor="text1"/>
          <w:sz w:val="18"/>
          <w:szCs w:val="18"/>
          <w:lang w:val="en-MY"/>
        </w:rPr>
      </w:pPr>
    </w:p>
    <w:p w14:paraId="3F7A71EB" w14:textId="577122A1" w:rsidR="00342671" w:rsidRDefault="00342671" w:rsidP="00CD4F9F">
      <w:pPr>
        <w:pStyle w:val="ListParagraph"/>
        <w:jc w:val="both"/>
        <w:rPr>
          <w:rFonts w:ascii="Candara" w:eastAsiaTheme="minorHAnsi" w:hAnsi="Candara"/>
          <w:noProof/>
          <w:color w:val="000000" w:themeColor="text1"/>
          <w:sz w:val="18"/>
          <w:szCs w:val="18"/>
          <w:lang w:val="en-MY"/>
        </w:rPr>
      </w:pPr>
    </w:p>
    <w:p w14:paraId="2A4A67A9" w14:textId="03778AD3" w:rsidR="00342671" w:rsidRDefault="00342671" w:rsidP="00CD4F9F">
      <w:pPr>
        <w:pStyle w:val="ListParagraph"/>
        <w:jc w:val="both"/>
        <w:rPr>
          <w:rFonts w:ascii="Candara" w:eastAsiaTheme="minorHAnsi" w:hAnsi="Candara"/>
          <w:noProof/>
          <w:color w:val="000000" w:themeColor="text1"/>
          <w:sz w:val="18"/>
          <w:szCs w:val="18"/>
          <w:lang w:val="en-MY"/>
        </w:rPr>
      </w:pPr>
    </w:p>
    <w:p w14:paraId="1C157E9F" w14:textId="7FA7558D" w:rsidR="00342671" w:rsidRDefault="00342671" w:rsidP="00CD4F9F">
      <w:pPr>
        <w:pStyle w:val="ListParagraph"/>
        <w:jc w:val="both"/>
        <w:rPr>
          <w:rFonts w:ascii="Candara" w:eastAsiaTheme="minorHAnsi" w:hAnsi="Candara"/>
          <w:noProof/>
          <w:color w:val="000000" w:themeColor="text1"/>
          <w:sz w:val="18"/>
          <w:szCs w:val="18"/>
          <w:lang w:val="en-MY"/>
        </w:rPr>
      </w:pPr>
    </w:p>
    <w:p w14:paraId="518A007A" w14:textId="364124B5" w:rsidR="00342671" w:rsidRDefault="00342671" w:rsidP="00CD4F9F">
      <w:pPr>
        <w:pStyle w:val="ListParagraph"/>
        <w:jc w:val="both"/>
        <w:rPr>
          <w:rFonts w:ascii="Candara" w:eastAsiaTheme="minorHAnsi" w:hAnsi="Candara"/>
          <w:noProof/>
          <w:color w:val="000000" w:themeColor="text1"/>
          <w:sz w:val="18"/>
          <w:szCs w:val="18"/>
          <w:lang w:val="en-MY"/>
        </w:rPr>
      </w:pPr>
    </w:p>
    <w:p w14:paraId="7C2A0C2A" w14:textId="77777777" w:rsidR="00342671" w:rsidRPr="00CD4F9F" w:rsidRDefault="00342671" w:rsidP="00CD4F9F">
      <w:pPr>
        <w:pStyle w:val="ListParagraph"/>
        <w:jc w:val="both"/>
        <w:rPr>
          <w:rFonts w:ascii="Candara" w:eastAsiaTheme="minorHAnsi" w:hAnsi="Candara"/>
          <w:noProof/>
          <w:color w:val="000000" w:themeColor="text1"/>
          <w:sz w:val="18"/>
          <w:szCs w:val="18"/>
          <w:lang w:val="en-MY"/>
        </w:rPr>
      </w:pPr>
    </w:p>
    <w:p w14:paraId="416352C9" w14:textId="77777777" w:rsidR="009371D4" w:rsidRPr="00680487" w:rsidRDefault="009371D4" w:rsidP="008B24E6">
      <w:pPr>
        <w:spacing w:before="20" w:after="20" w:line="240" w:lineRule="auto"/>
        <w:ind w:firstLine="426"/>
        <w:jc w:val="both"/>
        <w:rPr>
          <w:rFonts w:ascii="Candara" w:hAnsi="Candara"/>
          <w:b/>
          <w:iCs/>
          <w:sz w:val="18"/>
          <w:szCs w:val="18"/>
          <w:lang w:val="id-ID"/>
        </w:rPr>
      </w:pPr>
    </w:p>
    <w:sectPr w:rsidR="009371D4" w:rsidRPr="00680487" w:rsidSect="006C7FC4">
      <w:type w:val="continuous"/>
      <w:pgSz w:w="11906" w:h="16838" w:code="9"/>
      <w:pgMar w:top="1418" w:right="1416" w:bottom="1701" w:left="1701" w:header="567" w:footer="567" w:gutter="0"/>
      <w:cols w:num="2"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56BE9" w14:textId="77777777" w:rsidR="00802CF2" w:rsidRDefault="00802CF2" w:rsidP="008513CE">
      <w:pPr>
        <w:spacing w:after="0" w:line="240" w:lineRule="auto"/>
      </w:pPr>
      <w:r>
        <w:separator/>
      </w:r>
    </w:p>
  </w:endnote>
  <w:endnote w:type="continuationSeparator" w:id="0">
    <w:p w14:paraId="6BA4A919" w14:textId="77777777" w:rsidR="00802CF2" w:rsidRDefault="00802CF2"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quare721 BT">
    <w:altName w:val="Segoe Script"/>
    <w:charset w:val="00"/>
    <w:family w:val="swiss"/>
    <w:pitch w:val="variable"/>
    <w:sig w:usb0="00000087"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393"/>
      <w:docPartObj>
        <w:docPartGallery w:val="Page Numbers (Bottom of Page)"/>
        <w:docPartUnique/>
      </w:docPartObj>
    </w:sdtPr>
    <w:sdtEndPr>
      <w:rPr>
        <w:color w:val="7F7F7F" w:themeColor="background1" w:themeShade="7F"/>
        <w:spacing w:val="60"/>
      </w:rPr>
    </w:sdtEndPr>
    <w:sdtContent>
      <w:p w14:paraId="760F3CEE" w14:textId="77777777" w:rsidR="002C4D7A" w:rsidRDefault="00B435F1"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002C4D7A"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AD0D03" w:rsidRPr="00AD0D03">
          <w:rPr>
            <w:rFonts w:ascii="Square721 BT" w:hAnsi="Square721 BT"/>
            <w:b/>
            <w:noProof/>
            <w:sz w:val="16"/>
            <w:szCs w:val="16"/>
          </w:rPr>
          <w:t>14</w:t>
        </w:r>
        <w:r w:rsidRPr="009B382D">
          <w:rPr>
            <w:rFonts w:ascii="Square721 BT" w:hAnsi="Square721 BT"/>
            <w:sz w:val="16"/>
            <w:szCs w:val="16"/>
          </w:rPr>
          <w:fldChar w:fldCharType="end"/>
        </w:r>
        <w:r w:rsidR="002C4D7A" w:rsidRPr="001F5953">
          <w:rPr>
            <w:rFonts w:ascii="Square721 BT" w:hAnsi="Square721 BT"/>
            <w:b/>
            <w:sz w:val="14"/>
            <w:szCs w:val="14"/>
          </w:rPr>
          <w:t xml:space="preserve"> |</w:t>
        </w:r>
        <w:r w:rsidR="003327CF" w:rsidRPr="001F5953">
          <w:rPr>
            <w:rFonts w:ascii="Square721 BT" w:hAnsi="Square721 BT"/>
            <w:b/>
            <w:sz w:val="14"/>
            <w:szCs w:val="14"/>
            <w:lang w:val="id-ID"/>
          </w:rPr>
          <w:t xml:space="preserve"> </w:t>
        </w:r>
        <w:r w:rsidR="003327CF" w:rsidRPr="001F5953">
          <w:rPr>
            <w:rFonts w:ascii="Square721 BT" w:hAnsi="Square721 BT"/>
            <w:sz w:val="14"/>
            <w:szCs w:val="14"/>
            <w:lang w:val="id-ID"/>
          </w:rPr>
          <w:t>Jo</w:t>
        </w:r>
        <w:r w:rsidR="009B382D">
          <w:rPr>
            <w:rFonts w:ascii="Square721 BT" w:hAnsi="Square721 BT"/>
            <w:sz w:val="14"/>
            <w:szCs w:val="14"/>
            <w:lang w:val="id-ID"/>
          </w:rPr>
          <w:t xml:space="preserve">urnal of Islamic Architecture, </w:t>
        </w:r>
        <w:r w:rsidR="009B382D" w:rsidRPr="00D01EB6">
          <w:rPr>
            <w:rFonts w:ascii="Square721 BT" w:hAnsi="Square721 BT"/>
            <w:color w:val="FF0000"/>
            <w:sz w:val="14"/>
            <w:szCs w:val="14"/>
            <w:lang w:val="id-ID"/>
          </w:rPr>
          <w:t>4(1) June 2016</w:t>
        </w:r>
      </w:p>
    </w:sdtContent>
  </w:sdt>
  <w:p w14:paraId="41A173F7" w14:textId="77777777" w:rsidR="002C4D7A" w:rsidRDefault="002C4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14:paraId="6B283628" w14:textId="77777777" w:rsidR="001F5953" w:rsidRDefault="006E2FC0"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w:t>
        </w:r>
        <w:r w:rsidRPr="001F5953">
          <w:rPr>
            <w:rFonts w:ascii="Square721 BT" w:hAnsi="Square721 BT"/>
            <w:sz w:val="14"/>
            <w:szCs w:val="14"/>
            <w:lang w:val="id-ID"/>
          </w:rPr>
          <w:t>Jo</w:t>
        </w:r>
        <w:r w:rsidR="009B382D">
          <w:rPr>
            <w:rFonts w:ascii="Square721 BT" w:hAnsi="Square721 BT"/>
            <w:sz w:val="14"/>
            <w:szCs w:val="14"/>
            <w:lang w:val="id-ID"/>
          </w:rPr>
          <w:t xml:space="preserve">urnal </w:t>
        </w:r>
        <w:r w:rsidR="009B382D">
          <w:rPr>
            <w:rFonts w:ascii="Square721 BT" w:hAnsi="Square721 BT"/>
            <w:sz w:val="14"/>
            <w:szCs w:val="14"/>
            <w:lang w:val="id-ID"/>
          </w:rPr>
          <w:t>of Islamic Architecture, 4(1) June 2016</w:t>
        </w:r>
        <w:r w:rsidRPr="001F5953">
          <w:rPr>
            <w:rFonts w:ascii="Square721 BT" w:hAnsi="Square721 BT"/>
            <w:sz w:val="14"/>
            <w:szCs w:val="14"/>
            <w:lang w:val="id-ID"/>
          </w:rPr>
          <w:t xml:space="preserve"> </w:t>
        </w:r>
        <w:r w:rsidR="002C4D7A" w:rsidRPr="001F5953">
          <w:rPr>
            <w:rFonts w:ascii="Square721 BT" w:hAnsi="Square721 BT"/>
            <w:sz w:val="14"/>
            <w:szCs w:val="14"/>
          </w:rPr>
          <w:t xml:space="preserve">| </w:t>
        </w:r>
        <w:r w:rsidR="00B435F1" w:rsidRPr="009B382D">
          <w:rPr>
            <w:rFonts w:ascii="Square721 BT" w:hAnsi="Square721 BT"/>
            <w:b/>
            <w:sz w:val="16"/>
            <w:szCs w:val="16"/>
          </w:rPr>
          <w:fldChar w:fldCharType="begin"/>
        </w:r>
        <w:r w:rsidR="002C4D7A" w:rsidRPr="009B382D">
          <w:rPr>
            <w:rFonts w:ascii="Square721 BT" w:hAnsi="Square721 BT"/>
            <w:b/>
            <w:sz w:val="16"/>
            <w:szCs w:val="16"/>
          </w:rPr>
          <w:instrText xml:space="preserve"> PAGE   \* MERGEFORMAT </w:instrText>
        </w:r>
        <w:r w:rsidR="00B435F1" w:rsidRPr="009B382D">
          <w:rPr>
            <w:rFonts w:ascii="Square721 BT" w:hAnsi="Square721 BT"/>
            <w:b/>
            <w:sz w:val="16"/>
            <w:szCs w:val="16"/>
          </w:rPr>
          <w:fldChar w:fldCharType="separate"/>
        </w:r>
        <w:r w:rsidR="00AD0D03">
          <w:rPr>
            <w:rFonts w:ascii="Square721 BT" w:hAnsi="Square721 BT"/>
            <w:b/>
            <w:noProof/>
            <w:sz w:val="16"/>
            <w:szCs w:val="16"/>
          </w:rPr>
          <w:t>13</w:t>
        </w:r>
        <w:r w:rsidR="00B435F1" w:rsidRPr="009B382D">
          <w:rPr>
            <w:rFonts w:ascii="Square721 BT" w:hAnsi="Square721 BT"/>
            <w:b/>
            <w:sz w:val="16"/>
            <w:szCs w:val="16"/>
          </w:rPr>
          <w:fldChar w:fldCharType="end"/>
        </w:r>
      </w:p>
      <w:p w14:paraId="00B27F84" w14:textId="77777777" w:rsidR="002C4D7A" w:rsidRPr="003327CF" w:rsidRDefault="00802CF2" w:rsidP="003327CF">
        <w:pPr>
          <w:pStyle w:val="Footer"/>
          <w:pBdr>
            <w:top w:val="single" w:sz="4" w:space="1" w:color="D9D9D9" w:themeColor="background1" w:themeShade="D9"/>
          </w:pBdr>
          <w:spacing w:after="0"/>
          <w:jc w:val="right"/>
          <w:rPr>
            <w:rFonts w:ascii="Candara" w:hAnsi="Candara"/>
            <w:sz w:val="18"/>
            <w:szCs w:val="18"/>
            <w:lang w:val="id-ID"/>
          </w:rPr>
        </w:pPr>
      </w:p>
    </w:sdtContent>
  </w:sdt>
  <w:p w14:paraId="5AD29C7B" w14:textId="77777777" w:rsidR="002C4D7A" w:rsidRPr="003327CF" w:rsidRDefault="002C4D7A"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718C" w14:textId="77777777" w:rsidR="00C31320" w:rsidRPr="001F5953" w:rsidRDefault="00C31320"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C31320" w14:paraId="1485522F" w14:textId="77777777" w:rsidTr="001F5953">
      <w:trPr>
        <w:trHeight w:val="137"/>
      </w:trPr>
      <w:tc>
        <w:tcPr>
          <w:tcW w:w="9322" w:type="dxa"/>
          <w:tcBorders>
            <w:top w:val="dotted" w:sz="8" w:space="0" w:color="auto"/>
            <w:left w:val="nil"/>
            <w:bottom w:val="nil"/>
            <w:right w:val="nil"/>
          </w:tcBorders>
          <w:shd w:val="clear" w:color="auto" w:fill="auto"/>
        </w:tcPr>
        <w:p w14:paraId="10B1EAB1" w14:textId="77777777" w:rsidR="00C31320" w:rsidRPr="00C718E7" w:rsidRDefault="00C31320" w:rsidP="00E82310">
          <w:pPr>
            <w:jc w:val="right"/>
            <w:rPr>
              <w:rFonts w:ascii="Square721 BT" w:hAnsi="Square721 BT"/>
              <w:sz w:val="4"/>
              <w:szCs w:val="4"/>
            </w:rPr>
          </w:pPr>
          <w:r w:rsidRPr="00D31910">
            <w:rPr>
              <w:rFonts w:ascii="Square721 BT" w:hAnsi="Square721 BT"/>
              <w:sz w:val="14"/>
              <w:szCs w:val="14"/>
            </w:rPr>
            <w:t>Journal of Islamic Architecture</w:t>
          </w:r>
          <w:r w:rsidR="009B382D">
            <w:rPr>
              <w:rFonts w:ascii="Square721 BT" w:hAnsi="Square721 BT"/>
              <w:sz w:val="14"/>
              <w:szCs w:val="14"/>
            </w:rPr>
            <w:t xml:space="preserve">, </w:t>
          </w:r>
          <w:r w:rsidR="00E82310">
            <w:rPr>
              <w:rFonts w:ascii="Square721 BT" w:hAnsi="Square721 BT"/>
              <w:sz w:val="14"/>
              <w:szCs w:val="14"/>
              <w:lang w:val="id-ID"/>
            </w:rPr>
            <w:t>volume</w:t>
          </w:r>
          <w:r w:rsidR="009B382D">
            <w:rPr>
              <w:rFonts w:ascii="Square721 BT" w:hAnsi="Square721 BT"/>
              <w:sz w:val="14"/>
              <w:szCs w:val="14"/>
            </w:rPr>
            <w:t>(</w:t>
          </w:r>
          <w:r w:rsidR="00E82310">
            <w:rPr>
              <w:rFonts w:ascii="Square721 BT" w:hAnsi="Square721 BT"/>
              <w:sz w:val="14"/>
              <w:szCs w:val="14"/>
              <w:lang w:val="id-ID"/>
            </w:rPr>
            <w:t>issue</w:t>
          </w:r>
          <w:r w:rsidR="009B382D">
            <w:rPr>
              <w:rFonts w:ascii="Square721 BT" w:hAnsi="Square721 BT"/>
              <w:sz w:val="14"/>
              <w:szCs w:val="14"/>
            </w:rPr>
            <w:t xml:space="preserve">) </w:t>
          </w:r>
          <w:r w:rsidR="00E82310">
            <w:rPr>
              <w:rFonts w:ascii="Square721 BT" w:hAnsi="Square721 BT"/>
              <w:sz w:val="14"/>
              <w:szCs w:val="14"/>
              <w:lang w:val="id-ID"/>
            </w:rPr>
            <w:t>month</w:t>
          </w:r>
          <w:r>
            <w:rPr>
              <w:rFonts w:ascii="Square721 BT" w:hAnsi="Square721 BT"/>
              <w:sz w:val="14"/>
              <w:szCs w:val="14"/>
            </w:rPr>
            <w:t xml:space="preserve"> </w:t>
          </w:r>
          <w:r w:rsidR="00E82310">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00B435F1"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00B435F1" w:rsidRPr="001C1424">
            <w:rPr>
              <w:rFonts w:ascii="Square721 BT" w:hAnsi="Square721 BT"/>
              <w:b/>
              <w:sz w:val="16"/>
              <w:szCs w:val="16"/>
            </w:rPr>
            <w:fldChar w:fldCharType="separate"/>
          </w:r>
          <w:r w:rsidR="00AD0D03">
            <w:rPr>
              <w:rFonts w:ascii="Square721 BT" w:hAnsi="Square721 BT"/>
              <w:b/>
              <w:noProof/>
              <w:sz w:val="16"/>
              <w:szCs w:val="16"/>
            </w:rPr>
            <w:t>1</w:t>
          </w:r>
          <w:r w:rsidR="00B435F1" w:rsidRPr="001C1424">
            <w:rPr>
              <w:rFonts w:ascii="Square721 BT" w:hAnsi="Square721 BT"/>
              <w:b/>
              <w:sz w:val="16"/>
              <w:szCs w:val="16"/>
            </w:rPr>
            <w:fldChar w:fldCharType="end"/>
          </w:r>
          <w:r w:rsidRPr="00C718E7">
            <w:rPr>
              <w:rFonts w:ascii="Square721 BT" w:hAnsi="Square721 BT"/>
              <w:sz w:val="4"/>
              <w:szCs w:val="4"/>
            </w:rPr>
            <w:t xml:space="preserve"> </w:t>
          </w:r>
        </w:p>
      </w:tc>
    </w:tr>
  </w:tbl>
  <w:p w14:paraId="59AE8C4C" w14:textId="77777777" w:rsidR="00C31320" w:rsidRDefault="00C31320" w:rsidP="00C31320">
    <w:pPr>
      <w:pStyle w:val="Footer"/>
      <w:tabs>
        <w:tab w:val="left" w:pos="3105"/>
      </w:tabs>
      <w:spacing w:after="0" w:line="240" w:lineRule="auto"/>
      <w:rPr>
        <w:rFonts w:ascii="Trebuchet MS" w:hAnsi="Trebuchet MS"/>
        <w:sz w:val="18"/>
        <w:szCs w:val="18"/>
      </w:rPr>
    </w:pPr>
  </w:p>
  <w:p w14:paraId="1849146E" w14:textId="77777777" w:rsidR="00C31320" w:rsidRDefault="00C31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3D6F" w14:textId="77777777" w:rsidR="00802CF2" w:rsidRDefault="00802CF2" w:rsidP="008513CE">
      <w:pPr>
        <w:spacing w:after="0" w:line="240" w:lineRule="auto"/>
      </w:pPr>
      <w:r>
        <w:separator/>
      </w:r>
    </w:p>
  </w:footnote>
  <w:footnote w:type="continuationSeparator" w:id="0">
    <w:p w14:paraId="4DB6A246" w14:textId="77777777" w:rsidR="00802CF2" w:rsidRDefault="00802CF2" w:rsidP="00851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0C9D" w14:textId="77777777" w:rsidR="001F5953" w:rsidRPr="00040CC6" w:rsidRDefault="008E5A87">
    <w:pPr>
      <w:pStyle w:val="Header"/>
      <w:rPr>
        <w:rFonts w:ascii="Square721 BT" w:hAnsi="Square721 BT"/>
        <w:sz w:val="14"/>
        <w:szCs w:val="14"/>
        <w:lang w:val="id-ID"/>
      </w:rPr>
    </w:pPr>
    <w:r>
      <w:rPr>
        <w:rFonts w:ascii="Square721 BT" w:hAnsi="Square721 BT"/>
        <w:noProof/>
        <w:sz w:val="14"/>
        <w:szCs w:val="14"/>
      </w:rPr>
      <mc:AlternateContent>
        <mc:Choice Requires="wps">
          <w:drawing>
            <wp:anchor distT="0" distB="0" distL="114300" distR="114300" simplePos="0" relativeHeight="251658240" behindDoc="0" locked="0" layoutInCell="1" allowOverlap="1" wp14:anchorId="6C4C9542" wp14:editId="5106FCDC">
              <wp:simplePos x="0" y="0"/>
              <wp:positionH relativeFrom="column">
                <wp:posOffset>19685</wp:posOffset>
              </wp:positionH>
              <wp:positionV relativeFrom="paragraph">
                <wp:posOffset>186055</wp:posOffset>
              </wp:positionV>
              <wp:extent cx="5740400" cy="0"/>
              <wp:effectExtent l="13970" t="12700" r="8255" b="6350"/>
              <wp:wrapNone/>
              <wp:docPr id="2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ADE7F5" id="_x0000_t32" coordsize="21600,21600" o:spt="32" o:oned="t" path="m,l21600,21600e" filled="f">
              <v:path arrowok="t" fillok="f" o:connecttype="none"/>
              <o:lock v:ext="edit" shapetype="t"/>
            </v:shapetype>
            <v:shape id="AutoShape 3" o:spid="_x0000_s1026" type="#_x0000_t32" style="position:absolute;margin-left:1.55pt;margin-top:14.65pt;width:4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">
              <v:stroke dashstyle="1 1" endcap="round"/>
            </v:shape>
          </w:pict>
        </mc:Fallback>
      </mc:AlternateContent>
    </w:r>
    <w:r w:rsidR="00E82310">
      <w:rPr>
        <w:rFonts w:ascii="Square721 BT" w:hAnsi="Square721 BT"/>
        <w:sz w:val="14"/>
        <w:szCs w:val="14"/>
        <w:lang w:val="id-ID"/>
      </w:rPr>
      <w:t>Article Title in square721BT 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CD0D" w14:textId="77777777" w:rsidR="00040CC6" w:rsidRPr="00040CC6" w:rsidRDefault="008E5A87" w:rsidP="00040CC6">
    <w:pPr>
      <w:pStyle w:val="Header"/>
      <w:jc w:val="right"/>
      <w:rPr>
        <w:rFonts w:ascii="Square721 BT" w:hAnsi="Square721 BT"/>
        <w:sz w:val="14"/>
        <w:szCs w:val="14"/>
        <w:lang w:val="id-ID"/>
      </w:rPr>
    </w:pPr>
    <w:r>
      <w:rPr>
        <w:rFonts w:ascii="Square721 BT" w:hAnsi="Square721 BT"/>
        <w:noProof/>
        <w:sz w:val="14"/>
        <w:szCs w:val="14"/>
      </w:rPr>
      <mc:AlternateContent>
        <mc:Choice Requires="wps">
          <w:drawing>
            <wp:anchor distT="0" distB="0" distL="114300" distR="114300" simplePos="0" relativeHeight="251659264" behindDoc="0" locked="0" layoutInCell="1" allowOverlap="1" wp14:anchorId="141F75BE" wp14:editId="15F4AA21">
              <wp:simplePos x="0" y="0"/>
              <wp:positionH relativeFrom="column">
                <wp:posOffset>17145</wp:posOffset>
              </wp:positionH>
              <wp:positionV relativeFrom="paragraph">
                <wp:posOffset>138430</wp:posOffset>
              </wp:positionV>
              <wp:extent cx="5756910" cy="0"/>
              <wp:effectExtent l="11430" t="12700" r="13335" b="6350"/>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070ED8"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">
              <v:stroke dashstyle="1 1" endcap="round"/>
            </v:shape>
          </w:pict>
        </mc:Fallback>
      </mc:AlternateContent>
    </w:r>
    <w:r w:rsidR="004C2B9B">
      <w:rPr>
        <w:rFonts w:ascii="Square721 BT" w:hAnsi="Square721 BT"/>
        <w:sz w:val="14"/>
        <w:szCs w:val="14"/>
        <w:lang w:val="id-ID"/>
      </w:rPr>
      <w:t xml:space="preserve">Authors </w:t>
    </w:r>
    <w:r w:rsidR="004C2B9B">
      <w:rPr>
        <w:rFonts w:ascii="Square721 BT" w:hAnsi="Square721 BT"/>
        <w:sz w:val="14"/>
        <w:szCs w:val="14"/>
        <w:lang w:val="id-ID"/>
      </w:rPr>
      <w:t>in Square721BT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9C4579E"/>
    <w:multiLevelType w:val="hybridMultilevel"/>
    <w:tmpl w:val="8AD0DB16"/>
    <w:lvl w:ilvl="0" w:tplc="B1ACA90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9981995"/>
    <w:multiLevelType w:val="hybridMultilevel"/>
    <w:tmpl w:val="0E92449E"/>
    <w:lvl w:ilvl="0" w:tplc="FC46B54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F5D6E58"/>
    <w:multiLevelType w:val="hybridMultilevel"/>
    <w:tmpl w:val="B3C6449C"/>
    <w:lvl w:ilvl="0" w:tplc="ED10340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14341E8"/>
    <w:multiLevelType w:val="hybridMultilevel"/>
    <w:tmpl w:val="6CA0C398"/>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5" w15:restartNumberingAfterBreak="0">
    <w:nsid w:val="30590554"/>
    <w:multiLevelType w:val="hybridMultilevel"/>
    <w:tmpl w:val="44CCC4D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20D4893"/>
    <w:multiLevelType w:val="hybridMultilevel"/>
    <w:tmpl w:val="3E9AE49A"/>
    <w:lvl w:ilvl="0" w:tplc="B1ACA90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33C01D02"/>
    <w:multiLevelType w:val="hybridMultilevel"/>
    <w:tmpl w:val="0720D0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34C4CFC"/>
    <w:multiLevelType w:val="hybridMultilevel"/>
    <w:tmpl w:val="6BB8CC84"/>
    <w:lvl w:ilvl="0" w:tplc="B1ACA904">
      <w:start w:val="1"/>
      <w:numFmt w:val="decimal"/>
      <w:lvlText w:val="%1."/>
      <w:lvlJc w:val="left"/>
      <w:pPr>
        <w:ind w:left="1210"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9" w15:restartNumberingAfterBreak="0">
    <w:nsid w:val="7958099E"/>
    <w:multiLevelType w:val="hybridMultilevel"/>
    <w:tmpl w:val="3EDCD3FE"/>
    <w:lvl w:ilvl="0" w:tplc="B6C0613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2050565557">
    <w:abstractNumId w:val="0"/>
  </w:num>
  <w:num w:numId="2" w16cid:durableId="2082605443">
    <w:abstractNumId w:val="4"/>
  </w:num>
  <w:num w:numId="3" w16cid:durableId="931014896">
    <w:abstractNumId w:val="1"/>
  </w:num>
  <w:num w:numId="4" w16cid:durableId="1218469787">
    <w:abstractNumId w:val="8"/>
  </w:num>
  <w:num w:numId="5" w16cid:durableId="1837767747">
    <w:abstractNumId w:val="6"/>
  </w:num>
  <w:num w:numId="6" w16cid:durableId="2115905193">
    <w:abstractNumId w:val="9"/>
  </w:num>
  <w:num w:numId="7" w16cid:durableId="273907324">
    <w:abstractNumId w:val="2"/>
  </w:num>
  <w:num w:numId="8" w16cid:durableId="955257122">
    <w:abstractNumId w:val="5"/>
  </w:num>
  <w:num w:numId="9" w16cid:durableId="96223339">
    <w:abstractNumId w:val="3"/>
  </w:num>
  <w:num w:numId="10" w16cid:durableId="4470911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mirrorMargins/>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160"/>
    <w:rsid w:val="00005C33"/>
    <w:rsid w:val="000074E5"/>
    <w:rsid w:val="00017C98"/>
    <w:rsid w:val="00021E8F"/>
    <w:rsid w:val="00022199"/>
    <w:rsid w:val="000278AC"/>
    <w:rsid w:val="00040CC6"/>
    <w:rsid w:val="000428EC"/>
    <w:rsid w:val="00042AB5"/>
    <w:rsid w:val="00046D19"/>
    <w:rsid w:val="00053B05"/>
    <w:rsid w:val="00054E00"/>
    <w:rsid w:val="000574A6"/>
    <w:rsid w:val="00062170"/>
    <w:rsid w:val="00077361"/>
    <w:rsid w:val="00082BA0"/>
    <w:rsid w:val="00083DCB"/>
    <w:rsid w:val="000A52FF"/>
    <w:rsid w:val="000A6135"/>
    <w:rsid w:val="000A663C"/>
    <w:rsid w:val="000B11CC"/>
    <w:rsid w:val="000B653A"/>
    <w:rsid w:val="000C1643"/>
    <w:rsid w:val="000D3D35"/>
    <w:rsid w:val="000D44F0"/>
    <w:rsid w:val="000D6B44"/>
    <w:rsid w:val="000F5560"/>
    <w:rsid w:val="00104B43"/>
    <w:rsid w:val="001059EA"/>
    <w:rsid w:val="00114263"/>
    <w:rsid w:val="001359D0"/>
    <w:rsid w:val="0014007A"/>
    <w:rsid w:val="00151268"/>
    <w:rsid w:val="001519CB"/>
    <w:rsid w:val="00163A03"/>
    <w:rsid w:val="00166EC6"/>
    <w:rsid w:val="00170B74"/>
    <w:rsid w:val="00181229"/>
    <w:rsid w:val="00191997"/>
    <w:rsid w:val="001925A2"/>
    <w:rsid w:val="00194793"/>
    <w:rsid w:val="0019599E"/>
    <w:rsid w:val="001A2BDE"/>
    <w:rsid w:val="001B36D0"/>
    <w:rsid w:val="001C69B1"/>
    <w:rsid w:val="001F1CCB"/>
    <w:rsid w:val="001F35A1"/>
    <w:rsid w:val="001F42C4"/>
    <w:rsid w:val="001F5953"/>
    <w:rsid w:val="00205297"/>
    <w:rsid w:val="0020608F"/>
    <w:rsid w:val="00212320"/>
    <w:rsid w:val="0021459C"/>
    <w:rsid w:val="00215E90"/>
    <w:rsid w:val="00216B65"/>
    <w:rsid w:val="00216EC9"/>
    <w:rsid w:val="00217482"/>
    <w:rsid w:val="0021754F"/>
    <w:rsid w:val="002230C3"/>
    <w:rsid w:val="0022500B"/>
    <w:rsid w:val="0022753D"/>
    <w:rsid w:val="00235AC3"/>
    <w:rsid w:val="00237A7F"/>
    <w:rsid w:val="002465CB"/>
    <w:rsid w:val="00246BF9"/>
    <w:rsid w:val="002537E5"/>
    <w:rsid w:val="002603A7"/>
    <w:rsid w:val="00271EBA"/>
    <w:rsid w:val="002745BF"/>
    <w:rsid w:val="002A252B"/>
    <w:rsid w:val="002B0CC6"/>
    <w:rsid w:val="002B5112"/>
    <w:rsid w:val="002C4D7A"/>
    <w:rsid w:val="002D0733"/>
    <w:rsid w:val="002E53A1"/>
    <w:rsid w:val="002F6A6E"/>
    <w:rsid w:val="003066B8"/>
    <w:rsid w:val="003327CF"/>
    <w:rsid w:val="00332CB8"/>
    <w:rsid w:val="00335A59"/>
    <w:rsid w:val="00342671"/>
    <w:rsid w:val="00376C0F"/>
    <w:rsid w:val="00380A68"/>
    <w:rsid w:val="003819AB"/>
    <w:rsid w:val="00382257"/>
    <w:rsid w:val="00382D2C"/>
    <w:rsid w:val="0039191E"/>
    <w:rsid w:val="00391951"/>
    <w:rsid w:val="00393E38"/>
    <w:rsid w:val="00396094"/>
    <w:rsid w:val="003975F1"/>
    <w:rsid w:val="003A2076"/>
    <w:rsid w:val="003B747B"/>
    <w:rsid w:val="003C5639"/>
    <w:rsid w:val="003D0F7A"/>
    <w:rsid w:val="003D41DF"/>
    <w:rsid w:val="003E444B"/>
    <w:rsid w:val="003F6938"/>
    <w:rsid w:val="003F6FC9"/>
    <w:rsid w:val="00403D1F"/>
    <w:rsid w:val="00405EE1"/>
    <w:rsid w:val="00412043"/>
    <w:rsid w:val="00436A9A"/>
    <w:rsid w:val="00441F69"/>
    <w:rsid w:val="00441FE6"/>
    <w:rsid w:val="0045347E"/>
    <w:rsid w:val="004554FE"/>
    <w:rsid w:val="00455D74"/>
    <w:rsid w:val="00467D21"/>
    <w:rsid w:val="00475E24"/>
    <w:rsid w:val="00483311"/>
    <w:rsid w:val="004A2A3F"/>
    <w:rsid w:val="004A5505"/>
    <w:rsid w:val="004B1EC8"/>
    <w:rsid w:val="004B4A79"/>
    <w:rsid w:val="004B4B02"/>
    <w:rsid w:val="004C2B9B"/>
    <w:rsid w:val="004C77CC"/>
    <w:rsid w:val="004F3F0B"/>
    <w:rsid w:val="00507201"/>
    <w:rsid w:val="005104D4"/>
    <w:rsid w:val="00510841"/>
    <w:rsid w:val="00514A11"/>
    <w:rsid w:val="005238FE"/>
    <w:rsid w:val="00552C72"/>
    <w:rsid w:val="00554916"/>
    <w:rsid w:val="005828A0"/>
    <w:rsid w:val="00590C1F"/>
    <w:rsid w:val="00597621"/>
    <w:rsid w:val="005A7461"/>
    <w:rsid w:val="005B0CAF"/>
    <w:rsid w:val="005D38FE"/>
    <w:rsid w:val="005E2E61"/>
    <w:rsid w:val="005E56DA"/>
    <w:rsid w:val="005F304C"/>
    <w:rsid w:val="00606805"/>
    <w:rsid w:val="00607E06"/>
    <w:rsid w:val="00611502"/>
    <w:rsid w:val="0062092E"/>
    <w:rsid w:val="006249ED"/>
    <w:rsid w:val="00637EE4"/>
    <w:rsid w:val="00641135"/>
    <w:rsid w:val="00641A0F"/>
    <w:rsid w:val="00642A75"/>
    <w:rsid w:val="0064355E"/>
    <w:rsid w:val="00651625"/>
    <w:rsid w:val="00652DF7"/>
    <w:rsid w:val="00653C3F"/>
    <w:rsid w:val="00656FF8"/>
    <w:rsid w:val="00680487"/>
    <w:rsid w:val="00680AB6"/>
    <w:rsid w:val="00690DBD"/>
    <w:rsid w:val="006A7114"/>
    <w:rsid w:val="006A7443"/>
    <w:rsid w:val="006C751E"/>
    <w:rsid w:val="006C7FC4"/>
    <w:rsid w:val="006D20C7"/>
    <w:rsid w:val="006D4174"/>
    <w:rsid w:val="006D70B8"/>
    <w:rsid w:val="006E12D8"/>
    <w:rsid w:val="006E2FC0"/>
    <w:rsid w:val="006F06EB"/>
    <w:rsid w:val="006F4F05"/>
    <w:rsid w:val="006F7B2A"/>
    <w:rsid w:val="00707E14"/>
    <w:rsid w:val="0071099F"/>
    <w:rsid w:val="0071792B"/>
    <w:rsid w:val="007273AD"/>
    <w:rsid w:val="00730B70"/>
    <w:rsid w:val="00745A67"/>
    <w:rsid w:val="00750A54"/>
    <w:rsid w:val="00751946"/>
    <w:rsid w:val="007532F1"/>
    <w:rsid w:val="00765AD5"/>
    <w:rsid w:val="00767BDF"/>
    <w:rsid w:val="00781D5C"/>
    <w:rsid w:val="007879B3"/>
    <w:rsid w:val="00793043"/>
    <w:rsid w:val="007933DB"/>
    <w:rsid w:val="007A69AD"/>
    <w:rsid w:val="007C44A0"/>
    <w:rsid w:val="007C5C5C"/>
    <w:rsid w:val="007C656C"/>
    <w:rsid w:val="007D26E6"/>
    <w:rsid w:val="007E0042"/>
    <w:rsid w:val="007E4043"/>
    <w:rsid w:val="007E6BEA"/>
    <w:rsid w:val="007F1E59"/>
    <w:rsid w:val="008012F5"/>
    <w:rsid w:val="008017C4"/>
    <w:rsid w:val="008022B2"/>
    <w:rsid w:val="00802CF2"/>
    <w:rsid w:val="00814CEE"/>
    <w:rsid w:val="00824126"/>
    <w:rsid w:val="00830C42"/>
    <w:rsid w:val="00844011"/>
    <w:rsid w:val="008476CF"/>
    <w:rsid w:val="008513CE"/>
    <w:rsid w:val="00864205"/>
    <w:rsid w:val="0086610C"/>
    <w:rsid w:val="00886807"/>
    <w:rsid w:val="008915C8"/>
    <w:rsid w:val="008B24E6"/>
    <w:rsid w:val="008C1284"/>
    <w:rsid w:val="008C16BE"/>
    <w:rsid w:val="008C5CDE"/>
    <w:rsid w:val="008D3C08"/>
    <w:rsid w:val="008D7CF3"/>
    <w:rsid w:val="008E3B81"/>
    <w:rsid w:val="008E4FAC"/>
    <w:rsid w:val="008E5A87"/>
    <w:rsid w:val="008F2BA5"/>
    <w:rsid w:val="008F2FA5"/>
    <w:rsid w:val="008F4148"/>
    <w:rsid w:val="00902AC8"/>
    <w:rsid w:val="00912056"/>
    <w:rsid w:val="00926BDC"/>
    <w:rsid w:val="00935467"/>
    <w:rsid w:val="009371D4"/>
    <w:rsid w:val="00943210"/>
    <w:rsid w:val="00947498"/>
    <w:rsid w:val="00952EED"/>
    <w:rsid w:val="0095352F"/>
    <w:rsid w:val="00961AB8"/>
    <w:rsid w:val="009633FD"/>
    <w:rsid w:val="00982427"/>
    <w:rsid w:val="00995C67"/>
    <w:rsid w:val="009A02C7"/>
    <w:rsid w:val="009A2E2B"/>
    <w:rsid w:val="009A715F"/>
    <w:rsid w:val="009B382D"/>
    <w:rsid w:val="009C08B9"/>
    <w:rsid w:val="009C4E6A"/>
    <w:rsid w:val="009D7C76"/>
    <w:rsid w:val="009E029A"/>
    <w:rsid w:val="009E162F"/>
    <w:rsid w:val="009F21CF"/>
    <w:rsid w:val="009F2D05"/>
    <w:rsid w:val="009F385A"/>
    <w:rsid w:val="009F6FD9"/>
    <w:rsid w:val="00A17667"/>
    <w:rsid w:val="00A243F7"/>
    <w:rsid w:val="00A2492F"/>
    <w:rsid w:val="00A25C1D"/>
    <w:rsid w:val="00A26C2B"/>
    <w:rsid w:val="00A26DCC"/>
    <w:rsid w:val="00A27C45"/>
    <w:rsid w:val="00A40418"/>
    <w:rsid w:val="00A44222"/>
    <w:rsid w:val="00A47E29"/>
    <w:rsid w:val="00A60F11"/>
    <w:rsid w:val="00A6544C"/>
    <w:rsid w:val="00A71306"/>
    <w:rsid w:val="00A74579"/>
    <w:rsid w:val="00A80FCC"/>
    <w:rsid w:val="00A84C7A"/>
    <w:rsid w:val="00A9126B"/>
    <w:rsid w:val="00A93751"/>
    <w:rsid w:val="00A94BAB"/>
    <w:rsid w:val="00A95160"/>
    <w:rsid w:val="00A979FD"/>
    <w:rsid w:val="00AA44D6"/>
    <w:rsid w:val="00AB3FAA"/>
    <w:rsid w:val="00AB4959"/>
    <w:rsid w:val="00AC15ED"/>
    <w:rsid w:val="00AD0D03"/>
    <w:rsid w:val="00AD627E"/>
    <w:rsid w:val="00AF42E4"/>
    <w:rsid w:val="00AF5228"/>
    <w:rsid w:val="00B00A23"/>
    <w:rsid w:val="00B07DD4"/>
    <w:rsid w:val="00B110D5"/>
    <w:rsid w:val="00B13627"/>
    <w:rsid w:val="00B21DB1"/>
    <w:rsid w:val="00B2682C"/>
    <w:rsid w:val="00B435F1"/>
    <w:rsid w:val="00B53BB5"/>
    <w:rsid w:val="00B542BC"/>
    <w:rsid w:val="00B60495"/>
    <w:rsid w:val="00B64B54"/>
    <w:rsid w:val="00B750D3"/>
    <w:rsid w:val="00B7763B"/>
    <w:rsid w:val="00B90806"/>
    <w:rsid w:val="00B920C6"/>
    <w:rsid w:val="00B9634C"/>
    <w:rsid w:val="00BA37B1"/>
    <w:rsid w:val="00BA71CD"/>
    <w:rsid w:val="00BA7B96"/>
    <w:rsid w:val="00BB002A"/>
    <w:rsid w:val="00BB11C2"/>
    <w:rsid w:val="00BB34E2"/>
    <w:rsid w:val="00BB4C72"/>
    <w:rsid w:val="00BC73E2"/>
    <w:rsid w:val="00BE45AB"/>
    <w:rsid w:val="00BF2B50"/>
    <w:rsid w:val="00C12C49"/>
    <w:rsid w:val="00C21F4A"/>
    <w:rsid w:val="00C22D7E"/>
    <w:rsid w:val="00C264EF"/>
    <w:rsid w:val="00C27C04"/>
    <w:rsid w:val="00C31320"/>
    <w:rsid w:val="00C43AFA"/>
    <w:rsid w:val="00C51C16"/>
    <w:rsid w:val="00C5488B"/>
    <w:rsid w:val="00C718E7"/>
    <w:rsid w:val="00C72CEB"/>
    <w:rsid w:val="00C766B2"/>
    <w:rsid w:val="00C808AF"/>
    <w:rsid w:val="00C86631"/>
    <w:rsid w:val="00C96655"/>
    <w:rsid w:val="00CC0C2D"/>
    <w:rsid w:val="00CD4F9F"/>
    <w:rsid w:val="00CD5EC1"/>
    <w:rsid w:val="00CE3198"/>
    <w:rsid w:val="00CE724B"/>
    <w:rsid w:val="00D01EB6"/>
    <w:rsid w:val="00D055E4"/>
    <w:rsid w:val="00D05B6F"/>
    <w:rsid w:val="00D10B92"/>
    <w:rsid w:val="00D11195"/>
    <w:rsid w:val="00D15A81"/>
    <w:rsid w:val="00D16178"/>
    <w:rsid w:val="00D168A1"/>
    <w:rsid w:val="00D231C7"/>
    <w:rsid w:val="00D23614"/>
    <w:rsid w:val="00D30240"/>
    <w:rsid w:val="00D31910"/>
    <w:rsid w:val="00D453BF"/>
    <w:rsid w:val="00D47E9F"/>
    <w:rsid w:val="00D52E6F"/>
    <w:rsid w:val="00D62990"/>
    <w:rsid w:val="00D67F21"/>
    <w:rsid w:val="00D81980"/>
    <w:rsid w:val="00D82769"/>
    <w:rsid w:val="00D84BC0"/>
    <w:rsid w:val="00DA1817"/>
    <w:rsid w:val="00DA481C"/>
    <w:rsid w:val="00DA533C"/>
    <w:rsid w:val="00DA6DEF"/>
    <w:rsid w:val="00DB51C0"/>
    <w:rsid w:val="00DB72BB"/>
    <w:rsid w:val="00DC1CA4"/>
    <w:rsid w:val="00DD6146"/>
    <w:rsid w:val="00DE6358"/>
    <w:rsid w:val="00E0021F"/>
    <w:rsid w:val="00E01BB1"/>
    <w:rsid w:val="00E03A0B"/>
    <w:rsid w:val="00E138DC"/>
    <w:rsid w:val="00E15597"/>
    <w:rsid w:val="00E15FED"/>
    <w:rsid w:val="00E2169D"/>
    <w:rsid w:val="00E30F8B"/>
    <w:rsid w:val="00E45BB4"/>
    <w:rsid w:val="00E53EA9"/>
    <w:rsid w:val="00E548D7"/>
    <w:rsid w:val="00E55E17"/>
    <w:rsid w:val="00E61628"/>
    <w:rsid w:val="00E617FF"/>
    <w:rsid w:val="00E64D54"/>
    <w:rsid w:val="00E8056B"/>
    <w:rsid w:val="00E80C39"/>
    <w:rsid w:val="00E82310"/>
    <w:rsid w:val="00EA3D53"/>
    <w:rsid w:val="00EA4889"/>
    <w:rsid w:val="00ED3E6D"/>
    <w:rsid w:val="00EE49E9"/>
    <w:rsid w:val="00EE7C5E"/>
    <w:rsid w:val="00EF3294"/>
    <w:rsid w:val="00EF56BC"/>
    <w:rsid w:val="00F032F8"/>
    <w:rsid w:val="00F15395"/>
    <w:rsid w:val="00F21AD0"/>
    <w:rsid w:val="00F22CEA"/>
    <w:rsid w:val="00F315FA"/>
    <w:rsid w:val="00F3493F"/>
    <w:rsid w:val="00F446AB"/>
    <w:rsid w:val="00F57304"/>
    <w:rsid w:val="00F67785"/>
    <w:rsid w:val="00F76645"/>
    <w:rsid w:val="00F76D1D"/>
    <w:rsid w:val="00F81609"/>
    <w:rsid w:val="00F90435"/>
    <w:rsid w:val="00F97BF6"/>
    <w:rsid w:val="00FA414D"/>
    <w:rsid w:val="00FA688E"/>
    <w:rsid w:val="00FB64E4"/>
    <w:rsid w:val="00FB7149"/>
    <w:rsid w:val="00FC1608"/>
    <w:rsid w:val="00FC53A5"/>
    <w:rsid w:val="00FC63C7"/>
    <w:rsid w:val="00FD1DC8"/>
    <w:rsid w:val="00FD1F36"/>
    <w:rsid w:val="00FE5967"/>
    <w:rsid w:val="00FF3781"/>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7A94B"/>
  <w15:docId w15:val="{B7CC9BD2-BFA0-4C31-95FC-1083B39A1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160"/>
    <w:rPr>
      <w:rFonts w:eastAsiaTheme="minorEastAsia"/>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paragraph" w:styleId="Heading5">
    <w:name w:val="heading 5"/>
    <w:basedOn w:val="Normal"/>
    <w:next w:val="Normal"/>
    <w:link w:val="Heading5Char"/>
    <w:uiPriority w:val="9"/>
    <w:semiHidden/>
    <w:unhideWhenUsed/>
    <w:qFormat/>
    <w:rsid w:val="007D26E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table" w:customStyle="1" w:styleId="TableGrid0">
    <w:name w:val="TableGrid"/>
    <w:rsid w:val="00E15FED"/>
    <w:pPr>
      <w:spacing w:after="0" w:line="240" w:lineRule="auto"/>
    </w:pPr>
    <w:rPr>
      <w:rFonts w:eastAsiaTheme="minorEastAsi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B64B54"/>
    <w:rPr>
      <w:color w:val="605E5C"/>
      <w:shd w:val="clear" w:color="auto" w:fill="E1DFDD"/>
    </w:rPr>
  </w:style>
  <w:style w:type="character" w:customStyle="1" w:styleId="Heading5Char">
    <w:name w:val="Heading 5 Char"/>
    <w:basedOn w:val="DefaultParagraphFont"/>
    <w:link w:val="Heading5"/>
    <w:uiPriority w:val="9"/>
    <w:semiHidden/>
    <w:rsid w:val="007D26E6"/>
    <w:rPr>
      <w:rFonts w:asciiTheme="majorHAnsi" w:eastAsiaTheme="majorEastAsia" w:hAnsiTheme="majorHAnsi" w:cstheme="majorBidi"/>
      <w:color w:val="365F91" w:themeColor="accent1" w:themeShade="BF"/>
    </w:rPr>
  </w:style>
  <w:style w:type="character" w:styleId="FollowedHyperlink">
    <w:name w:val="FollowedHyperlink"/>
    <w:basedOn w:val="DefaultParagraphFont"/>
    <w:uiPriority w:val="99"/>
    <w:semiHidden/>
    <w:unhideWhenUsed/>
    <w:rsid w:val="00104B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61492373">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948198266">
      <w:bodyDiv w:val="1"/>
      <w:marLeft w:val="0"/>
      <w:marRight w:val="0"/>
      <w:marTop w:val="0"/>
      <w:marBottom w:val="0"/>
      <w:divBdr>
        <w:top w:val="none" w:sz="0" w:space="0" w:color="auto"/>
        <w:left w:val="none" w:sz="0" w:space="0" w:color="auto"/>
        <w:bottom w:val="none" w:sz="0" w:space="0" w:color="auto"/>
        <w:right w:val="none" w:sz="0" w:space="0" w:color="auto"/>
      </w:divBdr>
    </w:div>
    <w:div w:id="98127261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 w:id="1231691805">
      <w:bodyDiv w:val="1"/>
      <w:marLeft w:val="0"/>
      <w:marRight w:val="0"/>
      <w:marTop w:val="0"/>
      <w:marBottom w:val="0"/>
      <w:divBdr>
        <w:top w:val="none" w:sz="0" w:space="0" w:color="auto"/>
        <w:left w:val="none" w:sz="0" w:space="0" w:color="auto"/>
        <w:bottom w:val="none" w:sz="0" w:space="0" w:color="auto"/>
        <w:right w:val="none" w:sz="0" w:space="0" w:color="auto"/>
      </w:divBdr>
    </w:div>
    <w:div w:id="1448738826">
      <w:bodyDiv w:val="1"/>
      <w:marLeft w:val="0"/>
      <w:marRight w:val="0"/>
      <w:marTop w:val="0"/>
      <w:marBottom w:val="0"/>
      <w:divBdr>
        <w:top w:val="none" w:sz="0" w:space="0" w:color="auto"/>
        <w:left w:val="none" w:sz="0" w:space="0" w:color="auto"/>
        <w:bottom w:val="none" w:sz="0" w:space="0" w:color="auto"/>
        <w:right w:val="none" w:sz="0" w:space="0" w:color="auto"/>
      </w:divBdr>
    </w:div>
    <w:div w:id="1505362446">
      <w:bodyDiv w:val="1"/>
      <w:marLeft w:val="0"/>
      <w:marRight w:val="0"/>
      <w:marTop w:val="0"/>
      <w:marBottom w:val="0"/>
      <w:divBdr>
        <w:top w:val="none" w:sz="0" w:space="0" w:color="auto"/>
        <w:left w:val="none" w:sz="0" w:space="0" w:color="auto"/>
        <w:bottom w:val="none" w:sz="0" w:space="0" w:color="auto"/>
        <w:right w:val="none" w:sz="0" w:space="0" w:color="auto"/>
      </w:divBdr>
    </w:div>
    <w:div w:id="1551770744">
      <w:bodyDiv w:val="1"/>
      <w:marLeft w:val="0"/>
      <w:marRight w:val="0"/>
      <w:marTop w:val="0"/>
      <w:marBottom w:val="0"/>
      <w:divBdr>
        <w:top w:val="none" w:sz="0" w:space="0" w:color="auto"/>
        <w:left w:val="none" w:sz="0" w:space="0" w:color="auto"/>
        <w:bottom w:val="none" w:sz="0" w:space="0" w:color="auto"/>
        <w:right w:val="none" w:sz="0" w:space="0" w:color="auto"/>
      </w:divBdr>
    </w:div>
    <w:div w:id="1633635168">
      <w:bodyDiv w:val="1"/>
      <w:marLeft w:val="0"/>
      <w:marRight w:val="0"/>
      <w:marTop w:val="0"/>
      <w:marBottom w:val="0"/>
      <w:divBdr>
        <w:top w:val="none" w:sz="0" w:space="0" w:color="auto"/>
        <w:left w:val="none" w:sz="0" w:space="0" w:color="auto"/>
        <w:bottom w:val="none" w:sz="0" w:space="0" w:color="auto"/>
        <w:right w:val="none" w:sz="0" w:space="0" w:color="auto"/>
      </w:divBdr>
    </w:div>
    <w:div w:id="1643542658">
      <w:bodyDiv w:val="1"/>
      <w:marLeft w:val="0"/>
      <w:marRight w:val="0"/>
      <w:marTop w:val="0"/>
      <w:marBottom w:val="0"/>
      <w:divBdr>
        <w:top w:val="none" w:sz="0" w:space="0" w:color="auto"/>
        <w:left w:val="none" w:sz="0" w:space="0" w:color="auto"/>
        <w:bottom w:val="none" w:sz="0" w:space="0" w:color="auto"/>
        <w:right w:val="none" w:sz="0" w:space="0" w:color="auto"/>
      </w:divBdr>
    </w:div>
    <w:div w:id="1945991879">
      <w:bodyDiv w:val="1"/>
      <w:marLeft w:val="0"/>
      <w:marRight w:val="0"/>
      <w:marTop w:val="0"/>
      <w:marBottom w:val="0"/>
      <w:divBdr>
        <w:top w:val="none" w:sz="0" w:space="0" w:color="auto"/>
        <w:left w:val="none" w:sz="0" w:space="0" w:color="auto"/>
        <w:bottom w:val="none" w:sz="0" w:space="0" w:color="auto"/>
        <w:right w:val="none" w:sz="0" w:space="0" w:color="auto"/>
      </w:divBdr>
    </w:div>
    <w:div w:id="201217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jpeg"/><Relationship Id="rId68" Type="http://schemas.openxmlformats.org/officeDocument/2006/relationships/image" Target="media/image55.jpeg"/><Relationship Id="rId84" Type="http://schemas.openxmlformats.org/officeDocument/2006/relationships/image" Target="media/image71.jpeg"/><Relationship Id="rId89" Type="http://schemas.openxmlformats.org/officeDocument/2006/relationships/image" Target="media/image75.png"/><Relationship Id="rId16" Type="http://schemas.openxmlformats.org/officeDocument/2006/relationships/image" Target="media/image3.jpeg"/><Relationship Id="rId11" Type="http://schemas.openxmlformats.org/officeDocument/2006/relationships/header" Target="header2.xml"/><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40.jpeg"/><Relationship Id="rId58" Type="http://schemas.openxmlformats.org/officeDocument/2006/relationships/image" Target="media/image45.jpeg"/><Relationship Id="rId74" Type="http://schemas.openxmlformats.org/officeDocument/2006/relationships/image" Target="media/image61.jpeg"/><Relationship Id="rId79" Type="http://schemas.openxmlformats.org/officeDocument/2006/relationships/image" Target="media/image66.jpeg"/><Relationship Id="rId5" Type="http://schemas.openxmlformats.org/officeDocument/2006/relationships/webSettings" Target="webSettings.xml"/><Relationship Id="rId90" Type="http://schemas.openxmlformats.org/officeDocument/2006/relationships/image" Target="media/image76.jpeg"/><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image" Target="media/image64.jpeg"/><Relationship Id="rId8" Type="http://schemas.openxmlformats.org/officeDocument/2006/relationships/image" Target="media/image1.jpeg"/><Relationship Id="rId51" Type="http://schemas.openxmlformats.org/officeDocument/2006/relationships/image" Target="media/image38.jpeg"/><Relationship Id="rId72" Type="http://schemas.openxmlformats.org/officeDocument/2006/relationships/image" Target="media/image59.jpeg"/><Relationship Id="rId80" Type="http://schemas.openxmlformats.org/officeDocument/2006/relationships/image" Target="media/image67.jpeg"/><Relationship Id="rId85" Type="http://schemas.openxmlformats.org/officeDocument/2006/relationships/image" Target="media/image7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image" Target="media/image62.jpeg"/><Relationship Id="rId83" Type="http://schemas.openxmlformats.org/officeDocument/2006/relationships/image" Target="media/image70.jpeg"/><Relationship Id="rId88" Type="http://schemas.openxmlformats.org/officeDocument/2006/relationships/chart" Target="charts/chart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header" Target="header1.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jpeg"/><Relationship Id="rId4" Type="http://schemas.openxmlformats.org/officeDocument/2006/relationships/settings" Target="settings.xml"/><Relationship Id="rId9" Type="http://schemas.openxmlformats.org/officeDocument/2006/relationships/hyperlink" Target="http://dx.doi.org/10.18860/jia.v4i1.3466" TargetMode="External"/><Relationship Id="rId13" Type="http://schemas.openxmlformats.org/officeDocument/2006/relationships/footer" Target="footer2.xml"/><Relationship Id="rId18" Type="http://schemas.openxmlformats.org/officeDocument/2006/relationships/image" Target="media/image5.jpe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3.jpeg"/><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image" Target="media/image74.png"/><Relationship Id="rId61" Type="http://schemas.openxmlformats.org/officeDocument/2006/relationships/image" Target="media/image48.jpeg"/><Relationship Id="rId82" Type="http://schemas.openxmlformats.org/officeDocument/2006/relationships/image" Target="media/image69.jpeg"/><Relationship Id="rId19" Type="http://schemas.openxmlformats.org/officeDocument/2006/relationships/image" Target="media/image6.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4355639581991566E-2"/>
          <c:y val="0.26395041860643331"/>
          <c:w val="0.94184281054577945"/>
          <c:h val="0.6866555549169493"/>
        </c:manualLayout>
      </c:layout>
      <c:pie3DChart>
        <c:varyColors val="1"/>
        <c:ser>
          <c:idx val="0"/>
          <c:order val="0"/>
          <c:tx>
            <c:strRef>
              <c:f>Sheet1!$B$1</c:f>
              <c:strCache>
                <c:ptCount val="1"/>
                <c:pt idx="0">
                  <c:v>Column1</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D2F7-4CD8-ACA6-D148CCD41F1F}"/>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D2F7-4CD8-ACA6-D148CCD41F1F}"/>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D2F7-4CD8-ACA6-D148CCD41F1F}"/>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D2F7-4CD8-ACA6-D148CCD41F1F}"/>
              </c:ext>
            </c:extLst>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9-D2F7-4CD8-ACA6-D148CCD41F1F}"/>
              </c:ext>
            </c:extLst>
          </c:dPt>
          <c:dPt>
            <c:idx val="5"/>
            <c:bubble3D val="0"/>
            <c:spPr>
              <a:gradFill>
                <a:gsLst>
                  <a:gs pos="100000">
                    <a:schemeClr val="accent6">
                      <a:lumMod val="60000"/>
                      <a:lumOff val="40000"/>
                    </a:schemeClr>
                  </a:gs>
                  <a:gs pos="0">
                    <a:schemeClr val="accent6"/>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B-D2F7-4CD8-ACA6-D148CCD41F1F}"/>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D-D2F7-4CD8-ACA6-D148CCD41F1F}"/>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F-D2F7-4CD8-ACA6-D148CCD41F1F}"/>
              </c:ext>
            </c:extLst>
          </c:dPt>
          <c:dLbls>
            <c:dLbl>
              <c:idx val="0"/>
              <c:layout>
                <c:manualLayout>
                  <c:x val="0.20403406876120664"/>
                  <c:y val="2.982823986082196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2F7-4CD8-ACA6-D148CCD41F1F}"/>
                </c:ext>
              </c:extLst>
            </c:dLbl>
            <c:dLbl>
              <c:idx val="1"/>
              <c:layout>
                <c:manualLayout>
                  <c:x val="-0.31311881188118812"/>
                  <c:y val="-0.23501473235385806"/>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2F7-4CD8-ACA6-D148CCD41F1F}"/>
                </c:ext>
              </c:extLst>
            </c:dLbl>
            <c:dLbl>
              <c:idx val="2"/>
              <c:layout>
                <c:manualLayout>
                  <c:x val="0.17759920480236999"/>
                  <c:y val="2.103508613147488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2F7-4CD8-ACA6-D148CCD41F1F}"/>
                </c:ext>
              </c:extLst>
            </c:dLbl>
            <c:dLbl>
              <c:idx val="3"/>
              <c:layout>
                <c:manualLayout>
                  <c:x val="-9.1980977625321592E-2"/>
                  <c:y val="-1.753854044106558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2F7-4CD8-ACA6-D148CCD41F1F}"/>
                </c:ext>
              </c:extLst>
            </c:dLbl>
            <c:dLbl>
              <c:idx val="4"/>
              <c:layout>
                <c:manualLayout>
                  <c:x val="5.1856240742184458E-2"/>
                  <c:y val="-3.1825655413762935E-2"/>
                </c:manualLayout>
              </c:layout>
              <c:showLegendKey val="0"/>
              <c:showVal val="0"/>
              <c:showCatName val="1"/>
              <c:showSerName val="0"/>
              <c:showPercent val="1"/>
              <c:showBubbleSize val="0"/>
              <c:extLst>
                <c:ext xmlns:c15="http://schemas.microsoft.com/office/drawing/2012/chart" uri="{CE6537A1-D6FC-4f65-9D91-7224C49458BB}">
                  <c15:layout>
                    <c:manualLayout>
                      <c:w val="0.2500245575738676"/>
                      <c:h val="0.21733741615631377"/>
                    </c:manualLayout>
                  </c15:layout>
                </c:ext>
                <c:ext xmlns:c16="http://schemas.microsoft.com/office/drawing/2014/chart" uri="{C3380CC4-5D6E-409C-BE32-E72D297353CC}">
                  <c16:uniqueId val="{00000009-D2F7-4CD8-ACA6-D148CCD41F1F}"/>
                </c:ext>
              </c:extLst>
            </c:dLbl>
            <c:dLbl>
              <c:idx val="5"/>
              <c:layout>
                <c:manualLayout>
                  <c:x val="0.19270094332267867"/>
                  <c:y val="-5.0053046530103278E-2"/>
                </c:manualLayout>
              </c:layout>
              <c:showLegendKey val="0"/>
              <c:showVal val="0"/>
              <c:showCatName val="1"/>
              <c:showSerName val="0"/>
              <c:showPercent val="1"/>
              <c:showBubbleSize val="0"/>
              <c:extLst>
                <c:ext xmlns:c15="http://schemas.microsoft.com/office/drawing/2012/chart" uri="{CE6537A1-D6FC-4f65-9D91-7224C49458BB}">
                  <c15:layout>
                    <c:manualLayout>
                      <c:w val="0.23267326732673269"/>
                      <c:h val="0.21733741615631377"/>
                    </c:manualLayout>
                  </c15:layout>
                </c:ext>
                <c:ext xmlns:c16="http://schemas.microsoft.com/office/drawing/2014/chart" uri="{C3380CC4-5D6E-409C-BE32-E72D297353CC}">
                  <c16:uniqueId val="{0000000B-D2F7-4CD8-ACA6-D148CCD41F1F}"/>
                </c:ext>
              </c:extLst>
            </c:dLbl>
            <c:dLbl>
              <c:idx val="6"/>
              <c:layout>
                <c:manualLayout>
                  <c:x val="0.31889334996491775"/>
                  <c:y val="-0.10508140505425327"/>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D2F7-4CD8-ACA6-D148CCD41F1F}"/>
                </c:ext>
              </c:extLst>
            </c:dLbl>
            <c:dLbl>
              <c:idx val="7"/>
              <c:delete val="1"/>
              <c:extLst>
                <c:ext xmlns:c15="http://schemas.microsoft.com/office/drawing/2012/chart" uri="{CE6537A1-D6FC-4f65-9D91-7224C49458BB}"/>
                <c:ext xmlns:c16="http://schemas.microsoft.com/office/drawing/2014/chart" uri="{C3380CC4-5D6E-409C-BE32-E72D297353CC}">
                  <c16:uniqueId val="{0000000F-D2F7-4CD8-ACA6-D148CCD41F1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JT1-P4</c:v>
                </c:pt>
                <c:pt idx="1">
                  <c:v>JT2-P5</c:v>
                </c:pt>
                <c:pt idx="2">
                  <c:v>JT3-P6</c:v>
                </c:pt>
                <c:pt idx="3">
                  <c:v>JT4-P7</c:v>
                </c:pt>
                <c:pt idx="4">
                  <c:v>JT5-P5A1</c:v>
                </c:pt>
                <c:pt idx="5">
                  <c:v>JT6-T5U6</c:v>
                </c:pt>
                <c:pt idx="6">
                  <c:v>JT7-TU6</c:v>
                </c:pt>
              </c:strCache>
            </c:strRef>
          </c:cat>
          <c:val>
            <c:numRef>
              <c:f>Sheet1!$B$2:$B$8</c:f>
              <c:numCache>
                <c:formatCode>0</c:formatCode>
                <c:ptCount val="7"/>
                <c:pt idx="0">
                  <c:v>11.111111111111111</c:v>
                </c:pt>
                <c:pt idx="1">
                  <c:v>51.388888888888893</c:v>
                </c:pt>
                <c:pt idx="2">
                  <c:v>26.388888888888889</c:v>
                </c:pt>
                <c:pt idx="3">
                  <c:v>4.166666666666667</c:v>
                </c:pt>
                <c:pt idx="4">
                  <c:v>1.3888888888888888</c:v>
                </c:pt>
                <c:pt idx="5">
                  <c:v>4.166666666666667</c:v>
                </c:pt>
                <c:pt idx="6">
                  <c:v>1.3888888888888888</c:v>
                </c:pt>
              </c:numCache>
            </c:numRef>
          </c:val>
          <c:extLst>
            <c:ext xmlns:c16="http://schemas.microsoft.com/office/drawing/2014/chart" uri="{C3380CC4-5D6E-409C-BE32-E72D297353CC}">
              <c16:uniqueId val="{00000010-D2F7-4CD8-ACA6-D148CCD41F1F}"/>
            </c:ext>
          </c:extLst>
        </c:ser>
        <c:dLbls>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B40EF-C57F-4D40-BAA8-421F8E075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3364</Words>
  <Characters>19179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22499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Aulia Fikriarini</dc:creator>
  <cp:lastModifiedBy>itastopa@gmail.com</cp:lastModifiedBy>
  <cp:revision>2</cp:revision>
  <cp:lastPrinted>2022-09-21T14:03:00Z</cp:lastPrinted>
  <dcterms:created xsi:type="dcterms:W3CDTF">2022-09-26T03:23:00Z</dcterms:created>
  <dcterms:modified xsi:type="dcterms:W3CDTF">2022-09-26T03:23:00Z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