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4071A20" w:rsidR="00C26026" w:rsidRPr="004C7CB9" w:rsidRDefault="00CA54FC" w:rsidP="00C26026">
            <w:pPr>
              <w:jc w:val="both"/>
              <w:rPr>
                <w:rFonts w:asciiTheme="minorHAnsi" w:hAnsiTheme="minorHAnsi" w:cstheme="minorHAnsi"/>
                <w:b/>
                <w:sz w:val="26"/>
                <w:szCs w:val="26"/>
              </w:rPr>
            </w:pPr>
            <w:r w:rsidRPr="00CA54FC">
              <w:rPr>
                <w:rFonts w:asciiTheme="minorHAnsi" w:hAnsiTheme="minorHAnsi" w:cstheme="minorHAnsi"/>
                <w:b/>
                <w:sz w:val="28"/>
                <w:szCs w:val="28"/>
              </w:rPr>
              <w:t xml:space="preserve">BUILDING COMPLEXES MORPHOLOGY IN TRADITIONAL PESANTREN OF EAST INDONESIA: A PRELIMINARY STUDY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1B055405" w:rsidR="00D869DB" w:rsidRPr="004C7CB9" w:rsidRDefault="00CA54FC" w:rsidP="00C033FD">
            <w:pPr>
              <w:jc w:val="both"/>
              <w:rPr>
                <w:rFonts w:asciiTheme="minorHAnsi" w:hAnsiTheme="minorHAnsi" w:cstheme="minorHAnsi"/>
              </w:rPr>
            </w:pPr>
            <w:r w:rsidRPr="00CA54FC">
              <w:rPr>
                <w:rFonts w:asciiTheme="minorHAnsi" w:hAnsiTheme="minorHAnsi" w:cstheme="minorHAnsi"/>
              </w:rPr>
              <w:t>Nensi Golda Yuli</w:t>
            </w:r>
            <w:r w:rsidRPr="00CA54FC">
              <w:rPr>
                <w:rFonts w:asciiTheme="minorHAnsi" w:hAnsiTheme="minorHAnsi" w:cstheme="minorHAnsi"/>
                <w:vertAlign w:val="superscript"/>
              </w:rPr>
              <w:t>a*</w:t>
            </w:r>
            <w:r w:rsidRPr="00CA54FC">
              <w:rPr>
                <w:rFonts w:asciiTheme="minorHAnsi" w:hAnsiTheme="minorHAnsi" w:cstheme="minorHAnsi"/>
              </w:rPr>
              <w:t xml:space="preserve">, </w:t>
            </w:r>
            <w:proofErr w:type="spellStart"/>
            <w:r w:rsidRPr="00CA54FC">
              <w:rPr>
                <w:rFonts w:asciiTheme="minorHAnsi" w:hAnsiTheme="minorHAnsi" w:cstheme="minorHAnsi"/>
              </w:rPr>
              <w:t>Alfan</w:t>
            </w:r>
            <w:proofErr w:type="spellEnd"/>
            <w:r w:rsidRPr="00CA54FC">
              <w:rPr>
                <w:rFonts w:asciiTheme="minorHAnsi" w:hAnsiTheme="minorHAnsi" w:cstheme="minorHAnsi"/>
              </w:rPr>
              <w:t xml:space="preserve"> </w:t>
            </w:r>
            <w:proofErr w:type="spellStart"/>
            <w:r w:rsidRPr="00CA54FC">
              <w:rPr>
                <w:rFonts w:asciiTheme="minorHAnsi" w:hAnsiTheme="minorHAnsi" w:cstheme="minorHAnsi"/>
              </w:rPr>
              <w:t>Firmanto</w:t>
            </w:r>
            <w:r w:rsidRPr="00CA54FC">
              <w:rPr>
                <w:rFonts w:asciiTheme="minorHAnsi" w:hAnsiTheme="minorHAnsi" w:cstheme="minorHAnsi"/>
                <w:vertAlign w:val="superscript"/>
              </w:rPr>
              <w:t>b</w:t>
            </w:r>
            <w:proofErr w:type="spellEnd"/>
            <w:r w:rsidRPr="00CA54FC">
              <w:rPr>
                <w:rFonts w:asciiTheme="minorHAnsi" w:hAnsiTheme="minorHAnsi" w:cstheme="minorHAnsi"/>
              </w:rPr>
              <w:t xml:space="preserve">, </w:t>
            </w:r>
            <w:proofErr w:type="spellStart"/>
            <w:r w:rsidRPr="00CA54FC">
              <w:rPr>
                <w:rFonts w:asciiTheme="minorHAnsi" w:hAnsiTheme="minorHAnsi" w:cstheme="minorHAnsi"/>
              </w:rPr>
              <w:t>Nurman</w:t>
            </w:r>
            <w:proofErr w:type="spellEnd"/>
            <w:r w:rsidRPr="00CA54FC">
              <w:rPr>
                <w:rFonts w:asciiTheme="minorHAnsi" w:hAnsiTheme="minorHAnsi" w:cstheme="minorHAnsi"/>
              </w:rPr>
              <w:t xml:space="preserve"> </w:t>
            </w:r>
            <w:proofErr w:type="spellStart"/>
            <w:r w:rsidRPr="00CA54FC">
              <w:rPr>
                <w:rFonts w:asciiTheme="minorHAnsi" w:hAnsiTheme="minorHAnsi" w:cstheme="minorHAnsi"/>
              </w:rPr>
              <w:t>Kholis</w:t>
            </w:r>
            <w:r w:rsidRPr="00CA54FC">
              <w:rPr>
                <w:rFonts w:asciiTheme="minorHAnsi" w:hAnsiTheme="minorHAnsi" w:cstheme="minorHAnsi"/>
                <w:vertAlign w:val="superscript"/>
              </w:rPr>
              <w:t>b</w:t>
            </w:r>
            <w:proofErr w:type="spellEnd"/>
            <w:r w:rsidRPr="00CA54FC">
              <w:rPr>
                <w:rFonts w:asciiTheme="minorHAnsi" w:hAnsiTheme="minorHAnsi" w:cstheme="minorHAnsi"/>
              </w:rPr>
              <w:t xml:space="preserve">, Arif Budi </w:t>
            </w:r>
            <w:proofErr w:type="spellStart"/>
            <w:r w:rsidRPr="00CA54FC">
              <w:rPr>
                <w:rFonts w:asciiTheme="minorHAnsi" w:hAnsiTheme="minorHAnsi" w:cstheme="minorHAnsi"/>
              </w:rPr>
              <w:t>Sholihah</w:t>
            </w:r>
            <w:r w:rsidRPr="00CA54FC">
              <w:rPr>
                <w:rFonts w:asciiTheme="minorHAnsi" w:hAnsiTheme="minorHAnsi" w:cstheme="minorHAnsi"/>
                <w:vertAlign w:val="superscript"/>
              </w:rPr>
              <w:t>a</w:t>
            </w:r>
            <w:proofErr w:type="spellEnd"/>
            <w:r>
              <w:rPr>
                <w:rFonts w:asciiTheme="minorHAnsi" w:hAnsiTheme="minorHAnsi" w:cstheme="minorHAnsi"/>
              </w:rPr>
              <w:t xml:space="preserve">, </w:t>
            </w:r>
            <w:r w:rsidRPr="00CA54FC">
              <w:rPr>
                <w:rFonts w:asciiTheme="minorHAnsi" w:hAnsiTheme="minorHAnsi" w:cstheme="minorHAnsi"/>
              </w:rPr>
              <w:t xml:space="preserve">Putu Ayu </w:t>
            </w:r>
            <w:proofErr w:type="spellStart"/>
            <w:r w:rsidRPr="00CA54FC">
              <w:rPr>
                <w:rFonts w:asciiTheme="minorHAnsi" w:hAnsiTheme="minorHAnsi" w:cstheme="minorHAnsi"/>
              </w:rPr>
              <w:t>Pramanasari</w:t>
            </w:r>
            <w:proofErr w:type="spellEnd"/>
            <w:r w:rsidRPr="00CA54FC">
              <w:rPr>
                <w:rFonts w:asciiTheme="minorHAnsi" w:hAnsiTheme="minorHAnsi" w:cstheme="minorHAnsi"/>
              </w:rPr>
              <w:t xml:space="preserve"> </w:t>
            </w:r>
            <w:proofErr w:type="spellStart"/>
            <w:r w:rsidRPr="00CA54FC">
              <w:rPr>
                <w:rFonts w:asciiTheme="minorHAnsi" w:hAnsiTheme="minorHAnsi" w:cstheme="minorHAnsi"/>
              </w:rPr>
              <w:t>Agustiananda</w:t>
            </w:r>
            <w:r w:rsidRPr="00CA54FC">
              <w:rPr>
                <w:rFonts w:asciiTheme="minorHAnsi" w:hAnsiTheme="minorHAnsi" w:cstheme="minorHAnsi"/>
                <w:vertAlign w:val="superscript"/>
              </w:rPr>
              <w:t>a</w:t>
            </w:r>
            <w:proofErr w:type="spellEnd"/>
            <w:r w:rsidRPr="00CA54FC">
              <w:rPr>
                <w:rFonts w:asciiTheme="minorHAnsi" w:hAnsiTheme="minorHAnsi" w:cstheme="minorHAnsi"/>
              </w:rPr>
              <w:t xml:space="preserve">, </w:t>
            </w:r>
            <w:proofErr w:type="spellStart"/>
            <w:r w:rsidRPr="00CA54FC">
              <w:rPr>
                <w:rFonts w:asciiTheme="minorHAnsi" w:hAnsiTheme="minorHAnsi" w:cstheme="minorHAnsi"/>
              </w:rPr>
              <w:t>Harits</w:t>
            </w:r>
            <w:proofErr w:type="spellEnd"/>
            <w:r w:rsidRPr="00CA54FC">
              <w:rPr>
                <w:rFonts w:asciiTheme="minorHAnsi" w:hAnsiTheme="minorHAnsi" w:cstheme="minorHAnsi"/>
              </w:rPr>
              <w:t xml:space="preserve"> </w:t>
            </w:r>
            <w:proofErr w:type="spellStart"/>
            <w:r w:rsidRPr="00CA54FC">
              <w:rPr>
                <w:rFonts w:asciiTheme="minorHAnsi" w:hAnsiTheme="minorHAnsi" w:cstheme="minorHAnsi"/>
              </w:rPr>
              <w:t>Fadlly</w:t>
            </w:r>
            <w:r w:rsidRPr="00CA54FC">
              <w:rPr>
                <w:rFonts w:asciiTheme="minorHAnsi" w:hAnsiTheme="minorHAnsi" w:cstheme="minorHAnsi"/>
                <w:vertAlign w:val="superscript"/>
              </w:rPr>
              <w:t>b</w:t>
            </w:r>
            <w:proofErr w:type="spellEnd"/>
            <w:r w:rsidRPr="00CA54FC">
              <w:rPr>
                <w:rFonts w:asciiTheme="minorHAnsi" w:hAnsiTheme="minorHAnsi" w:cstheme="minorHAnsi"/>
              </w:rPr>
              <w:t xml:space="preserve">, Ali </w:t>
            </w:r>
            <w:proofErr w:type="spellStart"/>
            <w:r w:rsidRPr="00CA54FC">
              <w:rPr>
                <w:rFonts w:asciiTheme="minorHAnsi" w:hAnsiTheme="minorHAnsi" w:cstheme="minorHAnsi"/>
              </w:rPr>
              <w:t>Akbar</w:t>
            </w:r>
            <w:r w:rsidRPr="00CA54FC">
              <w:rPr>
                <w:rFonts w:asciiTheme="minorHAnsi" w:hAnsiTheme="minorHAnsi" w:cstheme="minorHAnsi"/>
                <w:vertAlign w:val="superscript"/>
              </w:rPr>
              <w:t>b</w:t>
            </w:r>
            <w:proofErr w:type="spellEnd"/>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145BA6EE" w:rsidR="00D869DB" w:rsidRPr="004C7CB9" w:rsidRDefault="00D869DB" w:rsidP="00D869DB">
            <w:pPr>
              <w:rPr>
                <w:sz w:val="18"/>
                <w:szCs w:val="18"/>
              </w:rPr>
            </w:pPr>
            <w:proofErr w:type="spellStart"/>
            <w:r w:rsidRPr="004C7CB9">
              <w:rPr>
                <w:sz w:val="18"/>
                <w:szCs w:val="18"/>
                <w:vertAlign w:val="superscript"/>
              </w:rPr>
              <w:t>a</w:t>
            </w:r>
            <w:r w:rsidR="00CA54FC" w:rsidRPr="00CA54FC">
              <w:rPr>
                <w:sz w:val="18"/>
                <w:szCs w:val="18"/>
              </w:rPr>
              <w:t>Department</w:t>
            </w:r>
            <w:proofErr w:type="spellEnd"/>
            <w:r w:rsidR="00CA54FC" w:rsidRPr="00CA54FC">
              <w:rPr>
                <w:sz w:val="18"/>
                <w:szCs w:val="18"/>
              </w:rPr>
              <w:t xml:space="preserve"> of Architecture, Islamic University of Indonesia (UII), Yogyakarta, Indonesia</w:t>
            </w:r>
          </w:p>
          <w:p w14:paraId="05237892" w14:textId="2E9AF5FA" w:rsidR="00D869DB" w:rsidRPr="00CA54FC" w:rsidRDefault="00CA54FC" w:rsidP="00D869DB">
            <w:pPr>
              <w:rPr>
                <w:sz w:val="18"/>
                <w:szCs w:val="18"/>
              </w:rPr>
            </w:pPr>
            <w:proofErr w:type="spellStart"/>
            <w:r w:rsidRPr="00CA54FC">
              <w:rPr>
                <w:sz w:val="18"/>
                <w:szCs w:val="18"/>
                <w:vertAlign w:val="superscript"/>
              </w:rPr>
              <w:t>a</w:t>
            </w:r>
            <w:r w:rsidRPr="00CA54FC">
              <w:rPr>
                <w:sz w:val="18"/>
                <w:szCs w:val="18"/>
              </w:rPr>
              <w:t>National</w:t>
            </w:r>
            <w:proofErr w:type="spellEnd"/>
            <w:r w:rsidRPr="00CA54FC">
              <w:rPr>
                <w:sz w:val="18"/>
                <w:szCs w:val="18"/>
              </w:rPr>
              <w:t xml:space="preserve"> Research and Innovation Agency (BRIN), Jakarta, Indonesia</w:t>
            </w:r>
          </w:p>
          <w:p w14:paraId="2E3ECF52" w14:textId="598E6C6F" w:rsidR="00D869DB" w:rsidRPr="004C7CB9" w:rsidRDefault="00D869DB" w:rsidP="00D869DB">
            <w:pPr>
              <w:rPr>
                <w:sz w:val="18"/>
                <w:szCs w:val="18"/>
              </w:rPr>
            </w:pPr>
            <w:r w:rsidRPr="004C7CB9">
              <w:rPr>
                <w:sz w:val="18"/>
                <w:szCs w:val="18"/>
                <w:vertAlign w:val="superscript"/>
              </w:rPr>
              <w:t>c</w:t>
            </w:r>
            <w:r w:rsidRPr="004C7CB9">
              <w:rPr>
                <w:sz w:val="18"/>
                <w:szCs w:val="18"/>
              </w:rPr>
              <w:t>Institution3, City, Country (Calibri Light 9 Capital Each Word)</w:t>
            </w:r>
          </w:p>
          <w:p w14:paraId="4B54932F" w14:textId="2D5472F4" w:rsidR="00D869DB" w:rsidRPr="004C7CB9" w:rsidRDefault="00D869DB" w:rsidP="00D869DB">
            <w:r w:rsidRPr="004C7CB9">
              <w:rPr>
                <w:sz w:val="18"/>
                <w:szCs w:val="18"/>
              </w:rPr>
              <w:t xml:space="preserve">*Corresponding Author: </w:t>
            </w:r>
            <w:hyperlink r:id="rId8" w:history="1">
              <w:r w:rsidR="00C033FD" w:rsidRPr="00C033FD">
                <w:rPr>
                  <w:rStyle w:val="Hyperlink"/>
                  <w:color w:val="auto"/>
                  <w:sz w:val="18"/>
                  <w:szCs w:val="18"/>
                  <w:u w:val="none"/>
                </w:rPr>
                <w:t>nensi@uii.ac.id</w:t>
              </w:r>
            </w:hyperlink>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2169965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CA54FC">
              <w:rPr>
                <w:rFonts w:asciiTheme="majorHAnsi" w:hAnsiTheme="majorHAnsi" w:cstheme="majorHAnsi"/>
                <w:sz w:val="18"/>
                <w:szCs w:val="18"/>
              </w:rPr>
              <w:t xml:space="preserve"> 8</w:t>
            </w:r>
          </w:p>
          <w:p w14:paraId="5F8B2097" w14:textId="74ED8B05"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CA54FC">
              <w:rPr>
                <w:rFonts w:asciiTheme="majorHAnsi" w:hAnsiTheme="majorHAnsi" w:cstheme="majorHAnsi"/>
                <w:sz w:val="18"/>
                <w:szCs w:val="18"/>
              </w:rPr>
              <w:t xml:space="preserve"> 3</w:t>
            </w:r>
          </w:p>
          <w:p w14:paraId="1727970E" w14:textId="21D79F7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CA54FC">
              <w:rPr>
                <w:rFonts w:asciiTheme="majorHAnsi" w:hAnsiTheme="majorHAnsi" w:cstheme="majorHAnsi"/>
                <w:sz w:val="18"/>
                <w:szCs w:val="18"/>
              </w:rPr>
              <w:t xml:space="preserve"> </w:t>
            </w:r>
            <w:r w:rsidR="000351FB">
              <w:rPr>
                <w:rFonts w:asciiTheme="majorHAnsi" w:hAnsiTheme="majorHAnsi" w:cstheme="majorHAnsi"/>
                <w:sz w:val="18"/>
                <w:szCs w:val="18"/>
              </w:rPr>
              <w:t>771-778</w:t>
            </w:r>
          </w:p>
          <w:p w14:paraId="42AC331B" w14:textId="5BAECD1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CA54FC">
              <w:rPr>
                <w:rFonts w:asciiTheme="majorHAnsi" w:hAnsiTheme="majorHAnsi" w:cstheme="majorHAnsi"/>
                <w:sz w:val="18"/>
                <w:szCs w:val="18"/>
              </w:rPr>
              <w:t>November 27</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3F88393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Accepted</w:t>
            </w:r>
            <w:r w:rsidR="00CA54FC">
              <w:rPr>
                <w:rFonts w:asciiTheme="majorHAnsi" w:hAnsiTheme="majorHAnsi" w:cstheme="majorHAnsi"/>
                <w:sz w:val="18"/>
                <w:szCs w:val="18"/>
              </w:rPr>
              <w:t>: March 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CA54FC">
              <w:rPr>
                <w:rFonts w:asciiTheme="majorHAnsi" w:hAnsiTheme="majorHAnsi" w:cstheme="majorHAnsi"/>
                <w:sz w:val="18"/>
                <w:szCs w:val="18"/>
              </w:rPr>
              <w:t>4</w:t>
            </w:r>
          </w:p>
          <w:p w14:paraId="6068623C" w14:textId="16B54DFB"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CA54FC">
              <w:rPr>
                <w:rFonts w:asciiTheme="majorHAnsi" w:hAnsiTheme="majorHAnsi" w:cstheme="majorHAnsi"/>
                <w:sz w:val="18"/>
                <w:szCs w:val="18"/>
              </w:rPr>
              <w:t>June 3</w:t>
            </w:r>
            <w:r w:rsidRPr="004C7CB9">
              <w:rPr>
                <w:rFonts w:asciiTheme="majorHAnsi" w:hAnsiTheme="majorHAnsi" w:cstheme="majorHAnsi"/>
                <w:sz w:val="18"/>
                <w:szCs w:val="18"/>
              </w:rPr>
              <w:t>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CA54FC">
              <w:rPr>
                <w:rFonts w:asciiTheme="majorHAnsi" w:hAnsiTheme="majorHAnsi" w:cstheme="majorHAnsi"/>
                <w:sz w:val="18"/>
                <w:szCs w:val="18"/>
              </w:rPr>
              <w:t>5</w:t>
            </w:r>
          </w:p>
          <w:p w14:paraId="78EB1E49" w14:textId="4DD223C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CA54FC" w:rsidRPr="00CA54FC">
              <w:rPr>
                <w:rFonts w:asciiTheme="majorHAnsi" w:hAnsiTheme="majorHAnsi" w:cstheme="majorHAnsi"/>
                <w:sz w:val="18"/>
                <w:szCs w:val="18"/>
              </w:rPr>
              <w:t>10.18860/</w:t>
            </w:r>
            <w:proofErr w:type="gramStart"/>
            <w:r w:rsidR="00CA54FC" w:rsidRPr="00CA54FC">
              <w:rPr>
                <w:rFonts w:asciiTheme="majorHAnsi" w:hAnsiTheme="majorHAnsi" w:cstheme="majorHAnsi"/>
                <w:sz w:val="18"/>
                <w:szCs w:val="18"/>
              </w:rPr>
              <w:t>jia.v</w:t>
            </w:r>
            <w:proofErr w:type="gramEnd"/>
            <w:r w:rsidR="00CA54FC" w:rsidRPr="00CA54FC">
              <w:rPr>
                <w:rFonts w:asciiTheme="majorHAnsi" w:hAnsiTheme="majorHAnsi" w:cstheme="majorHAnsi"/>
                <w:sz w:val="18"/>
                <w:szCs w:val="18"/>
              </w:rPr>
              <w:t>8i3.23937</w:t>
            </w:r>
          </w:p>
        </w:tc>
        <w:tc>
          <w:tcPr>
            <w:tcW w:w="5671" w:type="dxa"/>
          </w:tcPr>
          <w:p w14:paraId="1BE3575F" w14:textId="77777777" w:rsidR="00CA54FC" w:rsidRPr="00CA54FC" w:rsidRDefault="00CA54FC" w:rsidP="001D517C">
            <w:pPr>
              <w:jc w:val="both"/>
              <w:rPr>
                <w:rFonts w:asciiTheme="majorHAnsi" w:hAnsiTheme="majorHAnsi" w:cstheme="majorHAnsi"/>
                <w:color w:val="0E101A"/>
                <w:sz w:val="18"/>
                <w:szCs w:val="18"/>
              </w:rPr>
            </w:pPr>
            <w:r w:rsidRPr="00CA54FC">
              <w:rPr>
                <w:rFonts w:asciiTheme="majorHAnsi" w:hAnsiTheme="majorHAnsi" w:cstheme="majorHAnsi"/>
                <w:color w:val="0E101A"/>
                <w:sz w:val="18"/>
                <w:szCs w:val="18"/>
              </w:rPr>
              <w:t xml:space="preserve">Traditional </w:t>
            </w:r>
            <w:proofErr w:type="spellStart"/>
            <w:r w:rsidRPr="00CA54FC">
              <w:rPr>
                <w:rFonts w:asciiTheme="majorHAnsi" w:hAnsiTheme="majorHAnsi" w:cstheme="majorHAnsi"/>
                <w:color w:val="0E101A"/>
                <w:sz w:val="18"/>
                <w:szCs w:val="18"/>
              </w:rPr>
              <w:t>pesantren</w:t>
            </w:r>
            <w:proofErr w:type="spellEnd"/>
            <w:r w:rsidRPr="00CA54FC">
              <w:rPr>
                <w:rFonts w:asciiTheme="majorHAnsi" w:hAnsiTheme="majorHAnsi" w:cstheme="majorHAnsi"/>
                <w:color w:val="0E101A"/>
                <w:sz w:val="18"/>
                <w:szCs w:val="18"/>
              </w:rPr>
              <w:t xml:space="preserve"> architecture has yet to be defined by a specific building type as it encompasses both educational and residential buildings. Many researchers explore the curriculum and its educational issues, </w:t>
            </w:r>
            <w:r w:rsidRPr="00CA54FC">
              <w:rPr>
                <w:rFonts w:asciiTheme="majorHAnsi" w:hAnsiTheme="majorHAnsi" w:cstheme="majorHAnsi"/>
                <w:color w:val="0E101A"/>
                <w:sz w:val="18"/>
                <w:szCs w:val="18"/>
                <w:u w:val="single"/>
              </w:rPr>
              <w:t>but</w:t>
            </w:r>
            <w:r w:rsidRPr="00CA54FC">
              <w:rPr>
                <w:rFonts w:asciiTheme="majorHAnsi" w:hAnsiTheme="majorHAnsi" w:cstheme="majorHAnsi"/>
                <w:color w:val="0E101A"/>
                <w:sz w:val="18"/>
                <w:szCs w:val="18"/>
              </w:rPr>
              <w:t xml:space="preserve"> they often overlook the fact that all activities are closely related to where they occur. The morphology of building complexes identifies the history of buildings, including the reason for their development. This paper explores the morphology of building complexes in traditional </w:t>
            </w:r>
            <w:proofErr w:type="spellStart"/>
            <w:r w:rsidRPr="00CA54FC">
              <w:rPr>
                <w:rFonts w:asciiTheme="majorHAnsi" w:hAnsiTheme="majorHAnsi" w:cstheme="majorHAnsi"/>
                <w:i/>
                <w:color w:val="0E101A"/>
                <w:sz w:val="18"/>
                <w:szCs w:val="18"/>
              </w:rPr>
              <w:t>pesantren</w:t>
            </w:r>
            <w:proofErr w:type="spellEnd"/>
            <w:r w:rsidRPr="00CA54FC">
              <w:rPr>
                <w:rFonts w:asciiTheme="majorHAnsi" w:hAnsiTheme="majorHAnsi" w:cstheme="majorHAnsi"/>
                <w:color w:val="0E101A"/>
                <w:sz w:val="18"/>
                <w:szCs w:val="18"/>
              </w:rPr>
              <w:t xml:space="preserve"> to </w:t>
            </w:r>
            <w:proofErr w:type="spellStart"/>
            <w:r w:rsidRPr="00CA54FC">
              <w:rPr>
                <w:rFonts w:asciiTheme="majorHAnsi" w:hAnsiTheme="majorHAnsi" w:cstheme="majorHAnsi"/>
                <w:color w:val="0E101A"/>
                <w:sz w:val="18"/>
                <w:szCs w:val="18"/>
              </w:rPr>
              <w:t>analyze</w:t>
            </w:r>
            <w:proofErr w:type="spellEnd"/>
            <w:r w:rsidRPr="00CA54FC">
              <w:rPr>
                <w:rFonts w:asciiTheme="majorHAnsi" w:hAnsiTheme="majorHAnsi" w:cstheme="majorHAnsi"/>
                <w:color w:val="0E101A"/>
                <w:sz w:val="18"/>
                <w:szCs w:val="18"/>
              </w:rPr>
              <w:t xml:space="preserve"> how far the development of buildings has progressed from the old traditional </w:t>
            </w:r>
            <w:proofErr w:type="spellStart"/>
            <w:r w:rsidRPr="00CA54FC">
              <w:rPr>
                <w:rFonts w:asciiTheme="majorHAnsi" w:hAnsiTheme="majorHAnsi" w:cstheme="majorHAnsi"/>
                <w:i/>
                <w:color w:val="0E101A"/>
                <w:sz w:val="18"/>
                <w:szCs w:val="18"/>
              </w:rPr>
              <w:t>pesantren</w:t>
            </w:r>
            <w:proofErr w:type="spellEnd"/>
            <w:r w:rsidRPr="00CA54FC">
              <w:rPr>
                <w:rFonts w:asciiTheme="majorHAnsi" w:hAnsiTheme="majorHAnsi" w:cstheme="majorHAnsi"/>
                <w:color w:val="0E101A"/>
                <w:sz w:val="18"/>
                <w:szCs w:val="18"/>
              </w:rPr>
              <w:t xml:space="preserve"> since its first existence in Indonesia in general and relate it to vernacular architecture around it. A </w:t>
            </w:r>
            <w:proofErr w:type="spellStart"/>
            <w:r w:rsidRPr="00CA54FC">
              <w:rPr>
                <w:rFonts w:asciiTheme="majorHAnsi" w:hAnsiTheme="majorHAnsi" w:cstheme="majorHAnsi"/>
                <w:i/>
                <w:color w:val="0E101A"/>
                <w:sz w:val="18"/>
                <w:szCs w:val="18"/>
              </w:rPr>
              <w:t>pesantren</w:t>
            </w:r>
            <w:proofErr w:type="spellEnd"/>
            <w:r w:rsidRPr="00CA54FC">
              <w:rPr>
                <w:rFonts w:asciiTheme="majorHAnsi" w:hAnsiTheme="majorHAnsi" w:cstheme="majorHAnsi"/>
                <w:color w:val="0E101A"/>
                <w:sz w:val="18"/>
                <w:szCs w:val="18"/>
              </w:rPr>
              <w:t xml:space="preserve"> in </w:t>
            </w:r>
            <w:proofErr w:type="spellStart"/>
            <w:r w:rsidRPr="00CA54FC">
              <w:rPr>
                <w:rFonts w:asciiTheme="majorHAnsi" w:hAnsiTheme="majorHAnsi" w:cstheme="majorHAnsi"/>
                <w:color w:val="0E101A"/>
                <w:sz w:val="18"/>
                <w:szCs w:val="18"/>
              </w:rPr>
              <w:t>Wajo</w:t>
            </w:r>
            <w:proofErr w:type="spellEnd"/>
            <w:r w:rsidRPr="00CA54FC">
              <w:rPr>
                <w:rFonts w:asciiTheme="majorHAnsi" w:hAnsiTheme="majorHAnsi" w:cstheme="majorHAnsi"/>
                <w:color w:val="0E101A"/>
                <w:sz w:val="18"/>
                <w:szCs w:val="18"/>
              </w:rPr>
              <w:t xml:space="preserve">, South Sulawesi, two </w:t>
            </w:r>
            <w:proofErr w:type="spellStart"/>
            <w:r w:rsidRPr="00CA54FC">
              <w:rPr>
                <w:rFonts w:asciiTheme="majorHAnsi" w:hAnsiTheme="majorHAnsi" w:cstheme="majorHAnsi"/>
                <w:i/>
                <w:color w:val="0E101A"/>
                <w:sz w:val="18"/>
                <w:szCs w:val="18"/>
              </w:rPr>
              <w:t>pesantrens</w:t>
            </w:r>
            <w:proofErr w:type="spellEnd"/>
            <w:r w:rsidRPr="00CA54FC">
              <w:rPr>
                <w:rFonts w:asciiTheme="majorHAnsi" w:hAnsiTheme="majorHAnsi" w:cstheme="majorHAnsi"/>
                <w:color w:val="0E101A"/>
                <w:sz w:val="18"/>
                <w:szCs w:val="18"/>
              </w:rPr>
              <w:t xml:space="preserve"> in East Kalimantan, and a </w:t>
            </w:r>
            <w:proofErr w:type="spellStart"/>
            <w:r w:rsidRPr="00CA54FC">
              <w:rPr>
                <w:rFonts w:asciiTheme="majorHAnsi" w:hAnsiTheme="majorHAnsi" w:cstheme="majorHAnsi"/>
                <w:i/>
                <w:color w:val="0E101A"/>
                <w:sz w:val="18"/>
                <w:szCs w:val="18"/>
              </w:rPr>
              <w:t>pesantren</w:t>
            </w:r>
            <w:proofErr w:type="spellEnd"/>
            <w:r w:rsidRPr="00CA54FC">
              <w:rPr>
                <w:rFonts w:asciiTheme="majorHAnsi" w:hAnsiTheme="majorHAnsi" w:cstheme="majorHAnsi"/>
                <w:color w:val="0E101A"/>
                <w:sz w:val="18"/>
                <w:szCs w:val="18"/>
              </w:rPr>
              <w:t xml:space="preserve"> in </w:t>
            </w:r>
            <w:proofErr w:type="spellStart"/>
            <w:r w:rsidRPr="00CA54FC">
              <w:rPr>
                <w:rFonts w:asciiTheme="majorHAnsi" w:hAnsiTheme="majorHAnsi" w:cstheme="majorHAnsi"/>
                <w:color w:val="0E101A"/>
                <w:sz w:val="18"/>
                <w:szCs w:val="18"/>
              </w:rPr>
              <w:t>Waikabubak</w:t>
            </w:r>
            <w:proofErr w:type="spellEnd"/>
            <w:r w:rsidRPr="00CA54FC">
              <w:rPr>
                <w:rFonts w:asciiTheme="majorHAnsi" w:hAnsiTheme="majorHAnsi" w:cstheme="majorHAnsi"/>
                <w:color w:val="0E101A"/>
                <w:sz w:val="18"/>
                <w:szCs w:val="18"/>
              </w:rPr>
              <w:t xml:space="preserve">, East Nusa Tenggara, are the case studies used to explore the morphology. The research found that all morphologies of traditional </w:t>
            </w:r>
            <w:proofErr w:type="spellStart"/>
            <w:r w:rsidRPr="00CA54FC">
              <w:rPr>
                <w:rFonts w:asciiTheme="majorHAnsi" w:hAnsiTheme="majorHAnsi" w:cstheme="majorHAnsi"/>
                <w:i/>
                <w:color w:val="0E101A"/>
                <w:sz w:val="18"/>
                <w:szCs w:val="18"/>
              </w:rPr>
              <w:t>pesantren</w:t>
            </w:r>
            <w:proofErr w:type="spellEnd"/>
            <w:r w:rsidRPr="00CA54FC">
              <w:rPr>
                <w:rFonts w:asciiTheme="majorHAnsi" w:hAnsiTheme="majorHAnsi" w:cstheme="majorHAnsi"/>
                <w:color w:val="0E101A"/>
                <w:sz w:val="18"/>
                <w:szCs w:val="18"/>
              </w:rPr>
              <w:t xml:space="preserve"> still refer to the traditional </w:t>
            </w:r>
            <w:proofErr w:type="spellStart"/>
            <w:r w:rsidRPr="00CA54FC">
              <w:rPr>
                <w:rFonts w:asciiTheme="majorHAnsi" w:hAnsiTheme="majorHAnsi" w:cstheme="majorHAnsi"/>
                <w:i/>
                <w:color w:val="0E101A"/>
                <w:sz w:val="18"/>
                <w:szCs w:val="18"/>
              </w:rPr>
              <w:t>pesantren</w:t>
            </w:r>
            <w:proofErr w:type="spellEnd"/>
            <w:r w:rsidRPr="00CA54FC">
              <w:rPr>
                <w:rFonts w:asciiTheme="majorHAnsi" w:hAnsiTheme="majorHAnsi" w:cstheme="majorHAnsi"/>
                <w:color w:val="0E101A"/>
                <w:sz w:val="18"/>
                <w:szCs w:val="18"/>
              </w:rPr>
              <w:t xml:space="preserve"> in general. However, there are some modifications because of the needs of </w:t>
            </w:r>
            <w:r w:rsidRPr="00CA54FC">
              <w:rPr>
                <w:rFonts w:asciiTheme="majorHAnsi" w:hAnsiTheme="majorHAnsi" w:cstheme="majorHAnsi"/>
                <w:color w:val="0E101A"/>
                <w:sz w:val="18"/>
                <w:szCs w:val="18"/>
                <w:u w:val="single"/>
              </w:rPr>
              <w:t>the</w:t>
            </w:r>
            <w:r w:rsidRPr="00CA54FC">
              <w:rPr>
                <w:rFonts w:asciiTheme="majorHAnsi" w:hAnsiTheme="majorHAnsi" w:cstheme="majorHAnsi"/>
                <w:color w:val="0E101A"/>
                <w:sz w:val="18"/>
                <w:szCs w:val="18"/>
              </w:rPr>
              <w:t xml:space="preserve"> </w:t>
            </w:r>
            <w:proofErr w:type="spellStart"/>
            <w:r w:rsidRPr="00CA54FC">
              <w:rPr>
                <w:rFonts w:asciiTheme="majorHAnsi" w:hAnsiTheme="majorHAnsi" w:cstheme="majorHAnsi"/>
                <w:i/>
                <w:color w:val="0E101A"/>
                <w:sz w:val="18"/>
                <w:szCs w:val="18"/>
              </w:rPr>
              <w:t>pesantren</w:t>
            </w:r>
            <w:r w:rsidRPr="00CA54FC">
              <w:rPr>
                <w:rFonts w:asciiTheme="majorHAnsi" w:hAnsiTheme="majorHAnsi" w:cstheme="majorHAnsi"/>
                <w:color w:val="0E101A"/>
                <w:sz w:val="18"/>
                <w:szCs w:val="18"/>
              </w:rPr>
              <w:t>'s</w:t>
            </w:r>
            <w:proofErr w:type="spellEnd"/>
            <w:r w:rsidRPr="00CA54FC">
              <w:rPr>
                <w:rFonts w:asciiTheme="majorHAnsi" w:hAnsiTheme="majorHAnsi" w:cstheme="majorHAnsi"/>
                <w:color w:val="0E101A"/>
                <w:sz w:val="18"/>
                <w:szCs w:val="18"/>
              </w:rPr>
              <w:t xml:space="preserve"> capacity and the location's natural setting. Contextualizing </w:t>
            </w:r>
            <w:proofErr w:type="spellStart"/>
            <w:r w:rsidRPr="00CA54FC">
              <w:rPr>
                <w:rFonts w:asciiTheme="majorHAnsi" w:hAnsiTheme="majorHAnsi" w:cstheme="majorHAnsi"/>
                <w:i/>
                <w:color w:val="0E101A"/>
                <w:sz w:val="18"/>
                <w:szCs w:val="18"/>
              </w:rPr>
              <w:t>pesantren</w:t>
            </w:r>
            <w:proofErr w:type="spellEnd"/>
            <w:r w:rsidRPr="00CA54FC">
              <w:rPr>
                <w:rFonts w:asciiTheme="majorHAnsi" w:hAnsiTheme="majorHAnsi" w:cstheme="majorHAnsi"/>
                <w:color w:val="0E101A"/>
                <w:sz w:val="18"/>
                <w:szCs w:val="18"/>
              </w:rPr>
              <w:t xml:space="preserve"> around the community and vernacular architecture is not the main important point for the development because recently they should prioritize </w:t>
            </w:r>
            <w:proofErr w:type="spellStart"/>
            <w:r w:rsidRPr="00CA54FC">
              <w:rPr>
                <w:rFonts w:asciiTheme="majorHAnsi" w:hAnsiTheme="majorHAnsi" w:cstheme="majorHAnsi"/>
                <w:i/>
                <w:iCs/>
                <w:color w:val="0E101A"/>
                <w:sz w:val="18"/>
                <w:szCs w:val="18"/>
              </w:rPr>
              <w:t>santris</w:t>
            </w:r>
            <w:proofErr w:type="spellEnd"/>
            <w:r w:rsidRPr="00CA54FC">
              <w:rPr>
                <w:rFonts w:asciiTheme="majorHAnsi" w:hAnsiTheme="majorHAnsi" w:cstheme="majorHAnsi"/>
                <w:color w:val="0E101A"/>
                <w:sz w:val="18"/>
                <w:szCs w:val="18"/>
              </w:rPr>
              <w:t xml:space="preserve"> room occupancy and more accessible building construction strategies. </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6B909090" w:rsidR="001D517C" w:rsidRPr="004C7CB9" w:rsidRDefault="00CA54FC" w:rsidP="001D517C">
            <w:pPr>
              <w:jc w:val="both"/>
              <w:rPr>
                <w:rFonts w:asciiTheme="majorHAnsi" w:hAnsiTheme="majorHAnsi" w:cstheme="majorHAnsi"/>
                <w:sz w:val="18"/>
                <w:szCs w:val="18"/>
                <w:lang w:val="en-US"/>
              </w:rPr>
            </w:pPr>
            <w:r>
              <w:rPr>
                <w:rFonts w:asciiTheme="majorHAnsi" w:hAnsiTheme="majorHAnsi" w:cstheme="majorHAnsi"/>
                <w:sz w:val="18"/>
                <w:szCs w:val="18"/>
                <w:lang w:val="en-US"/>
              </w:rPr>
              <w:t>Ea</w:t>
            </w:r>
            <w:r w:rsidRPr="00CA54FC">
              <w:rPr>
                <w:rFonts w:asciiTheme="majorHAnsi" w:hAnsiTheme="majorHAnsi" w:cstheme="majorHAnsi"/>
                <w:sz w:val="18"/>
                <w:szCs w:val="18"/>
                <w:lang w:val="en-US"/>
              </w:rPr>
              <w:t xml:space="preserve">st Indonesia; Morphology of Building Complex; Traditional </w:t>
            </w:r>
            <w:proofErr w:type="spellStart"/>
            <w:r w:rsidRPr="00CA54FC">
              <w:rPr>
                <w:rFonts w:asciiTheme="majorHAnsi" w:hAnsiTheme="majorHAnsi" w:cstheme="majorHAnsi"/>
                <w:i/>
                <w:iCs/>
                <w:sz w:val="18"/>
                <w:szCs w:val="18"/>
                <w:lang w:val="en-US"/>
              </w:rPr>
              <w:t>Pesantren</w:t>
            </w:r>
            <w:proofErr w:type="spellEnd"/>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6744CD2C"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1C40A75F" w14:textId="77777777" w:rsidR="00CA54FC" w:rsidRPr="00CA54FC" w:rsidRDefault="00CA54FC" w:rsidP="00CA54FC">
      <w:pPr>
        <w:spacing w:line="264" w:lineRule="auto"/>
        <w:ind w:firstLine="284"/>
        <w:jc w:val="both"/>
        <w:rPr>
          <w:rFonts w:asciiTheme="majorHAnsi" w:eastAsia="Candara" w:hAnsiTheme="majorHAnsi" w:cstheme="majorHAnsi"/>
          <w:sz w:val="20"/>
          <w:szCs w:val="20"/>
        </w:rPr>
      </w:pPr>
      <w:r w:rsidRPr="00CA54FC">
        <w:rPr>
          <w:rFonts w:asciiTheme="majorHAnsi" w:eastAsia="Candara" w:hAnsiTheme="majorHAnsi" w:cstheme="majorHAnsi"/>
          <w:sz w:val="20"/>
          <w:szCs w:val="20"/>
        </w:rPr>
        <w:t xml:space="preserve">More than 25.000 Islamic boarding schools, which further will be stated as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have an essential role as educational institutions in Indonesia (</w:t>
      </w:r>
      <w:hyperlink r:id="rId9">
        <w:r w:rsidRPr="00CA54FC">
          <w:rPr>
            <w:rFonts w:asciiTheme="majorHAnsi" w:eastAsia="Candara" w:hAnsiTheme="majorHAnsi" w:cstheme="majorHAnsi"/>
            <w:sz w:val="20"/>
            <w:szCs w:val="20"/>
            <w:u w:val="single"/>
          </w:rPr>
          <w:t>www.ditpdpontren.kemenag.go.id/pdpp/statistik</w:t>
        </w:r>
      </w:hyperlink>
      <w:r w:rsidRPr="00CA54FC">
        <w:rPr>
          <w:rFonts w:asciiTheme="majorHAnsi" w:eastAsia="Candara" w:hAnsiTheme="majorHAnsi" w:cstheme="majorHAnsi"/>
          <w:sz w:val="20"/>
          <w:szCs w:val="20"/>
        </w:rPr>
        <w:t xml:space="preserve">). </w:t>
      </w:r>
      <w:proofErr w:type="gramStart"/>
      <w:r w:rsidRPr="00CA54FC">
        <w:rPr>
          <w:rFonts w:asciiTheme="majorHAnsi" w:eastAsia="Candara" w:hAnsiTheme="majorHAnsi" w:cstheme="majorHAnsi"/>
          <w:sz w:val="20"/>
          <w:szCs w:val="20"/>
        </w:rPr>
        <w:t>A research</w:t>
      </w:r>
      <w:proofErr w:type="gramEnd"/>
      <w:r w:rsidRPr="00CA54FC">
        <w:rPr>
          <w:rFonts w:asciiTheme="majorHAnsi" w:eastAsia="Candara" w:hAnsiTheme="majorHAnsi" w:cstheme="majorHAnsi"/>
          <w:sz w:val="20"/>
          <w:szCs w:val="20"/>
        </w:rPr>
        <w:t xml:space="preserve"> conducted since 2006 shows that the development of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buildings needs to be anticipated to maintain distinctive Indonesian characteristics. It is crucial to map and study the spirit of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space and its facilities, through the character of its activities, to guide other new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w:t>
      </w:r>
    </w:p>
    <w:p w14:paraId="7761A660" w14:textId="77777777" w:rsidR="00CA54FC" w:rsidRPr="00CA54FC" w:rsidRDefault="00CA54FC" w:rsidP="00CA54FC">
      <w:pPr>
        <w:spacing w:line="264" w:lineRule="auto"/>
        <w:ind w:firstLine="284"/>
        <w:jc w:val="both"/>
        <w:rPr>
          <w:rFonts w:asciiTheme="majorHAnsi" w:eastAsia="Candara" w:hAnsiTheme="majorHAnsi" w:cstheme="majorHAnsi"/>
          <w:sz w:val="20"/>
          <w:szCs w:val="20"/>
        </w:rPr>
      </w:pP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has provided much positive learning in terms of building styles. This is proven by the existence of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activities, which have been running continuously for a long time and can facilitate all activities and maintain the contextuality of the building to the surrounding environment. Understanding building typology and morphology can provide benefits for new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that will be built or old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that will be developed so that the value of the building can still reflect the spirit of Indonesian buildings. </w:t>
      </w:r>
      <w:r w:rsidRPr="00CA54FC">
        <w:rPr>
          <w:rFonts w:asciiTheme="majorHAnsi" w:eastAsia="Candara" w:hAnsiTheme="majorHAnsi" w:cstheme="majorHAnsi"/>
          <w:sz w:val="20"/>
          <w:szCs w:val="20"/>
          <w:u w:val="single"/>
        </w:rPr>
        <w:t xml:space="preserve">The impact is shown in how </w:t>
      </w:r>
      <w:r w:rsidRPr="00CA54FC">
        <w:rPr>
          <w:rFonts w:asciiTheme="majorHAnsi" w:eastAsia="Candara" w:hAnsiTheme="majorHAnsi" w:cstheme="majorHAnsi"/>
          <w:sz w:val="20"/>
          <w:szCs w:val="20"/>
        </w:rPr>
        <w:t xml:space="preserve">the sense of </w:t>
      </w:r>
      <w:r w:rsidRPr="00CA54FC">
        <w:rPr>
          <w:rFonts w:asciiTheme="majorHAnsi" w:eastAsia="Candara" w:hAnsiTheme="majorHAnsi" w:cstheme="majorHAnsi"/>
          <w:sz w:val="20"/>
          <w:szCs w:val="20"/>
          <w:u w:val="single"/>
        </w:rPr>
        <w:t>a pla</w:t>
      </w:r>
      <w:r w:rsidRPr="00CA54FC">
        <w:rPr>
          <w:rFonts w:asciiTheme="majorHAnsi" w:eastAsia="Candara" w:hAnsiTheme="majorHAnsi" w:cstheme="majorHAnsi"/>
          <w:sz w:val="20"/>
          <w:szCs w:val="20"/>
        </w:rPr>
        <w:t xml:space="preserve">ce of a settlement is maintained, and pride in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architecture can continue to exist. </w:t>
      </w:r>
    </w:p>
    <w:p w14:paraId="783899EC" w14:textId="77777777" w:rsidR="00CA54FC" w:rsidRPr="00CA54FC" w:rsidRDefault="00CA54FC" w:rsidP="00CA54FC">
      <w:pPr>
        <w:ind w:firstLine="284"/>
        <w:jc w:val="both"/>
        <w:rPr>
          <w:rFonts w:asciiTheme="majorHAnsi" w:eastAsia="Candara" w:hAnsiTheme="majorHAnsi" w:cstheme="majorHAnsi"/>
          <w:sz w:val="20"/>
          <w:szCs w:val="20"/>
        </w:rPr>
      </w:pPr>
      <w:r w:rsidRPr="00CA54FC">
        <w:rPr>
          <w:rFonts w:asciiTheme="majorHAnsi" w:eastAsia="Candara" w:hAnsiTheme="majorHAnsi" w:cstheme="majorHAnsi"/>
          <w:sz w:val="20"/>
          <w:szCs w:val="20"/>
        </w:rPr>
        <w:t xml:space="preserve">Before </w:t>
      </w:r>
      <w:proofErr w:type="spellStart"/>
      <w:r w:rsidRPr="00CA54FC">
        <w:rPr>
          <w:rFonts w:asciiTheme="majorHAnsi" w:eastAsia="Candara" w:hAnsiTheme="majorHAnsi" w:cstheme="majorHAnsi"/>
          <w:sz w:val="20"/>
          <w:szCs w:val="20"/>
        </w:rPr>
        <w:t>analyzing</w:t>
      </w:r>
      <w:proofErr w:type="spellEnd"/>
      <w:r w:rsidRPr="00CA54FC">
        <w:rPr>
          <w:rFonts w:asciiTheme="majorHAnsi" w:eastAsia="Candara" w:hAnsiTheme="majorHAnsi" w:cstheme="majorHAnsi"/>
          <w:sz w:val="20"/>
          <w:szCs w:val="20"/>
        </w:rPr>
        <w:t xml:space="preserve"> building typology, researchers must first find out about building morphology. This strategy considers macro-scale building context to micro-scale building analysis. By </w:t>
      </w:r>
      <w:proofErr w:type="spellStart"/>
      <w:r w:rsidRPr="00CA54FC">
        <w:rPr>
          <w:rFonts w:asciiTheme="majorHAnsi" w:eastAsia="Candara" w:hAnsiTheme="majorHAnsi" w:cstheme="majorHAnsi"/>
          <w:sz w:val="20"/>
          <w:szCs w:val="20"/>
        </w:rPr>
        <w:t>analyzing</w:t>
      </w:r>
      <w:proofErr w:type="spellEnd"/>
      <w:r w:rsidRPr="00CA54FC">
        <w:rPr>
          <w:rFonts w:asciiTheme="majorHAnsi" w:eastAsia="Candara" w:hAnsiTheme="majorHAnsi" w:cstheme="majorHAnsi"/>
          <w:sz w:val="20"/>
          <w:szCs w:val="20"/>
        </w:rPr>
        <w:t xml:space="preserve"> morphology, the changes in the building complex and the </w:t>
      </w:r>
      <w:r w:rsidRPr="00CA54FC">
        <w:rPr>
          <w:rFonts w:asciiTheme="majorHAnsi" w:eastAsia="Candara" w:hAnsiTheme="majorHAnsi" w:cstheme="majorHAnsi"/>
          <w:sz w:val="20"/>
          <w:szCs w:val="20"/>
          <w:u w:val="single"/>
        </w:rPr>
        <w:t>reasons of the changes</w:t>
      </w:r>
      <w:r w:rsidRPr="00CA54FC">
        <w:rPr>
          <w:rFonts w:asciiTheme="majorHAnsi" w:eastAsia="Candara" w:hAnsiTheme="majorHAnsi" w:cstheme="majorHAnsi"/>
          <w:sz w:val="20"/>
          <w:szCs w:val="20"/>
        </w:rPr>
        <w:t xml:space="preserve"> can describe the relation of the building complex and the relation to the building typology. Learning morphology of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w:t>
      </w:r>
      <w:r w:rsidRPr="00CA54FC">
        <w:rPr>
          <w:rFonts w:asciiTheme="majorHAnsi" w:eastAsia="Candara" w:hAnsiTheme="majorHAnsi" w:cstheme="majorHAnsi"/>
          <w:sz w:val="20"/>
          <w:szCs w:val="20"/>
          <w:u w:val="single"/>
        </w:rPr>
        <w:t>may help one</w:t>
      </w:r>
      <w:r w:rsidRPr="00CA54FC">
        <w:rPr>
          <w:rFonts w:asciiTheme="majorHAnsi" w:eastAsia="Candara" w:hAnsiTheme="majorHAnsi" w:cstheme="majorHAnsi"/>
          <w:sz w:val="20"/>
          <w:szCs w:val="20"/>
        </w:rPr>
        <w:t xml:space="preserve"> to see the development of a </w:t>
      </w:r>
      <w:r w:rsidRPr="00CA54FC">
        <w:rPr>
          <w:rFonts w:asciiTheme="majorHAnsi" w:eastAsia="Candara" w:hAnsiTheme="majorHAnsi" w:cstheme="majorHAnsi"/>
          <w:sz w:val="20"/>
          <w:szCs w:val="20"/>
        </w:rPr>
        <w:lastRenderedPageBreak/>
        <w:t xml:space="preserve">group of buildings in educational-residential institutions where the students are strongly affiliated with </w:t>
      </w:r>
      <w:r w:rsidRPr="00CA54FC">
        <w:rPr>
          <w:rFonts w:asciiTheme="majorHAnsi" w:eastAsia="Candara" w:hAnsiTheme="majorHAnsi" w:cstheme="majorHAnsi"/>
          <w:i/>
          <w:sz w:val="20"/>
          <w:szCs w:val="20"/>
          <w:u w:val="single"/>
        </w:rPr>
        <w:t>kyai</w:t>
      </w:r>
      <w:r w:rsidRPr="00CA54FC">
        <w:rPr>
          <w:rFonts w:asciiTheme="majorHAnsi" w:eastAsia="Candara" w:hAnsiTheme="majorHAnsi" w:cstheme="majorHAnsi"/>
          <w:sz w:val="20"/>
          <w:szCs w:val="20"/>
          <w:u w:val="single"/>
        </w:rPr>
        <w:t xml:space="preserve"> (Islamic </w:t>
      </w:r>
      <w:proofErr w:type="spellStart"/>
      <w:r w:rsidRPr="00CA54FC">
        <w:rPr>
          <w:rFonts w:asciiTheme="majorHAnsi" w:eastAsia="Candara" w:hAnsiTheme="majorHAnsi" w:cstheme="majorHAnsi"/>
          <w:sz w:val="20"/>
          <w:szCs w:val="20"/>
          <w:u w:val="single"/>
        </w:rPr>
        <w:t>sholar</w:t>
      </w:r>
      <w:proofErr w:type="spellEnd"/>
      <w:r w:rsidRPr="00CA54FC">
        <w:rPr>
          <w:rFonts w:asciiTheme="majorHAnsi" w:eastAsia="Candara" w:hAnsiTheme="majorHAnsi" w:cstheme="majorHAnsi"/>
          <w:sz w:val="20"/>
          <w:szCs w:val="20"/>
          <w:u w:val="single"/>
        </w:rPr>
        <w:t xml:space="preserve"> or leader)</w:t>
      </w:r>
      <w:r w:rsidRPr="00CA54FC">
        <w:rPr>
          <w:rFonts w:asciiTheme="majorHAnsi" w:eastAsia="Candara" w:hAnsiTheme="majorHAnsi" w:cstheme="majorHAnsi"/>
          <w:sz w:val="20"/>
          <w:szCs w:val="20"/>
        </w:rPr>
        <w:t xml:space="preserve"> and, in the context of </w:t>
      </w:r>
      <w:r w:rsidRPr="00CA54FC">
        <w:rPr>
          <w:rFonts w:asciiTheme="majorHAnsi" w:eastAsia="Candara" w:hAnsiTheme="majorHAnsi" w:cstheme="majorHAnsi"/>
          <w:sz w:val="20"/>
          <w:szCs w:val="20"/>
          <w:u w:val="single"/>
        </w:rPr>
        <w:t>East</w:t>
      </w:r>
      <w:r w:rsidRPr="00CA54FC">
        <w:rPr>
          <w:rFonts w:asciiTheme="majorHAnsi" w:eastAsia="Candara" w:hAnsiTheme="majorHAnsi" w:cstheme="majorHAnsi"/>
          <w:sz w:val="20"/>
          <w:szCs w:val="20"/>
        </w:rPr>
        <w:t xml:space="preserve"> Indonesia, can give many variations of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based on their tradition, vernacular architecture, and the affiliation to the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where the </w:t>
      </w:r>
      <w:r w:rsidRPr="00CA54FC">
        <w:rPr>
          <w:rFonts w:asciiTheme="majorHAnsi" w:eastAsia="Candara" w:hAnsiTheme="majorHAnsi" w:cstheme="majorHAnsi"/>
          <w:i/>
          <w:sz w:val="20"/>
          <w:szCs w:val="20"/>
        </w:rPr>
        <w:t>kyai</w:t>
      </w:r>
      <w:r w:rsidRPr="00CA54FC">
        <w:rPr>
          <w:rFonts w:asciiTheme="majorHAnsi" w:eastAsia="Candara" w:hAnsiTheme="majorHAnsi" w:cstheme="majorHAnsi"/>
          <w:sz w:val="20"/>
          <w:szCs w:val="20"/>
        </w:rPr>
        <w:t xml:space="preserve"> studied before.  </w:t>
      </w:r>
    </w:p>
    <w:p w14:paraId="2E75E60D" w14:textId="77777777" w:rsidR="00CA54FC" w:rsidRPr="00CA54FC" w:rsidRDefault="00CA54FC" w:rsidP="00CA54FC">
      <w:pPr>
        <w:ind w:firstLine="284"/>
        <w:jc w:val="both"/>
        <w:rPr>
          <w:rFonts w:asciiTheme="majorHAnsi" w:eastAsia="Candara" w:hAnsiTheme="majorHAnsi" w:cstheme="majorHAnsi"/>
          <w:sz w:val="20"/>
          <w:szCs w:val="20"/>
        </w:rPr>
      </w:pPr>
      <w:proofErr w:type="spellStart"/>
      <w:r w:rsidRPr="00CA54FC">
        <w:rPr>
          <w:rFonts w:asciiTheme="majorHAnsi" w:eastAsia="Candara" w:hAnsiTheme="majorHAnsi" w:cstheme="majorHAnsi"/>
          <w:i/>
          <w:sz w:val="20"/>
          <w:szCs w:val="20"/>
        </w:rPr>
        <w:t>Pesantrens</w:t>
      </w:r>
      <w:proofErr w:type="spellEnd"/>
      <w:r w:rsidRPr="00CA54FC">
        <w:rPr>
          <w:rFonts w:asciiTheme="majorHAnsi" w:eastAsia="Candara" w:hAnsiTheme="majorHAnsi" w:cstheme="majorHAnsi"/>
          <w:sz w:val="20"/>
          <w:szCs w:val="20"/>
        </w:rPr>
        <w:t xml:space="preserve"> are educational institutions with a unique character and are closely affiliated with the development of the surrounding community [1]. Three types of religious institutions organize the education system in Indonesia: the </w:t>
      </w:r>
      <w:r w:rsidRPr="00CA54FC">
        <w:rPr>
          <w:rFonts w:asciiTheme="majorHAnsi" w:eastAsia="Candara" w:hAnsiTheme="majorHAnsi" w:cstheme="majorHAnsi"/>
          <w:i/>
          <w:sz w:val="20"/>
          <w:szCs w:val="20"/>
        </w:rPr>
        <w:t>madrasa</w:t>
      </w:r>
      <w:r w:rsidRPr="00CA54FC">
        <w:rPr>
          <w:rFonts w:asciiTheme="majorHAnsi" w:eastAsia="Candara" w:hAnsiTheme="majorHAnsi" w:cstheme="majorHAnsi"/>
          <w:sz w:val="20"/>
          <w:szCs w:val="20"/>
        </w:rPr>
        <w:t xml:space="preserve"> system,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and a combination of both. The difference lies in the provision of housing facilities and the curriculum used.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provides housing for students, while </w:t>
      </w:r>
      <w:r w:rsidRPr="00CA54FC">
        <w:rPr>
          <w:rFonts w:asciiTheme="majorHAnsi" w:eastAsia="Candara" w:hAnsiTheme="majorHAnsi" w:cstheme="majorHAnsi"/>
          <w:i/>
          <w:sz w:val="20"/>
          <w:szCs w:val="20"/>
        </w:rPr>
        <w:t>madrasas</w:t>
      </w:r>
      <w:r w:rsidRPr="00CA54FC">
        <w:rPr>
          <w:rFonts w:asciiTheme="majorHAnsi" w:eastAsia="Candara" w:hAnsiTheme="majorHAnsi" w:cstheme="majorHAnsi"/>
          <w:sz w:val="20"/>
          <w:szCs w:val="20"/>
        </w:rPr>
        <w:t xml:space="preserve"> do not [2]. The development of local communities in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environments depends on this institution's potential and extensive influence [3]. It also has a significant role in ensuring the direction of </w:t>
      </w:r>
      <w:r w:rsidRPr="00CA54FC">
        <w:rPr>
          <w:rFonts w:asciiTheme="majorHAnsi" w:eastAsia="Candara" w:hAnsiTheme="majorHAnsi" w:cstheme="majorHAnsi"/>
          <w:sz w:val="20"/>
          <w:szCs w:val="20"/>
          <w:u w:val="single"/>
        </w:rPr>
        <w:t>building development</w:t>
      </w:r>
      <w:r w:rsidRPr="00CA54FC">
        <w:rPr>
          <w:rFonts w:asciiTheme="majorHAnsi" w:eastAsia="Candara" w:hAnsiTheme="majorHAnsi" w:cstheme="majorHAnsi"/>
          <w:sz w:val="20"/>
          <w:szCs w:val="20"/>
        </w:rPr>
        <w:t xml:space="preserve"> in the surrounding areas and implementing Islamic values for the surrounding community [4]. What the buildings in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are like, starting from the style </w:t>
      </w:r>
      <w:r w:rsidRPr="00CA54FC">
        <w:rPr>
          <w:rFonts w:asciiTheme="majorHAnsi" w:eastAsia="Candara" w:hAnsiTheme="majorHAnsi" w:cstheme="majorHAnsi"/>
          <w:sz w:val="20"/>
          <w:szCs w:val="20"/>
          <w:u w:val="single"/>
        </w:rPr>
        <w:t xml:space="preserve">to the building </w:t>
      </w:r>
      <w:r w:rsidRPr="00CA54FC">
        <w:rPr>
          <w:rFonts w:asciiTheme="majorHAnsi" w:eastAsia="Candara" w:hAnsiTheme="majorHAnsi" w:cstheme="majorHAnsi"/>
          <w:sz w:val="20"/>
          <w:szCs w:val="20"/>
        </w:rPr>
        <w:t xml:space="preserve">systems used, are also represented in the buildings around traditional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at that time. Traditional </w:t>
      </w:r>
      <w:proofErr w:type="spellStart"/>
      <w:r w:rsidRPr="00CA54FC">
        <w:rPr>
          <w:rFonts w:asciiTheme="majorHAnsi" w:eastAsia="Candara" w:hAnsiTheme="majorHAnsi" w:cstheme="majorHAnsi"/>
          <w:i/>
          <w:sz w:val="20"/>
          <w:szCs w:val="20"/>
          <w:u w:val="single"/>
        </w:rPr>
        <w:t>pesantrens</w:t>
      </w:r>
      <w:proofErr w:type="spellEnd"/>
      <w:r w:rsidRPr="00CA54FC">
        <w:rPr>
          <w:rFonts w:asciiTheme="majorHAnsi" w:eastAsia="Candara" w:hAnsiTheme="majorHAnsi" w:cstheme="majorHAnsi"/>
          <w:sz w:val="20"/>
          <w:szCs w:val="20"/>
        </w:rPr>
        <w:t xml:space="preserve"> are defined as </w:t>
      </w:r>
      <w:proofErr w:type="spellStart"/>
      <w:r w:rsidRPr="00CA54FC">
        <w:rPr>
          <w:rFonts w:asciiTheme="majorHAnsi" w:eastAsia="Candara" w:hAnsiTheme="majorHAnsi" w:cstheme="majorHAnsi"/>
          <w:i/>
          <w:sz w:val="20"/>
          <w:szCs w:val="20"/>
          <w:u w:val="single"/>
        </w:rPr>
        <w:t>pesantrens</w:t>
      </w:r>
      <w:proofErr w:type="spellEnd"/>
      <w:r w:rsidRPr="00CA54FC">
        <w:rPr>
          <w:rFonts w:asciiTheme="majorHAnsi" w:eastAsia="Candara" w:hAnsiTheme="majorHAnsi" w:cstheme="majorHAnsi"/>
          <w:sz w:val="20"/>
          <w:szCs w:val="20"/>
        </w:rPr>
        <w:t xml:space="preserve"> that run non-classical Islamic education [5] using </w:t>
      </w:r>
      <w:proofErr w:type="spellStart"/>
      <w:r w:rsidRPr="00CA54FC">
        <w:rPr>
          <w:rFonts w:asciiTheme="majorHAnsi" w:eastAsia="Candara" w:hAnsiTheme="majorHAnsi" w:cstheme="majorHAnsi"/>
          <w:i/>
          <w:sz w:val="20"/>
          <w:szCs w:val="20"/>
        </w:rPr>
        <w:t>bandongan</w:t>
      </w:r>
      <w:proofErr w:type="spellEnd"/>
      <w:r w:rsidRPr="00CA54FC">
        <w:rPr>
          <w:rFonts w:asciiTheme="majorHAnsi" w:eastAsia="Candara" w:hAnsiTheme="majorHAnsi" w:cstheme="majorHAnsi"/>
          <w:sz w:val="20"/>
          <w:szCs w:val="20"/>
        </w:rPr>
        <w:t xml:space="preserve"> (collective teaching) and </w:t>
      </w:r>
      <w:proofErr w:type="spellStart"/>
      <w:r w:rsidRPr="00CA54FC">
        <w:rPr>
          <w:rFonts w:asciiTheme="majorHAnsi" w:eastAsia="Candara" w:hAnsiTheme="majorHAnsi" w:cstheme="majorHAnsi"/>
          <w:i/>
          <w:sz w:val="20"/>
          <w:szCs w:val="20"/>
        </w:rPr>
        <w:t>sorogan</w:t>
      </w:r>
      <w:proofErr w:type="spellEnd"/>
      <w:r w:rsidRPr="00CA54FC">
        <w:rPr>
          <w:rFonts w:asciiTheme="majorHAnsi" w:eastAsia="Candara" w:hAnsiTheme="majorHAnsi" w:cstheme="majorHAnsi"/>
          <w:sz w:val="20"/>
          <w:szCs w:val="20"/>
        </w:rPr>
        <w:t xml:space="preserve"> (individual teaching) methods to teach and learn classical books ("yellow book" - </w:t>
      </w:r>
      <w:r w:rsidRPr="00CA54FC">
        <w:rPr>
          <w:rFonts w:asciiTheme="majorHAnsi" w:eastAsia="Candara" w:hAnsiTheme="majorHAnsi" w:cstheme="majorHAnsi"/>
          <w:i/>
          <w:sz w:val="20"/>
          <w:szCs w:val="20"/>
        </w:rPr>
        <w:t xml:space="preserve">kitab </w:t>
      </w:r>
      <w:proofErr w:type="spellStart"/>
      <w:r w:rsidRPr="00CA54FC">
        <w:rPr>
          <w:rFonts w:asciiTheme="majorHAnsi" w:eastAsia="Candara" w:hAnsiTheme="majorHAnsi" w:cstheme="majorHAnsi"/>
          <w:i/>
          <w:sz w:val="20"/>
          <w:szCs w:val="20"/>
        </w:rPr>
        <w:t>kuning</w:t>
      </w:r>
      <w:proofErr w:type="spellEnd"/>
      <w:r w:rsidRPr="00CA54FC">
        <w:rPr>
          <w:rFonts w:asciiTheme="majorHAnsi" w:eastAsia="Candara" w:hAnsiTheme="majorHAnsi" w:cstheme="majorHAnsi"/>
          <w:sz w:val="20"/>
          <w:szCs w:val="20"/>
        </w:rPr>
        <w:t xml:space="preserve">) [6]. The criteria of traditional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are non-classical </w:t>
      </w:r>
      <w:r w:rsidRPr="00CA54FC">
        <w:rPr>
          <w:rFonts w:asciiTheme="majorHAnsi" w:eastAsia="Candara" w:hAnsiTheme="majorHAnsi" w:cstheme="majorHAnsi"/>
          <w:sz w:val="20"/>
          <w:szCs w:val="20"/>
          <w:u w:val="single"/>
        </w:rPr>
        <w:t>education</w:t>
      </w:r>
      <w:r w:rsidRPr="00CA54FC">
        <w:rPr>
          <w:rFonts w:asciiTheme="majorHAnsi" w:eastAsia="Candara" w:hAnsiTheme="majorHAnsi" w:cstheme="majorHAnsi"/>
          <w:sz w:val="20"/>
          <w:szCs w:val="20"/>
        </w:rPr>
        <w:t xml:space="preserve">, </w:t>
      </w:r>
      <w:r w:rsidRPr="00CA54FC">
        <w:rPr>
          <w:rFonts w:asciiTheme="majorHAnsi" w:eastAsia="Candara" w:hAnsiTheme="majorHAnsi" w:cstheme="majorHAnsi"/>
          <w:sz w:val="20"/>
          <w:szCs w:val="20"/>
          <w:u w:val="single"/>
        </w:rPr>
        <w:t>having traditional aspect</w:t>
      </w:r>
      <w:r w:rsidRPr="00CA54FC">
        <w:rPr>
          <w:rFonts w:asciiTheme="majorHAnsi" w:eastAsia="Candara" w:hAnsiTheme="majorHAnsi" w:cstheme="majorHAnsi"/>
          <w:sz w:val="20"/>
          <w:szCs w:val="20"/>
        </w:rPr>
        <w:t xml:space="preserve">s, and </w:t>
      </w:r>
      <w:r w:rsidRPr="00CA54FC">
        <w:rPr>
          <w:rFonts w:asciiTheme="majorHAnsi" w:eastAsia="Candara" w:hAnsiTheme="majorHAnsi" w:cstheme="majorHAnsi"/>
          <w:sz w:val="20"/>
          <w:szCs w:val="20"/>
          <w:u w:val="single"/>
        </w:rPr>
        <w:t>teaching</w:t>
      </w:r>
      <w:r w:rsidRPr="00CA54FC">
        <w:rPr>
          <w:rFonts w:asciiTheme="majorHAnsi" w:eastAsia="Candara" w:hAnsiTheme="majorHAnsi" w:cstheme="majorHAnsi"/>
          <w:sz w:val="20"/>
          <w:szCs w:val="20"/>
        </w:rPr>
        <w:t xml:space="preserve"> pure Islamic knowledge [7]. Additionally, the </w:t>
      </w:r>
      <w:r w:rsidRPr="00CA54FC">
        <w:rPr>
          <w:rFonts w:asciiTheme="majorHAnsi" w:eastAsia="Candara" w:hAnsiTheme="majorHAnsi" w:cstheme="majorHAnsi"/>
          <w:sz w:val="20"/>
          <w:szCs w:val="20"/>
          <w:u w:val="single"/>
        </w:rPr>
        <w:t xml:space="preserve">traditional </w:t>
      </w:r>
      <w:proofErr w:type="spellStart"/>
      <w:r w:rsidRPr="00CA54FC">
        <w:rPr>
          <w:rFonts w:asciiTheme="majorHAnsi" w:eastAsia="Candara" w:hAnsiTheme="majorHAnsi" w:cstheme="majorHAnsi"/>
          <w:i/>
          <w:sz w:val="20"/>
          <w:szCs w:val="20"/>
          <w:u w:val="single"/>
        </w:rPr>
        <w:t>pesantren’s</w:t>
      </w:r>
      <w:proofErr w:type="spellEnd"/>
      <w:r w:rsidRPr="00CA54FC">
        <w:rPr>
          <w:rFonts w:asciiTheme="majorHAnsi" w:eastAsia="Candara" w:hAnsiTheme="majorHAnsi" w:cstheme="majorHAnsi"/>
          <w:sz w:val="20"/>
          <w:szCs w:val="20"/>
        </w:rPr>
        <w:t xml:space="preserve"> culture and paradigm of thinking were dominated by classic terms: </w:t>
      </w:r>
      <w:proofErr w:type="spellStart"/>
      <w:r w:rsidRPr="00CA54FC">
        <w:rPr>
          <w:rFonts w:asciiTheme="majorHAnsi" w:eastAsia="Candara" w:hAnsiTheme="majorHAnsi" w:cstheme="majorHAnsi"/>
          <w:i/>
          <w:sz w:val="20"/>
          <w:szCs w:val="20"/>
        </w:rPr>
        <w:t>zuhud</w:t>
      </w:r>
      <w:proofErr w:type="spellEnd"/>
      <w:r w:rsidRPr="00CA54FC">
        <w:rPr>
          <w:rFonts w:asciiTheme="majorHAnsi" w:eastAsia="Candara" w:hAnsiTheme="majorHAnsi" w:cstheme="majorHAnsi"/>
          <w:i/>
          <w:sz w:val="20"/>
          <w:szCs w:val="20"/>
        </w:rPr>
        <w:t xml:space="preserve">, </w:t>
      </w:r>
      <w:proofErr w:type="spellStart"/>
      <w:r w:rsidRPr="00CA54FC">
        <w:rPr>
          <w:rFonts w:asciiTheme="majorHAnsi" w:eastAsia="Candara" w:hAnsiTheme="majorHAnsi" w:cstheme="majorHAnsi"/>
          <w:i/>
          <w:sz w:val="20"/>
          <w:szCs w:val="20"/>
        </w:rPr>
        <w:t>taawadu</w:t>
      </w:r>
      <w:proofErr w:type="spellEnd"/>
      <w:r w:rsidRPr="00CA54FC">
        <w:rPr>
          <w:rFonts w:asciiTheme="majorHAnsi" w:eastAsia="Candara" w:hAnsiTheme="majorHAnsi" w:cstheme="majorHAnsi"/>
          <w:i/>
          <w:sz w:val="20"/>
          <w:szCs w:val="20"/>
        </w:rPr>
        <w:t xml:space="preserve">', </w:t>
      </w:r>
      <w:proofErr w:type="spellStart"/>
      <w:r w:rsidRPr="00CA54FC">
        <w:rPr>
          <w:rFonts w:asciiTheme="majorHAnsi" w:eastAsia="Candara" w:hAnsiTheme="majorHAnsi" w:cstheme="majorHAnsi"/>
          <w:i/>
          <w:sz w:val="20"/>
          <w:szCs w:val="20"/>
        </w:rPr>
        <w:t>qana'ah</w:t>
      </w:r>
      <w:proofErr w:type="spellEnd"/>
      <w:r w:rsidRPr="00CA54FC">
        <w:rPr>
          <w:rFonts w:asciiTheme="majorHAnsi" w:eastAsia="Candara" w:hAnsiTheme="majorHAnsi" w:cstheme="majorHAnsi"/>
          <w:sz w:val="20"/>
          <w:szCs w:val="20"/>
        </w:rPr>
        <w:t xml:space="preserve">, blessing, or afterlife-oriented [8]. </w:t>
      </w:r>
    </w:p>
    <w:p w14:paraId="7C07492D" w14:textId="77777777" w:rsidR="00CA54FC" w:rsidRPr="00CA54FC" w:rsidRDefault="00CA54FC" w:rsidP="00CA54FC">
      <w:pPr>
        <w:ind w:firstLine="284"/>
        <w:jc w:val="both"/>
        <w:rPr>
          <w:rFonts w:asciiTheme="majorHAnsi" w:eastAsia="Candara" w:hAnsiTheme="majorHAnsi" w:cstheme="majorHAnsi"/>
          <w:sz w:val="20"/>
          <w:szCs w:val="20"/>
        </w:rPr>
      </w:pPr>
      <w:r w:rsidRPr="00CA54FC">
        <w:rPr>
          <w:rFonts w:asciiTheme="majorHAnsi" w:eastAsia="Candara" w:hAnsiTheme="majorHAnsi" w:cstheme="majorHAnsi"/>
          <w:sz w:val="20"/>
          <w:szCs w:val="20"/>
        </w:rPr>
        <w:t xml:space="preserve">The education system that most traditional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currently run consists of various curricula, most of which are </w:t>
      </w:r>
      <w:r w:rsidRPr="00CA54FC">
        <w:rPr>
          <w:rFonts w:asciiTheme="majorHAnsi" w:eastAsia="Candara" w:hAnsiTheme="majorHAnsi" w:cstheme="majorHAnsi"/>
          <w:i/>
          <w:sz w:val="20"/>
          <w:szCs w:val="20"/>
          <w:u w:val="single"/>
        </w:rPr>
        <w:t>tasawwuf</w:t>
      </w:r>
      <w:r w:rsidRPr="00CA54FC">
        <w:rPr>
          <w:rFonts w:asciiTheme="majorHAnsi" w:eastAsia="Candara" w:hAnsiTheme="majorHAnsi" w:cstheme="majorHAnsi"/>
          <w:sz w:val="20"/>
          <w:szCs w:val="20"/>
        </w:rPr>
        <w:t xml:space="preserve"> teaching systems and direct teaching methods from </w:t>
      </w:r>
      <w:r w:rsidRPr="00CA54FC">
        <w:rPr>
          <w:rFonts w:asciiTheme="majorHAnsi" w:eastAsia="Candara" w:hAnsiTheme="majorHAnsi" w:cstheme="majorHAnsi"/>
          <w:sz w:val="20"/>
          <w:szCs w:val="20"/>
          <w:u w:val="single"/>
        </w:rPr>
        <w:t xml:space="preserve">the </w:t>
      </w:r>
      <w:r w:rsidRPr="00CA54FC">
        <w:rPr>
          <w:rFonts w:asciiTheme="majorHAnsi" w:eastAsia="Candara" w:hAnsiTheme="majorHAnsi" w:cstheme="majorHAnsi"/>
          <w:i/>
          <w:sz w:val="20"/>
          <w:szCs w:val="20"/>
          <w:u w:val="single"/>
        </w:rPr>
        <w:t>kyai</w:t>
      </w:r>
      <w:r w:rsidRPr="00CA54FC">
        <w:rPr>
          <w:rFonts w:asciiTheme="majorHAnsi" w:eastAsia="Candara" w:hAnsiTheme="majorHAnsi" w:cstheme="majorHAnsi"/>
          <w:sz w:val="20"/>
          <w:szCs w:val="20"/>
        </w:rPr>
        <w:t xml:space="preserve"> [9]. There are two models of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curriculum implemented in Indonesia, one </w:t>
      </w:r>
      <w:r w:rsidRPr="00CA54FC">
        <w:rPr>
          <w:rFonts w:asciiTheme="majorHAnsi" w:eastAsia="Candara" w:hAnsiTheme="majorHAnsi" w:cstheme="majorHAnsi"/>
          <w:sz w:val="20"/>
          <w:szCs w:val="20"/>
          <w:u w:val="single"/>
        </w:rPr>
        <w:t>separated</w:t>
      </w:r>
      <w:r w:rsidRPr="00CA54FC">
        <w:rPr>
          <w:rFonts w:asciiTheme="majorHAnsi" w:eastAsia="Candara" w:hAnsiTheme="majorHAnsi" w:cstheme="majorHAnsi"/>
          <w:sz w:val="20"/>
          <w:szCs w:val="20"/>
        </w:rPr>
        <w:t xml:space="preserve"> from the government curriculum and one integrated </w:t>
      </w:r>
      <w:r w:rsidRPr="00CA54FC">
        <w:rPr>
          <w:rFonts w:asciiTheme="majorHAnsi" w:eastAsia="Candara" w:hAnsiTheme="majorHAnsi" w:cstheme="majorHAnsi"/>
          <w:sz w:val="20"/>
          <w:szCs w:val="20"/>
          <w:u w:val="single"/>
        </w:rPr>
        <w:t>with the government curriculum of the Republ</w:t>
      </w:r>
      <w:r w:rsidRPr="00CA54FC">
        <w:rPr>
          <w:rFonts w:asciiTheme="majorHAnsi" w:eastAsia="Candara" w:hAnsiTheme="majorHAnsi" w:cstheme="majorHAnsi"/>
          <w:sz w:val="20"/>
          <w:szCs w:val="20"/>
        </w:rPr>
        <w:t>ic of Indonesia [10].</w:t>
      </w:r>
    </w:p>
    <w:p w14:paraId="3E8F35FD" w14:textId="77777777" w:rsidR="00CA54FC" w:rsidRPr="00CA54FC" w:rsidRDefault="00CA54FC" w:rsidP="00CA54FC">
      <w:pPr>
        <w:ind w:firstLine="284"/>
        <w:jc w:val="both"/>
        <w:rPr>
          <w:rFonts w:asciiTheme="majorHAnsi" w:eastAsia="Candara" w:hAnsiTheme="majorHAnsi" w:cstheme="majorHAnsi"/>
          <w:sz w:val="20"/>
          <w:szCs w:val="20"/>
        </w:rPr>
      </w:pPr>
      <w:r w:rsidRPr="00CA54FC">
        <w:rPr>
          <w:rFonts w:asciiTheme="majorHAnsi" w:eastAsia="Candara" w:hAnsiTheme="majorHAnsi" w:cstheme="majorHAnsi"/>
          <w:sz w:val="20"/>
          <w:szCs w:val="20"/>
        </w:rPr>
        <w:t xml:space="preserve">Traditional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that </w:t>
      </w:r>
      <w:r w:rsidRPr="00CA54FC">
        <w:rPr>
          <w:rFonts w:asciiTheme="majorHAnsi" w:eastAsia="Candara" w:hAnsiTheme="majorHAnsi" w:cstheme="majorHAnsi"/>
          <w:sz w:val="20"/>
          <w:szCs w:val="20"/>
          <w:u w:val="single"/>
        </w:rPr>
        <w:t>emphasizes</w:t>
      </w:r>
      <w:r w:rsidRPr="00CA54FC">
        <w:rPr>
          <w:rFonts w:asciiTheme="majorHAnsi" w:eastAsia="Candara" w:hAnsiTheme="majorHAnsi" w:cstheme="majorHAnsi"/>
          <w:sz w:val="20"/>
          <w:szCs w:val="20"/>
        </w:rPr>
        <w:t xml:space="preserve"> </w:t>
      </w:r>
      <w:r w:rsidRPr="00CA54FC">
        <w:rPr>
          <w:rFonts w:asciiTheme="majorHAnsi" w:eastAsia="Candara" w:hAnsiTheme="majorHAnsi" w:cstheme="majorHAnsi"/>
          <w:i/>
          <w:sz w:val="20"/>
          <w:szCs w:val="20"/>
        </w:rPr>
        <w:t xml:space="preserve">kitab </w:t>
      </w:r>
      <w:proofErr w:type="spellStart"/>
      <w:r w:rsidRPr="00CA54FC">
        <w:rPr>
          <w:rFonts w:asciiTheme="majorHAnsi" w:eastAsia="Candara" w:hAnsiTheme="majorHAnsi" w:cstheme="majorHAnsi"/>
          <w:i/>
          <w:sz w:val="20"/>
          <w:szCs w:val="20"/>
        </w:rPr>
        <w:t>kuning</w:t>
      </w:r>
      <w:proofErr w:type="spellEnd"/>
      <w:r w:rsidRPr="00CA54FC">
        <w:rPr>
          <w:rFonts w:asciiTheme="majorHAnsi" w:eastAsia="Candara" w:hAnsiTheme="majorHAnsi" w:cstheme="majorHAnsi"/>
          <w:sz w:val="20"/>
          <w:szCs w:val="20"/>
        </w:rPr>
        <w:t xml:space="preserve"> </w:t>
      </w:r>
      <w:r w:rsidRPr="00CA54FC">
        <w:rPr>
          <w:rFonts w:asciiTheme="majorHAnsi" w:eastAsia="Candara" w:hAnsiTheme="majorHAnsi" w:cstheme="majorHAnsi"/>
          <w:sz w:val="20"/>
          <w:szCs w:val="20"/>
          <w:u w:val="single"/>
        </w:rPr>
        <w:t xml:space="preserve">teaching </w:t>
      </w:r>
      <w:r w:rsidRPr="00CA54FC">
        <w:rPr>
          <w:rFonts w:asciiTheme="majorHAnsi" w:eastAsia="Candara" w:hAnsiTheme="majorHAnsi" w:cstheme="majorHAnsi"/>
          <w:sz w:val="20"/>
          <w:szCs w:val="20"/>
        </w:rPr>
        <w:t xml:space="preserve">usually </w:t>
      </w:r>
      <w:r w:rsidRPr="00CA54FC">
        <w:rPr>
          <w:rFonts w:asciiTheme="majorHAnsi" w:eastAsia="Candara" w:hAnsiTheme="majorHAnsi" w:cstheme="majorHAnsi"/>
          <w:sz w:val="20"/>
          <w:szCs w:val="20"/>
          <w:u w:val="single"/>
        </w:rPr>
        <w:t>places</w:t>
      </w:r>
      <w:r w:rsidRPr="00CA54FC">
        <w:rPr>
          <w:rFonts w:asciiTheme="majorHAnsi" w:eastAsia="Candara" w:hAnsiTheme="majorHAnsi" w:cstheme="majorHAnsi"/>
          <w:sz w:val="20"/>
          <w:szCs w:val="20"/>
        </w:rPr>
        <w:t xml:space="preserve"> the government curriculum only as an additional supplement and allocates </w:t>
      </w:r>
      <w:r w:rsidRPr="00CA54FC">
        <w:rPr>
          <w:rFonts w:asciiTheme="majorHAnsi" w:eastAsia="Candara" w:hAnsiTheme="majorHAnsi" w:cstheme="majorHAnsi"/>
          <w:sz w:val="20"/>
          <w:szCs w:val="20"/>
          <w:u w:val="single"/>
        </w:rPr>
        <w:t>the time for activities</w:t>
      </w:r>
      <w:r w:rsidRPr="00CA54FC">
        <w:rPr>
          <w:rFonts w:asciiTheme="majorHAnsi" w:eastAsia="Candara" w:hAnsiTheme="majorHAnsi" w:cstheme="majorHAnsi"/>
          <w:sz w:val="20"/>
          <w:szCs w:val="20"/>
        </w:rPr>
        <w:t xml:space="preserve"> outside the teaching process itself [10]. The other </w:t>
      </w:r>
      <w:r w:rsidRPr="00CA54FC">
        <w:rPr>
          <w:rFonts w:asciiTheme="majorHAnsi" w:eastAsia="Candara" w:hAnsiTheme="majorHAnsi" w:cstheme="majorHAnsi"/>
          <w:sz w:val="20"/>
          <w:szCs w:val="20"/>
          <w:u w:val="single"/>
        </w:rPr>
        <w:t>combines</w:t>
      </w:r>
      <w:r w:rsidRPr="00CA54FC">
        <w:rPr>
          <w:rFonts w:asciiTheme="majorHAnsi" w:eastAsia="Candara" w:hAnsiTheme="majorHAnsi" w:cstheme="majorHAnsi"/>
          <w:sz w:val="20"/>
          <w:szCs w:val="20"/>
        </w:rPr>
        <w:t xml:space="preserve"> </w:t>
      </w:r>
      <w:r w:rsidRPr="00CA54FC">
        <w:rPr>
          <w:rFonts w:asciiTheme="majorHAnsi" w:eastAsia="Candara" w:hAnsiTheme="majorHAnsi" w:cstheme="majorHAnsi"/>
          <w:sz w:val="20"/>
          <w:szCs w:val="20"/>
          <w:u w:val="single"/>
        </w:rPr>
        <w:t xml:space="preserve">50% of the government curriculum and 50% of the </w:t>
      </w:r>
      <w:proofErr w:type="spellStart"/>
      <w:r w:rsidRPr="00CA54FC">
        <w:rPr>
          <w:rFonts w:asciiTheme="majorHAnsi" w:eastAsia="Candara" w:hAnsiTheme="majorHAnsi" w:cstheme="majorHAnsi"/>
          <w:i/>
          <w:sz w:val="20"/>
          <w:szCs w:val="20"/>
          <w:u w:val="single"/>
        </w:rPr>
        <w:t>pesantren</w:t>
      </w:r>
      <w:proofErr w:type="spellEnd"/>
      <w:r w:rsidRPr="00CA54FC">
        <w:rPr>
          <w:rFonts w:asciiTheme="majorHAnsi" w:eastAsia="Candara" w:hAnsiTheme="majorHAnsi" w:cstheme="majorHAnsi"/>
          <w:sz w:val="20"/>
          <w:szCs w:val="20"/>
          <w:u w:val="single"/>
        </w:rPr>
        <w:t xml:space="preserve"> curricula; this model of </w:t>
      </w:r>
      <w:proofErr w:type="spellStart"/>
      <w:r w:rsidRPr="00CA54FC">
        <w:rPr>
          <w:rFonts w:asciiTheme="majorHAnsi" w:eastAsia="Candara" w:hAnsiTheme="majorHAnsi" w:cstheme="majorHAnsi"/>
          <w:sz w:val="20"/>
          <w:szCs w:val="20"/>
          <w:u w:val="single"/>
        </w:rPr>
        <w:t>pesantren</w:t>
      </w:r>
      <w:proofErr w:type="spellEnd"/>
      <w:r w:rsidRPr="00CA54FC">
        <w:rPr>
          <w:rFonts w:asciiTheme="majorHAnsi" w:eastAsia="Candara" w:hAnsiTheme="majorHAnsi" w:cstheme="majorHAnsi"/>
          <w:sz w:val="20"/>
          <w:szCs w:val="20"/>
          <w:u w:val="single"/>
        </w:rPr>
        <w:t xml:space="preserve"> is </w:t>
      </w:r>
      <w:r w:rsidRPr="00CA54FC">
        <w:rPr>
          <w:rFonts w:asciiTheme="majorHAnsi" w:eastAsia="Candara" w:hAnsiTheme="majorHAnsi" w:cstheme="majorHAnsi"/>
          <w:sz w:val="20"/>
          <w:szCs w:val="20"/>
        </w:rPr>
        <w:t xml:space="preserve">usually run by more modern </w:t>
      </w:r>
      <w:proofErr w:type="spellStart"/>
      <w:r w:rsidRPr="00CA54FC">
        <w:rPr>
          <w:rFonts w:asciiTheme="majorHAnsi" w:eastAsia="Candara" w:hAnsiTheme="majorHAnsi" w:cstheme="majorHAnsi"/>
          <w:i/>
          <w:sz w:val="20"/>
          <w:szCs w:val="20"/>
        </w:rPr>
        <w:t>pesantrens</w:t>
      </w:r>
      <w:proofErr w:type="spellEnd"/>
      <w:r w:rsidRPr="00CA54FC">
        <w:rPr>
          <w:rFonts w:asciiTheme="majorHAnsi" w:eastAsia="Candara" w:hAnsiTheme="majorHAnsi" w:cstheme="majorHAnsi"/>
          <w:sz w:val="20"/>
          <w:szCs w:val="20"/>
        </w:rPr>
        <w:t xml:space="preserve">. Apart from the educational curriculum, </w:t>
      </w:r>
      <w:proofErr w:type="spellStart"/>
      <w:r w:rsidRPr="00CA54FC">
        <w:rPr>
          <w:rFonts w:asciiTheme="majorHAnsi" w:eastAsia="Candara" w:hAnsiTheme="majorHAnsi" w:cstheme="majorHAnsi"/>
          <w:i/>
          <w:sz w:val="20"/>
          <w:szCs w:val="20"/>
        </w:rPr>
        <w:t>pesantrens</w:t>
      </w:r>
      <w:proofErr w:type="spellEnd"/>
      <w:r w:rsidRPr="00CA54FC">
        <w:rPr>
          <w:rFonts w:asciiTheme="majorHAnsi" w:eastAsia="Candara" w:hAnsiTheme="majorHAnsi" w:cstheme="majorHAnsi"/>
          <w:sz w:val="20"/>
          <w:szCs w:val="20"/>
        </w:rPr>
        <w:t xml:space="preserve"> also implement a life skills-based curriculum, which can improve students' knowledge, skills, and </w:t>
      </w:r>
      <w:proofErr w:type="spellStart"/>
      <w:r w:rsidRPr="00CA54FC">
        <w:rPr>
          <w:rFonts w:asciiTheme="majorHAnsi" w:eastAsia="Candara" w:hAnsiTheme="majorHAnsi" w:cstheme="majorHAnsi"/>
          <w:sz w:val="20"/>
          <w:szCs w:val="20"/>
        </w:rPr>
        <w:t>behavior</w:t>
      </w:r>
      <w:proofErr w:type="spellEnd"/>
      <w:r w:rsidRPr="00CA54FC">
        <w:rPr>
          <w:rFonts w:asciiTheme="majorHAnsi" w:eastAsia="Candara" w:hAnsiTheme="majorHAnsi" w:cstheme="majorHAnsi"/>
          <w:sz w:val="20"/>
          <w:szCs w:val="20"/>
        </w:rPr>
        <w:t xml:space="preserve"> </w:t>
      </w:r>
      <w:r w:rsidRPr="00CA54FC">
        <w:rPr>
          <w:rFonts w:asciiTheme="majorHAnsi" w:eastAsia="Candara" w:hAnsiTheme="majorHAnsi" w:cstheme="majorHAnsi"/>
          <w:sz w:val="20"/>
          <w:szCs w:val="20"/>
          <w:u w:val="single"/>
        </w:rPr>
        <w:t>as well as provide</w:t>
      </w:r>
      <w:r w:rsidRPr="00CA54FC">
        <w:rPr>
          <w:rFonts w:asciiTheme="majorHAnsi" w:eastAsia="Candara" w:hAnsiTheme="majorHAnsi" w:cstheme="majorHAnsi"/>
          <w:sz w:val="20"/>
          <w:szCs w:val="20"/>
        </w:rPr>
        <w:t xml:space="preserve"> many benefits in increasing the competency of each student [11].</w:t>
      </w:r>
    </w:p>
    <w:p w14:paraId="17170175" w14:textId="77777777" w:rsidR="00CA54FC" w:rsidRPr="00CA54FC" w:rsidRDefault="00CA54FC" w:rsidP="00CA54FC">
      <w:pPr>
        <w:ind w:firstLine="284"/>
        <w:jc w:val="both"/>
        <w:rPr>
          <w:rFonts w:asciiTheme="majorHAnsi" w:eastAsia="Candara" w:hAnsiTheme="majorHAnsi" w:cstheme="majorHAnsi"/>
          <w:sz w:val="20"/>
          <w:szCs w:val="20"/>
        </w:rPr>
      </w:pPr>
      <w:r w:rsidRPr="00CA54FC">
        <w:rPr>
          <w:rFonts w:asciiTheme="majorHAnsi" w:eastAsia="Candara" w:hAnsiTheme="majorHAnsi" w:cstheme="majorHAnsi"/>
          <w:sz w:val="20"/>
          <w:szCs w:val="20"/>
        </w:rPr>
        <w:t xml:space="preserve">Research related to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has been conducted since 2006 at the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w:t>
      </w:r>
      <w:proofErr w:type="spellStart"/>
      <w:r w:rsidRPr="00CA54FC">
        <w:rPr>
          <w:rFonts w:asciiTheme="majorHAnsi" w:eastAsia="Candara" w:hAnsiTheme="majorHAnsi" w:cstheme="majorHAnsi"/>
          <w:sz w:val="20"/>
          <w:szCs w:val="20"/>
        </w:rPr>
        <w:t>Krapyak</w:t>
      </w:r>
      <w:proofErr w:type="spellEnd"/>
      <w:r w:rsidRPr="00CA54FC">
        <w:rPr>
          <w:rFonts w:asciiTheme="majorHAnsi" w:eastAsia="Candara" w:hAnsiTheme="majorHAnsi" w:cstheme="majorHAnsi"/>
          <w:sz w:val="20"/>
          <w:szCs w:val="20"/>
        </w:rPr>
        <w:t xml:space="preserve">, Yogyakarta, which </w:t>
      </w:r>
      <w:r w:rsidRPr="00CA54FC">
        <w:rPr>
          <w:rFonts w:asciiTheme="majorHAnsi" w:eastAsia="Candara" w:hAnsiTheme="majorHAnsi" w:cstheme="majorHAnsi"/>
          <w:sz w:val="20"/>
          <w:szCs w:val="20"/>
          <w:u w:val="single"/>
        </w:rPr>
        <w:t>focuses on</w:t>
      </w:r>
      <w:r w:rsidRPr="00CA54FC">
        <w:rPr>
          <w:rFonts w:asciiTheme="majorHAnsi" w:eastAsia="Candara" w:hAnsiTheme="majorHAnsi" w:cstheme="majorHAnsi"/>
          <w:sz w:val="20"/>
          <w:szCs w:val="20"/>
        </w:rPr>
        <w:t xml:space="preserve"> the spatial changes around </w:t>
      </w:r>
      <w:proofErr w:type="spellStart"/>
      <w:r w:rsidRPr="00CA54FC">
        <w:rPr>
          <w:rFonts w:asciiTheme="majorHAnsi" w:eastAsia="Candara" w:hAnsiTheme="majorHAnsi" w:cstheme="majorHAnsi"/>
          <w:i/>
          <w:sz w:val="20"/>
          <w:szCs w:val="20"/>
          <w:u w:val="single"/>
        </w:rPr>
        <w:t>Pesantren</w:t>
      </w:r>
      <w:proofErr w:type="spellEnd"/>
      <w:r w:rsidRPr="00CA54FC">
        <w:rPr>
          <w:rFonts w:asciiTheme="majorHAnsi" w:eastAsia="Candara" w:hAnsiTheme="majorHAnsi" w:cstheme="majorHAnsi"/>
          <w:sz w:val="20"/>
          <w:szCs w:val="20"/>
        </w:rPr>
        <w:t xml:space="preserve"> </w:t>
      </w:r>
      <w:proofErr w:type="spellStart"/>
      <w:r w:rsidRPr="00CA54FC">
        <w:rPr>
          <w:rFonts w:asciiTheme="majorHAnsi" w:eastAsia="Candara" w:hAnsiTheme="majorHAnsi" w:cstheme="majorHAnsi"/>
          <w:sz w:val="20"/>
          <w:szCs w:val="20"/>
        </w:rPr>
        <w:t>Krapyak</w:t>
      </w:r>
      <w:proofErr w:type="spellEnd"/>
      <w:r w:rsidRPr="00CA54FC">
        <w:rPr>
          <w:rFonts w:asciiTheme="majorHAnsi" w:eastAsia="Candara" w:hAnsiTheme="majorHAnsi" w:cstheme="majorHAnsi"/>
          <w:sz w:val="20"/>
          <w:szCs w:val="20"/>
        </w:rPr>
        <w:t xml:space="preserve"> [12]. Furthermore, in 2011, </w:t>
      </w:r>
      <w:proofErr w:type="gramStart"/>
      <w:r w:rsidRPr="00CA54FC">
        <w:rPr>
          <w:rFonts w:asciiTheme="majorHAnsi" w:eastAsia="Candara" w:hAnsiTheme="majorHAnsi" w:cstheme="majorHAnsi"/>
          <w:sz w:val="20"/>
          <w:szCs w:val="20"/>
          <w:u w:val="single"/>
        </w:rPr>
        <w:t>a research</w:t>
      </w:r>
      <w:proofErr w:type="gramEnd"/>
      <w:r w:rsidRPr="00CA54FC">
        <w:rPr>
          <w:rFonts w:asciiTheme="majorHAnsi" w:eastAsia="Candara" w:hAnsiTheme="majorHAnsi" w:cstheme="majorHAnsi"/>
          <w:sz w:val="20"/>
          <w:szCs w:val="20"/>
        </w:rPr>
        <w:t xml:space="preserve"> </w:t>
      </w:r>
      <w:r w:rsidRPr="00CA54FC">
        <w:rPr>
          <w:rFonts w:asciiTheme="majorHAnsi" w:eastAsia="Candara" w:hAnsiTheme="majorHAnsi" w:cstheme="majorHAnsi"/>
          <w:sz w:val="20"/>
          <w:szCs w:val="20"/>
          <w:u w:val="single"/>
        </w:rPr>
        <w:t>discussing</w:t>
      </w:r>
      <w:r w:rsidRPr="00CA54FC">
        <w:rPr>
          <w:rFonts w:asciiTheme="majorHAnsi" w:eastAsia="Candara" w:hAnsiTheme="majorHAnsi" w:cstheme="majorHAnsi"/>
          <w:sz w:val="20"/>
          <w:szCs w:val="20"/>
        </w:rPr>
        <w:t xml:space="preserve"> the design of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buildings was </w:t>
      </w:r>
      <w:r w:rsidRPr="00CA54FC">
        <w:rPr>
          <w:rFonts w:asciiTheme="majorHAnsi" w:eastAsia="Candara" w:hAnsiTheme="majorHAnsi" w:cstheme="majorHAnsi"/>
          <w:sz w:val="20"/>
          <w:szCs w:val="20"/>
          <w:u w:val="single"/>
        </w:rPr>
        <w:t>realized</w:t>
      </w:r>
      <w:r w:rsidRPr="00CA54FC">
        <w:rPr>
          <w:rFonts w:asciiTheme="majorHAnsi" w:eastAsia="Candara" w:hAnsiTheme="majorHAnsi" w:cstheme="majorHAnsi"/>
          <w:sz w:val="20"/>
          <w:szCs w:val="20"/>
        </w:rPr>
        <w:t xml:space="preserve"> through the form of shared </w:t>
      </w:r>
      <w:r w:rsidRPr="00CA54FC">
        <w:rPr>
          <w:rFonts w:asciiTheme="majorHAnsi" w:eastAsia="Candara" w:hAnsiTheme="majorHAnsi" w:cstheme="majorHAnsi"/>
          <w:sz w:val="20"/>
          <w:szCs w:val="20"/>
          <w:u w:val="single"/>
        </w:rPr>
        <w:t>spaces</w:t>
      </w:r>
      <w:r w:rsidRPr="00CA54FC">
        <w:rPr>
          <w:rFonts w:asciiTheme="majorHAnsi" w:eastAsia="Candara" w:hAnsiTheme="majorHAnsi" w:cstheme="majorHAnsi"/>
          <w:sz w:val="20"/>
          <w:szCs w:val="20"/>
        </w:rPr>
        <w:t xml:space="preserve">, </w:t>
      </w:r>
      <w:r w:rsidRPr="00CA54FC">
        <w:rPr>
          <w:rFonts w:asciiTheme="majorHAnsi" w:eastAsia="Candara" w:hAnsiTheme="majorHAnsi" w:cstheme="majorHAnsi"/>
          <w:sz w:val="20"/>
          <w:szCs w:val="20"/>
          <w:u w:val="single"/>
        </w:rPr>
        <w:t xml:space="preserve">using </w:t>
      </w:r>
      <w:proofErr w:type="spellStart"/>
      <w:r w:rsidRPr="00CA54FC">
        <w:rPr>
          <w:rFonts w:asciiTheme="majorHAnsi" w:eastAsia="Candara" w:hAnsiTheme="majorHAnsi" w:cstheme="majorHAnsi"/>
          <w:i/>
          <w:sz w:val="20"/>
          <w:szCs w:val="20"/>
          <w:u w:val="single"/>
        </w:rPr>
        <w:t>pesantren</w:t>
      </w:r>
      <w:proofErr w:type="spellEnd"/>
      <w:r w:rsidRPr="00CA54FC">
        <w:rPr>
          <w:rFonts w:asciiTheme="majorHAnsi" w:eastAsia="Candara" w:hAnsiTheme="majorHAnsi" w:cstheme="majorHAnsi"/>
          <w:sz w:val="20"/>
          <w:szCs w:val="20"/>
          <w:u w:val="single"/>
        </w:rPr>
        <w:t xml:space="preserve"> buildings in </w:t>
      </w:r>
      <w:proofErr w:type="spellStart"/>
      <w:r w:rsidRPr="00CA54FC">
        <w:rPr>
          <w:rFonts w:asciiTheme="majorHAnsi" w:eastAsia="Candara" w:hAnsiTheme="majorHAnsi" w:cstheme="majorHAnsi"/>
          <w:sz w:val="20"/>
          <w:szCs w:val="20"/>
          <w:u w:val="single"/>
        </w:rPr>
        <w:t>Mlangi</w:t>
      </w:r>
      <w:proofErr w:type="spellEnd"/>
      <w:r w:rsidRPr="00CA54FC">
        <w:rPr>
          <w:rFonts w:asciiTheme="majorHAnsi" w:eastAsia="Candara" w:hAnsiTheme="majorHAnsi" w:cstheme="majorHAnsi"/>
          <w:sz w:val="20"/>
          <w:szCs w:val="20"/>
          <w:u w:val="single"/>
        </w:rPr>
        <w:t xml:space="preserve">, </w:t>
      </w:r>
      <w:proofErr w:type="spellStart"/>
      <w:r w:rsidRPr="00CA54FC">
        <w:rPr>
          <w:rFonts w:asciiTheme="majorHAnsi" w:eastAsia="Candara" w:hAnsiTheme="majorHAnsi" w:cstheme="majorHAnsi"/>
          <w:sz w:val="20"/>
          <w:szCs w:val="20"/>
          <w:u w:val="single"/>
        </w:rPr>
        <w:t>Nogotirto</w:t>
      </w:r>
      <w:proofErr w:type="spellEnd"/>
      <w:r w:rsidRPr="00CA54FC">
        <w:rPr>
          <w:rFonts w:asciiTheme="majorHAnsi" w:eastAsia="Candara" w:hAnsiTheme="majorHAnsi" w:cstheme="majorHAnsi"/>
          <w:sz w:val="20"/>
          <w:szCs w:val="20"/>
          <w:u w:val="single"/>
        </w:rPr>
        <w:t>, Yogyakarta as case studies</w:t>
      </w:r>
      <w:r w:rsidRPr="00CA54FC">
        <w:rPr>
          <w:rFonts w:asciiTheme="majorHAnsi" w:eastAsia="Candara" w:hAnsiTheme="majorHAnsi" w:cstheme="majorHAnsi"/>
          <w:sz w:val="20"/>
          <w:szCs w:val="20"/>
        </w:rPr>
        <w:t xml:space="preserve"> [13]. </w:t>
      </w:r>
      <w:r w:rsidRPr="00CA54FC">
        <w:rPr>
          <w:rFonts w:asciiTheme="majorHAnsi" w:eastAsia="Candara" w:hAnsiTheme="majorHAnsi" w:cstheme="majorHAnsi"/>
          <w:sz w:val="20"/>
          <w:szCs w:val="20"/>
          <w:u w:val="single"/>
        </w:rPr>
        <w:t>It conducted</w:t>
      </w:r>
      <w:r w:rsidRPr="00CA54FC">
        <w:rPr>
          <w:rFonts w:asciiTheme="majorHAnsi" w:eastAsia="Candara" w:hAnsiTheme="majorHAnsi" w:cstheme="majorHAnsi"/>
          <w:sz w:val="20"/>
          <w:szCs w:val="20"/>
        </w:rPr>
        <w:t xml:space="preserve"> a critical analytical study of the meaning of Muslim settlements where many </w:t>
      </w:r>
      <w:proofErr w:type="spellStart"/>
      <w:r w:rsidRPr="00CA54FC">
        <w:rPr>
          <w:rFonts w:asciiTheme="majorHAnsi" w:eastAsia="Candara" w:hAnsiTheme="majorHAnsi" w:cstheme="majorHAnsi"/>
          <w:i/>
          <w:sz w:val="20"/>
          <w:szCs w:val="20"/>
        </w:rPr>
        <w:t>pesantrens</w:t>
      </w:r>
      <w:proofErr w:type="spellEnd"/>
      <w:r w:rsidRPr="00CA54FC">
        <w:rPr>
          <w:rFonts w:asciiTheme="majorHAnsi" w:eastAsia="Candara" w:hAnsiTheme="majorHAnsi" w:cstheme="majorHAnsi"/>
          <w:sz w:val="20"/>
          <w:szCs w:val="20"/>
        </w:rPr>
        <w:t xml:space="preserve"> grow and develop within them [14]. The last thing to do was </w:t>
      </w:r>
      <w:r w:rsidRPr="00CA54FC">
        <w:rPr>
          <w:rFonts w:asciiTheme="majorHAnsi" w:eastAsia="Candara" w:hAnsiTheme="majorHAnsi" w:cstheme="majorHAnsi"/>
          <w:sz w:val="20"/>
          <w:szCs w:val="20"/>
          <w:u w:val="single"/>
        </w:rPr>
        <w:t>to consider</w:t>
      </w:r>
      <w:r w:rsidRPr="00CA54FC">
        <w:rPr>
          <w:rFonts w:asciiTheme="majorHAnsi" w:eastAsia="Candara" w:hAnsiTheme="majorHAnsi" w:cstheme="majorHAnsi"/>
          <w:sz w:val="20"/>
          <w:szCs w:val="20"/>
        </w:rPr>
        <w:t xml:space="preserve"> the value of space owned by residents in the houses around the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and correlate it with the existence of the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from its inception until now [15]. The latest research conducted in 2021 has inventoried the vernacularity of traditional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in Yogyakarta and Central Java [16], which needs to be </w:t>
      </w:r>
      <w:r w:rsidRPr="00CA54FC">
        <w:rPr>
          <w:rFonts w:asciiTheme="majorHAnsi" w:eastAsia="Candara" w:hAnsiTheme="majorHAnsi" w:cstheme="majorHAnsi"/>
          <w:sz w:val="20"/>
          <w:szCs w:val="20"/>
          <w:u w:val="single"/>
        </w:rPr>
        <w:t>further explored</w:t>
      </w:r>
      <w:r w:rsidRPr="00CA54FC">
        <w:rPr>
          <w:rFonts w:asciiTheme="majorHAnsi" w:eastAsia="Candara" w:hAnsiTheme="majorHAnsi" w:cstheme="majorHAnsi"/>
          <w:sz w:val="20"/>
          <w:szCs w:val="20"/>
        </w:rPr>
        <w:t xml:space="preserve"> </w:t>
      </w:r>
      <w:r w:rsidRPr="00CA54FC">
        <w:rPr>
          <w:rFonts w:asciiTheme="majorHAnsi" w:eastAsia="Candara" w:hAnsiTheme="majorHAnsi" w:cstheme="majorHAnsi"/>
          <w:sz w:val="20"/>
          <w:szCs w:val="20"/>
          <w:u w:val="single"/>
        </w:rPr>
        <w:t>in terms of</w:t>
      </w:r>
      <w:r w:rsidRPr="00CA54FC">
        <w:rPr>
          <w:rFonts w:asciiTheme="majorHAnsi" w:eastAsia="Candara" w:hAnsiTheme="majorHAnsi" w:cstheme="majorHAnsi"/>
          <w:sz w:val="20"/>
          <w:szCs w:val="20"/>
        </w:rPr>
        <w:t xml:space="preserve"> the morphology and typology of traditional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buildings themselves. Apart from looking at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in Yogyakarta and Central Java, similar research has also been carried out in Garut and </w:t>
      </w:r>
      <w:proofErr w:type="spellStart"/>
      <w:r w:rsidRPr="00CA54FC">
        <w:rPr>
          <w:rFonts w:asciiTheme="majorHAnsi" w:eastAsia="Candara" w:hAnsiTheme="majorHAnsi" w:cstheme="majorHAnsi"/>
          <w:sz w:val="20"/>
          <w:szCs w:val="20"/>
        </w:rPr>
        <w:t>Pandeglang</w:t>
      </w:r>
      <w:proofErr w:type="spellEnd"/>
      <w:r w:rsidRPr="00CA54FC">
        <w:rPr>
          <w:rFonts w:asciiTheme="majorHAnsi" w:eastAsia="Candara" w:hAnsiTheme="majorHAnsi" w:cstheme="majorHAnsi"/>
          <w:sz w:val="20"/>
          <w:szCs w:val="20"/>
        </w:rPr>
        <w:t xml:space="preserve">, </w:t>
      </w:r>
      <w:r w:rsidRPr="00CA54FC">
        <w:rPr>
          <w:rFonts w:asciiTheme="majorHAnsi" w:eastAsia="Candara" w:hAnsiTheme="majorHAnsi" w:cstheme="majorHAnsi"/>
          <w:sz w:val="20"/>
          <w:szCs w:val="20"/>
          <w:u w:val="single"/>
        </w:rPr>
        <w:t>West Java,</w:t>
      </w:r>
      <w:r w:rsidRPr="00CA54FC">
        <w:rPr>
          <w:rFonts w:asciiTheme="majorHAnsi" w:eastAsia="Candara" w:hAnsiTheme="majorHAnsi" w:cstheme="majorHAnsi"/>
          <w:sz w:val="20"/>
          <w:szCs w:val="20"/>
        </w:rPr>
        <w:t xml:space="preserve"> </w:t>
      </w:r>
      <w:r w:rsidRPr="00CA54FC">
        <w:rPr>
          <w:rFonts w:asciiTheme="majorHAnsi" w:eastAsia="Candara" w:hAnsiTheme="majorHAnsi" w:cstheme="majorHAnsi"/>
          <w:sz w:val="20"/>
          <w:szCs w:val="20"/>
          <w:u w:val="single"/>
        </w:rPr>
        <w:t>including</w:t>
      </w:r>
      <w:r w:rsidRPr="00CA54FC">
        <w:rPr>
          <w:rFonts w:asciiTheme="majorHAnsi" w:eastAsia="Candara" w:hAnsiTheme="majorHAnsi" w:cstheme="majorHAnsi"/>
          <w:sz w:val="20"/>
          <w:szCs w:val="20"/>
        </w:rPr>
        <w:t xml:space="preserve"> modern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to get an initial study of how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architecture has </w:t>
      </w:r>
      <w:r w:rsidRPr="00CA54FC">
        <w:rPr>
          <w:rFonts w:asciiTheme="majorHAnsi" w:eastAsia="Candara" w:hAnsiTheme="majorHAnsi" w:cstheme="majorHAnsi"/>
          <w:sz w:val="20"/>
          <w:szCs w:val="20"/>
          <w:u w:val="single"/>
        </w:rPr>
        <w:t>evolved</w:t>
      </w:r>
      <w:r w:rsidRPr="00CA54FC">
        <w:rPr>
          <w:rFonts w:asciiTheme="majorHAnsi" w:eastAsia="Candara" w:hAnsiTheme="majorHAnsi" w:cstheme="majorHAnsi"/>
          <w:sz w:val="20"/>
          <w:szCs w:val="20"/>
        </w:rPr>
        <w:t xml:space="preserve"> over time.</w:t>
      </w:r>
    </w:p>
    <w:p w14:paraId="689F911C" w14:textId="77777777" w:rsidR="00CA54FC" w:rsidRPr="00CA54FC" w:rsidRDefault="00CA54FC" w:rsidP="00CA54FC">
      <w:pPr>
        <w:ind w:firstLine="284"/>
        <w:jc w:val="both"/>
        <w:rPr>
          <w:rFonts w:asciiTheme="majorHAnsi" w:eastAsia="Candara" w:hAnsiTheme="majorHAnsi" w:cstheme="majorHAnsi"/>
          <w:sz w:val="20"/>
          <w:szCs w:val="20"/>
        </w:rPr>
      </w:pPr>
      <w:r w:rsidRPr="00CA54FC">
        <w:rPr>
          <w:rFonts w:asciiTheme="majorHAnsi" w:eastAsia="Candara" w:hAnsiTheme="majorHAnsi" w:cstheme="majorHAnsi"/>
          <w:sz w:val="20"/>
          <w:szCs w:val="20"/>
        </w:rPr>
        <w:t xml:space="preserve">Learning morphology cannot be separated from </w:t>
      </w:r>
      <w:r w:rsidRPr="00CA54FC">
        <w:rPr>
          <w:rFonts w:asciiTheme="majorHAnsi" w:eastAsia="Candara" w:hAnsiTheme="majorHAnsi" w:cstheme="majorHAnsi"/>
          <w:sz w:val="20"/>
          <w:szCs w:val="20"/>
          <w:u w:val="single"/>
        </w:rPr>
        <w:t>the research</w:t>
      </w:r>
      <w:r w:rsidRPr="00CA54FC">
        <w:rPr>
          <w:rFonts w:asciiTheme="majorHAnsi" w:eastAsia="Candara" w:hAnsiTheme="majorHAnsi" w:cstheme="majorHAnsi"/>
          <w:sz w:val="20"/>
          <w:szCs w:val="20"/>
        </w:rPr>
        <w:t xml:space="preserve"> about typology, while building typologies form the basic spatial grammar of ancient city planning, describe the constitution of building blocks, and have implications for similar rules regarding building morphology, function, places without settlements, and relationships between buildings [17][18]. The typology is built on the abstract concept of place and </w:t>
      </w:r>
      <w:r w:rsidRPr="00CA54FC">
        <w:rPr>
          <w:rFonts w:asciiTheme="majorHAnsi" w:eastAsia="Candara" w:hAnsiTheme="majorHAnsi" w:cstheme="majorHAnsi"/>
          <w:sz w:val="20"/>
          <w:szCs w:val="20"/>
          <w:u w:val="single"/>
        </w:rPr>
        <w:t>various cultural</w:t>
      </w:r>
      <w:r w:rsidRPr="00CA54FC">
        <w:rPr>
          <w:rFonts w:asciiTheme="majorHAnsi" w:eastAsia="Candara" w:hAnsiTheme="majorHAnsi" w:cstheme="majorHAnsi"/>
          <w:sz w:val="20"/>
          <w:szCs w:val="20"/>
        </w:rPr>
        <w:t xml:space="preserve"> norms around it [19][20][21]. It is related to the goals of </w:t>
      </w:r>
      <w:r w:rsidRPr="00CA54FC">
        <w:rPr>
          <w:rFonts w:asciiTheme="majorHAnsi" w:eastAsia="Candara" w:hAnsiTheme="majorHAnsi" w:cstheme="majorHAnsi"/>
          <w:sz w:val="20"/>
          <w:szCs w:val="20"/>
          <w:u w:val="single"/>
        </w:rPr>
        <w:t>different</w:t>
      </w:r>
      <w:r w:rsidRPr="00CA54FC">
        <w:rPr>
          <w:rFonts w:asciiTheme="majorHAnsi" w:eastAsia="Candara" w:hAnsiTheme="majorHAnsi" w:cstheme="majorHAnsi"/>
          <w:sz w:val="20"/>
          <w:szCs w:val="20"/>
        </w:rPr>
        <w:t xml:space="preserve"> social actors involved; economic activities in </w:t>
      </w:r>
      <w:r w:rsidRPr="00CA54FC">
        <w:rPr>
          <w:rFonts w:asciiTheme="majorHAnsi" w:eastAsia="Candara" w:hAnsiTheme="majorHAnsi" w:cstheme="majorHAnsi"/>
          <w:sz w:val="20"/>
          <w:szCs w:val="20"/>
          <w:u w:val="single"/>
        </w:rPr>
        <w:t>domestic spaces are the examples</w:t>
      </w:r>
      <w:r w:rsidRPr="00CA54FC">
        <w:rPr>
          <w:rFonts w:asciiTheme="majorHAnsi" w:eastAsia="Candara" w:hAnsiTheme="majorHAnsi" w:cstheme="majorHAnsi"/>
          <w:sz w:val="20"/>
          <w:szCs w:val="20"/>
        </w:rPr>
        <w:t xml:space="preserve"> [22][23]. Research on typology is essential to simplify multiparametric analysis and </w:t>
      </w:r>
      <w:proofErr w:type="spellStart"/>
      <w:r w:rsidRPr="00CA54FC">
        <w:rPr>
          <w:rFonts w:asciiTheme="majorHAnsi" w:eastAsia="Candara" w:hAnsiTheme="majorHAnsi" w:cstheme="majorHAnsi"/>
          <w:sz w:val="20"/>
          <w:szCs w:val="20"/>
        </w:rPr>
        <w:t>analyze</w:t>
      </w:r>
      <w:proofErr w:type="spellEnd"/>
      <w:r w:rsidRPr="00CA54FC">
        <w:rPr>
          <w:rFonts w:asciiTheme="majorHAnsi" w:eastAsia="Candara" w:hAnsiTheme="majorHAnsi" w:cstheme="majorHAnsi"/>
          <w:sz w:val="20"/>
          <w:szCs w:val="20"/>
        </w:rPr>
        <w:t xml:space="preserve"> the main vernacular characteristics on a wide scale [24]. Local character and regional architectural identity emphasize building forms and architectural typology in certain areas [25]. </w:t>
      </w:r>
    </w:p>
    <w:p w14:paraId="4C8ED46F" w14:textId="77777777" w:rsidR="00CA54FC" w:rsidRPr="00CA54FC" w:rsidRDefault="00CA54FC" w:rsidP="00CA54FC">
      <w:pPr>
        <w:ind w:firstLine="284"/>
        <w:jc w:val="both"/>
        <w:rPr>
          <w:rFonts w:asciiTheme="majorHAnsi" w:eastAsia="Candara" w:hAnsiTheme="majorHAnsi" w:cstheme="majorHAnsi"/>
          <w:sz w:val="20"/>
          <w:szCs w:val="20"/>
        </w:rPr>
      </w:pPr>
      <w:r w:rsidRPr="00CA54FC">
        <w:rPr>
          <w:rFonts w:asciiTheme="majorHAnsi" w:eastAsia="Candara" w:hAnsiTheme="majorHAnsi" w:cstheme="majorHAnsi"/>
          <w:sz w:val="20"/>
          <w:szCs w:val="20"/>
        </w:rPr>
        <w:t xml:space="preserve">Changes in buildings due to the changes in the lifestyle of the building occupants and thermal and other physical aspects distinguish the typologies [26]. The building typology has enormous implications for humans, especially for space and occupants' perceptions [27]. Research on building typology by </w:t>
      </w:r>
      <w:r w:rsidRPr="00CA54FC">
        <w:rPr>
          <w:rFonts w:asciiTheme="majorHAnsi" w:eastAsia="Candara" w:hAnsiTheme="majorHAnsi" w:cstheme="majorHAnsi"/>
          <w:sz w:val="20"/>
          <w:szCs w:val="20"/>
          <w:u w:val="single"/>
        </w:rPr>
        <w:t>investigating</w:t>
      </w:r>
      <w:r w:rsidRPr="00CA54FC">
        <w:rPr>
          <w:rFonts w:asciiTheme="majorHAnsi" w:eastAsia="Candara" w:hAnsiTheme="majorHAnsi" w:cstheme="majorHAnsi"/>
          <w:sz w:val="20"/>
          <w:szCs w:val="20"/>
        </w:rPr>
        <w:t xml:space="preserve"> healthy building parameters also discloses the phenomena and strategies for </w:t>
      </w:r>
      <w:r w:rsidRPr="00CA54FC">
        <w:rPr>
          <w:rFonts w:asciiTheme="majorHAnsi" w:eastAsia="Candara" w:hAnsiTheme="majorHAnsi" w:cstheme="majorHAnsi"/>
          <w:sz w:val="20"/>
          <w:szCs w:val="20"/>
          <w:u w:val="single"/>
        </w:rPr>
        <w:t>any presence</w:t>
      </w:r>
      <w:r w:rsidRPr="00CA54FC">
        <w:rPr>
          <w:rFonts w:asciiTheme="majorHAnsi" w:eastAsia="Candara" w:hAnsiTheme="majorHAnsi" w:cstheme="majorHAnsi"/>
          <w:sz w:val="20"/>
          <w:szCs w:val="20"/>
        </w:rPr>
        <w:t xml:space="preserve"> of building diseases, which can be used as a reference in overcoming and providing recommendations </w:t>
      </w:r>
      <w:r w:rsidRPr="00CA54FC">
        <w:rPr>
          <w:rFonts w:asciiTheme="majorHAnsi" w:eastAsia="Candara" w:hAnsiTheme="majorHAnsi" w:cstheme="majorHAnsi"/>
          <w:sz w:val="20"/>
          <w:szCs w:val="20"/>
          <w:u w:val="single"/>
        </w:rPr>
        <w:t>to solve</w:t>
      </w:r>
      <w:r w:rsidRPr="00CA54FC">
        <w:rPr>
          <w:rFonts w:asciiTheme="majorHAnsi" w:eastAsia="Candara" w:hAnsiTheme="majorHAnsi" w:cstheme="majorHAnsi"/>
          <w:sz w:val="20"/>
          <w:szCs w:val="20"/>
        </w:rPr>
        <w:t xml:space="preserve"> building diseases [28]. Typological research can </w:t>
      </w:r>
      <w:r w:rsidRPr="00CA54FC">
        <w:rPr>
          <w:rFonts w:asciiTheme="majorHAnsi" w:eastAsia="Candara" w:hAnsiTheme="majorHAnsi" w:cstheme="majorHAnsi"/>
          <w:sz w:val="20"/>
          <w:szCs w:val="20"/>
          <w:u w:val="single"/>
        </w:rPr>
        <w:t>help people to</w:t>
      </w:r>
      <w:r w:rsidRPr="00CA54FC">
        <w:rPr>
          <w:rFonts w:asciiTheme="majorHAnsi" w:eastAsia="Candara" w:hAnsiTheme="majorHAnsi" w:cstheme="majorHAnsi"/>
          <w:sz w:val="20"/>
          <w:szCs w:val="20"/>
        </w:rPr>
        <w:t xml:space="preserve"> understand the historical aspects of buildings and urban contexts in the past [17]. In conducting building typology research, the architectural parameters observed are building plots in the form of number, orientation, shape, size, length/width ratio, number of building facades, and the building itself, which consists of the number of floors, single or distributed elements [29][30] [31][32][33][34]. Each building typology has a social space configuration and uses a different approach to obtain spatial relations [35].</w:t>
      </w:r>
    </w:p>
    <w:p w14:paraId="6CF29B16" w14:textId="77777777" w:rsidR="00CA54FC" w:rsidRPr="00CA54FC" w:rsidRDefault="00CA54FC" w:rsidP="00CA54FC">
      <w:pPr>
        <w:ind w:firstLine="284"/>
        <w:jc w:val="both"/>
        <w:rPr>
          <w:rFonts w:asciiTheme="majorHAnsi" w:hAnsiTheme="majorHAnsi" w:cstheme="majorHAnsi"/>
          <w:sz w:val="20"/>
          <w:szCs w:val="20"/>
          <w:lang w:val="id-ID"/>
        </w:rPr>
      </w:pPr>
      <w:r w:rsidRPr="00CA54FC">
        <w:rPr>
          <w:rFonts w:asciiTheme="majorHAnsi" w:eastAsia="Candara" w:hAnsiTheme="majorHAnsi" w:cstheme="majorHAnsi"/>
          <w:sz w:val="20"/>
          <w:szCs w:val="20"/>
        </w:rPr>
        <w:lastRenderedPageBreak/>
        <w:t xml:space="preserve">Morphology is the study of form, </w:t>
      </w:r>
      <w:r w:rsidRPr="00CA54FC">
        <w:rPr>
          <w:rFonts w:asciiTheme="majorHAnsi" w:eastAsia="Candara" w:hAnsiTheme="majorHAnsi" w:cstheme="majorHAnsi"/>
          <w:sz w:val="20"/>
          <w:szCs w:val="20"/>
          <w:u w:val="single"/>
        </w:rPr>
        <w:t>and it focuses</w:t>
      </w:r>
      <w:r w:rsidRPr="00CA54FC">
        <w:rPr>
          <w:rFonts w:asciiTheme="majorHAnsi" w:eastAsia="Candara" w:hAnsiTheme="majorHAnsi" w:cstheme="majorHAnsi"/>
          <w:sz w:val="20"/>
          <w:szCs w:val="20"/>
        </w:rPr>
        <w:t xml:space="preserve"> on the quality of spatial configuration and the context of spatial configuration processes </w:t>
      </w:r>
      <w:r w:rsidRPr="00CA54FC">
        <w:rPr>
          <w:rFonts w:asciiTheme="majorHAnsi" w:eastAsia="Candara" w:hAnsiTheme="majorHAnsi" w:cstheme="majorHAnsi"/>
          <w:sz w:val="20"/>
          <w:szCs w:val="20"/>
          <w:u w:val="single"/>
        </w:rPr>
        <w:t>consisting</w:t>
      </w:r>
      <w:r w:rsidRPr="00CA54FC">
        <w:rPr>
          <w:rFonts w:asciiTheme="majorHAnsi" w:eastAsia="Candara" w:hAnsiTheme="majorHAnsi" w:cstheme="majorHAnsi"/>
          <w:sz w:val="20"/>
          <w:szCs w:val="20"/>
        </w:rPr>
        <w:t xml:space="preserve"> of pattern, hierarchy, and spatial relationship to each other [36][37]. Morphology also studies the changes of form, its relationship, metamorphosis, and the structure of the object [38][39]. Changes in form usually occur in the process of evolution or modification over a long period [37]. Morphological studies </w:t>
      </w:r>
      <w:r w:rsidRPr="00CA54FC">
        <w:rPr>
          <w:rFonts w:asciiTheme="majorHAnsi" w:eastAsia="Candara" w:hAnsiTheme="majorHAnsi" w:cstheme="majorHAnsi"/>
          <w:sz w:val="20"/>
          <w:szCs w:val="20"/>
          <w:u w:val="single"/>
        </w:rPr>
        <w:t>monitor</w:t>
      </w:r>
      <w:r w:rsidRPr="00CA54FC">
        <w:rPr>
          <w:rFonts w:asciiTheme="majorHAnsi" w:eastAsia="Candara" w:hAnsiTheme="majorHAnsi" w:cstheme="majorHAnsi"/>
          <w:sz w:val="20"/>
          <w:szCs w:val="20"/>
        </w:rPr>
        <w:t xml:space="preserve"> the physical form that </w:t>
      </w:r>
      <w:r w:rsidRPr="00CA54FC">
        <w:rPr>
          <w:rFonts w:asciiTheme="majorHAnsi" w:eastAsia="Candara" w:hAnsiTheme="majorHAnsi" w:cstheme="majorHAnsi"/>
          <w:sz w:val="20"/>
          <w:szCs w:val="20"/>
          <w:u w:val="single"/>
        </w:rPr>
        <w:t>occurs</w:t>
      </w:r>
      <w:r w:rsidRPr="00CA54FC">
        <w:rPr>
          <w:rFonts w:asciiTheme="majorHAnsi" w:eastAsia="Candara" w:hAnsiTheme="majorHAnsi" w:cstheme="majorHAnsi"/>
          <w:sz w:val="20"/>
          <w:szCs w:val="20"/>
        </w:rPr>
        <w:t xml:space="preserve"> and the recording of the changing process. </w:t>
      </w:r>
      <w:r w:rsidRPr="00CA54FC">
        <w:rPr>
          <w:rFonts w:asciiTheme="majorHAnsi" w:eastAsia="Candara" w:hAnsiTheme="majorHAnsi" w:cstheme="majorHAnsi"/>
          <w:sz w:val="20"/>
          <w:szCs w:val="20"/>
          <w:u w:val="single"/>
        </w:rPr>
        <w:t>Moreover</w:t>
      </w:r>
      <w:r w:rsidRPr="00CA54FC">
        <w:rPr>
          <w:rFonts w:asciiTheme="majorHAnsi" w:eastAsia="Candara" w:hAnsiTheme="majorHAnsi" w:cstheme="majorHAnsi"/>
          <w:sz w:val="20"/>
          <w:szCs w:val="20"/>
        </w:rPr>
        <w:t xml:space="preserve">, what is much more important is the change in the idea or process of meaning. Changes can occur for various reasons, including dimensions, cutting or enlargement, adding space or shape, changing </w:t>
      </w:r>
      <w:proofErr w:type="spellStart"/>
      <w:r w:rsidRPr="00CA54FC">
        <w:rPr>
          <w:rFonts w:asciiTheme="majorHAnsi" w:eastAsia="Candara" w:hAnsiTheme="majorHAnsi" w:cstheme="majorHAnsi"/>
          <w:sz w:val="20"/>
          <w:szCs w:val="20"/>
        </w:rPr>
        <w:t>colors</w:t>
      </w:r>
      <w:proofErr w:type="spellEnd"/>
      <w:r w:rsidRPr="00CA54FC">
        <w:rPr>
          <w:rFonts w:asciiTheme="majorHAnsi" w:eastAsia="Candara" w:hAnsiTheme="majorHAnsi" w:cstheme="majorHAnsi"/>
          <w:sz w:val="20"/>
          <w:szCs w:val="20"/>
        </w:rPr>
        <w:t xml:space="preserve"> and arrangement, and using materials </w:t>
      </w:r>
      <w:r w:rsidRPr="00CA54FC">
        <w:rPr>
          <w:rFonts w:asciiTheme="majorHAnsi" w:eastAsia="Candara" w:hAnsiTheme="majorHAnsi" w:cstheme="majorHAnsi"/>
          <w:sz w:val="20"/>
          <w:szCs w:val="20"/>
          <w:u w:val="single"/>
        </w:rPr>
        <w:t>that are</w:t>
      </w:r>
      <w:r w:rsidRPr="00CA54FC">
        <w:rPr>
          <w:rFonts w:asciiTheme="majorHAnsi" w:eastAsia="Candara" w:hAnsiTheme="majorHAnsi" w:cstheme="majorHAnsi"/>
          <w:sz w:val="20"/>
          <w:szCs w:val="20"/>
        </w:rPr>
        <w:t xml:space="preserve"> different from the original material. Morphology in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with mosques, houses of kyai, dormitories, and </w:t>
      </w:r>
      <w:r w:rsidRPr="00CA54FC">
        <w:rPr>
          <w:rFonts w:asciiTheme="majorHAnsi" w:eastAsia="Candara" w:hAnsiTheme="majorHAnsi" w:cstheme="majorHAnsi"/>
          <w:sz w:val="20"/>
          <w:szCs w:val="20"/>
          <w:u w:val="single"/>
        </w:rPr>
        <w:t>spatial</w:t>
      </w:r>
      <w:r w:rsidRPr="00CA54FC">
        <w:rPr>
          <w:rFonts w:asciiTheme="majorHAnsi" w:eastAsia="Candara" w:hAnsiTheme="majorHAnsi" w:cstheme="majorHAnsi"/>
          <w:sz w:val="20"/>
          <w:szCs w:val="20"/>
        </w:rPr>
        <w:t xml:space="preserve"> configuration is the core function supported by other amenities in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[40]. The initial morphology of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can be seen from </w:t>
      </w:r>
      <w:proofErr w:type="spellStart"/>
      <w:r w:rsidRPr="00CA54FC">
        <w:rPr>
          <w:rFonts w:asciiTheme="majorHAnsi" w:eastAsia="Candara" w:hAnsiTheme="majorHAnsi" w:cstheme="majorHAnsi"/>
          <w:sz w:val="20"/>
          <w:szCs w:val="20"/>
        </w:rPr>
        <w:t>Ziemek's</w:t>
      </w:r>
      <w:proofErr w:type="spellEnd"/>
      <w:r w:rsidRPr="00CA54FC">
        <w:rPr>
          <w:rFonts w:asciiTheme="majorHAnsi" w:eastAsia="Candara" w:hAnsiTheme="majorHAnsi" w:cstheme="majorHAnsi"/>
          <w:sz w:val="20"/>
          <w:szCs w:val="20"/>
        </w:rPr>
        <w:t xml:space="preserve"> research [41], which has grouped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into five types, as </w:t>
      </w:r>
      <w:r w:rsidRPr="00CA54FC">
        <w:rPr>
          <w:rFonts w:asciiTheme="majorHAnsi" w:eastAsia="Candara" w:hAnsiTheme="majorHAnsi" w:cstheme="majorHAnsi"/>
          <w:sz w:val="20"/>
          <w:szCs w:val="20"/>
          <w:u w:val="single"/>
        </w:rPr>
        <w:t>shown</w:t>
      </w:r>
      <w:r w:rsidRPr="00CA54FC">
        <w:rPr>
          <w:rFonts w:asciiTheme="majorHAnsi" w:eastAsia="Candara" w:hAnsiTheme="majorHAnsi" w:cstheme="majorHAnsi"/>
          <w:sz w:val="20"/>
          <w:szCs w:val="20"/>
        </w:rPr>
        <w:t xml:space="preserve"> in </w:t>
      </w:r>
      <w:r w:rsidRPr="00CA54FC">
        <w:rPr>
          <w:rFonts w:asciiTheme="majorHAnsi" w:eastAsia="Candara" w:hAnsiTheme="majorHAnsi" w:cstheme="majorHAnsi"/>
          <w:sz w:val="20"/>
          <w:szCs w:val="20"/>
          <w:u w:val="single"/>
        </w:rPr>
        <w:t>Figure</w:t>
      </w:r>
      <w:r w:rsidRPr="00CA54FC">
        <w:rPr>
          <w:rFonts w:asciiTheme="majorHAnsi" w:eastAsia="Candara" w:hAnsiTheme="majorHAnsi" w:cstheme="majorHAnsi"/>
          <w:sz w:val="20"/>
          <w:szCs w:val="20"/>
        </w:rPr>
        <w:t xml:space="preserve"> 1.</w:t>
      </w:r>
    </w:p>
    <w:p w14:paraId="2596216F" w14:textId="77777777" w:rsidR="00CA54FC" w:rsidRDefault="00CA54FC" w:rsidP="00CA54FC">
      <w:pPr>
        <w:jc w:val="both"/>
        <w:rPr>
          <w:rFonts w:asciiTheme="majorHAnsi" w:hAnsiTheme="majorHAnsi" w:cstheme="majorHAnsi"/>
          <w:sz w:val="20"/>
          <w:szCs w:val="20"/>
          <w:lang w:val="id-ID"/>
        </w:rPr>
      </w:pPr>
    </w:p>
    <w:p w14:paraId="06DF9BB8" w14:textId="4B65A4E7" w:rsidR="00CA54FC" w:rsidRPr="00CA54FC" w:rsidRDefault="00CA54FC" w:rsidP="00CA54FC">
      <w:pPr>
        <w:jc w:val="center"/>
        <w:rPr>
          <w:rFonts w:asciiTheme="majorHAnsi" w:hAnsiTheme="majorHAnsi" w:cstheme="majorHAnsi"/>
          <w:sz w:val="20"/>
          <w:szCs w:val="20"/>
          <w:lang w:val="id-ID"/>
        </w:rPr>
      </w:pPr>
      <w:r>
        <w:rPr>
          <w:rFonts w:asciiTheme="majorBidi" w:hAnsiTheme="majorBidi" w:cstheme="majorBidi"/>
          <w:noProof/>
          <w:sz w:val="24"/>
          <w:szCs w:val="24"/>
        </w:rPr>
        <w:drawing>
          <wp:inline distT="0" distB="0" distL="0" distR="0" wp14:anchorId="15742190" wp14:editId="29660203">
            <wp:extent cx="4997450" cy="2132965"/>
            <wp:effectExtent l="0" t="0" r="0" b="635"/>
            <wp:docPr id="172574736" name="Picture 1" descr="A diagram of a diagram of a hou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74736" name="Picture 1" descr="A diagram of a diagram of a house&#10;&#10;Description automatically generated with medium confidence"/>
                    <pic:cNvPicPr/>
                  </pic:nvPicPr>
                  <pic:blipFill>
                    <a:blip r:embed="rId10" cstate="screen">
                      <a:extLst>
                        <a:ext uri="{28A0092B-C50C-407E-A947-70E740481C1C}">
                          <a14:useLocalDpi xmlns:a14="http://schemas.microsoft.com/office/drawing/2010/main" val="0"/>
                        </a:ext>
                      </a:extLst>
                    </a:blip>
                    <a:stretch>
                      <a:fillRect/>
                    </a:stretch>
                  </pic:blipFill>
                  <pic:spPr>
                    <a:xfrm>
                      <a:off x="0" y="0"/>
                      <a:ext cx="4997450" cy="2132965"/>
                    </a:xfrm>
                    <a:prstGeom prst="rect">
                      <a:avLst/>
                    </a:prstGeom>
                  </pic:spPr>
                </pic:pic>
              </a:graphicData>
            </a:graphic>
          </wp:inline>
        </w:drawing>
      </w:r>
    </w:p>
    <w:p w14:paraId="7DBEED74" w14:textId="77777777" w:rsidR="00CA54FC" w:rsidRDefault="00CA54FC" w:rsidP="00CA54FC">
      <w:pPr>
        <w:jc w:val="center"/>
        <w:rPr>
          <w:rFonts w:ascii="Candara" w:hAnsi="Candara"/>
          <w:b/>
          <w:sz w:val="15"/>
          <w:szCs w:val="15"/>
        </w:rPr>
      </w:pPr>
    </w:p>
    <w:p w14:paraId="69128257" w14:textId="777FD297" w:rsidR="00CA54FC" w:rsidRPr="00CA54FC" w:rsidRDefault="00CA54FC" w:rsidP="00CA54FC">
      <w:pPr>
        <w:jc w:val="center"/>
        <w:rPr>
          <w:rFonts w:asciiTheme="majorHAnsi" w:hAnsiTheme="majorHAnsi" w:cstheme="majorHAnsi"/>
          <w:bCs/>
          <w:sz w:val="16"/>
          <w:szCs w:val="16"/>
        </w:rPr>
      </w:pPr>
      <w:r w:rsidRPr="00CA54FC">
        <w:rPr>
          <w:rFonts w:asciiTheme="majorHAnsi" w:hAnsiTheme="majorHAnsi" w:cstheme="majorHAnsi"/>
          <w:bCs/>
          <w:sz w:val="16"/>
          <w:szCs w:val="16"/>
        </w:rPr>
        <w:t xml:space="preserve">Figure 1. The early morphology of </w:t>
      </w:r>
      <w:proofErr w:type="spellStart"/>
      <w:r w:rsidRPr="00CA54FC">
        <w:rPr>
          <w:rFonts w:asciiTheme="majorHAnsi" w:hAnsiTheme="majorHAnsi" w:cstheme="majorHAnsi"/>
          <w:bCs/>
          <w:i/>
          <w:sz w:val="16"/>
          <w:szCs w:val="16"/>
        </w:rPr>
        <w:t>Pesantren</w:t>
      </w:r>
      <w:proofErr w:type="spellEnd"/>
      <w:r w:rsidRPr="00CA54FC">
        <w:rPr>
          <w:rFonts w:asciiTheme="majorHAnsi" w:hAnsiTheme="majorHAnsi" w:cstheme="majorHAnsi"/>
          <w:bCs/>
          <w:sz w:val="16"/>
          <w:szCs w:val="16"/>
        </w:rPr>
        <w:t xml:space="preserve"> [41]</w:t>
      </w:r>
    </w:p>
    <w:p w14:paraId="5270EF02" w14:textId="77777777" w:rsidR="00CA54FC" w:rsidRDefault="00CA54FC" w:rsidP="00CA54FC">
      <w:pPr>
        <w:pStyle w:val="ListParagraph"/>
        <w:jc w:val="both"/>
        <w:rPr>
          <w:rFonts w:asciiTheme="majorHAnsi" w:hAnsiTheme="majorHAnsi" w:cstheme="majorHAnsi"/>
          <w:sz w:val="20"/>
          <w:szCs w:val="20"/>
          <w:lang w:val="id-ID"/>
        </w:rPr>
      </w:pPr>
    </w:p>
    <w:p w14:paraId="1B7FAAC0" w14:textId="03377352" w:rsidR="00CA54FC" w:rsidRDefault="00CA54FC" w:rsidP="00CA54F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0B38E4C8" w14:textId="77777777" w:rsidR="00CA54FC" w:rsidRPr="00CA54FC" w:rsidRDefault="00CA54FC" w:rsidP="00CA54FC">
      <w:pPr>
        <w:ind w:firstLine="284"/>
        <w:jc w:val="both"/>
        <w:rPr>
          <w:rFonts w:asciiTheme="majorHAnsi" w:eastAsia="Candara" w:hAnsiTheme="majorHAnsi" w:cstheme="majorHAnsi"/>
          <w:color w:val="0E101A"/>
          <w:sz w:val="20"/>
          <w:szCs w:val="20"/>
        </w:rPr>
      </w:pPr>
      <w:r w:rsidRPr="00CA54FC">
        <w:rPr>
          <w:rFonts w:asciiTheme="majorHAnsi" w:eastAsia="Candara" w:hAnsiTheme="majorHAnsi" w:cstheme="majorHAnsi"/>
          <w:color w:val="0E101A"/>
          <w:sz w:val="20"/>
          <w:szCs w:val="20"/>
        </w:rPr>
        <w:t xml:space="preserve">This research </w:t>
      </w:r>
      <w:r w:rsidRPr="00CA54FC">
        <w:rPr>
          <w:rFonts w:asciiTheme="majorHAnsi" w:eastAsia="Candara" w:hAnsiTheme="majorHAnsi" w:cstheme="majorHAnsi"/>
          <w:color w:val="0E101A"/>
          <w:sz w:val="20"/>
          <w:szCs w:val="20"/>
          <w:u w:val="single"/>
        </w:rPr>
        <w:t>employed</w:t>
      </w:r>
      <w:r w:rsidRPr="00CA54FC">
        <w:rPr>
          <w:rFonts w:asciiTheme="majorHAnsi" w:eastAsia="Candara" w:hAnsiTheme="majorHAnsi" w:cstheme="majorHAnsi"/>
          <w:color w:val="0E101A"/>
          <w:sz w:val="20"/>
          <w:szCs w:val="20"/>
        </w:rPr>
        <w:t xml:space="preserve"> a qualitative descriptive approach to reveal the morphology of traditional </w:t>
      </w:r>
      <w:proofErr w:type="spellStart"/>
      <w:r w:rsidRPr="00CA54FC">
        <w:rPr>
          <w:rFonts w:asciiTheme="majorHAnsi" w:eastAsia="Candara" w:hAnsiTheme="majorHAnsi" w:cstheme="majorHAnsi"/>
          <w:i/>
          <w:color w:val="0E101A"/>
          <w:sz w:val="20"/>
          <w:szCs w:val="20"/>
        </w:rPr>
        <w:t>pesantren</w:t>
      </w:r>
      <w:proofErr w:type="spellEnd"/>
      <w:r w:rsidRPr="00CA54FC">
        <w:rPr>
          <w:rFonts w:asciiTheme="majorHAnsi" w:eastAsia="Candara" w:hAnsiTheme="majorHAnsi" w:cstheme="majorHAnsi"/>
          <w:color w:val="0E101A"/>
          <w:sz w:val="20"/>
          <w:szCs w:val="20"/>
        </w:rPr>
        <w:t xml:space="preserve"> buildings based on local socio-cultural constructions and Islamic identity in Eastern Indonesia in an increasingly dynamic era. Therefore, anthropological studies were also conducted to discover the perspective of the leaders and organizers of </w:t>
      </w:r>
      <w:proofErr w:type="spellStart"/>
      <w:r w:rsidRPr="00CA54FC">
        <w:rPr>
          <w:rFonts w:asciiTheme="majorHAnsi" w:eastAsia="Candara" w:hAnsiTheme="majorHAnsi" w:cstheme="majorHAnsi"/>
          <w:i/>
          <w:color w:val="0E101A"/>
          <w:sz w:val="20"/>
          <w:szCs w:val="20"/>
        </w:rPr>
        <w:t>pesantren</w:t>
      </w:r>
      <w:proofErr w:type="spellEnd"/>
      <w:r w:rsidRPr="00CA54FC">
        <w:rPr>
          <w:rFonts w:asciiTheme="majorHAnsi" w:eastAsia="Candara" w:hAnsiTheme="majorHAnsi" w:cstheme="majorHAnsi"/>
          <w:color w:val="0E101A"/>
          <w:sz w:val="20"/>
          <w:szCs w:val="20"/>
        </w:rPr>
        <w:t xml:space="preserve"> who were manifested in the </w:t>
      </w:r>
      <w:proofErr w:type="spellStart"/>
      <w:r w:rsidRPr="00CA54FC">
        <w:rPr>
          <w:rFonts w:asciiTheme="majorHAnsi" w:eastAsia="Candara" w:hAnsiTheme="majorHAnsi" w:cstheme="majorHAnsi"/>
          <w:i/>
          <w:color w:val="0E101A"/>
          <w:sz w:val="20"/>
          <w:szCs w:val="20"/>
        </w:rPr>
        <w:t>pesantren</w:t>
      </w:r>
      <w:proofErr w:type="spellEnd"/>
      <w:r w:rsidRPr="00CA54FC">
        <w:rPr>
          <w:rFonts w:asciiTheme="majorHAnsi" w:eastAsia="Candara" w:hAnsiTheme="majorHAnsi" w:cstheme="majorHAnsi"/>
          <w:color w:val="0E101A"/>
          <w:sz w:val="20"/>
          <w:szCs w:val="20"/>
        </w:rPr>
        <w:t xml:space="preserve"> building from its establishment until its development today.</w:t>
      </w:r>
    </w:p>
    <w:p w14:paraId="0BC643C6" w14:textId="20AD830E" w:rsidR="00CA54FC" w:rsidRPr="00CA54FC" w:rsidRDefault="00CA54FC" w:rsidP="00CA54FC">
      <w:pPr>
        <w:ind w:firstLine="284"/>
        <w:jc w:val="both"/>
        <w:rPr>
          <w:rFonts w:asciiTheme="majorHAnsi" w:hAnsiTheme="majorHAnsi" w:cstheme="majorHAnsi"/>
          <w:b/>
          <w:sz w:val="20"/>
          <w:szCs w:val="20"/>
          <w:lang w:val="id-ID"/>
        </w:rPr>
      </w:pPr>
      <w:r w:rsidRPr="00CA54FC">
        <w:rPr>
          <w:rFonts w:asciiTheme="majorHAnsi" w:eastAsia="Candara" w:hAnsiTheme="majorHAnsi" w:cstheme="majorHAnsi"/>
          <w:color w:val="0E101A"/>
          <w:sz w:val="20"/>
          <w:szCs w:val="20"/>
        </w:rPr>
        <w:t xml:space="preserve">The research </w:t>
      </w:r>
      <w:r w:rsidRPr="00CA54FC">
        <w:rPr>
          <w:rFonts w:asciiTheme="majorHAnsi" w:eastAsia="Candara" w:hAnsiTheme="majorHAnsi" w:cstheme="majorHAnsi"/>
          <w:color w:val="0E101A"/>
          <w:sz w:val="20"/>
          <w:szCs w:val="20"/>
          <w:u w:val="single"/>
        </w:rPr>
        <w:t>was conducted</w:t>
      </w:r>
      <w:r w:rsidRPr="00CA54FC">
        <w:rPr>
          <w:rFonts w:asciiTheme="majorHAnsi" w:eastAsia="Candara" w:hAnsiTheme="majorHAnsi" w:cstheme="majorHAnsi"/>
          <w:color w:val="0E101A"/>
          <w:sz w:val="20"/>
          <w:szCs w:val="20"/>
        </w:rPr>
        <w:t xml:space="preserve"> in four traditional </w:t>
      </w:r>
      <w:proofErr w:type="spellStart"/>
      <w:r w:rsidRPr="00CA54FC">
        <w:rPr>
          <w:rFonts w:asciiTheme="majorHAnsi" w:eastAsia="Candara" w:hAnsiTheme="majorHAnsi" w:cstheme="majorHAnsi"/>
          <w:i/>
          <w:color w:val="0E101A"/>
          <w:sz w:val="20"/>
          <w:szCs w:val="20"/>
        </w:rPr>
        <w:t>pesantrens</w:t>
      </w:r>
      <w:proofErr w:type="spellEnd"/>
      <w:r w:rsidRPr="00CA54FC">
        <w:rPr>
          <w:rFonts w:asciiTheme="majorHAnsi" w:eastAsia="Candara" w:hAnsiTheme="majorHAnsi" w:cstheme="majorHAnsi"/>
          <w:i/>
          <w:color w:val="0E101A"/>
          <w:sz w:val="20"/>
          <w:szCs w:val="20"/>
        </w:rPr>
        <w:t xml:space="preserve"> </w:t>
      </w:r>
      <w:r w:rsidRPr="00CA54FC">
        <w:rPr>
          <w:rFonts w:asciiTheme="majorHAnsi" w:eastAsia="Candara" w:hAnsiTheme="majorHAnsi" w:cstheme="majorHAnsi"/>
          <w:color w:val="0E101A"/>
          <w:sz w:val="20"/>
          <w:szCs w:val="20"/>
          <w:u w:val="single"/>
        </w:rPr>
        <w:t xml:space="preserve">to </w:t>
      </w:r>
      <w:proofErr w:type="spellStart"/>
      <w:r w:rsidRPr="00CA54FC">
        <w:rPr>
          <w:rFonts w:asciiTheme="majorHAnsi" w:eastAsia="Candara" w:hAnsiTheme="majorHAnsi" w:cstheme="majorHAnsi"/>
          <w:color w:val="0E101A"/>
          <w:sz w:val="20"/>
          <w:szCs w:val="20"/>
          <w:u w:val="single"/>
        </w:rPr>
        <w:t>analyze</w:t>
      </w:r>
      <w:proofErr w:type="spellEnd"/>
      <w:r w:rsidRPr="00CA54FC">
        <w:rPr>
          <w:rFonts w:asciiTheme="majorHAnsi" w:eastAsia="Candara" w:hAnsiTheme="majorHAnsi" w:cstheme="majorHAnsi"/>
          <w:color w:val="0E101A"/>
          <w:sz w:val="20"/>
          <w:szCs w:val="20"/>
          <w:u w:val="single"/>
        </w:rPr>
        <w:t xml:space="preserve"> the morphology of complex buildings by using a descriptive method and interviews conducted with the head and organizers of the </w:t>
      </w:r>
      <w:proofErr w:type="spellStart"/>
      <w:r w:rsidRPr="00CA54FC">
        <w:rPr>
          <w:rFonts w:asciiTheme="majorHAnsi" w:eastAsia="Candara" w:hAnsiTheme="majorHAnsi" w:cstheme="majorHAnsi"/>
          <w:i/>
          <w:color w:val="0E101A"/>
          <w:sz w:val="20"/>
          <w:szCs w:val="20"/>
          <w:u w:val="single"/>
        </w:rPr>
        <w:t>pesantren</w:t>
      </w:r>
      <w:proofErr w:type="spellEnd"/>
      <w:r w:rsidRPr="00CA54FC">
        <w:rPr>
          <w:rFonts w:asciiTheme="majorHAnsi" w:eastAsia="Candara" w:hAnsiTheme="majorHAnsi" w:cstheme="majorHAnsi"/>
          <w:color w:val="0E101A"/>
          <w:sz w:val="20"/>
          <w:szCs w:val="20"/>
        </w:rPr>
        <w:t xml:space="preserve">. </w:t>
      </w:r>
      <w:r w:rsidRPr="00CA54FC">
        <w:rPr>
          <w:rFonts w:asciiTheme="majorHAnsi" w:eastAsia="Candara" w:hAnsiTheme="majorHAnsi" w:cstheme="majorHAnsi"/>
          <w:color w:val="0E101A"/>
          <w:sz w:val="20"/>
          <w:szCs w:val="20"/>
          <w:u w:val="single"/>
        </w:rPr>
        <w:t>Those</w:t>
      </w:r>
      <w:r w:rsidRPr="00CA54FC">
        <w:rPr>
          <w:rFonts w:asciiTheme="majorHAnsi" w:eastAsia="Candara" w:hAnsiTheme="majorHAnsi" w:cstheme="majorHAnsi"/>
          <w:color w:val="0E101A"/>
          <w:sz w:val="20"/>
          <w:szCs w:val="20"/>
        </w:rPr>
        <w:t xml:space="preserve"> </w:t>
      </w:r>
      <w:proofErr w:type="spellStart"/>
      <w:r w:rsidRPr="00CA54FC">
        <w:rPr>
          <w:rFonts w:asciiTheme="majorHAnsi" w:eastAsia="Candara" w:hAnsiTheme="majorHAnsi" w:cstheme="majorHAnsi"/>
          <w:i/>
          <w:color w:val="0E101A"/>
          <w:sz w:val="20"/>
          <w:szCs w:val="20"/>
          <w:u w:val="single"/>
        </w:rPr>
        <w:t>pesantrens</w:t>
      </w:r>
      <w:proofErr w:type="spellEnd"/>
      <w:r w:rsidRPr="00CA54FC">
        <w:rPr>
          <w:rFonts w:asciiTheme="majorHAnsi" w:eastAsia="Candara" w:hAnsiTheme="majorHAnsi" w:cstheme="majorHAnsi"/>
          <w:i/>
          <w:color w:val="0E101A"/>
          <w:sz w:val="20"/>
          <w:szCs w:val="20"/>
          <w:u w:val="single"/>
        </w:rPr>
        <w:t xml:space="preserve"> </w:t>
      </w:r>
      <w:r w:rsidRPr="00CA54FC">
        <w:rPr>
          <w:rFonts w:asciiTheme="majorHAnsi" w:eastAsia="Candara" w:hAnsiTheme="majorHAnsi" w:cstheme="majorHAnsi"/>
          <w:color w:val="0E101A"/>
          <w:sz w:val="20"/>
          <w:szCs w:val="20"/>
        </w:rPr>
        <w:t xml:space="preserve">are </w:t>
      </w:r>
      <w:proofErr w:type="gramStart"/>
      <w:r w:rsidRPr="00CA54FC">
        <w:rPr>
          <w:rFonts w:asciiTheme="majorHAnsi" w:eastAsia="Candara" w:hAnsiTheme="majorHAnsi" w:cstheme="majorHAnsi"/>
          <w:color w:val="0E101A"/>
          <w:sz w:val="20"/>
          <w:szCs w:val="20"/>
        </w:rPr>
        <w:t>As</w:t>
      </w:r>
      <w:proofErr w:type="gramEnd"/>
      <w:r w:rsidRPr="00CA54FC">
        <w:rPr>
          <w:rFonts w:asciiTheme="majorHAnsi" w:eastAsia="Candara" w:hAnsiTheme="majorHAnsi" w:cstheme="majorHAnsi"/>
          <w:color w:val="0E101A"/>
          <w:sz w:val="20"/>
          <w:szCs w:val="20"/>
        </w:rPr>
        <w:t xml:space="preserve"> </w:t>
      </w:r>
      <w:r w:rsidRPr="00CA54FC">
        <w:rPr>
          <w:rFonts w:asciiTheme="majorHAnsi" w:eastAsia="Candara" w:hAnsiTheme="majorHAnsi" w:cstheme="majorHAnsi"/>
          <w:color w:val="0E101A"/>
          <w:sz w:val="20"/>
          <w:szCs w:val="20"/>
          <w:u w:val="single"/>
        </w:rPr>
        <w:t xml:space="preserve">'Adiyah </w:t>
      </w:r>
      <w:proofErr w:type="spellStart"/>
      <w:proofErr w:type="gramStart"/>
      <w:r w:rsidRPr="00CA54FC">
        <w:rPr>
          <w:rFonts w:asciiTheme="majorHAnsi" w:eastAsia="Candara" w:hAnsiTheme="majorHAnsi" w:cstheme="majorHAnsi"/>
          <w:i/>
          <w:color w:val="0E101A"/>
          <w:sz w:val="20"/>
          <w:szCs w:val="20"/>
          <w:u w:val="single"/>
        </w:rPr>
        <w:t>Pesantren</w:t>
      </w:r>
      <w:proofErr w:type="spellEnd"/>
      <w:r w:rsidRPr="00CA54FC">
        <w:rPr>
          <w:rFonts w:asciiTheme="majorHAnsi" w:eastAsia="Candara" w:hAnsiTheme="majorHAnsi" w:cstheme="majorHAnsi"/>
          <w:color w:val="0E101A"/>
          <w:sz w:val="20"/>
          <w:szCs w:val="20"/>
          <w:u w:val="single"/>
        </w:rPr>
        <w:t xml:space="preserve"> ,</w:t>
      </w:r>
      <w:proofErr w:type="gramEnd"/>
      <w:r w:rsidRPr="00CA54FC">
        <w:rPr>
          <w:rFonts w:asciiTheme="majorHAnsi" w:eastAsia="Candara" w:hAnsiTheme="majorHAnsi" w:cstheme="majorHAnsi"/>
          <w:color w:val="0E101A"/>
          <w:sz w:val="20"/>
          <w:szCs w:val="20"/>
          <w:u w:val="single"/>
        </w:rPr>
        <w:t xml:space="preserve"> </w:t>
      </w:r>
      <w:proofErr w:type="spellStart"/>
      <w:r w:rsidRPr="00CA54FC">
        <w:rPr>
          <w:rFonts w:asciiTheme="majorHAnsi" w:eastAsia="Candara" w:hAnsiTheme="majorHAnsi" w:cstheme="majorHAnsi"/>
          <w:color w:val="0E101A"/>
          <w:sz w:val="20"/>
          <w:szCs w:val="20"/>
          <w:u w:val="single"/>
        </w:rPr>
        <w:t>Wajo</w:t>
      </w:r>
      <w:proofErr w:type="spellEnd"/>
      <w:r w:rsidRPr="00CA54FC">
        <w:rPr>
          <w:rFonts w:asciiTheme="majorHAnsi" w:eastAsia="Candara" w:hAnsiTheme="majorHAnsi" w:cstheme="majorHAnsi"/>
          <w:color w:val="0E101A"/>
          <w:sz w:val="20"/>
          <w:szCs w:val="20"/>
          <w:u w:val="single"/>
        </w:rPr>
        <w:t xml:space="preserve">, South Sulawesi; Baitul Hikmah </w:t>
      </w:r>
      <w:proofErr w:type="spellStart"/>
      <w:proofErr w:type="gramStart"/>
      <w:r w:rsidRPr="00CA54FC">
        <w:rPr>
          <w:rFonts w:asciiTheme="majorHAnsi" w:eastAsia="Candara" w:hAnsiTheme="majorHAnsi" w:cstheme="majorHAnsi"/>
          <w:i/>
          <w:color w:val="0E101A"/>
          <w:sz w:val="20"/>
          <w:szCs w:val="20"/>
          <w:u w:val="single"/>
        </w:rPr>
        <w:t>Pesantren</w:t>
      </w:r>
      <w:proofErr w:type="spellEnd"/>
      <w:r w:rsidRPr="00CA54FC">
        <w:rPr>
          <w:rFonts w:asciiTheme="majorHAnsi" w:eastAsia="Candara" w:hAnsiTheme="majorHAnsi" w:cstheme="majorHAnsi"/>
          <w:color w:val="0E101A"/>
          <w:sz w:val="20"/>
          <w:szCs w:val="20"/>
          <w:u w:val="single"/>
        </w:rPr>
        <w:t xml:space="preserve"> ,</w:t>
      </w:r>
      <w:proofErr w:type="gramEnd"/>
      <w:r w:rsidRPr="00CA54FC">
        <w:rPr>
          <w:rFonts w:asciiTheme="majorHAnsi" w:eastAsia="Candara" w:hAnsiTheme="majorHAnsi" w:cstheme="majorHAnsi"/>
          <w:color w:val="0E101A"/>
          <w:sz w:val="20"/>
          <w:szCs w:val="20"/>
          <w:u w:val="single"/>
        </w:rPr>
        <w:t xml:space="preserve"> </w:t>
      </w:r>
      <w:proofErr w:type="spellStart"/>
      <w:r w:rsidRPr="00CA54FC">
        <w:rPr>
          <w:rFonts w:asciiTheme="majorHAnsi" w:eastAsia="Candara" w:hAnsiTheme="majorHAnsi" w:cstheme="majorHAnsi"/>
          <w:color w:val="0E101A"/>
          <w:sz w:val="20"/>
          <w:szCs w:val="20"/>
          <w:u w:val="single"/>
        </w:rPr>
        <w:t>Waikabubak</w:t>
      </w:r>
      <w:proofErr w:type="spellEnd"/>
      <w:r w:rsidRPr="00CA54FC">
        <w:rPr>
          <w:rFonts w:asciiTheme="majorHAnsi" w:eastAsia="Candara" w:hAnsiTheme="majorHAnsi" w:cstheme="majorHAnsi"/>
          <w:color w:val="0E101A"/>
          <w:sz w:val="20"/>
          <w:szCs w:val="20"/>
          <w:u w:val="single"/>
        </w:rPr>
        <w:t xml:space="preserve">, West Sumba, East Nusa Tenggara; Syaichona </w:t>
      </w:r>
      <w:proofErr w:type="spellStart"/>
      <w:r w:rsidRPr="00CA54FC">
        <w:rPr>
          <w:rFonts w:asciiTheme="majorHAnsi" w:eastAsia="Candara" w:hAnsiTheme="majorHAnsi" w:cstheme="majorHAnsi"/>
          <w:color w:val="0E101A"/>
          <w:sz w:val="20"/>
          <w:szCs w:val="20"/>
          <w:u w:val="single"/>
        </w:rPr>
        <w:t>Cholil</w:t>
      </w:r>
      <w:proofErr w:type="spellEnd"/>
      <w:r w:rsidRPr="00CA54FC">
        <w:rPr>
          <w:rFonts w:asciiTheme="majorHAnsi" w:eastAsia="Candara" w:hAnsiTheme="majorHAnsi" w:cstheme="majorHAnsi"/>
          <w:color w:val="0E101A"/>
          <w:sz w:val="20"/>
          <w:szCs w:val="20"/>
          <w:u w:val="single"/>
        </w:rPr>
        <w:t xml:space="preserve"> </w:t>
      </w:r>
      <w:proofErr w:type="spellStart"/>
      <w:proofErr w:type="gramStart"/>
      <w:r w:rsidRPr="00CA54FC">
        <w:rPr>
          <w:rFonts w:asciiTheme="majorHAnsi" w:eastAsia="Candara" w:hAnsiTheme="majorHAnsi" w:cstheme="majorHAnsi"/>
          <w:i/>
          <w:color w:val="0E101A"/>
          <w:sz w:val="20"/>
          <w:szCs w:val="20"/>
          <w:u w:val="single"/>
        </w:rPr>
        <w:t>Pesantren</w:t>
      </w:r>
      <w:proofErr w:type="spellEnd"/>
      <w:r w:rsidRPr="00CA54FC">
        <w:rPr>
          <w:rFonts w:asciiTheme="majorHAnsi" w:eastAsia="Candara" w:hAnsiTheme="majorHAnsi" w:cstheme="majorHAnsi"/>
          <w:color w:val="0E101A"/>
          <w:sz w:val="20"/>
          <w:szCs w:val="20"/>
          <w:u w:val="single"/>
        </w:rPr>
        <w:t xml:space="preserve"> ,</w:t>
      </w:r>
      <w:proofErr w:type="gramEnd"/>
      <w:r w:rsidRPr="00CA54FC">
        <w:rPr>
          <w:rFonts w:asciiTheme="majorHAnsi" w:eastAsia="Candara" w:hAnsiTheme="majorHAnsi" w:cstheme="majorHAnsi"/>
          <w:color w:val="0E101A"/>
          <w:sz w:val="20"/>
          <w:szCs w:val="20"/>
          <w:u w:val="single"/>
        </w:rPr>
        <w:t xml:space="preserve"> </w:t>
      </w:r>
      <w:proofErr w:type="spellStart"/>
      <w:r w:rsidRPr="00CA54FC">
        <w:rPr>
          <w:rFonts w:asciiTheme="majorHAnsi" w:eastAsia="Candara" w:hAnsiTheme="majorHAnsi" w:cstheme="majorHAnsi"/>
          <w:color w:val="0E101A"/>
          <w:sz w:val="20"/>
          <w:szCs w:val="20"/>
          <w:u w:val="single"/>
        </w:rPr>
        <w:t>Samarinda</w:t>
      </w:r>
      <w:proofErr w:type="spellEnd"/>
      <w:r w:rsidRPr="00CA54FC">
        <w:rPr>
          <w:rFonts w:asciiTheme="majorHAnsi" w:eastAsia="Candara" w:hAnsiTheme="majorHAnsi" w:cstheme="majorHAnsi"/>
          <w:color w:val="0E101A"/>
          <w:sz w:val="20"/>
          <w:szCs w:val="20"/>
          <w:u w:val="single"/>
        </w:rPr>
        <w:t xml:space="preserve">, East Kalimantan; and </w:t>
      </w:r>
      <w:proofErr w:type="spellStart"/>
      <w:r w:rsidRPr="00CA54FC">
        <w:rPr>
          <w:rFonts w:asciiTheme="majorHAnsi" w:eastAsia="Candara" w:hAnsiTheme="majorHAnsi" w:cstheme="majorHAnsi"/>
          <w:color w:val="0E101A"/>
          <w:sz w:val="20"/>
          <w:szCs w:val="20"/>
          <w:u w:val="single"/>
        </w:rPr>
        <w:t>Syaikh</w:t>
      </w:r>
      <w:proofErr w:type="spellEnd"/>
      <w:r w:rsidRPr="00CA54FC">
        <w:rPr>
          <w:rFonts w:asciiTheme="majorHAnsi" w:eastAsia="Candara" w:hAnsiTheme="majorHAnsi" w:cstheme="majorHAnsi"/>
          <w:color w:val="0E101A"/>
          <w:sz w:val="20"/>
          <w:szCs w:val="20"/>
          <w:u w:val="single"/>
        </w:rPr>
        <w:t xml:space="preserve"> Zainuddin </w:t>
      </w:r>
      <w:proofErr w:type="spellStart"/>
      <w:r w:rsidRPr="00CA54FC">
        <w:rPr>
          <w:rFonts w:asciiTheme="majorHAnsi" w:eastAsia="Candara" w:hAnsiTheme="majorHAnsi" w:cstheme="majorHAnsi"/>
          <w:color w:val="0E101A"/>
          <w:sz w:val="20"/>
          <w:szCs w:val="20"/>
          <w:u w:val="single"/>
        </w:rPr>
        <w:t>Nahdlatul</w:t>
      </w:r>
      <w:proofErr w:type="spellEnd"/>
      <w:r w:rsidRPr="00CA54FC">
        <w:rPr>
          <w:rFonts w:asciiTheme="majorHAnsi" w:eastAsia="Candara" w:hAnsiTheme="majorHAnsi" w:cstheme="majorHAnsi"/>
          <w:color w:val="0E101A"/>
          <w:sz w:val="20"/>
          <w:szCs w:val="20"/>
          <w:u w:val="single"/>
        </w:rPr>
        <w:t xml:space="preserve"> Wathan </w:t>
      </w:r>
      <w:proofErr w:type="spellStart"/>
      <w:r w:rsidRPr="00CA54FC">
        <w:rPr>
          <w:rFonts w:asciiTheme="majorHAnsi" w:eastAsia="Candara" w:hAnsiTheme="majorHAnsi" w:cstheme="majorHAnsi"/>
          <w:i/>
          <w:color w:val="0E101A"/>
          <w:sz w:val="20"/>
          <w:szCs w:val="20"/>
          <w:u w:val="single"/>
        </w:rPr>
        <w:t>Pesantren</w:t>
      </w:r>
      <w:proofErr w:type="spellEnd"/>
      <w:r w:rsidRPr="00CA54FC">
        <w:rPr>
          <w:rFonts w:asciiTheme="majorHAnsi" w:eastAsia="Candara" w:hAnsiTheme="majorHAnsi" w:cstheme="majorHAnsi"/>
          <w:color w:val="0E101A"/>
          <w:sz w:val="20"/>
          <w:szCs w:val="20"/>
        </w:rPr>
        <w:t xml:space="preserve">, </w:t>
      </w:r>
      <w:proofErr w:type="spellStart"/>
      <w:r w:rsidRPr="00CA54FC">
        <w:rPr>
          <w:rFonts w:asciiTheme="majorHAnsi" w:eastAsia="Candara" w:hAnsiTheme="majorHAnsi" w:cstheme="majorHAnsi"/>
          <w:color w:val="0E101A"/>
          <w:sz w:val="20"/>
          <w:szCs w:val="20"/>
        </w:rPr>
        <w:t>Tenggarong</w:t>
      </w:r>
      <w:proofErr w:type="spellEnd"/>
      <w:r w:rsidRPr="00CA54FC">
        <w:rPr>
          <w:rFonts w:asciiTheme="majorHAnsi" w:eastAsia="Candara" w:hAnsiTheme="majorHAnsi" w:cstheme="majorHAnsi"/>
          <w:color w:val="0E101A"/>
          <w:sz w:val="20"/>
          <w:szCs w:val="20"/>
        </w:rPr>
        <w:t xml:space="preserve"> Seberang, East Kalimantan). </w:t>
      </w:r>
      <w:r w:rsidRPr="00CA54FC">
        <w:rPr>
          <w:rFonts w:asciiTheme="majorHAnsi" w:eastAsia="Candara" w:hAnsiTheme="majorHAnsi" w:cstheme="majorHAnsi"/>
          <w:color w:val="0E101A"/>
          <w:sz w:val="20"/>
          <w:szCs w:val="20"/>
          <w:u w:val="single"/>
        </w:rPr>
        <w:t>The people involved in the research</w:t>
      </w:r>
      <w:r w:rsidRPr="00CA54FC">
        <w:rPr>
          <w:rFonts w:asciiTheme="majorHAnsi" w:eastAsia="Candara" w:hAnsiTheme="majorHAnsi" w:cstheme="majorHAnsi"/>
          <w:color w:val="0E101A"/>
          <w:sz w:val="20"/>
          <w:szCs w:val="20"/>
        </w:rPr>
        <w:t xml:space="preserve"> were 12 informants, the heads, and </w:t>
      </w:r>
      <w:r w:rsidRPr="00CA54FC">
        <w:rPr>
          <w:rFonts w:asciiTheme="majorHAnsi" w:eastAsia="Candara" w:hAnsiTheme="majorHAnsi" w:cstheme="majorHAnsi"/>
          <w:color w:val="0E101A"/>
          <w:sz w:val="20"/>
          <w:szCs w:val="20"/>
          <w:u w:val="single"/>
        </w:rPr>
        <w:t>the</w:t>
      </w:r>
      <w:r w:rsidRPr="00CA54FC">
        <w:rPr>
          <w:rFonts w:asciiTheme="majorHAnsi" w:eastAsia="Candara" w:hAnsiTheme="majorHAnsi" w:cstheme="majorHAnsi"/>
          <w:color w:val="0E101A"/>
          <w:sz w:val="20"/>
          <w:szCs w:val="20"/>
        </w:rPr>
        <w:t xml:space="preserve"> organizers of </w:t>
      </w:r>
      <w:proofErr w:type="spellStart"/>
      <w:r w:rsidRPr="00CA54FC">
        <w:rPr>
          <w:rFonts w:asciiTheme="majorHAnsi" w:eastAsia="Candara" w:hAnsiTheme="majorHAnsi" w:cstheme="majorHAnsi"/>
          <w:i/>
          <w:color w:val="0E101A"/>
          <w:sz w:val="20"/>
          <w:szCs w:val="20"/>
        </w:rPr>
        <w:t>pesantrens</w:t>
      </w:r>
      <w:proofErr w:type="spellEnd"/>
      <w:r w:rsidRPr="00CA54FC">
        <w:rPr>
          <w:rFonts w:asciiTheme="majorHAnsi" w:eastAsia="Candara" w:hAnsiTheme="majorHAnsi" w:cstheme="majorHAnsi"/>
          <w:color w:val="0E101A"/>
          <w:sz w:val="20"/>
          <w:szCs w:val="20"/>
        </w:rPr>
        <w:t xml:space="preserve">. </w:t>
      </w:r>
      <w:r w:rsidRPr="00CA54FC">
        <w:rPr>
          <w:rFonts w:asciiTheme="majorHAnsi" w:eastAsia="Candara" w:hAnsiTheme="majorHAnsi" w:cstheme="majorHAnsi"/>
          <w:color w:val="0E101A"/>
          <w:sz w:val="20"/>
          <w:szCs w:val="20"/>
          <w:u w:val="single"/>
        </w:rPr>
        <w:t xml:space="preserve">The field surveys distributed to four </w:t>
      </w:r>
      <w:proofErr w:type="spellStart"/>
      <w:r w:rsidRPr="00CA54FC">
        <w:rPr>
          <w:rFonts w:asciiTheme="majorHAnsi" w:eastAsia="Candara" w:hAnsiTheme="majorHAnsi" w:cstheme="majorHAnsi"/>
          <w:i/>
          <w:color w:val="0E101A"/>
          <w:sz w:val="20"/>
          <w:szCs w:val="20"/>
          <w:u w:val="single"/>
        </w:rPr>
        <w:t>pesantrens</w:t>
      </w:r>
      <w:proofErr w:type="spellEnd"/>
      <w:r w:rsidRPr="00CA54FC">
        <w:rPr>
          <w:rFonts w:asciiTheme="majorHAnsi" w:eastAsia="Candara" w:hAnsiTheme="majorHAnsi" w:cstheme="majorHAnsi"/>
          <w:color w:val="0E101A"/>
          <w:sz w:val="20"/>
          <w:szCs w:val="20"/>
          <w:u w:val="single"/>
        </w:rPr>
        <w:t xml:space="preserve"> are beneficial to obtain the</w:t>
      </w:r>
      <w:r w:rsidRPr="00CA54FC">
        <w:rPr>
          <w:rFonts w:asciiTheme="majorHAnsi" w:eastAsia="Candara" w:hAnsiTheme="majorHAnsi" w:cstheme="majorHAnsi"/>
          <w:color w:val="0E101A"/>
          <w:sz w:val="20"/>
          <w:szCs w:val="20"/>
        </w:rPr>
        <w:t xml:space="preserve"> data about the building complex configuration, the history of </w:t>
      </w:r>
      <w:proofErr w:type="spellStart"/>
      <w:r w:rsidRPr="00CA54FC">
        <w:rPr>
          <w:rFonts w:asciiTheme="majorHAnsi" w:eastAsia="Candara" w:hAnsiTheme="majorHAnsi" w:cstheme="majorHAnsi"/>
          <w:i/>
          <w:color w:val="0E101A"/>
          <w:sz w:val="20"/>
          <w:szCs w:val="20"/>
        </w:rPr>
        <w:t>pesantren</w:t>
      </w:r>
      <w:proofErr w:type="spellEnd"/>
      <w:r w:rsidRPr="00CA54FC">
        <w:rPr>
          <w:rFonts w:asciiTheme="majorHAnsi" w:eastAsia="Candara" w:hAnsiTheme="majorHAnsi" w:cstheme="majorHAnsi"/>
          <w:color w:val="0E101A"/>
          <w:sz w:val="20"/>
          <w:szCs w:val="20"/>
        </w:rPr>
        <w:t xml:space="preserve">, </w:t>
      </w:r>
      <w:r w:rsidRPr="00CA54FC">
        <w:rPr>
          <w:rFonts w:asciiTheme="majorHAnsi" w:eastAsia="Candara" w:hAnsiTheme="majorHAnsi" w:cstheme="majorHAnsi"/>
          <w:color w:val="0E101A"/>
          <w:sz w:val="20"/>
          <w:szCs w:val="20"/>
          <w:u w:val="single"/>
        </w:rPr>
        <w:t>as well as the changes at the building complex, including the reasons, for the existing morphology</w:t>
      </w:r>
      <w:r w:rsidRPr="00CA54FC">
        <w:rPr>
          <w:rFonts w:asciiTheme="majorHAnsi" w:eastAsia="Candara" w:hAnsiTheme="majorHAnsi" w:cstheme="majorHAnsi"/>
          <w:color w:val="0E101A"/>
          <w:sz w:val="20"/>
          <w:szCs w:val="20"/>
        </w:rPr>
        <w:t xml:space="preserve">. </w:t>
      </w:r>
      <w:r w:rsidRPr="00CA54FC">
        <w:rPr>
          <w:rFonts w:asciiTheme="majorHAnsi" w:eastAsia="Candara" w:hAnsiTheme="majorHAnsi" w:cstheme="majorHAnsi"/>
          <w:color w:val="0E101A"/>
          <w:sz w:val="20"/>
          <w:szCs w:val="20"/>
          <w:u w:val="single"/>
        </w:rPr>
        <w:t>The data</w:t>
      </w:r>
      <w:r w:rsidRPr="00CA54FC">
        <w:rPr>
          <w:rFonts w:asciiTheme="majorHAnsi" w:eastAsia="Candara" w:hAnsiTheme="majorHAnsi" w:cstheme="majorHAnsi"/>
          <w:color w:val="0E101A"/>
          <w:sz w:val="20"/>
          <w:szCs w:val="20"/>
        </w:rPr>
        <w:t xml:space="preserve"> analysis was conducted by comparing the early morphology from </w:t>
      </w:r>
      <w:proofErr w:type="spellStart"/>
      <w:r w:rsidRPr="00CA54FC">
        <w:rPr>
          <w:rFonts w:asciiTheme="majorHAnsi" w:eastAsia="Candara" w:hAnsiTheme="majorHAnsi" w:cstheme="majorHAnsi"/>
          <w:color w:val="0E101A"/>
          <w:sz w:val="20"/>
          <w:szCs w:val="20"/>
        </w:rPr>
        <w:t>Manfed</w:t>
      </w:r>
      <w:proofErr w:type="spellEnd"/>
      <w:r w:rsidRPr="00CA54FC">
        <w:rPr>
          <w:rFonts w:asciiTheme="majorHAnsi" w:eastAsia="Candara" w:hAnsiTheme="majorHAnsi" w:cstheme="majorHAnsi"/>
          <w:color w:val="0E101A"/>
          <w:sz w:val="20"/>
          <w:szCs w:val="20"/>
        </w:rPr>
        <w:t xml:space="preserve"> </w:t>
      </w:r>
      <w:proofErr w:type="spellStart"/>
      <w:r w:rsidRPr="00CA54FC">
        <w:rPr>
          <w:rFonts w:asciiTheme="majorHAnsi" w:eastAsia="Candara" w:hAnsiTheme="majorHAnsi" w:cstheme="majorHAnsi"/>
          <w:color w:val="0E101A"/>
          <w:sz w:val="20"/>
          <w:szCs w:val="20"/>
        </w:rPr>
        <w:t>Ziemek</w:t>
      </w:r>
      <w:proofErr w:type="spellEnd"/>
      <w:r w:rsidRPr="00CA54FC">
        <w:rPr>
          <w:rFonts w:asciiTheme="majorHAnsi" w:eastAsia="Candara" w:hAnsiTheme="majorHAnsi" w:cstheme="majorHAnsi"/>
          <w:color w:val="0E101A"/>
          <w:sz w:val="20"/>
          <w:szCs w:val="20"/>
        </w:rPr>
        <w:t xml:space="preserve"> </w:t>
      </w:r>
      <w:r w:rsidRPr="00CA54FC">
        <w:rPr>
          <w:rFonts w:asciiTheme="majorHAnsi" w:eastAsia="Candara" w:hAnsiTheme="majorHAnsi" w:cstheme="majorHAnsi"/>
          <w:color w:val="0E101A"/>
          <w:sz w:val="20"/>
          <w:szCs w:val="20"/>
          <w:u w:val="single"/>
        </w:rPr>
        <w:t>era</w:t>
      </w:r>
      <w:r w:rsidRPr="00CA54FC">
        <w:rPr>
          <w:rFonts w:asciiTheme="majorHAnsi" w:eastAsia="Candara" w:hAnsiTheme="majorHAnsi" w:cstheme="majorHAnsi"/>
          <w:color w:val="0E101A"/>
          <w:sz w:val="20"/>
          <w:szCs w:val="20"/>
        </w:rPr>
        <w:t xml:space="preserve"> to </w:t>
      </w:r>
      <w:r w:rsidRPr="00CA54FC">
        <w:rPr>
          <w:rFonts w:asciiTheme="majorHAnsi" w:eastAsia="Candara" w:hAnsiTheme="majorHAnsi" w:cstheme="majorHAnsi"/>
          <w:color w:val="0E101A"/>
          <w:sz w:val="20"/>
          <w:szCs w:val="20"/>
          <w:u w:val="single"/>
        </w:rPr>
        <w:t>the</w:t>
      </w:r>
      <w:r w:rsidRPr="00CA54FC">
        <w:rPr>
          <w:rFonts w:asciiTheme="majorHAnsi" w:eastAsia="Candara" w:hAnsiTheme="majorHAnsi" w:cstheme="majorHAnsi"/>
          <w:color w:val="0E101A"/>
          <w:sz w:val="20"/>
          <w:szCs w:val="20"/>
        </w:rPr>
        <w:t xml:space="preserve"> existing data. The configuration of the </w:t>
      </w:r>
      <w:r w:rsidRPr="00CA54FC">
        <w:rPr>
          <w:rFonts w:asciiTheme="majorHAnsi" w:eastAsia="Candara" w:hAnsiTheme="majorHAnsi" w:cstheme="majorHAnsi"/>
          <w:color w:val="0E101A"/>
          <w:sz w:val="20"/>
          <w:szCs w:val="20"/>
          <w:u w:val="single"/>
        </w:rPr>
        <w:t>building complex</w:t>
      </w:r>
      <w:r w:rsidRPr="00CA54FC">
        <w:rPr>
          <w:rFonts w:asciiTheme="majorHAnsi" w:eastAsia="Candara" w:hAnsiTheme="majorHAnsi" w:cstheme="majorHAnsi"/>
          <w:color w:val="0E101A"/>
          <w:sz w:val="20"/>
          <w:szCs w:val="20"/>
        </w:rPr>
        <w:t xml:space="preserve"> also describes the reasons for the changes at the building </w:t>
      </w:r>
      <w:proofErr w:type="spellStart"/>
      <w:proofErr w:type="gramStart"/>
      <w:r w:rsidRPr="00CA54FC">
        <w:rPr>
          <w:rFonts w:asciiTheme="majorHAnsi" w:eastAsia="Candara" w:hAnsiTheme="majorHAnsi" w:cstheme="majorHAnsi"/>
          <w:color w:val="0E101A"/>
          <w:sz w:val="20"/>
          <w:szCs w:val="20"/>
        </w:rPr>
        <w:t>complex.</w:t>
      </w:r>
      <w:r w:rsidRPr="00CA54FC">
        <w:rPr>
          <w:rFonts w:asciiTheme="majorHAnsi" w:hAnsiTheme="majorHAnsi" w:cstheme="majorHAnsi"/>
          <w:sz w:val="20"/>
          <w:szCs w:val="20"/>
        </w:rPr>
        <w:t>The</w:t>
      </w:r>
      <w:proofErr w:type="spellEnd"/>
      <w:proofErr w:type="gramEnd"/>
      <w:r w:rsidRPr="00CA54FC">
        <w:rPr>
          <w:rFonts w:asciiTheme="majorHAnsi" w:hAnsiTheme="majorHAnsi" w:cstheme="majorHAnsi"/>
          <w:sz w:val="20"/>
          <w:szCs w:val="20"/>
        </w:rPr>
        <w:t xml:space="preserve"> methods section describes the rationale for applying specific procedures or techniques to identify, select, and </w:t>
      </w:r>
      <w:proofErr w:type="spellStart"/>
      <w:r w:rsidRPr="00CA54FC">
        <w:rPr>
          <w:rFonts w:asciiTheme="majorHAnsi" w:hAnsiTheme="majorHAnsi" w:cstheme="majorHAnsi"/>
          <w:sz w:val="20"/>
          <w:szCs w:val="20"/>
        </w:rPr>
        <w:t>analyze</w:t>
      </w:r>
      <w:proofErr w:type="spellEnd"/>
      <w:r w:rsidRPr="00CA54FC">
        <w:rPr>
          <w:rFonts w:asciiTheme="majorHAnsi" w:hAnsiTheme="majorHAnsi" w:cstheme="majorHAnsi"/>
          <w:sz w:val="20"/>
          <w:szCs w:val="20"/>
        </w:rPr>
        <w:t xml:space="preserve"> information applied to understanding the research problem, thereby allowing the reader to evaluate a study's overall validity and reliability critically.</w:t>
      </w:r>
    </w:p>
    <w:p w14:paraId="6B2F1F48" w14:textId="77777777" w:rsidR="00CA54FC" w:rsidRDefault="00CA54FC" w:rsidP="00CA54FC">
      <w:pPr>
        <w:pStyle w:val="ListParagraph"/>
        <w:jc w:val="both"/>
        <w:rPr>
          <w:rFonts w:asciiTheme="majorHAnsi" w:hAnsiTheme="majorHAnsi" w:cstheme="majorHAnsi"/>
          <w:sz w:val="20"/>
          <w:szCs w:val="20"/>
          <w:lang w:val="id-ID"/>
        </w:rPr>
      </w:pPr>
    </w:p>
    <w:p w14:paraId="0004EC40" w14:textId="1053C0C2" w:rsidR="00CA54FC" w:rsidRDefault="00CA54FC" w:rsidP="00CA54FC">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3E642310" w14:textId="77777777" w:rsidR="00CA54FC" w:rsidRPr="00CA54FC" w:rsidRDefault="00CA54FC" w:rsidP="00CA54FC">
      <w:pPr>
        <w:ind w:firstLine="283"/>
        <w:jc w:val="both"/>
        <w:rPr>
          <w:rFonts w:asciiTheme="majorHAnsi" w:eastAsia="Candara" w:hAnsiTheme="majorHAnsi" w:cstheme="majorHAnsi"/>
          <w:color w:val="0E101A"/>
          <w:sz w:val="20"/>
          <w:szCs w:val="20"/>
        </w:rPr>
      </w:pPr>
      <w:r w:rsidRPr="00CA54FC">
        <w:rPr>
          <w:rFonts w:asciiTheme="majorHAnsi" w:eastAsia="Candara" w:hAnsiTheme="majorHAnsi" w:cstheme="majorHAnsi"/>
          <w:color w:val="0E101A"/>
          <w:sz w:val="20"/>
          <w:szCs w:val="20"/>
        </w:rPr>
        <w:t xml:space="preserve">The four traditional </w:t>
      </w:r>
      <w:proofErr w:type="spellStart"/>
      <w:r w:rsidRPr="00CA54FC">
        <w:rPr>
          <w:rFonts w:asciiTheme="majorHAnsi" w:eastAsia="Candara" w:hAnsiTheme="majorHAnsi" w:cstheme="majorHAnsi"/>
          <w:i/>
          <w:color w:val="0E101A"/>
          <w:sz w:val="20"/>
          <w:szCs w:val="20"/>
        </w:rPr>
        <w:t>pesantrens</w:t>
      </w:r>
      <w:proofErr w:type="spellEnd"/>
      <w:r w:rsidRPr="00CA54FC">
        <w:rPr>
          <w:rFonts w:asciiTheme="majorHAnsi" w:eastAsia="Candara" w:hAnsiTheme="majorHAnsi" w:cstheme="majorHAnsi"/>
          <w:color w:val="0E101A"/>
          <w:sz w:val="20"/>
          <w:szCs w:val="20"/>
        </w:rPr>
        <w:t xml:space="preserve"> that have been studied are traditional </w:t>
      </w:r>
      <w:proofErr w:type="spellStart"/>
      <w:r w:rsidRPr="00CA54FC">
        <w:rPr>
          <w:rFonts w:asciiTheme="majorHAnsi" w:eastAsia="Candara" w:hAnsiTheme="majorHAnsi" w:cstheme="majorHAnsi"/>
          <w:i/>
          <w:color w:val="0E101A"/>
          <w:sz w:val="20"/>
          <w:szCs w:val="20"/>
        </w:rPr>
        <w:t>pesantren</w:t>
      </w:r>
      <w:proofErr w:type="spellEnd"/>
      <w:r w:rsidRPr="00CA54FC">
        <w:rPr>
          <w:rFonts w:asciiTheme="majorHAnsi" w:eastAsia="Candara" w:hAnsiTheme="majorHAnsi" w:cstheme="majorHAnsi"/>
          <w:color w:val="0E101A"/>
          <w:sz w:val="20"/>
          <w:szCs w:val="20"/>
        </w:rPr>
        <w:t xml:space="preserve"> that taught "yellow book" as </w:t>
      </w:r>
      <w:r w:rsidRPr="00CA54FC">
        <w:rPr>
          <w:rFonts w:asciiTheme="majorHAnsi" w:eastAsia="Candara" w:hAnsiTheme="majorHAnsi" w:cstheme="majorHAnsi"/>
          <w:color w:val="0E101A"/>
          <w:sz w:val="20"/>
          <w:szCs w:val="20"/>
          <w:u w:val="single"/>
        </w:rPr>
        <w:t>the</w:t>
      </w:r>
      <w:r w:rsidRPr="00CA54FC">
        <w:rPr>
          <w:rFonts w:asciiTheme="majorHAnsi" w:eastAsia="Candara" w:hAnsiTheme="majorHAnsi" w:cstheme="majorHAnsi"/>
          <w:color w:val="0E101A"/>
          <w:sz w:val="20"/>
          <w:szCs w:val="20"/>
        </w:rPr>
        <w:t xml:space="preserve"> primary curriculum. The configuration of building mass at the building complex refers to the site's existing condition and the vernacular context around it. The configuration of the </w:t>
      </w:r>
      <w:r w:rsidRPr="00CA54FC">
        <w:rPr>
          <w:rFonts w:asciiTheme="majorHAnsi" w:eastAsia="Candara" w:hAnsiTheme="majorHAnsi" w:cstheme="majorHAnsi"/>
          <w:i/>
          <w:color w:val="0E101A"/>
          <w:sz w:val="20"/>
          <w:szCs w:val="20"/>
        </w:rPr>
        <w:t>kyai</w:t>
      </w:r>
      <w:r w:rsidRPr="00CA54FC">
        <w:rPr>
          <w:rFonts w:asciiTheme="majorHAnsi" w:eastAsia="Candara" w:hAnsiTheme="majorHAnsi" w:cstheme="majorHAnsi"/>
          <w:color w:val="0E101A"/>
          <w:sz w:val="20"/>
          <w:szCs w:val="20"/>
        </w:rPr>
        <w:t xml:space="preserve"> house, mosque/</w:t>
      </w:r>
      <w:proofErr w:type="spellStart"/>
      <w:r w:rsidRPr="00CA54FC">
        <w:rPr>
          <w:rFonts w:asciiTheme="majorHAnsi" w:eastAsia="Candara" w:hAnsiTheme="majorHAnsi" w:cstheme="majorHAnsi"/>
          <w:color w:val="0E101A"/>
          <w:sz w:val="20"/>
          <w:szCs w:val="20"/>
        </w:rPr>
        <w:t>mushalla</w:t>
      </w:r>
      <w:proofErr w:type="spellEnd"/>
      <w:r w:rsidRPr="00CA54FC">
        <w:rPr>
          <w:rFonts w:asciiTheme="majorHAnsi" w:eastAsia="Candara" w:hAnsiTheme="majorHAnsi" w:cstheme="majorHAnsi"/>
          <w:color w:val="0E101A"/>
          <w:sz w:val="20"/>
          <w:szCs w:val="20"/>
        </w:rPr>
        <w:t xml:space="preserve">, classroom, and dormitory depends on the land availability of </w:t>
      </w:r>
      <w:proofErr w:type="spellStart"/>
      <w:r w:rsidRPr="00CA54FC">
        <w:rPr>
          <w:rFonts w:asciiTheme="majorHAnsi" w:eastAsia="Candara" w:hAnsiTheme="majorHAnsi" w:cstheme="majorHAnsi"/>
          <w:i/>
          <w:color w:val="0E101A"/>
          <w:sz w:val="20"/>
          <w:szCs w:val="20"/>
        </w:rPr>
        <w:t>pesantren</w:t>
      </w:r>
      <w:proofErr w:type="spellEnd"/>
      <w:r w:rsidRPr="00CA54FC">
        <w:rPr>
          <w:rFonts w:asciiTheme="majorHAnsi" w:eastAsia="Candara" w:hAnsiTheme="majorHAnsi" w:cstheme="majorHAnsi"/>
          <w:color w:val="0E101A"/>
          <w:sz w:val="20"/>
          <w:szCs w:val="20"/>
        </w:rPr>
        <w:t xml:space="preserve">. The vernacular context of the building, from the roof type, building material, and mass configuration, still relies on the nature of the site. </w:t>
      </w:r>
      <w:r w:rsidRPr="00CA54FC">
        <w:rPr>
          <w:rFonts w:asciiTheme="majorHAnsi" w:eastAsia="Candara" w:hAnsiTheme="majorHAnsi" w:cstheme="majorHAnsi"/>
          <w:color w:val="0E101A"/>
          <w:sz w:val="20"/>
          <w:szCs w:val="20"/>
          <w:u w:val="single"/>
        </w:rPr>
        <w:t xml:space="preserve">Syaichona </w:t>
      </w:r>
      <w:proofErr w:type="spellStart"/>
      <w:r w:rsidRPr="00CA54FC">
        <w:rPr>
          <w:rFonts w:asciiTheme="majorHAnsi" w:eastAsia="Candara" w:hAnsiTheme="majorHAnsi" w:cstheme="majorHAnsi"/>
          <w:color w:val="0E101A"/>
          <w:sz w:val="20"/>
          <w:szCs w:val="20"/>
          <w:u w:val="single"/>
        </w:rPr>
        <w:t>Cholil</w:t>
      </w:r>
      <w:proofErr w:type="spellEnd"/>
      <w:r w:rsidRPr="00CA54FC">
        <w:rPr>
          <w:rFonts w:asciiTheme="majorHAnsi" w:eastAsia="Candara" w:hAnsiTheme="majorHAnsi" w:cstheme="majorHAnsi"/>
          <w:color w:val="0E101A"/>
          <w:sz w:val="20"/>
          <w:szCs w:val="20"/>
          <w:u w:val="single"/>
        </w:rPr>
        <w:t xml:space="preserve"> </w:t>
      </w:r>
      <w:proofErr w:type="spellStart"/>
      <w:r w:rsidRPr="00CA54FC">
        <w:rPr>
          <w:rFonts w:asciiTheme="majorHAnsi" w:eastAsia="Candara" w:hAnsiTheme="majorHAnsi" w:cstheme="majorHAnsi"/>
          <w:i/>
          <w:color w:val="0E101A"/>
          <w:sz w:val="20"/>
          <w:szCs w:val="20"/>
          <w:u w:val="single"/>
        </w:rPr>
        <w:t>pesantren</w:t>
      </w:r>
      <w:proofErr w:type="spellEnd"/>
      <w:r w:rsidRPr="00CA54FC">
        <w:rPr>
          <w:rFonts w:asciiTheme="majorHAnsi" w:eastAsia="Candara" w:hAnsiTheme="majorHAnsi" w:cstheme="majorHAnsi"/>
          <w:color w:val="0E101A"/>
          <w:sz w:val="20"/>
          <w:szCs w:val="20"/>
          <w:u w:val="single"/>
        </w:rPr>
        <w:t xml:space="preserve"> in </w:t>
      </w:r>
      <w:proofErr w:type="spellStart"/>
      <w:r w:rsidRPr="00CA54FC">
        <w:rPr>
          <w:rFonts w:asciiTheme="majorHAnsi" w:eastAsia="Candara" w:hAnsiTheme="majorHAnsi" w:cstheme="majorHAnsi"/>
          <w:color w:val="0E101A"/>
          <w:sz w:val="20"/>
          <w:szCs w:val="20"/>
          <w:u w:val="single"/>
        </w:rPr>
        <w:t>Samarinda</w:t>
      </w:r>
      <w:proofErr w:type="spellEnd"/>
      <w:r w:rsidRPr="00CA54FC">
        <w:rPr>
          <w:rFonts w:asciiTheme="majorHAnsi" w:eastAsia="Candara" w:hAnsiTheme="majorHAnsi" w:cstheme="majorHAnsi"/>
          <w:color w:val="0E101A"/>
          <w:sz w:val="20"/>
          <w:szCs w:val="20"/>
          <w:u w:val="single"/>
        </w:rPr>
        <w:t xml:space="preserve"> is a good example; it</w:t>
      </w:r>
      <w:r w:rsidRPr="00CA54FC">
        <w:rPr>
          <w:rFonts w:asciiTheme="majorHAnsi" w:eastAsia="Candara" w:hAnsiTheme="majorHAnsi" w:cstheme="majorHAnsi"/>
          <w:color w:val="0E101A"/>
          <w:sz w:val="20"/>
          <w:szCs w:val="20"/>
        </w:rPr>
        <w:t xml:space="preserve"> still left the natural river as the primary consideration for setting a building mass. In this </w:t>
      </w:r>
      <w:proofErr w:type="spellStart"/>
      <w:r w:rsidRPr="00CA54FC">
        <w:rPr>
          <w:rFonts w:asciiTheme="majorHAnsi" w:eastAsia="Candara" w:hAnsiTheme="majorHAnsi" w:cstheme="majorHAnsi"/>
          <w:i/>
          <w:color w:val="0E101A"/>
          <w:sz w:val="20"/>
          <w:szCs w:val="20"/>
        </w:rPr>
        <w:t>pesantren</w:t>
      </w:r>
      <w:proofErr w:type="spellEnd"/>
      <w:r w:rsidRPr="00CA54FC">
        <w:rPr>
          <w:rFonts w:asciiTheme="majorHAnsi" w:eastAsia="Candara" w:hAnsiTheme="majorHAnsi" w:cstheme="majorHAnsi"/>
          <w:color w:val="0E101A"/>
          <w:sz w:val="20"/>
          <w:szCs w:val="20"/>
        </w:rPr>
        <w:t xml:space="preserve">, the mosque is not in the </w:t>
      </w:r>
      <w:proofErr w:type="spellStart"/>
      <w:r w:rsidRPr="00CA54FC">
        <w:rPr>
          <w:rFonts w:asciiTheme="majorHAnsi" w:eastAsia="Candara" w:hAnsiTheme="majorHAnsi" w:cstheme="majorHAnsi"/>
          <w:color w:val="0E101A"/>
          <w:sz w:val="20"/>
          <w:szCs w:val="20"/>
        </w:rPr>
        <w:t>center</w:t>
      </w:r>
      <w:proofErr w:type="spellEnd"/>
      <w:r w:rsidRPr="00CA54FC">
        <w:rPr>
          <w:rFonts w:asciiTheme="majorHAnsi" w:eastAsia="Candara" w:hAnsiTheme="majorHAnsi" w:cstheme="majorHAnsi"/>
          <w:color w:val="0E101A"/>
          <w:sz w:val="20"/>
          <w:szCs w:val="20"/>
        </w:rPr>
        <w:t xml:space="preserve"> of the building complex. Like </w:t>
      </w:r>
      <w:proofErr w:type="spellStart"/>
      <w:r w:rsidRPr="00CA54FC">
        <w:rPr>
          <w:rFonts w:asciiTheme="majorHAnsi" w:eastAsia="Candara" w:hAnsiTheme="majorHAnsi" w:cstheme="majorHAnsi"/>
          <w:i/>
          <w:color w:val="0E101A"/>
          <w:sz w:val="20"/>
          <w:szCs w:val="20"/>
        </w:rPr>
        <w:t>pesantrens</w:t>
      </w:r>
      <w:proofErr w:type="spellEnd"/>
      <w:r w:rsidRPr="00CA54FC">
        <w:rPr>
          <w:rFonts w:asciiTheme="majorHAnsi" w:eastAsia="Candara" w:hAnsiTheme="majorHAnsi" w:cstheme="majorHAnsi"/>
          <w:color w:val="0E101A"/>
          <w:sz w:val="20"/>
          <w:szCs w:val="20"/>
        </w:rPr>
        <w:t xml:space="preserve"> in </w:t>
      </w:r>
      <w:proofErr w:type="spellStart"/>
      <w:r w:rsidRPr="00CA54FC">
        <w:rPr>
          <w:rFonts w:asciiTheme="majorHAnsi" w:eastAsia="Candara" w:hAnsiTheme="majorHAnsi" w:cstheme="majorHAnsi"/>
          <w:color w:val="0E101A"/>
          <w:sz w:val="20"/>
          <w:szCs w:val="20"/>
        </w:rPr>
        <w:t>Wajo</w:t>
      </w:r>
      <w:proofErr w:type="spellEnd"/>
      <w:r w:rsidRPr="00CA54FC">
        <w:rPr>
          <w:rFonts w:asciiTheme="majorHAnsi" w:eastAsia="Candara" w:hAnsiTheme="majorHAnsi" w:cstheme="majorHAnsi"/>
          <w:color w:val="0E101A"/>
          <w:sz w:val="20"/>
          <w:szCs w:val="20"/>
        </w:rPr>
        <w:t xml:space="preserve">, Sumba, and </w:t>
      </w:r>
      <w:proofErr w:type="spellStart"/>
      <w:r w:rsidRPr="00CA54FC">
        <w:rPr>
          <w:rFonts w:asciiTheme="majorHAnsi" w:eastAsia="Candara" w:hAnsiTheme="majorHAnsi" w:cstheme="majorHAnsi"/>
          <w:color w:val="0E101A"/>
          <w:sz w:val="20"/>
          <w:szCs w:val="20"/>
        </w:rPr>
        <w:lastRenderedPageBreak/>
        <w:t>Tenggarong</w:t>
      </w:r>
      <w:proofErr w:type="spellEnd"/>
      <w:r w:rsidRPr="00CA54FC">
        <w:rPr>
          <w:rFonts w:asciiTheme="majorHAnsi" w:eastAsia="Candara" w:hAnsiTheme="majorHAnsi" w:cstheme="majorHAnsi"/>
          <w:color w:val="0E101A"/>
          <w:sz w:val="20"/>
          <w:szCs w:val="20"/>
        </w:rPr>
        <w:t xml:space="preserve">, the mosque's position was not a </w:t>
      </w:r>
      <w:proofErr w:type="spellStart"/>
      <w:r w:rsidRPr="00CA54FC">
        <w:rPr>
          <w:rFonts w:asciiTheme="majorHAnsi" w:eastAsia="Candara" w:hAnsiTheme="majorHAnsi" w:cstheme="majorHAnsi"/>
          <w:color w:val="0E101A"/>
          <w:sz w:val="20"/>
          <w:szCs w:val="20"/>
        </w:rPr>
        <w:t>center</w:t>
      </w:r>
      <w:proofErr w:type="spellEnd"/>
      <w:r w:rsidRPr="00CA54FC">
        <w:rPr>
          <w:rFonts w:asciiTheme="majorHAnsi" w:eastAsia="Candara" w:hAnsiTheme="majorHAnsi" w:cstheme="majorHAnsi"/>
          <w:color w:val="0E101A"/>
          <w:sz w:val="20"/>
          <w:szCs w:val="20"/>
        </w:rPr>
        <w:t xml:space="preserve"> point of the building complex. Morphological details of the four </w:t>
      </w:r>
      <w:proofErr w:type="spellStart"/>
      <w:r w:rsidRPr="00CA54FC">
        <w:rPr>
          <w:rFonts w:asciiTheme="majorHAnsi" w:eastAsia="Candara" w:hAnsiTheme="majorHAnsi" w:cstheme="majorHAnsi"/>
          <w:i/>
          <w:color w:val="0E101A"/>
          <w:sz w:val="20"/>
          <w:szCs w:val="20"/>
        </w:rPr>
        <w:t>pesantrens</w:t>
      </w:r>
      <w:proofErr w:type="spellEnd"/>
      <w:r w:rsidRPr="00CA54FC">
        <w:rPr>
          <w:rFonts w:asciiTheme="majorHAnsi" w:eastAsia="Candara" w:hAnsiTheme="majorHAnsi" w:cstheme="majorHAnsi"/>
          <w:color w:val="0E101A"/>
          <w:sz w:val="20"/>
          <w:szCs w:val="20"/>
        </w:rPr>
        <w:t xml:space="preserve"> are illustrated in Table 1.</w:t>
      </w:r>
    </w:p>
    <w:p w14:paraId="57E7F172" w14:textId="22A1E0B3" w:rsidR="00CA54FC" w:rsidRPr="00D132AE" w:rsidRDefault="00CA54FC" w:rsidP="00CA54FC">
      <w:pPr>
        <w:ind w:firstLine="283"/>
        <w:jc w:val="both"/>
        <w:rPr>
          <w:rFonts w:asciiTheme="majorHAnsi" w:hAnsiTheme="majorHAnsi" w:cstheme="majorHAnsi"/>
          <w:sz w:val="20"/>
          <w:szCs w:val="20"/>
          <w:lang w:val="id-ID"/>
        </w:rPr>
      </w:pPr>
    </w:p>
    <w:p w14:paraId="3FEE29D4" w14:textId="77777777" w:rsidR="00CA54FC" w:rsidRPr="00CA54FC" w:rsidRDefault="00CA54FC" w:rsidP="00CA54FC">
      <w:pPr>
        <w:spacing w:line="360" w:lineRule="auto"/>
        <w:jc w:val="center"/>
        <w:rPr>
          <w:rFonts w:asciiTheme="majorHAnsi" w:eastAsia="Candara" w:hAnsiTheme="majorHAnsi" w:cstheme="majorHAnsi"/>
          <w:bCs/>
          <w:sz w:val="16"/>
          <w:szCs w:val="16"/>
        </w:rPr>
      </w:pPr>
      <w:r w:rsidRPr="00CA54FC">
        <w:rPr>
          <w:rFonts w:asciiTheme="majorHAnsi" w:eastAsia="Candara" w:hAnsiTheme="majorHAnsi" w:cstheme="majorHAnsi"/>
          <w:bCs/>
          <w:sz w:val="16"/>
          <w:szCs w:val="16"/>
        </w:rPr>
        <w:t xml:space="preserve">Table 1. Morphological details of the four </w:t>
      </w:r>
      <w:proofErr w:type="spellStart"/>
      <w:r w:rsidRPr="00CA54FC">
        <w:rPr>
          <w:rFonts w:asciiTheme="majorHAnsi" w:eastAsia="Candara" w:hAnsiTheme="majorHAnsi" w:cstheme="majorHAnsi"/>
          <w:bCs/>
          <w:i/>
          <w:sz w:val="16"/>
          <w:szCs w:val="16"/>
        </w:rPr>
        <w:t>pesantrens</w:t>
      </w:r>
      <w:proofErr w:type="spellEnd"/>
      <w:r w:rsidRPr="00CA54FC">
        <w:rPr>
          <w:rFonts w:asciiTheme="majorHAnsi" w:eastAsia="Candara" w:hAnsiTheme="majorHAnsi" w:cstheme="majorHAnsi"/>
          <w:bCs/>
          <w:sz w:val="16"/>
          <w:szCs w:val="16"/>
        </w:rPr>
        <w:t xml:space="preserve"> studied</w:t>
      </w:r>
    </w:p>
    <w:p w14:paraId="2EC78069" w14:textId="77777777" w:rsidR="00CA54FC" w:rsidRPr="00CA54FC" w:rsidRDefault="00CA54FC" w:rsidP="00CA54FC">
      <w:pPr>
        <w:spacing w:line="360" w:lineRule="auto"/>
        <w:jc w:val="both"/>
        <w:rPr>
          <w:rFonts w:asciiTheme="majorHAnsi" w:eastAsia="Candara" w:hAnsiTheme="majorHAnsi" w:cstheme="majorHAnsi"/>
          <w:bCs/>
          <w:sz w:val="16"/>
          <w:szCs w:val="16"/>
        </w:rPr>
      </w:pPr>
      <w:r w:rsidRPr="00CA54FC">
        <w:rPr>
          <w:rFonts w:asciiTheme="majorHAnsi" w:eastAsia="Candara" w:hAnsiTheme="majorHAnsi" w:cstheme="majorHAnsi"/>
          <w:bCs/>
          <w:noProof/>
          <w:sz w:val="16"/>
          <w:szCs w:val="16"/>
        </w:rPr>
        <w:drawing>
          <wp:inline distT="0" distB="0" distL="0" distR="0" wp14:anchorId="54671690" wp14:editId="022285E4">
            <wp:extent cx="5771072" cy="7978185"/>
            <wp:effectExtent l="0" t="0" r="0" b="3810"/>
            <wp:docPr id="1628396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396253" name=""/>
                    <pic:cNvPicPr/>
                  </pic:nvPicPr>
                  <pic:blipFill>
                    <a:blip r:embed="rId11"/>
                    <a:stretch>
                      <a:fillRect/>
                    </a:stretch>
                  </pic:blipFill>
                  <pic:spPr>
                    <a:xfrm>
                      <a:off x="0" y="0"/>
                      <a:ext cx="5776290" cy="7985399"/>
                    </a:xfrm>
                    <a:prstGeom prst="rect">
                      <a:avLst/>
                    </a:prstGeom>
                  </pic:spPr>
                </pic:pic>
              </a:graphicData>
            </a:graphic>
          </wp:inline>
        </w:drawing>
      </w:r>
    </w:p>
    <w:p w14:paraId="3696002E" w14:textId="77777777" w:rsidR="00CA54FC" w:rsidRDefault="00CA54FC" w:rsidP="00CA54FC">
      <w:pPr>
        <w:ind w:firstLine="284"/>
        <w:jc w:val="both"/>
        <w:rPr>
          <w:rFonts w:asciiTheme="majorHAnsi" w:eastAsia="Candara" w:hAnsiTheme="majorHAnsi" w:cstheme="majorHAnsi"/>
          <w:bCs/>
          <w:sz w:val="20"/>
          <w:szCs w:val="20"/>
        </w:rPr>
      </w:pPr>
      <w:proofErr w:type="spellStart"/>
      <w:r w:rsidRPr="00CA54FC">
        <w:rPr>
          <w:rFonts w:asciiTheme="majorHAnsi" w:eastAsia="Candara" w:hAnsiTheme="majorHAnsi" w:cstheme="majorHAnsi"/>
          <w:bCs/>
          <w:sz w:val="20"/>
          <w:szCs w:val="20"/>
        </w:rPr>
        <w:lastRenderedPageBreak/>
        <w:t>As’adiyah</w:t>
      </w:r>
      <w:proofErr w:type="spellEnd"/>
      <w:r w:rsidRPr="00CA54FC">
        <w:rPr>
          <w:rFonts w:asciiTheme="majorHAnsi" w:eastAsia="Candara" w:hAnsiTheme="majorHAnsi" w:cstheme="majorHAnsi"/>
          <w:bCs/>
          <w:sz w:val="20"/>
          <w:szCs w:val="20"/>
        </w:rPr>
        <w:t xml:space="preserve"> </w:t>
      </w:r>
      <w:proofErr w:type="spellStart"/>
      <w:r w:rsidRPr="00CA54FC">
        <w:rPr>
          <w:rFonts w:asciiTheme="majorHAnsi" w:eastAsia="Candara" w:hAnsiTheme="majorHAnsi" w:cstheme="majorHAnsi"/>
          <w:bCs/>
          <w:sz w:val="20"/>
          <w:szCs w:val="20"/>
        </w:rPr>
        <w:t>Wajo</w:t>
      </w:r>
      <w:proofErr w:type="spellEnd"/>
      <w:r w:rsidRPr="00CA54FC">
        <w:rPr>
          <w:rFonts w:asciiTheme="majorHAnsi" w:eastAsia="Candara" w:hAnsiTheme="majorHAnsi" w:cstheme="majorHAnsi"/>
          <w:bCs/>
          <w:sz w:val="20"/>
          <w:szCs w:val="20"/>
        </w:rPr>
        <w:t xml:space="preserve"> </w:t>
      </w:r>
      <w:proofErr w:type="spellStart"/>
      <w:r w:rsidRPr="00CA54FC">
        <w:rPr>
          <w:rFonts w:asciiTheme="majorHAnsi" w:eastAsia="Candara" w:hAnsiTheme="majorHAnsi" w:cstheme="majorHAnsi"/>
          <w:bCs/>
          <w:i/>
          <w:sz w:val="20"/>
          <w:szCs w:val="20"/>
          <w:u w:val="single"/>
        </w:rPr>
        <w:t>Pesantren</w:t>
      </w:r>
      <w:proofErr w:type="spellEnd"/>
      <w:r w:rsidRPr="00CA54FC">
        <w:rPr>
          <w:rFonts w:asciiTheme="majorHAnsi" w:eastAsia="Candara" w:hAnsiTheme="majorHAnsi" w:cstheme="majorHAnsi"/>
          <w:bCs/>
          <w:sz w:val="20"/>
          <w:szCs w:val="20"/>
          <w:u w:val="single"/>
        </w:rPr>
        <w:t xml:space="preserve"> </w:t>
      </w:r>
      <w:r w:rsidRPr="00CA54FC">
        <w:rPr>
          <w:rFonts w:asciiTheme="majorHAnsi" w:eastAsia="Candara" w:hAnsiTheme="majorHAnsi" w:cstheme="majorHAnsi"/>
          <w:bCs/>
          <w:sz w:val="20"/>
          <w:szCs w:val="20"/>
        </w:rPr>
        <w:t xml:space="preserve">Complex 3 is the largest </w:t>
      </w:r>
      <w:proofErr w:type="spellStart"/>
      <w:r w:rsidRPr="00CA54FC">
        <w:rPr>
          <w:rFonts w:asciiTheme="majorHAnsi" w:eastAsia="Candara" w:hAnsiTheme="majorHAnsi" w:cstheme="majorHAnsi"/>
          <w:bCs/>
          <w:sz w:val="20"/>
          <w:szCs w:val="20"/>
        </w:rPr>
        <w:t>As'adiyah</w:t>
      </w:r>
      <w:proofErr w:type="spellEnd"/>
      <w:r w:rsidRPr="00CA54FC">
        <w:rPr>
          <w:rFonts w:asciiTheme="majorHAnsi" w:eastAsia="Candara" w:hAnsiTheme="majorHAnsi" w:cstheme="majorHAnsi"/>
          <w:bCs/>
          <w:sz w:val="20"/>
          <w:szCs w:val="20"/>
        </w:rPr>
        <w:t xml:space="preserve">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compared to other complexes (Figure 2). The master plan was designed from the start and tried to adhere to </w:t>
      </w:r>
      <w:proofErr w:type="spellStart"/>
      <w:r w:rsidRPr="00CA54FC">
        <w:rPr>
          <w:rFonts w:asciiTheme="majorHAnsi" w:eastAsia="Candara" w:hAnsiTheme="majorHAnsi" w:cstheme="majorHAnsi"/>
          <w:bCs/>
          <w:sz w:val="20"/>
          <w:szCs w:val="20"/>
        </w:rPr>
        <w:t>Wajo</w:t>
      </w:r>
      <w:proofErr w:type="spellEnd"/>
      <w:r w:rsidRPr="00CA54FC">
        <w:rPr>
          <w:rFonts w:asciiTheme="majorHAnsi" w:eastAsia="Candara" w:hAnsiTheme="majorHAnsi" w:cstheme="majorHAnsi"/>
          <w:bCs/>
          <w:sz w:val="20"/>
          <w:szCs w:val="20"/>
        </w:rPr>
        <w:t xml:space="preserve"> architectural precedents in general. The morphology of the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complex consists of a mass of buildings for the school, dormitory, and administrator's house. Most of the building materials used refer to modern materials; only the shape of the building still uses a sloping roof. The dormitory has been designed to be more humane, with rooms filled with 40 students in each room, and every part of the living area is occupied by four </w:t>
      </w:r>
      <w:proofErr w:type="spellStart"/>
      <w:r w:rsidRPr="00CA54FC">
        <w:rPr>
          <w:rFonts w:asciiTheme="majorHAnsi" w:eastAsia="Candara" w:hAnsiTheme="majorHAnsi" w:cstheme="majorHAnsi"/>
          <w:bCs/>
          <w:i/>
          <w:sz w:val="20"/>
          <w:szCs w:val="20"/>
        </w:rPr>
        <w:t>santris</w:t>
      </w:r>
      <w:proofErr w:type="spellEnd"/>
      <w:r w:rsidRPr="00CA54FC">
        <w:rPr>
          <w:rFonts w:asciiTheme="majorHAnsi" w:eastAsia="Candara" w:hAnsiTheme="majorHAnsi" w:cstheme="majorHAnsi"/>
          <w:bCs/>
          <w:i/>
          <w:sz w:val="20"/>
          <w:szCs w:val="20"/>
        </w:rPr>
        <w:t xml:space="preserve"> </w:t>
      </w:r>
      <w:r w:rsidRPr="00CA54FC">
        <w:rPr>
          <w:rFonts w:asciiTheme="majorHAnsi" w:eastAsia="Candara" w:hAnsiTheme="majorHAnsi" w:cstheme="majorHAnsi"/>
          <w:bCs/>
          <w:sz w:val="20"/>
          <w:szCs w:val="20"/>
        </w:rPr>
        <w:t xml:space="preserve">(students). There have been no changes to the space configuration because it is a new complex. The main actors of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to develop morphology of complex buildings are the alumni. They have a decisive role and leadership in choosing the development model, from the curriculum to physical development. The commitment to use vernacular architecture was the central vision of </w:t>
      </w:r>
      <w:r w:rsidRPr="00CA54FC">
        <w:rPr>
          <w:rFonts w:asciiTheme="majorHAnsi" w:eastAsia="Candara" w:hAnsiTheme="majorHAnsi" w:cstheme="majorHAnsi"/>
          <w:bCs/>
          <w:sz w:val="20"/>
          <w:szCs w:val="20"/>
          <w:u w:val="single"/>
        </w:rPr>
        <w:t>the</w:t>
      </w:r>
      <w:r w:rsidRPr="00CA54FC">
        <w:rPr>
          <w:rFonts w:asciiTheme="majorHAnsi" w:eastAsia="Candara" w:hAnsiTheme="majorHAnsi" w:cstheme="majorHAnsi"/>
          <w:bCs/>
          <w:sz w:val="20"/>
          <w:szCs w:val="20"/>
        </w:rPr>
        <w:t xml:space="preserve"> alumni to still represent the </w:t>
      </w:r>
      <w:proofErr w:type="spellStart"/>
      <w:r w:rsidRPr="00CA54FC">
        <w:rPr>
          <w:rFonts w:asciiTheme="majorHAnsi" w:eastAsia="Candara" w:hAnsiTheme="majorHAnsi" w:cstheme="majorHAnsi"/>
          <w:bCs/>
          <w:sz w:val="20"/>
          <w:szCs w:val="20"/>
        </w:rPr>
        <w:t>Wajo</w:t>
      </w:r>
      <w:proofErr w:type="spellEnd"/>
      <w:r w:rsidRPr="00CA54FC">
        <w:rPr>
          <w:rFonts w:asciiTheme="majorHAnsi" w:eastAsia="Candara" w:hAnsiTheme="majorHAnsi" w:cstheme="majorHAnsi"/>
          <w:bCs/>
          <w:sz w:val="20"/>
          <w:szCs w:val="20"/>
        </w:rPr>
        <w:t xml:space="preserve"> context as the manifestation of their founding father, </w:t>
      </w:r>
      <w:proofErr w:type="spellStart"/>
      <w:r w:rsidRPr="00CA54FC">
        <w:rPr>
          <w:rFonts w:asciiTheme="majorHAnsi" w:eastAsia="Candara" w:hAnsiTheme="majorHAnsi" w:cstheme="majorHAnsi"/>
          <w:bCs/>
          <w:sz w:val="20"/>
          <w:szCs w:val="20"/>
        </w:rPr>
        <w:t>Anre</w:t>
      </w:r>
      <w:proofErr w:type="spellEnd"/>
      <w:r w:rsidRPr="00CA54FC">
        <w:rPr>
          <w:rFonts w:asciiTheme="majorHAnsi" w:eastAsia="Candara" w:hAnsiTheme="majorHAnsi" w:cstheme="majorHAnsi"/>
          <w:bCs/>
          <w:sz w:val="20"/>
          <w:szCs w:val="20"/>
        </w:rPr>
        <w:t xml:space="preserve"> </w:t>
      </w:r>
      <w:proofErr w:type="spellStart"/>
      <w:r w:rsidRPr="00CA54FC">
        <w:rPr>
          <w:rFonts w:asciiTheme="majorHAnsi" w:eastAsia="Candara" w:hAnsiTheme="majorHAnsi" w:cstheme="majorHAnsi"/>
          <w:bCs/>
          <w:sz w:val="20"/>
          <w:szCs w:val="20"/>
        </w:rPr>
        <w:t>Gurutta</w:t>
      </w:r>
      <w:proofErr w:type="spellEnd"/>
      <w:r w:rsidRPr="00CA54FC">
        <w:rPr>
          <w:rFonts w:asciiTheme="majorHAnsi" w:eastAsia="Candara" w:hAnsiTheme="majorHAnsi" w:cstheme="majorHAnsi"/>
          <w:bCs/>
          <w:sz w:val="20"/>
          <w:szCs w:val="20"/>
        </w:rPr>
        <w:t xml:space="preserve"> </w:t>
      </w:r>
      <w:proofErr w:type="spellStart"/>
      <w:r w:rsidRPr="00CA54FC">
        <w:rPr>
          <w:rFonts w:asciiTheme="majorHAnsi" w:eastAsia="Candara" w:hAnsiTheme="majorHAnsi" w:cstheme="majorHAnsi"/>
          <w:bCs/>
          <w:sz w:val="20"/>
          <w:szCs w:val="20"/>
        </w:rPr>
        <w:t>As'adiyah</w:t>
      </w:r>
      <w:proofErr w:type="spellEnd"/>
      <w:r w:rsidRPr="00CA54FC">
        <w:rPr>
          <w:rFonts w:asciiTheme="majorHAnsi" w:eastAsia="Candara" w:hAnsiTheme="majorHAnsi" w:cstheme="majorHAnsi"/>
          <w:bCs/>
          <w:sz w:val="20"/>
          <w:szCs w:val="20"/>
        </w:rPr>
        <w:t xml:space="preserve">. </w:t>
      </w:r>
    </w:p>
    <w:p w14:paraId="00BD9D04" w14:textId="77777777" w:rsidR="00CA54FC" w:rsidRPr="00CA54FC" w:rsidRDefault="00CA54FC" w:rsidP="00CA54FC">
      <w:pPr>
        <w:ind w:firstLine="567"/>
        <w:jc w:val="both"/>
        <w:rPr>
          <w:rFonts w:asciiTheme="majorHAnsi" w:eastAsia="Candara" w:hAnsiTheme="majorHAnsi" w:cstheme="majorHAnsi"/>
          <w:bCs/>
          <w:color w:val="0E101A"/>
          <w:sz w:val="20"/>
          <w:szCs w:val="20"/>
        </w:rPr>
      </w:pPr>
    </w:p>
    <w:p w14:paraId="3391BBDB" w14:textId="77777777" w:rsidR="00CA54FC" w:rsidRPr="00CA54FC" w:rsidRDefault="00CA54FC" w:rsidP="00CA54FC">
      <w:pPr>
        <w:jc w:val="center"/>
        <w:outlineLvl w:val="0"/>
        <w:rPr>
          <w:rFonts w:asciiTheme="majorHAnsi" w:eastAsia="Times New Roman" w:hAnsiTheme="majorHAnsi" w:cstheme="majorHAnsi"/>
          <w:bCs/>
          <w:sz w:val="20"/>
          <w:szCs w:val="20"/>
          <w:lang w:val="id-ID" w:eastAsia="ko-KR"/>
        </w:rPr>
      </w:pPr>
      <w:r w:rsidRPr="00CA54FC">
        <w:rPr>
          <w:rFonts w:asciiTheme="majorHAnsi" w:hAnsiTheme="majorHAnsi" w:cstheme="majorHAnsi"/>
          <w:bCs/>
          <w:noProof/>
          <w:sz w:val="20"/>
          <w:szCs w:val="20"/>
        </w:rPr>
        <w:drawing>
          <wp:inline distT="0" distB="0" distL="0" distR="0" wp14:anchorId="5E05921B" wp14:editId="16C30FB8">
            <wp:extent cx="1328264" cy="1422102"/>
            <wp:effectExtent l="3810" t="0" r="0" b="0"/>
            <wp:docPr id="9" name="Picture 8" descr="A building with a roof&#10;&#10;Description automatically generated">
              <a:extLst xmlns:a="http://schemas.openxmlformats.org/drawingml/2006/main">
                <a:ext uri="{FF2B5EF4-FFF2-40B4-BE49-F238E27FC236}">
                  <a16:creationId xmlns:a16="http://schemas.microsoft.com/office/drawing/2014/main" id="{F756127A-DB79-CA3B-B5BF-9F5715CBE5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uilding with a roof&#10;&#10;Description automatically generated">
                      <a:extLst>
                        <a:ext uri="{FF2B5EF4-FFF2-40B4-BE49-F238E27FC236}">
                          <a16:creationId xmlns:a16="http://schemas.microsoft.com/office/drawing/2014/main" id="{F756127A-DB79-CA3B-B5BF-9F5715CBE572}"/>
                        </a:ext>
                      </a:extLst>
                    </pic:cNvPr>
                    <pic:cNvPicPr>
                      <a:picLocks noChangeAspect="1"/>
                    </pic:cNvPicPr>
                  </pic:nvPicPr>
                  <pic:blipFill rotWithShape="1">
                    <a:blip r:embed="rId12" cstate="screen">
                      <a:extLst>
                        <a:ext uri="{28A0092B-C50C-407E-A947-70E740481C1C}">
                          <a14:useLocalDpi xmlns:a14="http://schemas.microsoft.com/office/drawing/2010/main"/>
                        </a:ext>
                      </a:extLst>
                    </a:blip>
                    <a:srcRect b="-2"/>
                    <a:stretch/>
                  </pic:blipFill>
                  <pic:spPr>
                    <a:xfrm rot="5400000">
                      <a:off x="0" y="0"/>
                      <a:ext cx="1361113" cy="1457272"/>
                    </a:xfrm>
                    <a:prstGeom prst="rect">
                      <a:avLst/>
                    </a:prstGeom>
                  </pic:spPr>
                </pic:pic>
              </a:graphicData>
            </a:graphic>
          </wp:inline>
        </w:drawing>
      </w:r>
      <w:r w:rsidRPr="00CA54FC">
        <w:rPr>
          <w:rFonts w:asciiTheme="majorHAnsi" w:hAnsiTheme="majorHAnsi" w:cstheme="majorHAnsi"/>
          <w:bCs/>
          <w:noProof/>
          <w:sz w:val="20"/>
          <w:szCs w:val="20"/>
        </w:rPr>
        <w:drawing>
          <wp:inline distT="0" distB="0" distL="0" distR="0" wp14:anchorId="543ECDA0" wp14:editId="08634D6B">
            <wp:extent cx="1315371" cy="1178083"/>
            <wp:effectExtent l="5080" t="0" r="0" b="0"/>
            <wp:docPr id="7" name="Picture 6" descr="A room with wooden floors and a wooden floor&#10;&#10;Description automatically generated with medium confidence">
              <a:extLst xmlns:a="http://schemas.openxmlformats.org/drawingml/2006/main">
                <a:ext uri="{FF2B5EF4-FFF2-40B4-BE49-F238E27FC236}">
                  <a16:creationId xmlns:a16="http://schemas.microsoft.com/office/drawing/2014/main" id="{55858F00-75B4-F6A4-5A0E-F22E62C46B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room with wooden floors and a wooden floor&#10;&#10;Description automatically generated with medium confidence">
                      <a:extLst>
                        <a:ext uri="{FF2B5EF4-FFF2-40B4-BE49-F238E27FC236}">
                          <a16:creationId xmlns:a16="http://schemas.microsoft.com/office/drawing/2014/main" id="{55858F00-75B4-F6A4-5A0E-F22E62C46B3A}"/>
                        </a:ext>
                      </a:extLst>
                    </pic:cNvPr>
                    <pic:cNvPicPr>
                      <a:picLocks noChangeAspect="1"/>
                    </pic:cNvPicPr>
                  </pic:nvPicPr>
                  <pic:blipFill rotWithShape="1">
                    <a:blip r:embed="rId13" cstate="screen">
                      <a:extLst>
                        <a:ext uri="{28A0092B-C50C-407E-A947-70E740481C1C}">
                          <a14:useLocalDpi xmlns:a14="http://schemas.microsoft.com/office/drawing/2010/main"/>
                        </a:ext>
                      </a:extLst>
                    </a:blip>
                    <a:srcRect b="-3"/>
                    <a:stretch/>
                  </pic:blipFill>
                  <pic:spPr>
                    <a:xfrm rot="5400000">
                      <a:off x="0" y="0"/>
                      <a:ext cx="1336387" cy="1196905"/>
                    </a:xfrm>
                    <a:prstGeom prst="rect">
                      <a:avLst/>
                    </a:prstGeom>
                  </pic:spPr>
                </pic:pic>
              </a:graphicData>
            </a:graphic>
          </wp:inline>
        </w:drawing>
      </w:r>
      <w:r w:rsidRPr="00CA54FC">
        <w:rPr>
          <w:rFonts w:asciiTheme="majorHAnsi" w:hAnsiTheme="majorHAnsi" w:cstheme="majorHAnsi"/>
          <w:bCs/>
          <w:noProof/>
          <w:sz w:val="20"/>
          <w:szCs w:val="20"/>
        </w:rPr>
        <w:drawing>
          <wp:inline distT="0" distB="0" distL="0" distR="0" wp14:anchorId="649DB0A0" wp14:editId="108DD128">
            <wp:extent cx="2421715" cy="1306649"/>
            <wp:effectExtent l="0" t="0" r="0" b="8255"/>
            <wp:docPr id="8" name="Picture 4" descr="A group of people standing outside a building&#10;&#10;Description automatically generated">
              <a:extLst xmlns:a="http://schemas.openxmlformats.org/drawingml/2006/main">
                <a:ext uri="{FF2B5EF4-FFF2-40B4-BE49-F238E27FC236}">
                  <a16:creationId xmlns:a16="http://schemas.microsoft.com/office/drawing/2014/main" id="{7175D0AA-065F-9272-720E-E3F39A1676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oup of people standing outside a building&#10;&#10;Description automatically generated">
                      <a:extLst>
                        <a:ext uri="{FF2B5EF4-FFF2-40B4-BE49-F238E27FC236}">
                          <a16:creationId xmlns:a16="http://schemas.microsoft.com/office/drawing/2014/main" id="{7175D0AA-065F-9272-720E-E3F39A1676F7}"/>
                        </a:ext>
                      </a:extLst>
                    </pic:cNvPr>
                    <pic:cNvPicPr>
                      <a:picLocks noChangeAspect="1"/>
                    </pic:cNvPicPr>
                  </pic:nvPicPr>
                  <pic:blipFill rotWithShape="1">
                    <a:blip r:embed="rId14" cstate="screen">
                      <a:extLst>
                        <a:ext uri="{28A0092B-C50C-407E-A947-70E740481C1C}">
                          <a14:useLocalDpi xmlns:a14="http://schemas.microsoft.com/office/drawing/2010/main"/>
                        </a:ext>
                      </a:extLst>
                    </a:blip>
                    <a:srcRect/>
                    <a:stretch/>
                  </pic:blipFill>
                  <pic:spPr>
                    <a:xfrm>
                      <a:off x="0" y="0"/>
                      <a:ext cx="2472371" cy="1333980"/>
                    </a:xfrm>
                    <a:prstGeom prst="rect">
                      <a:avLst/>
                    </a:prstGeom>
                  </pic:spPr>
                </pic:pic>
              </a:graphicData>
            </a:graphic>
          </wp:inline>
        </w:drawing>
      </w:r>
    </w:p>
    <w:p w14:paraId="19CB880A" w14:textId="77777777" w:rsidR="00CA54FC" w:rsidRPr="00C033FD" w:rsidRDefault="00CA54FC" w:rsidP="00CA54FC">
      <w:pPr>
        <w:jc w:val="center"/>
        <w:rPr>
          <w:rFonts w:asciiTheme="majorHAnsi" w:eastAsia="Times New Roman" w:hAnsiTheme="majorHAnsi" w:cstheme="majorHAnsi"/>
          <w:bCs/>
          <w:sz w:val="20"/>
          <w:szCs w:val="20"/>
          <w:lang w:eastAsia="ko-KR"/>
        </w:rPr>
      </w:pPr>
    </w:p>
    <w:p w14:paraId="78E07D8C" w14:textId="6DDEDCDA" w:rsidR="00CA54FC" w:rsidRPr="00CA54FC" w:rsidRDefault="00CA54FC" w:rsidP="00CA54FC">
      <w:pPr>
        <w:jc w:val="center"/>
        <w:rPr>
          <w:rFonts w:asciiTheme="majorHAnsi" w:eastAsia="Times New Roman" w:hAnsiTheme="majorHAnsi" w:cstheme="majorHAnsi"/>
          <w:bCs/>
          <w:sz w:val="16"/>
          <w:szCs w:val="16"/>
          <w:lang w:eastAsia="ko-KR"/>
        </w:rPr>
      </w:pPr>
      <w:r w:rsidRPr="00CA54FC">
        <w:rPr>
          <w:rFonts w:asciiTheme="majorHAnsi" w:eastAsia="Times New Roman" w:hAnsiTheme="majorHAnsi" w:cstheme="majorHAnsi"/>
          <w:bCs/>
          <w:sz w:val="16"/>
          <w:szCs w:val="16"/>
          <w:lang w:eastAsia="ko-KR"/>
        </w:rPr>
        <w:t xml:space="preserve">Figure 2. </w:t>
      </w:r>
      <w:proofErr w:type="spellStart"/>
      <w:r w:rsidRPr="00CA54FC">
        <w:rPr>
          <w:rFonts w:asciiTheme="majorHAnsi" w:eastAsia="Times New Roman" w:hAnsiTheme="majorHAnsi" w:cstheme="majorHAnsi"/>
          <w:bCs/>
          <w:sz w:val="16"/>
          <w:szCs w:val="16"/>
          <w:lang w:eastAsia="ko-KR"/>
        </w:rPr>
        <w:t>As’adiyah</w:t>
      </w:r>
      <w:proofErr w:type="spellEnd"/>
      <w:r w:rsidRPr="00CA54FC">
        <w:rPr>
          <w:rFonts w:asciiTheme="majorHAnsi" w:eastAsia="Times New Roman" w:hAnsiTheme="majorHAnsi" w:cstheme="majorHAnsi"/>
          <w:bCs/>
          <w:sz w:val="16"/>
          <w:szCs w:val="16"/>
          <w:lang w:eastAsia="ko-KR"/>
        </w:rPr>
        <w:t xml:space="preserve"> </w:t>
      </w:r>
      <w:proofErr w:type="spellStart"/>
      <w:r w:rsidRPr="00CA54FC">
        <w:rPr>
          <w:rFonts w:asciiTheme="majorHAnsi" w:eastAsia="Times New Roman" w:hAnsiTheme="majorHAnsi" w:cstheme="majorHAnsi"/>
          <w:bCs/>
          <w:i/>
          <w:sz w:val="16"/>
          <w:szCs w:val="16"/>
          <w:lang w:eastAsia="ko-KR"/>
        </w:rPr>
        <w:t>Pesantren</w:t>
      </w:r>
      <w:proofErr w:type="spellEnd"/>
      <w:r w:rsidRPr="00CA54FC">
        <w:rPr>
          <w:rFonts w:asciiTheme="majorHAnsi" w:eastAsia="Times New Roman" w:hAnsiTheme="majorHAnsi" w:cstheme="majorHAnsi"/>
          <w:bCs/>
          <w:sz w:val="16"/>
          <w:szCs w:val="16"/>
          <w:lang w:eastAsia="ko-KR"/>
        </w:rPr>
        <w:t xml:space="preserve"> Complex 3, </w:t>
      </w:r>
      <w:proofErr w:type="spellStart"/>
      <w:r w:rsidRPr="00CA54FC">
        <w:rPr>
          <w:rFonts w:asciiTheme="majorHAnsi" w:eastAsia="Times New Roman" w:hAnsiTheme="majorHAnsi" w:cstheme="majorHAnsi"/>
          <w:bCs/>
          <w:sz w:val="16"/>
          <w:szCs w:val="16"/>
          <w:lang w:eastAsia="ko-KR"/>
        </w:rPr>
        <w:t>Wajo</w:t>
      </w:r>
      <w:proofErr w:type="spellEnd"/>
      <w:r w:rsidRPr="00CA54FC">
        <w:rPr>
          <w:rFonts w:asciiTheme="majorHAnsi" w:eastAsia="Times New Roman" w:hAnsiTheme="majorHAnsi" w:cstheme="majorHAnsi"/>
          <w:bCs/>
          <w:sz w:val="16"/>
          <w:szCs w:val="16"/>
          <w:lang w:eastAsia="ko-KR"/>
        </w:rPr>
        <w:t>, South Sulawesi</w:t>
      </w:r>
    </w:p>
    <w:p w14:paraId="573D5E84" w14:textId="77777777" w:rsidR="00CA54FC" w:rsidRPr="00CA54FC" w:rsidRDefault="00CA54FC" w:rsidP="00CA54FC">
      <w:pPr>
        <w:jc w:val="both"/>
        <w:rPr>
          <w:rFonts w:asciiTheme="majorHAnsi" w:eastAsia="Times New Roman" w:hAnsiTheme="majorHAnsi" w:cstheme="majorHAnsi"/>
          <w:bCs/>
          <w:sz w:val="20"/>
          <w:szCs w:val="20"/>
          <w:lang w:val="id-ID" w:eastAsia="ko-KR"/>
        </w:rPr>
      </w:pPr>
    </w:p>
    <w:p w14:paraId="685FD521" w14:textId="77777777" w:rsidR="00CA54FC" w:rsidRDefault="00CA54FC" w:rsidP="00CA54FC">
      <w:pPr>
        <w:ind w:firstLine="720"/>
        <w:jc w:val="both"/>
        <w:rPr>
          <w:rFonts w:asciiTheme="majorHAnsi" w:eastAsia="Candara" w:hAnsiTheme="majorHAnsi" w:cstheme="majorHAnsi"/>
          <w:bCs/>
          <w:sz w:val="20"/>
          <w:szCs w:val="20"/>
        </w:rPr>
      </w:pPr>
      <w:r w:rsidRPr="00CA54FC">
        <w:rPr>
          <w:rFonts w:asciiTheme="majorHAnsi" w:eastAsia="Candara" w:hAnsiTheme="majorHAnsi" w:cstheme="majorHAnsi"/>
          <w:bCs/>
          <w:sz w:val="20"/>
          <w:szCs w:val="20"/>
        </w:rPr>
        <w:t xml:space="preserve">The second location is Baitul Hikmah </w:t>
      </w:r>
      <w:proofErr w:type="spellStart"/>
      <w:r w:rsidRPr="00CA54FC">
        <w:rPr>
          <w:rFonts w:asciiTheme="majorHAnsi" w:eastAsia="Candara" w:hAnsiTheme="majorHAnsi" w:cstheme="majorHAnsi"/>
          <w:bCs/>
          <w:i/>
          <w:sz w:val="20"/>
          <w:szCs w:val="20"/>
          <w:u w:val="single"/>
        </w:rPr>
        <w:t>Pesantren</w:t>
      </w:r>
      <w:proofErr w:type="spellEnd"/>
      <w:r w:rsidRPr="00CA54FC">
        <w:rPr>
          <w:rFonts w:asciiTheme="majorHAnsi" w:eastAsia="Candara" w:hAnsiTheme="majorHAnsi" w:cstheme="majorHAnsi"/>
          <w:bCs/>
          <w:sz w:val="20"/>
          <w:szCs w:val="20"/>
        </w:rPr>
        <w:t xml:space="preserve">, </w:t>
      </w:r>
      <w:proofErr w:type="spellStart"/>
      <w:r w:rsidRPr="00CA54FC">
        <w:rPr>
          <w:rFonts w:asciiTheme="majorHAnsi" w:eastAsia="Candara" w:hAnsiTheme="majorHAnsi" w:cstheme="majorHAnsi"/>
          <w:bCs/>
          <w:sz w:val="20"/>
          <w:szCs w:val="20"/>
        </w:rPr>
        <w:t>Waikabubak</w:t>
      </w:r>
      <w:proofErr w:type="spellEnd"/>
      <w:r w:rsidRPr="00CA54FC">
        <w:rPr>
          <w:rFonts w:asciiTheme="majorHAnsi" w:eastAsia="Candara" w:hAnsiTheme="majorHAnsi" w:cstheme="majorHAnsi"/>
          <w:bCs/>
          <w:sz w:val="20"/>
          <w:szCs w:val="20"/>
        </w:rPr>
        <w:t xml:space="preserve">, East Nusa Tenggara (Figure 3). This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is relatively new in its emergence, </w:t>
      </w:r>
      <w:r w:rsidRPr="00CA54FC">
        <w:rPr>
          <w:rFonts w:asciiTheme="majorHAnsi" w:eastAsia="Candara" w:hAnsiTheme="majorHAnsi" w:cstheme="majorHAnsi"/>
          <w:bCs/>
          <w:sz w:val="20"/>
          <w:szCs w:val="20"/>
          <w:u w:val="single"/>
        </w:rPr>
        <w:t>but it is</w:t>
      </w:r>
      <w:r w:rsidRPr="00CA54FC">
        <w:rPr>
          <w:rFonts w:asciiTheme="majorHAnsi" w:eastAsia="Candara" w:hAnsiTheme="majorHAnsi" w:cstheme="majorHAnsi"/>
          <w:bCs/>
          <w:sz w:val="20"/>
          <w:szCs w:val="20"/>
        </w:rPr>
        <w:t xml:space="preserve"> the first and pioneering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on Sumba Island. The morphology of the building refers to the </w:t>
      </w:r>
      <w:proofErr w:type="spellStart"/>
      <w:r w:rsidRPr="00CA54FC">
        <w:rPr>
          <w:rFonts w:asciiTheme="majorHAnsi" w:eastAsia="Candara" w:hAnsiTheme="majorHAnsi" w:cstheme="majorHAnsi"/>
          <w:bCs/>
          <w:sz w:val="20"/>
          <w:szCs w:val="20"/>
        </w:rPr>
        <w:t>Kebon</w:t>
      </w:r>
      <w:proofErr w:type="spellEnd"/>
      <w:r w:rsidRPr="00CA54FC">
        <w:rPr>
          <w:rFonts w:asciiTheme="majorHAnsi" w:eastAsia="Candara" w:hAnsiTheme="majorHAnsi" w:cstheme="majorHAnsi"/>
          <w:bCs/>
          <w:sz w:val="20"/>
          <w:szCs w:val="20"/>
        </w:rPr>
        <w:t xml:space="preserve"> Jambu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w:t>
      </w:r>
      <w:proofErr w:type="spellStart"/>
      <w:r w:rsidRPr="00CA54FC">
        <w:rPr>
          <w:rFonts w:asciiTheme="majorHAnsi" w:eastAsia="Candara" w:hAnsiTheme="majorHAnsi" w:cstheme="majorHAnsi"/>
          <w:bCs/>
          <w:sz w:val="20"/>
          <w:szCs w:val="20"/>
        </w:rPr>
        <w:t>Ciwaringin</w:t>
      </w:r>
      <w:proofErr w:type="spellEnd"/>
      <w:r w:rsidRPr="00CA54FC">
        <w:rPr>
          <w:rFonts w:asciiTheme="majorHAnsi" w:eastAsia="Candara" w:hAnsiTheme="majorHAnsi" w:cstheme="majorHAnsi"/>
          <w:bCs/>
          <w:sz w:val="20"/>
          <w:szCs w:val="20"/>
        </w:rPr>
        <w:t xml:space="preserve">, Cirebon, West Java, where the </w:t>
      </w:r>
      <w:r w:rsidRPr="00CA54FC">
        <w:rPr>
          <w:rFonts w:asciiTheme="majorHAnsi" w:eastAsia="Candara" w:hAnsiTheme="majorHAnsi" w:cstheme="majorHAnsi"/>
          <w:bCs/>
          <w:i/>
          <w:sz w:val="20"/>
          <w:szCs w:val="20"/>
        </w:rPr>
        <w:t>kyai</w:t>
      </w:r>
      <w:r w:rsidRPr="00CA54FC">
        <w:rPr>
          <w:rFonts w:asciiTheme="majorHAnsi" w:eastAsia="Candara" w:hAnsiTheme="majorHAnsi" w:cstheme="majorHAnsi"/>
          <w:bCs/>
          <w:sz w:val="20"/>
          <w:szCs w:val="20"/>
        </w:rPr>
        <w:t xml:space="preserve"> of the Baitul Hikmah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studied before. The dormitory and study area are in one building, with the hallway used for teaching and learning. The front building representing </w:t>
      </w:r>
      <w:proofErr w:type="spellStart"/>
      <w:r w:rsidRPr="00CA54FC">
        <w:rPr>
          <w:rFonts w:asciiTheme="majorHAnsi" w:eastAsia="Candara" w:hAnsiTheme="majorHAnsi" w:cstheme="majorHAnsi"/>
          <w:bCs/>
          <w:sz w:val="20"/>
          <w:szCs w:val="20"/>
        </w:rPr>
        <w:t>Sumbanese</w:t>
      </w:r>
      <w:proofErr w:type="spellEnd"/>
      <w:r w:rsidRPr="00CA54FC">
        <w:rPr>
          <w:rFonts w:asciiTheme="majorHAnsi" w:eastAsia="Candara" w:hAnsiTheme="majorHAnsi" w:cstheme="majorHAnsi"/>
          <w:bCs/>
          <w:sz w:val="20"/>
          <w:szCs w:val="20"/>
        </w:rPr>
        <w:t xml:space="preserve"> architecture (roof transformation) is a mosque and hall for large-scale cottage activities.</w:t>
      </w:r>
    </w:p>
    <w:p w14:paraId="1E459F7E" w14:textId="77777777" w:rsidR="00CA54FC" w:rsidRPr="00CA54FC" w:rsidRDefault="00CA54FC" w:rsidP="00CA54FC">
      <w:pPr>
        <w:ind w:firstLine="720"/>
        <w:jc w:val="both"/>
        <w:rPr>
          <w:rFonts w:asciiTheme="majorHAnsi" w:eastAsia="Candara" w:hAnsiTheme="majorHAnsi" w:cstheme="majorHAnsi"/>
          <w:bCs/>
          <w:sz w:val="20"/>
          <w:szCs w:val="20"/>
        </w:rPr>
      </w:pPr>
    </w:p>
    <w:p w14:paraId="3F803166" w14:textId="77777777" w:rsidR="00CA54FC" w:rsidRPr="00CA54FC" w:rsidRDefault="00CA54FC" w:rsidP="00CA54FC">
      <w:pPr>
        <w:pStyle w:val="Paragraph"/>
        <w:spacing w:after="0" w:line="240" w:lineRule="auto"/>
        <w:jc w:val="left"/>
        <w:rPr>
          <w:rFonts w:asciiTheme="majorHAnsi" w:hAnsiTheme="majorHAnsi" w:cstheme="majorHAnsi"/>
          <w:bCs/>
          <w:lang w:val="en-ID"/>
        </w:rPr>
      </w:pPr>
      <w:r w:rsidRPr="00CA54FC">
        <w:rPr>
          <w:rFonts w:asciiTheme="majorHAnsi" w:hAnsiTheme="majorHAnsi" w:cstheme="majorHAnsi"/>
          <w:bCs/>
          <w:noProof/>
          <w:lang w:val="en-US" w:eastAsia="en-US"/>
        </w:rPr>
        <w:drawing>
          <wp:inline distT="0" distB="0" distL="0" distR="0" wp14:anchorId="2B9D95A4" wp14:editId="57829190">
            <wp:extent cx="1584471" cy="1426202"/>
            <wp:effectExtent l="3175" t="0" r="0" b="0"/>
            <wp:docPr id="46053092" name="Picture 46053092" descr="A building with a tree in the front&#10;&#10;Description automatically generated">
              <a:extLst xmlns:a="http://schemas.openxmlformats.org/drawingml/2006/main">
                <a:ext uri="{FF2B5EF4-FFF2-40B4-BE49-F238E27FC236}">
                  <a16:creationId xmlns:a16="http://schemas.microsoft.com/office/drawing/2014/main" id="{126B89B7-FF69-5DA3-6E58-E96D73B80E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building with a tree in the front&#10;&#10;Description automatically generated">
                      <a:extLst>
                        <a:ext uri="{FF2B5EF4-FFF2-40B4-BE49-F238E27FC236}">
                          <a16:creationId xmlns:a16="http://schemas.microsoft.com/office/drawing/2014/main" id="{126B89B7-FF69-5DA3-6E58-E96D73B80E3C}"/>
                        </a:ext>
                      </a:extLst>
                    </pic:cNvPr>
                    <pic:cNvPicPr>
                      <a:picLocks noChangeAspect="1"/>
                    </pic:cNvPicPr>
                  </pic:nvPicPr>
                  <pic:blipFill rotWithShape="1">
                    <a:blip r:embed="rId15" cstate="screen">
                      <a:extLst>
                        <a:ext uri="{28A0092B-C50C-407E-A947-70E740481C1C}">
                          <a14:useLocalDpi xmlns:a14="http://schemas.microsoft.com/office/drawing/2010/main"/>
                        </a:ext>
                      </a:extLst>
                    </a:blip>
                    <a:srcRect b="-2"/>
                    <a:stretch/>
                  </pic:blipFill>
                  <pic:spPr>
                    <a:xfrm rot="5400000">
                      <a:off x="0" y="0"/>
                      <a:ext cx="1634929" cy="1471620"/>
                    </a:xfrm>
                    <a:prstGeom prst="rect">
                      <a:avLst/>
                    </a:prstGeom>
                  </pic:spPr>
                </pic:pic>
              </a:graphicData>
            </a:graphic>
          </wp:inline>
        </w:drawing>
      </w:r>
      <w:r w:rsidRPr="00CA54FC">
        <w:rPr>
          <w:rFonts w:asciiTheme="majorHAnsi" w:hAnsiTheme="majorHAnsi" w:cstheme="majorHAnsi"/>
          <w:bCs/>
          <w:noProof/>
          <w:lang w:val="en-US" w:eastAsia="en-US"/>
        </w:rPr>
        <w:drawing>
          <wp:inline distT="0" distB="0" distL="0" distR="0" wp14:anchorId="47172B1C" wp14:editId="5EDDBD4B">
            <wp:extent cx="1207479" cy="1610069"/>
            <wp:effectExtent l="0" t="0" r="0" b="3175"/>
            <wp:docPr id="571584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584414" name=""/>
                    <pic:cNvPicPr/>
                  </pic:nvPicPr>
                  <pic:blipFill>
                    <a:blip r:embed="rId16"/>
                    <a:stretch>
                      <a:fillRect/>
                    </a:stretch>
                  </pic:blipFill>
                  <pic:spPr>
                    <a:xfrm>
                      <a:off x="0" y="0"/>
                      <a:ext cx="1229177" cy="1639002"/>
                    </a:xfrm>
                    <a:prstGeom prst="rect">
                      <a:avLst/>
                    </a:prstGeom>
                  </pic:spPr>
                </pic:pic>
              </a:graphicData>
            </a:graphic>
          </wp:inline>
        </w:drawing>
      </w:r>
      <w:r w:rsidRPr="00CA54FC">
        <w:rPr>
          <w:rFonts w:asciiTheme="majorHAnsi" w:hAnsiTheme="majorHAnsi" w:cstheme="majorHAnsi"/>
          <w:bCs/>
          <w:noProof/>
          <w:lang w:val="en-US" w:eastAsia="en-US"/>
        </w:rPr>
        <w:drawing>
          <wp:inline distT="0" distB="0" distL="0" distR="0" wp14:anchorId="7BB3C434" wp14:editId="3A7AF68D">
            <wp:extent cx="2994024" cy="1615440"/>
            <wp:effectExtent l="0" t="0" r="0" b="3810"/>
            <wp:docPr id="688983178" name="Picture 688983178" descr="A building with a green roof&#10;&#10;Description automatically generated">
              <a:extLst xmlns:a="http://schemas.openxmlformats.org/drawingml/2006/main">
                <a:ext uri="{FF2B5EF4-FFF2-40B4-BE49-F238E27FC236}">
                  <a16:creationId xmlns:a16="http://schemas.microsoft.com/office/drawing/2014/main" id="{65D21CF2-5D71-8844-4BFB-58AF0A6AF9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uilding with a green roof&#10;&#10;Description automatically generated">
                      <a:extLst>
                        <a:ext uri="{FF2B5EF4-FFF2-40B4-BE49-F238E27FC236}">
                          <a16:creationId xmlns:a16="http://schemas.microsoft.com/office/drawing/2014/main" id="{65D21CF2-5D71-8844-4BFB-58AF0A6AF9CC}"/>
                        </a:ext>
                      </a:extLst>
                    </pic:cNvPr>
                    <pic:cNvPicPr>
                      <a:picLocks noChangeAspect="1"/>
                    </pic:cNvPicPr>
                  </pic:nvPicPr>
                  <pic:blipFill rotWithShape="1">
                    <a:blip r:embed="rId17" cstate="screen">
                      <a:extLst>
                        <a:ext uri="{28A0092B-C50C-407E-A947-70E740481C1C}">
                          <a14:useLocalDpi xmlns:a14="http://schemas.microsoft.com/office/drawing/2010/main"/>
                        </a:ext>
                      </a:extLst>
                    </a:blip>
                    <a:srcRect/>
                    <a:stretch/>
                  </pic:blipFill>
                  <pic:spPr>
                    <a:xfrm>
                      <a:off x="0" y="0"/>
                      <a:ext cx="3047618" cy="1644357"/>
                    </a:xfrm>
                    <a:prstGeom prst="rect">
                      <a:avLst/>
                    </a:prstGeom>
                  </pic:spPr>
                </pic:pic>
              </a:graphicData>
            </a:graphic>
          </wp:inline>
        </w:drawing>
      </w:r>
    </w:p>
    <w:p w14:paraId="5FA009C1" w14:textId="77777777" w:rsidR="00CA54FC" w:rsidRPr="00C033FD" w:rsidRDefault="00CA54FC" w:rsidP="00CA54FC">
      <w:pPr>
        <w:jc w:val="center"/>
        <w:rPr>
          <w:rFonts w:asciiTheme="majorHAnsi" w:hAnsiTheme="majorHAnsi" w:cstheme="majorHAnsi"/>
          <w:bCs/>
          <w:sz w:val="20"/>
          <w:szCs w:val="20"/>
        </w:rPr>
      </w:pPr>
    </w:p>
    <w:p w14:paraId="33F3EACD" w14:textId="7A887290" w:rsidR="00CA54FC" w:rsidRPr="00CA54FC" w:rsidRDefault="00CA54FC" w:rsidP="00CA54FC">
      <w:pPr>
        <w:jc w:val="center"/>
        <w:rPr>
          <w:rFonts w:asciiTheme="majorHAnsi" w:hAnsiTheme="majorHAnsi" w:cstheme="majorHAnsi"/>
          <w:bCs/>
          <w:sz w:val="16"/>
          <w:szCs w:val="16"/>
        </w:rPr>
      </w:pPr>
      <w:r w:rsidRPr="00CA54FC">
        <w:rPr>
          <w:rFonts w:asciiTheme="majorHAnsi" w:hAnsiTheme="majorHAnsi" w:cstheme="majorHAnsi"/>
          <w:bCs/>
          <w:sz w:val="16"/>
          <w:szCs w:val="16"/>
        </w:rPr>
        <w:t xml:space="preserve">Figure 3. Baitul Hikmah </w:t>
      </w:r>
      <w:proofErr w:type="spellStart"/>
      <w:r w:rsidRPr="00CA54FC">
        <w:rPr>
          <w:rFonts w:asciiTheme="majorHAnsi" w:hAnsiTheme="majorHAnsi" w:cstheme="majorHAnsi"/>
          <w:bCs/>
          <w:i/>
          <w:sz w:val="16"/>
          <w:szCs w:val="16"/>
        </w:rPr>
        <w:t>Pesantren</w:t>
      </w:r>
      <w:proofErr w:type="spellEnd"/>
      <w:r w:rsidRPr="00CA54FC">
        <w:rPr>
          <w:rFonts w:asciiTheme="majorHAnsi" w:hAnsiTheme="majorHAnsi" w:cstheme="majorHAnsi"/>
          <w:bCs/>
          <w:sz w:val="16"/>
          <w:szCs w:val="16"/>
        </w:rPr>
        <w:t xml:space="preserve">, </w:t>
      </w:r>
      <w:proofErr w:type="spellStart"/>
      <w:r w:rsidRPr="00CA54FC">
        <w:rPr>
          <w:rFonts w:asciiTheme="majorHAnsi" w:hAnsiTheme="majorHAnsi" w:cstheme="majorHAnsi"/>
          <w:bCs/>
          <w:sz w:val="16"/>
          <w:szCs w:val="16"/>
        </w:rPr>
        <w:t>Waikabubak</w:t>
      </w:r>
      <w:proofErr w:type="spellEnd"/>
      <w:r w:rsidRPr="00CA54FC">
        <w:rPr>
          <w:rFonts w:asciiTheme="majorHAnsi" w:hAnsiTheme="majorHAnsi" w:cstheme="majorHAnsi"/>
          <w:bCs/>
          <w:sz w:val="16"/>
          <w:szCs w:val="16"/>
        </w:rPr>
        <w:t>, East Nusa Tenggara</w:t>
      </w:r>
    </w:p>
    <w:p w14:paraId="2F837EA9" w14:textId="77777777" w:rsidR="00CA54FC" w:rsidRPr="00CA54FC" w:rsidRDefault="00CA54FC" w:rsidP="00CA54FC">
      <w:pPr>
        <w:rPr>
          <w:rFonts w:asciiTheme="majorHAnsi" w:hAnsiTheme="majorHAnsi" w:cstheme="majorHAnsi"/>
          <w:bCs/>
          <w:sz w:val="20"/>
          <w:szCs w:val="20"/>
          <w:lang w:val="id-ID"/>
        </w:rPr>
      </w:pPr>
    </w:p>
    <w:p w14:paraId="629ED81C" w14:textId="77777777" w:rsidR="00CA54FC" w:rsidRPr="00CA54FC" w:rsidRDefault="00CA54FC" w:rsidP="00CA54FC">
      <w:pPr>
        <w:ind w:firstLine="284"/>
        <w:jc w:val="both"/>
        <w:rPr>
          <w:rFonts w:asciiTheme="majorHAnsi" w:eastAsia="Candara" w:hAnsiTheme="majorHAnsi" w:cstheme="majorHAnsi"/>
          <w:bCs/>
          <w:sz w:val="20"/>
          <w:szCs w:val="20"/>
        </w:rPr>
      </w:pPr>
      <w:r w:rsidRPr="00CA54FC">
        <w:rPr>
          <w:rFonts w:asciiTheme="majorHAnsi" w:eastAsia="Candara" w:hAnsiTheme="majorHAnsi" w:cstheme="majorHAnsi"/>
          <w:bCs/>
          <w:sz w:val="20"/>
          <w:szCs w:val="20"/>
          <w:u w:val="single"/>
        </w:rPr>
        <w:t>Further</w:t>
      </w:r>
      <w:r w:rsidRPr="00CA54FC">
        <w:rPr>
          <w:rFonts w:asciiTheme="majorHAnsi" w:eastAsia="Candara" w:hAnsiTheme="majorHAnsi" w:cstheme="majorHAnsi"/>
          <w:bCs/>
          <w:sz w:val="20"/>
          <w:szCs w:val="20"/>
        </w:rPr>
        <w:t xml:space="preserve">, </w:t>
      </w:r>
      <w:proofErr w:type="spellStart"/>
      <w:r w:rsidRPr="00CA54FC">
        <w:rPr>
          <w:rFonts w:asciiTheme="majorHAnsi" w:eastAsia="Candara" w:hAnsiTheme="majorHAnsi" w:cstheme="majorHAnsi"/>
          <w:bCs/>
          <w:sz w:val="20"/>
          <w:szCs w:val="20"/>
        </w:rPr>
        <w:t>Syaikh</w:t>
      </w:r>
      <w:proofErr w:type="spellEnd"/>
      <w:r w:rsidRPr="00CA54FC">
        <w:rPr>
          <w:rFonts w:asciiTheme="majorHAnsi" w:eastAsia="Candara" w:hAnsiTheme="majorHAnsi" w:cstheme="majorHAnsi"/>
          <w:bCs/>
          <w:sz w:val="20"/>
          <w:szCs w:val="20"/>
        </w:rPr>
        <w:t xml:space="preserve"> Zainuddin </w:t>
      </w:r>
      <w:proofErr w:type="spellStart"/>
      <w:r w:rsidRPr="00CA54FC">
        <w:rPr>
          <w:rFonts w:asciiTheme="majorHAnsi" w:eastAsia="Candara" w:hAnsiTheme="majorHAnsi" w:cstheme="majorHAnsi"/>
          <w:bCs/>
          <w:sz w:val="20"/>
          <w:szCs w:val="20"/>
        </w:rPr>
        <w:t>Nahdlatul</w:t>
      </w:r>
      <w:proofErr w:type="spellEnd"/>
      <w:r w:rsidRPr="00CA54FC">
        <w:rPr>
          <w:rFonts w:asciiTheme="majorHAnsi" w:eastAsia="Candara" w:hAnsiTheme="majorHAnsi" w:cstheme="majorHAnsi"/>
          <w:bCs/>
          <w:sz w:val="20"/>
          <w:szCs w:val="20"/>
        </w:rPr>
        <w:t xml:space="preserve"> Wathan (NW)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was built on former mining land, so it has ownership conflicts, which result in the configuration of the building mass being unstable; </w:t>
      </w:r>
      <w:r w:rsidRPr="00CA54FC">
        <w:rPr>
          <w:rFonts w:asciiTheme="majorHAnsi" w:eastAsia="Candara" w:hAnsiTheme="majorHAnsi" w:cstheme="majorHAnsi"/>
          <w:bCs/>
          <w:sz w:val="20"/>
          <w:szCs w:val="20"/>
          <w:u w:val="single"/>
        </w:rPr>
        <w:t>it changes</w:t>
      </w:r>
      <w:r w:rsidRPr="00CA54FC">
        <w:rPr>
          <w:rFonts w:asciiTheme="majorHAnsi" w:eastAsia="Candara" w:hAnsiTheme="majorHAnsi" w:cstheme="majorHAnsi"/>
          <w:bCs/>
          <w:sz w:val="20"/>
          <w:szCs w:val="20"/>
        </w:rPr>
        <w:t xml:space="preserve"> according to the dynamics of land ownership. There were no changes in the mosque's location due to a change in ownership of the area. The materials used are wooden planks with a semi-permanent building system due to land ownership issues (Figure 4).</w:t>
      </w:r>
    </w:p>
    <w:p w14:paraId="02D5854A" w14:textId="78E390C7" w:rsidR="00CA54FC" w:rsidRPr="00CA54FC" w:rsidRDefault="00CA54FC" w:rsidP="00CA54FC">
      <w:pPr>
        <w:spacing w:after="120"/>
        <w:ind w:firstLine="284"/>
        <w:jc w:val="both"/>
        <w:rPr>
          <w:rFonts w:asciiTheme="majorHAnsi" w:eastAsia="Candara" w:hAnsiTheme="majorHAnsi" w:cstheme="majorHAnsi"/>
          <w:bCs/>
          <w:sz w:val="20"/>
          <w:szCs w:val="20"/>
        </w:rPr>
      </w:pPr>
      <w:r w:rsidRPr="00CA54FC">
        <w:rPr>
          <w:rFonts w:asciiTheme="majorHAnsi" w:eastAsia="Candara" w:hAnsiTheme="majorHAnsi" w:cstheme="majorHAnsi"/>
          <w:bCs/>
          <w:sz w:val="20"/>
          <w:szCs w:val="20"/>
        </w:rPr>
        <w:t xml:space="preserve">The facilities at the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w:t>
      </w:r>
      <w:proofErr w:type="spellStart"/>
      <w:r w:rsidRPr="00CA54FC">
        <w:rPr>
          <w:rFonts w:asciiTheme="majorHAnsi" w:eastAsia="Candara" w:hAnsiTheme="majorHAnsi" w:cstheme="majorHAnsi"/>
          <w:bCs/>
          <w:sz w:val="20"/>
          <w:szCs w:val="20"/>
        </w:rPr>
        <w:t>Syaikh</w:t>
      </w:r>
      <w:proofErr w:type="spellEnd"/>
      <w:r w:rsidRPr="00CA54FC">
        <w:rPr>
          <w:rFonts w:asciiTheme="majorHAnsi" w:eastAsia="Candara" w:hAnsiTheme="majorHAnsi" w:cstheme="majorHAnsi"/>
          <w:bCs/>
          <w:sz w:val="20"/>
          <w:szCs w:val="20"/>
        </w:rPr>
        <w:t xml:space="preserve"> Zainuddin NW, </w:t>
      </w:r>
      <w:proofErr w:type="spellStart"/>
      <w:r w:rsidRPr="00CA54FC">
        <w:rPr>
          <w:rFonts w:asciiTheme="majorHAnsi" w:eastAsia="Candara" w:hAnsiTheme="majorHAnsi" w:cstheme="majorHAnsi"/>
          <w:bCs/>
          <w:sz w:val="20"/>
          <w:szCs w:val="20"/>
        </w:rPr>
        <w:t>Tenggarong</w:t>
      </w:r>
      <w:proofErr w:type="spellEnd"/>
      <w:r w:rsidRPr="00CA54FC">
        <w:rPr>
          <w:rFonts w:asciiTheme="majorHAnsi" w:eastAsia="Candara" w:hAnsiTheme="majorHAnsi" w:cstheme="majorHAnsi"/>
          <w:bCs/>
          <w:sz w:val="20"/>
          <w:szCs w:val="20"/>
        </w:rPr>
        <w:t xml:space="preserve">, are complete. The building has a dormitory, classrooms, a mosque, </w:t>
      </w:r>
      <w:r w:rsidRPr="00CA54FC">
        <w:rPr>
          <w:rFonts w:asciiTheme="majorHAnsi" w:eastAsia="Candara" w:hAnsiTheme="majorHAnsi" w:cstheme="majorHAnsi"/>
          <w:bCs/>
          <w:i/>
          <w:sz w:val="20"/>
          <w:szCs w:val="20"/>
          <w:u w:val="single"/>
        </w:rPr>
        <w:t>kyai</w:t>
      </w:r>
      <w:r w:rsidRPr="00CA54FC">
        <w:rPr>
          <w:rFonts w:asciiTheme="majorHAnsi" w:eastAsia="Candara" w:hAnsiTheme="majorHAnsi" w:cstheme="majorHAnsi"/>
          <w:bCs/>
          <w:sz w:val="20"/>
          <w:szCs w:val="20"/>
          <w:u w:val="single"/>
        </w:rPr>
        <w:t>’s house</w:t>
      </w:r>
      <w:r w:rsidRPr="00CA54FC">
        <w:rPr>
          <w:rFonts w:asciiTheme="majorHAnsi" w:eastAsia="Candara" w:hAnsiTheme="majorHAnsi" w:cstheme="majorHAnsi"/>
          <w:bCs/>
          <w:sz w:val="20"/>
          <w:szCs w:val="20"/>
        </w:rPr>
        <w:t xml:space="preserve">, office space, a teacher's room, and a reasonably large parking yard. The architectural design ideas for </w:t>
      </w:r>
      <w:proofErr w:type="spellStart"/>
      <w:r w:rsidRPr="00CA54FC">
        <w:rPr>
          <w:rFonts w:asciiTheme="majorHAnsi" w:eastAsia="Candara" w:hAnsiTheme="majorHAnsi" w:cstheme="majorHAnsi"/>
          <w:bCs/>
          <w:sz w:val="20"/>
          <w:szCs w:val="20"/>
          <w:u w:val="single"/>
        </w:rPr>
        <w:t>Syaikh</w:t>
      </w:r>
      <w:proofErr w:type="spellEnd"/>
      <w:r w:rsidRPr="00CA54FC">
        <w:rPr>
          <w:rFonts w:asciiTheme="majorHAnsi" w:eastAsia="Candara" w:hAnsiTheme="majorHAnsi" w:cstheme="majorHAnsi"/>
          <w:bCs/>
          <w:sz w:val="20"/>
          <w:szCs w:val="20"/>
          <w:u w:val="single"/>
        </w:rPr>
        <w:t xml:space="preserve"> Zainuddin NW </w:t>
      </w:r>
      <w:proofErr w:type="spellStart"/>
      <w:r w:rsidRPr="00CA54FC">
        <w:rPr>
          <w:rFonts w:asciiTheme="majorHAnsi" w:eastAsia="Candara" w:hAnsiTheme="majorHAnsi" w:cstheme="majorHAnsi"/>
          <w:bCs/>
          <w:i/>
          <w:sz w:val="20"/>
          <w:szCs w:val="20"/>
          <w:u w:val="single"/>
        </w:rPr>
        <w:t>Pesantren</w:t>
      </w:r>
      <w:proofErr w:type="spellEnd"/>
      <w:r w:rsidRPr="00CA54FC">
        <w:rPr>
          <w:rFonts w:asciiTheme="majorHAnsi" w:eastAsia="Candara" w:hAnsiTheme="majorHAnsi" w:cstheme="majorHAnsi"/>
          <w:bCs/>
          <w:sz w:val="20"/>
          <w:szCs w:val="20"/>
        </w:rPr>
        <w:t xml:space="preserve"> were entirely determined by the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leadership and </w:t>
      </w:r>
      <w:r w:rsidRPr="00CA54FC">
        <w:rPr>
          <w:rFonts w:asciiTheme="majorHAnsi" w:eastAsia="Candara" w:hAnsiTheme="majorHAnsi" w:cstheme="majorHAnsi"/>
          <w:bCs/>
          <w:sz w:val="20"/>
          <w:szCs w:val="20"/>
          <w:u w:val="single"/>
        </w:rPr>
        <w:t>were</w:t>
      </w:r>
      <w:r w:rsidRPr="00CA54FC">
        <w:rPr>
          <w:rFonts w:asciiTheme="majorHAnsi" w:eastAsia="Candara" w:hAnsiTheme="majorHAnsi" w:cstheme="majorHAnsi"/>
          <w:bCs/>
          <w:sz w:val="20"/>
          <w:szCs w:val="20"/>
        </w:rPr>
        <w:t xml:space="preserve"> discussed collectively with all elements of the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i/>
          <w:sz w:val="20"/>
          <w:szCs w:val="20"/>
        </w:rPr>
        <w:t xml:space="preserve"> </w:t>
      </w:r>
      <w:r w:rsidRPr="00CA54FC">
        <w:rPr>
          <w:rFonts w:asciiTheme="majorHAnsi" w:eastAsia="Candara" w:hAnsiTheme="majorHAnsi" w:cstheme="majorHAnsi"/>
          <w:bCs/>
          <w:sz w:val="20"/>
          <w:szCs w:val="20"/>
          <w:u w:val="single"/>
        </w:rPr>
        <w:t>involved</w:t>
      </w:r>
      <w:r w:rsidRPr="00CA54FC">
        <w:rPr>
          <w:rFonts w:asciiTheme="majorHAnsi" w:eastAsia="Candara" w:hAnsiTheme="majorHAnsi" w:cstheme="majorHAnsi"/>
          <w:bCs/>
          <w:sz w:val="20"/>
          <w:szCs w:val="20"/>
        </w:rPr>
        <w:t xml:space="preserve">. In terms of curriculum, this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is affiliated with the </w:t>
      </w:r>
      <w:proofErr w:type="spellStart"/>
      <w:r w:rsidRPr="00CA54FC">
        <w:rPr>
          <w:rFonts w:asciiTheme="majorHAnsi" w:eastAsia="Candara" w:hAnsiTheme="majorHAnsi" w:cstheme="majorHAnsi"/>
          <w:bCs/>
          <w:sz w:val="20"/>
          <w:szCs w:val="20"/>
        </w:rPr>
        <w:t>Nahdlatul</w:t>
      </w:r>
      <w:proofErr w:type="spellEnd"/>
      <w:r w:rsidRPr="00CA54FC">
        <w:rPr>
          <w:rFonts w:asciiTheme="majorHAnsi" w:eastAsia="Candara" w:hAnsiTheme="majorHAnsi" w:cstheme="majorHAnsi"/>
          <w:bCs/>
          <w:sz w:val="20"/>
          <w:szCs w:val="20"/>
        </w:rPr>
        <w:t xml:space="preserve"> Wathan Islamic boarding school in East Lombok, West Nusa Tenggara. Still, the design of the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needs to refer to that entirely. At the </w:t>
      </w:r>
      <w:proofErr w:type="spellStart"/>
      <w:r w:rsidRPr="00CA54FC">
        <w:rPr>
          <w:rFonts w:asciiTheme="majorHAnsi" w:eastAsia="Candara" w:hAnsiTheme="majorHAnsi" w:cstheme="majorHAnsi"/>
          <w:bCs/>
          <w:sz w:val="20"/>
          <w:szCs w:val="20"/>
        </w:rPr>
        <w:t>Syaikh</w:t>
      </w:r>
      <w:proofErr w:type="spellEnd"/>
      <w:r w:rsidRPr="00CA54FC">
        <w:rPr>
          <w:rFonts w:asciiTheme="majorHAnsi" w:eastAsia="Candara" w:hAnsiTheme="majorHAnsi" w:cstheme="majorHAnsi"/>
          <w:bCs/>
          <w:sz w:val="20"/>
          <w:szCs w:val="20"/>
        </w:rPr>
        <w:t xml:space="preserve"> Zainuddin NW </w:t>
      </w:r>
      <w:proofErr w:type="spellStart"/>
      <w:r w:rsidRPr="00CA54FC">
        <w:rPr>
          <w:rFonts w:asciiTheme="majorHAnsi" w:eastAsia="Candara" w:hAnsiTheme="majorHAnsi" w:cstheme="majorHAnsi"/>
          <w:bCs/>
          <w:i/>
          <w:sz w:val="20"/>
          <w:szCs w:val="20"/>
          <w:u w:val="single"/>
        </w:rPr>
        <w:t>Pesantren</w:t>
      </w:r>
      <w:proofErr w:type="spellEnd"/>
      <w:r w:rsidRPr="00CA54FC">
        <w:rPr>
          <w:rFonts w:asciiTheme="majorHAnsi" w:eastAsia="Candara" w:hAnsiTheme="majorHAnsi" w:cstheme="majorHAnsi"/>
          <w:bCs/>
          <w:sz w:val="20"/>
          <w:szCs w:val="20"/>
        </w:rPr>
        <w:t xml:space="preserve">, a combination of traditional and modern architecture is found. Traditional architecture is shown through the design of a stilt house made of ironwood. The space configuration uses a courtyard pattern with the mosque on the </w:t>
      </w:r>
      <w:r w:rsidRPr="00CA54FC">
        <w:rPr>
          <w:rFonts w:asciiTheme="majorHAnsi" w:eastAsia="Candara" w:hAnsiTheme="majorHAnsi" w:cstheme="majorHAnsi"/>
          <w:bCs/>
          <w:sz w:val="20"/>
          <w:szCs w:val="20"/>
        </w:rPr>
        <w:lastRenderedPageBreak/>
        <w:t xml:space="preserve">westernmost side of the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complex. </w:t>
      </w:r>
      <w:r w:rsidRPr="00CA54FC">
        <w:rPr>
          <w:rFonts w:asciiTheme="majorHAnsi" w:eastAsia="Candara" w:hAnsiTheme="majorHAnsi" w:cstheme="majorHAnsi"/>
          <w:bCs/>
          <w:sz w:val="20"/>
          <w:szCs w:val="20"/>
          <w:u w:val="single"/>
        </w:rPr>
        <w:t>The classroom buildings and boarding school offices were built in front of the courtyard</w:t>
      </w:r>
      <w:r w:rsidRPr="00CA54FC">
        <w:rPr>
          <w:rFonts w:asciiTheme="majorHAnsi" w:eastAsia="Candara" w:hAnsiTheme="majorHAnsi" w:cstheme="majorHAnsi"/>
          <w:bCs/>
          <w:sz w:val="20"/>
          <w:szCs w:val="20"/>
        </w:rPr>
        <w:t xml:space="preserve">. Meanwhile, the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residence/dormitory is on the back side of the classroom building, especially to the north of the </w:t>
      </w:r>
      <w:proofErr w:type="spellStart"/>
      <w:r w:rsidRPr="00CA54FC">
        <w:rPr>
          <w:rFonts w:asciiTheme="majorHAnsi" w:eastAsia="Candara" w:hAnsiTheme="majorHAnsi" w:cstheme="majorHAnsi"/>
          <w:bCs/>
          <w:i/>
          <w:sz w:val="20"/>
          <w:szCs w:val="20"/>
        </w:rPr>
        <w:t>pesantren</w:t>
      </w:r>
      <w:proofErr w:type="spellEnd"/>
      <w:r w:rsidRPr="00CA54FC">
        <w:rPr>
          <w:rFonts w:asciiTheme="majorHAnsi" w:eastAsia="Candara" w:hAnsiTheme="majorHAnsi" w:cstheme="majorHAnsi"/>
          <w:bCs/>
          <w:sz w:val="20"/>
          <w:szCs w:val="20"/>
        </w:rPr>
        <w:t xml:space="preserve"> complex. This shows a hierarchy of space, the first being the mosque, the kyai's house to the north of the mosque, the school building, the courtyard as a gathering place, the dormitory, and supporting facilities.</w:t>
      </w:r>
    </w:p>
    <w:p w14:paraId="184547E4" w14:textId="77777777" w:rsidR="00CA54FC" w:rsidRPr="00CA54FC" w:rsidRDefault="00CA54FC" w:rsidP="00CA54FC">
      <w:pPr>
        <w:pStyle w:val="Paragraph"/>
        <w:spacing w:after="0" w:line="240" w:lineRule="auto"/>
        <w:jc w:val="center"/>
        <w:rPr>
          <w:rFonts w:asciiTheme="majorHAnsi" w:hAnsiTheme="majorHAnsi" w:cstheme="majorHAnsi"/>
          <w:noProof/>
        </w:rPr>
      </w:pPr>
      <w:r w:rsidRPr="00CA54FC">
        <w:rPr>
          <w:rFonts w:asciiTheme="majorHAnsi" w:hAnsiTheme="majorHAnsi" w:cstheme="majorHAnsi"/>
          <w:noProof/>
          <w:lang w:val="en-US" w:eastAsia="en-US"/>
        </w:rPr>
        <w:drawing>
          <wp:inline distT="0" distB="0" distL="0" distR="0" wp14:anchorId="07E13ACE" wp14:editId="6699B59E">
            <wp:extent cx="1228507" cy="1364832"/>
            <wp:effectExtent l="0" t="0" r="3810" b="0"/>
            <wp:docPr id="1596678616" name="Picture 1596678616" descr="A house with a porch and a wooden deck&#10;&#10;Description automatically generated with medium confidence">
              <a:extLst xmlns:a="http://schemas.openxmlformats.org/drawingml/2006/main">
                <a:ext uri="{FF2B5EF4-FFF2-40B4-BE49-F238E27FC236}">
                  <a16:creationId xmlns:a16="http://schemas.microsoft.com/office/drawing/2014/main" id="{A56EA79D-FA25-9085-B7B3-DB67A307BF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house with a porch and a wooden deck&#10;&#10;Description automatically generated with medium confidence">
                      <a:extLst>
                        <a:ext uri="{FF2B5EF4-FFF2-40B4-BE49-F238E27FC236}">
                          <a16:creationId xmlns:a16="http://schemas.microsoft.com/office/drawing/2014/main" id="{A56EA79D-FA25-9085-B7B3-DB67A307BFC6}"/>
                        </a:ext>
                      </a:extLst>
                    </pic:cNvPr>
                    <pic:cNvPicPr>
                      <a:picLocks noChangeAspect="1"/>
                    </pic:cNvPicPr>
                  </pic:nvPicPr>
                  <pic:blipFill rotWithShape="1">
                    <a:blip r:embed="rId18" cstate="screen">
                      <a:extLst>
                        <a:ext uri="{28A0092B-C50C-407E-A947-70E740481C1C}">
                          <a14:useLocalDpi xmlns:a14="http://schemas.microsoft.com/office/drawing/2010/main"/>
                        </a:ext>
                      </a:extLst>
                    </a:blip>
                    <a:srcRect b="-1"/>
                    <a:stretch/>
                  </pic:blipFill>
                  <pic:spPr>
                    <a:xfrm>
                      <a:off x="0" y="0"/>
                      <a:ext cx="1249960" cy="1388666"/>
                    </a:xfrm>
                    <a:prstGeom prst="rect">
                      <a:avLst/>
                    </a:prstGeom>
                  </pic:spPr>
                </pic:pic>
              </a:graphicData>
            </a:graphic>
          </wp:inline>
        </w:drawing>
      </w:r>
      <w:r w:rsidRPr="00CA54FC">
        <w:rPr>
          <w:rFonts w:asciiTheme="majorHAnsi" w:hAnsiTheme="majorHAnsi" w:cstheme="majorHAnsi"/>
          <w:noProof/>
          <w:lang w:val="en-US" w:eastAsia="en-US"/>
        </w:rPr>
        <w:drawing>
          <wp:inline distT="0" distB="0" distL="0" distR="0" wp14:anchorId="31D964DC" wp14:editId="7BFF2C6D">
            <wp:extent cx="1267005" cy="1414650"/>
            <wp:effectExtent l="0" t="0" r="3175" b="0"/>
            <wp:docPr id="1969323138" name="Picture 1969323138" descr="A group of people sitting on a curb&#10;&#10;Description automatically generated">
              <a:extLst xmlns:a="http://schemas.openxmlformats.org/drawingml/2006/main">
                <a:ext uri="{FF2B5EF4-FFF2-40B4-BE49-F238E27FC236}">
                  <a16:creationId xmlns:a16="http://schemas.microsoft.com/office/drawing/2014/main" id="{7B64A43E-7D92-D58C-3E15-D0D66826EC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on a curb&#10;&#10;Description automatically generated">
                      <a:extLst>
                        <a:ext uri="{FF2B5EF4-FFF2-40B4-BE49-F238E27FC236}">
                          <a16:creationId xmlns:a16="http://schemas.microsoft.com/office/drawing/2014/main" id="{7B64A43E-7D92-D58C-3E15-D0D66826ECBF}"/>
                        </a:ext>
                      </a:extLst>
                    </pic:cNvPr>
                    <pic:cNvPicPr>
                      <a:picLocks noChangeAspect="1"/>
                    </pic:cNvPicPr>
                  </pic:nvPicPr>
                  <pic:blipFill rotWithShape="1">
                    <a:blip r:embed="rId19" cstate="screen">
                      <a:extLst>
                        <a:ext uri="{28A0092B-C50C-407E-A947-70E740481C1C}">
                          <a14:useLocalDpi xmlns:a14="http://schemas.microsoft.com/office/drawing/2010/main"/>
                        </a:ext>
                      </a:extLst>
                    </a:blip>
                    <a:srcRect b="-1"/>
                    <a:stretch/>
                  </pic:blipFill>
                  <pic:spPr>
                    <a:xfrm>
                      <a:off x="0" y="0"/>
                      <a:ext cx="1292063" cy="1442628"/>
                    </a:xfrm>
                    <a:prstGeom prst="rect">
                      <a:avLst/>
                    </a:prstGeom>
                  </pic:spPr>
                </pic:pic>
              </a:graphicData>
            </a:graphic>
          </wp:inline>
        </w:drawing>
      </w:r>
      <w:r w:rsidRPr="00CA54FC">
        <w:rPr>
          <w:rFonts w:asciiTheme="majorHAnsi" w:hAnsiTheme="majorHAnsi" w:cstheme="majorHAnsi"/>
          <w:noProof/>
          <w:lang w:val="en-US" w:eastAsia="en-US"/>
        </w:rPr>
        <w:drawing>
          <wp:inline distT="0" distB="0" distL="0" distR="0" wp14:anchorId="07585001" wp14:editId="6201FA52">
            <wp:extent cx="1360581" cy="2521675"/>
            <wp:effectExtent l="3492" t="0" r="2223" b="2222"/>
            <wp:docPr id="1391113058" name="Picture 1391113058" descr="A room with a green wall and a green floor&#10;&#10;Description automatically generated with medium confidence">
              <a:extLst xmlns:a="http://schemas.openxmlformats.org/drawingml/2006/main">
                <a:ext uri="{FF2B5EF4-FFF2-40B4-BE49-F238E27FC236}">
                  <a16:creationId xmlns:a16="http://schemas.microsoft.com/office/drawing/2014/main" id="{A544C298-6BB2-15BD-66F5-1AEB681008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room with a green wall and a green floor&#10;&#10;Description automatically generated with medium confidence">
                      <a:extLst>
                        <a:ext uri="{FF2B5EF4-FFF2-40B4-BE49-F238E27FC236}">
                          <a16:creationId xmlns:a16="http://schemas.microsoft.com/office/drawing/2014/main" id="{A544C298-6BB2-15BD-66F5-1AEB681008FF}"/>
                        </a:ext>
                      </a:extLst>
                    </pic:cNvPr>
                    <pic:cNvPicPr>
                      <a:picLocks noChangeAspect="1"/>
                    </pic:cNvPicPr>
                  </pic:nvPicPr>
                  <pic:blipFill rotWithShape="1">
                    <a:blip r:embed="rId20" cstate="screen">
                      <a:extLst>
                        <a:ext uri="{28A0092B-C50C-407E-A947-70E740481C1C}">
                          <a14:useLocalDpi xmlns:a14="http://schemas.microsoft.com/office/drawing/2010/main"/>
                        </a:ext>
                      </a:extLst>
                    </a:blip>
                    <a:srcRect/>
                    <a:stretch/>
                  </pic:blipFill>
                  <pic:spPr>
                    <a:xfrm rot="5400000">
                      <a:off x="0" y="0"/>
                      <a:ext cx="1377154" cy="2552391"/>
                    </a:xfrm>
                    <a:prstGeom prst="rect">
                      <a:avLst/>
                    </a:prstGeom>
                  </pic:spPr>
                </pic:pic>
              </a:graphicData>
            </a:graphic>
          </wp:inline>
        </w:drawing>
      </w:r>
    </w:p>
    <w:p w14:paraId="56FE6451" w14:textId="77777777" w:rsidR="00CA54FC" w:rsidRPr="00CA54FC" w:rsidRDefault="00CA54FC" w:rsidP="00CA54FC">
      <w:pPr>
        <w:pStyle w:val="Paragraph"/>
        <w:spacing w:after="0" w:line="240" w:lineRule="auto"/>
        <w:jc w:val="center"/>
        <w:rPr>
          <w:rFonts w:asciiTheme="majorHAnsi" w:hAnsiTheme="majorHAnsi" w:cstheme="majorHAnsi"/>
          <w:noProof/>
        </w:rPr>
      </w:pPr>
    </w:p>
    <w:p w14:paraId="34E3A46F" w14:textId="41F45F72" w:rsidR="00CA54FC" w:rsidRDefault="00CA54FC" w:rsidP="00CA54FC">
      <w:pPr>
        <w:pStyle w:val="Paragraph"/>
        <w:spacing w:after="0" w:line="240" w:lineRule="auto"/>
        <w:jc w:val="center"/>
        <w:rPr>
          <w:rFonts w:asciiTheme="majorHAnsi" w:hAnsiTheme="majorHAnsi" w:cstheme="majorHAnsi"/>
          <w:noProof/>
          <w:sz w:val="16"/>
          <w:szCs w:val="16"/>
        </w:rPr>
      </w:pPr>
      <w:r w:rsidRPr="00CA54FC">
        <w:rPr>
          <w:rFonts w:asciiTheme="majorHAnsi" w:hAnsiTheme="majorHAnsi" w:cstheme="majorHAnsi"/>
          <w:noProof/>
          <w:sz w:val="16"/>
          <w:szCs w:val="16"/>
        </w:rPr>
        <w:t xml:space="preserve">Figure 4. Syekh Zainuddin Nahdlatul Wathon </w:t>
      </w:r>
      <w:r w:rsidRPr="00CA54FC">
        <w:rPr>
          <w:rFonts w:asciiTheme="majorHAnsi" w:hAnsiTheme="majorHAnsi" w:cstheme="majorHAnsi"/>
          <w:i/>
          <w:noProof/>
          <w:sz w:val="16"/>
          <w:szCs w:val="16"/>
        </w:rPr>
        <w:t>Pesantren</w:t>
      </w:r>
      <w:r w:rsidRPr="00CA54FC">
        <w:rPr>
          <w:rFonts w:asciiTheme="majorHAnsi" w:hAnsiTheme="majorHAnsi" w:cstheme="majorHAnsi"/>
          <w:noProof/>
          <w:sz w:val="16"/>
          <w:szCs w:val="16"/>
        </w:rPr>
        <w:t xml:space="preserve"> </w:t>
      </w:r>
    </w:p>
    <w:p w14:paraId="618C3C29" w14:textId="77777777" w:rsidR="00CA54FC" w:rsidRPr="00C033FD" w:rsidRDefault="00CA54FC" w:rsidP="00C033FD">
      <w:pPr>
        <w:pStyle w:val="Paragraph"/>
        <w:spacing w:after="0" w:line="240" w:lineRule="auto"/>
        <w:ind w:firstLine="284"/>
        <w:jc w:val="center"/>
        <w:rPr>
          <w:rFonts w:asciiTheme="majorHAnsi" w:hAnsiTheme="majorHAnsi" w:cstheme="majorHAnsi"/>
          <w:noProof/>
        </w:rPr>
      </w:pPr>
    </w:p>
    <w:p w14:paraId="1C280F6B" w14:textId="77777777" w:rsidR="00CA54FC" w:rsidRPr="00CA54FC" w:rsidRDefault="00CA54FC" w:rsidP="00C033FD">
      <w:pPr>
        <w:ind w:firstLine="284"/>
        <w:jc w:val="both"/>
        <w:rPr>
          <w:rFonts w:asciiTheme="majorHAnsi" w:eastAsia="Candara" w:hAnsiTheme="majorHAnsi" w:cstheme="majorHAnsi"/>
          <w:color w:val="0E101A"/>
          <w:sz w:val="20"/>
          <w:szCs w:val="20"/>
        </w:rPr>
      </w:pPr>
      <w:r w:rsidRPr="00CA54FC">
        <w:rPr>
          <w:rFonts w:asciiTheme="majorHAnsi" w:eastAsia="Candara" w:hAnsiTheme="majorHAnsi" w:cstheme="majorHAnsi"/>
          <w:color w:val="0E101A"/>
          <w:sz w:val="20"/>
          <w:szCs w:val="20"/>
        </w:rPr>
        <w:t xml:space="preserve">Syaichona </w:t>
      </w:r>
      <w:proofErr w:type="spellStart"/>
      <w:r w:rsidRPr="00CA54FC">
        <w:rPr>
          <w:rFonts w:asciiTheme="majorHAnsi" w:eastAsia="Candara" w:hAnsiTheme="majorHAnsi" w:cstheme="majorHAnsi"/>
          <w:color w:val="0E101A"/>
          <w:sz w:val="20"/>
          <w:szCs w:val="20"/>
        </w:rPr>
        <w:t>Cholil</w:t>
      </w:r>
      <w:proofErr w:type="spellEnd"/>
      <w:r w:rsidRPr="00CA54FC">
        <w:rPr>
          <w:rFonts w:asciiTheme="majorHAnsi" w:eastAsia="Candara" w:hAnsiTheme="majorHAnsi" w:cstheme="majorHAnsi"/>
          <w:color w:val="0E101A"/>
          <w:sz w:val="20"/>
          <w:szCs w:val="20"/>
        </w:rPr>
        <w:t xml:space="preserve"> </w:t>
      </w:r>
      <w:proofErr w:type="spellStart"/>
      <w:r w:rsidRPr="00CA54FC">
        <w:rPr>
          <w:rFonts w:asciiTheme="majorHAnsi" w:eastAsia="Candara" w:hAnsiTheme="majorHAnsi" w:cstheme="majorHAnsi"/>
          <w:i/>
          <w:color w:val="0E101A"/>
          <w:sz w:val="20"/>
          <w:szCs w:val="20"/>
          <w:u w:val="single"/>
        </w:rPr>
        <w:t>Pesantren</w:t>
      </w:r>
      <w:proofErr w:type="spellEnd"/>
      <w:r w:rsidRPr="00CA54FC">
        <w:rPr>
          <w:rFonts w:asciiTheme="majorHAnsi" w:eastAsia="Candara" w:hAnsiTheme="majorHAnsi" w:cstheme="majorHAnsi"/>
          <w:color w:val="0E101A"/>
          <w:sz w:val="20"/>
          <w:szCs w:val="20"/>
          <w:u w:val="single"/>
        </w:rPr>
        <w:t xml:space="preserve"> </w:t>
      </w:r>
      <w:r w:rsidRPr="00CA54FC">
        <w:rPr>
          <w:rFonts w:asciiTheme="majorHAnsi" w:eastAsia="Candara" w:hAnsiTheme="majorHAnsi" w:cstheme="majorHAnsi"/>
          <w:color w:val="0E101A"/>
          <w:sz w:val="20"/>
          <w:szCs w:val="20"/>
        </w:rPr>
        <w:t xml:space="preserve">in </w:t>
      </w:r>
      <w:proofErr w:type="spellStart"/>
      <w:r w:rsidRPr="00CA54FC">
        <w:rPr>
          <w:rFonts w:asciiTheme="majorHAnsi" w:eastAsia="Candara" w:hAnsiTheme="majorHAnsi" w:cstheme="majorHAnsi"/>
          <w:color w:val="0E101A"/>
          <w:sz w:val="20"/>
          <w:szCs w:val="20"/>
        </w:rPr>
        <w:t>Samarinda</w:t>
      </w:r>
      <w:proofErr w:type="spellEnd"/>
      <w:r w:rsidRPr="00CA54FC">
        <w:rPr>
          <w:rFonts w:asciiTheme="majorHAnsi" w:eastAsia="Candara" w:hAnsiTheme="majorHAnsi" w:cstheme="majorHAnsi"/>
          <w:color w:val="0E101A"/>
          <w:sz w:val="20"/>
          <w:szCs w:val="20"/>
        </w:rPr>
        <w:t xml:space="preserve"> is a large area, and </w:t>
      </w:r>
      <w:r w:rsidRPr="00CA54FC">
        <w:rPr>
          <w:rFonts w:asciiTheme="majorHAnsi" w:eastAsia="Candara" w:hAnsiTheme="majorHAnsi" w:cstheme="majorHAnsi"/>
          <w:color w:val="0E101A"/>
          <w:sz w:val="20"/>
          <w:szCs w:val="20"/>
          <w:u w:val="single"/>
        </w:rPr>
        <w:t>the</w:t>
      </w:r>
      <w:r w:rsidRPr="00CA54FC">
        <w:rPr>
          <w:rFonts w:asciiTheme="majorHAnsi" w:eastAsia="Candara" w:hAnsiTheme="majorHAnsi" w:cstheme="majorHAnsi"/>
          <w:color w:val="0E101A"/>
          <w:sz w:val="20"/>
          <w:szCs w:val="20"/>
        </w:rPr>
        <w:t xml:space="preserve"> buildings are spread over many areas of the site (Figure 5). The morphology of the building follows the contours of the site by placing the mosque as the </w:t>
      </w:r>
      <w:proofErr w:type="spellStart"/>
      <w:r w:rsidRPr="00CA54FC">
        <w:rPr>
          <w:rFonts w:asciiTheme="majorHAnsi" w:eastAsia="Candara" w:hAnsiTheme="majorHAnsi" w:cstheme="majorHAnsi"/>
          <w:color w:val="0E101A"/>
          <w:sz w:val="20"/>
          <w:szCs w:val="20"/>
        </w:rPr>
        <w:t>center</w:t>
      </w:r>
      <w:proofErr w:type="spellEnd"/>
      <w:r w:rsidRPr="00CA54FC">
        <w:rPr>
          <w:rFonts w:asciiTheme="majorHAnsi" w:eastAsia="Candara" w:hAnsiTheme="majorHAnsi" w:cstheme="majorHAnsi"/>
          <w:color w:val="0E101A"/>
          <w:sz w:val="20"/>
          <w:szCs w:val="20"/>
        </w:rPr>
        <w:t xml:space="preserve"> of </w:t>
      </w:r>
      <w:r w:rsidRPr="00CA54FC">
        <w:rPr>
          <w:rFonts w:asciiTheme="majorHAnsi" w:eastAsia="Candara" w:hAnsiTheme="majorHAnsi" w:cstheme="majorHAnsi"/>
          <w:color w:val="0E101A"/>
          <w:sz w:val="20"/>
          <w:szCs w:val="20"/>
          <w:u w:val="single"/>
        </w:rPr>
        <w:t>the</w:t>
      </w:r>
      <w:r w:rsidRPr="00CA54FC">
        <w:rPr>
          <w:rFonts w:asciiTheme="majorHAnsi" w:eastAsia="Candara" w:hAnsiTheme="majorHAnsi" w:cstheme="majorHAnsi"/>
          <w:color w:val="0E101A"/>
          <w:sz w:val="20"/>
          <w:szCs w:val="20"/>
        </w:rPr>
        <w:t xml:space="preserve"> mass of the building. At first, the mosque was located close to the </w:t>
      </w:r>
      <w:r w:rsidRPr="00CA54FC">
        <w:rPr>
          <w:rFonts w:asciiTheme="majorHAnsi" w:eastAsia="Candara" w:hAnsiTheme="majorHAnsi" w:cstheme="majorHAnsi"/>
          <w:i/>
          <w:color w:val="0E101A"/>
          <w:sz w:val="20"/>
          <w:szCs w:val="20"/>
          <w:u w:val="single"/>
        </w:rPr>
        <w:t>kyai</w:t>
      </w:r>
      <w:r w:rsidRPr="00CA54FC">
        <w:rPr>
          <w:rFonts w:asciiTheme="majorHAnsi" w:eastAsia="Candara" w:hAnsiTheme="majorHAnsi" w:cstheme="majorHAnsi"/>
          <w:color w:val="0E101A"/>
          <w:sz w:val="20"/>
          <w:szCs w:val="20"/>
          <w:u w:val="single"/>
        </w:rPr>
        <w:t>’s hous</w:t>
      </w:r>
      <w:r w:rsidRPr="00CA54FC">
        <w:rPr>
          <w:rFonts w:asciiTheme="majorHAnsi" w:eastAsia="Candara" w:hAnsiTheme="majorHAnsi" w:cstheme="majorHAnsi"/>
          <w:color w:val="0E101A"/>
          <w:sz w:val="20"/>
          <w:szCs w:val="20"/>
        </w:rPr>
        <w:t xml:space="preserve">e and right next to the reservoir. However, as development progressed, a more extensive permanent mosque was built on the edge of the </w:t>
      </w:r>
      <w:proofErr w:type="spellStart"/>
      <w:r w:rsidRPr="00CA54FC">
        <w:rPr>
          <w:rFonts w:asciiTheme="majorHAnsi" w:eastAsia="Candara" w:hAnsiTheme="majorHAnsi" w:cstheme="majorHAnsi"/>
          <w:i/>
          <w:color w:val="0E101A"/>
          <w:sz w:val="20"/>
          <w:szCs w:val="20"/>
        </w:rPr>
        <w:t>pesantren</w:t>
      </w:r>
      <w:proofErr w:type="spellEnd"/>
      <w:r w:rsidRPr="00CA54FC">
        <w:rPr>
          <w:rFonts w:asciiTheme="majorHAnsi" w:eastAsia="Candara" w:hAnsiTheme="majorHAnsi" w:cstheme="majorHAnsi"/>
          <w:color w:val="0E101A"/>
          <w:sz w:val="20"/>
          <w:szCs w:val="20"/>
        </w:rPr>
        <w:t xml:space="preserve"> area with a more comprehensive and flat location precisely for male students. However, the old mosque was still used for female students. The development of the </w:t>
      </w:r>
      <w:proofErr w:type="spellStart"/>
      <w:r w:rsidRPr="00CA54FC">
        <w:rPr>
          <w:rFonts w:asciiTheme="majorHAnsi" w:eastAsia="Candara" w:hAnsiTheme="majorHAnsi" w:cstheme="majorHAnsi"/>
          <w:i/>
          <w:color w:val="0E101A"/>
          <w:sz w:val="20"/>
          <w:szCs w:val="20"/>
        </w:rPr>
        <w:t>pesantren</w:t>
      </w:r>
      <w:proofErr w:type="spellEnd"/>
      <w:r w:rsidRPr="00CA54FC">
        <w:rPr>
          <w:rFonts w:asciiTheme="majorHAnsi" w:eastAsia="Candara" w:hAnsiTheme="majorHAnsi" w:cstheme="majorHAnsi"/>
          <w:color w:val="0E101A"/>
          <w:sz w:val="20"/>
          <w:szCs w:val="20"/>
        </w:rPr>
        <w:t xml:space="preserve"> building area, which is spread out, is due to the contour of the available land, namely a hilly area. The semi-permanent building on the reservoir's edge is a dormitory for male students and caregivers. In contrast, the permanent building next to the old mosque is a dormitory for female students. ​</w:t>
      </w:r>
    </w:p>
    <w:p w14:paraId="47E42E39" w14:textId="77777777" w:rsidR="00CA54FC" w:rsidRDefault="00CA54FC" w:rsidP="00C033FD">
      <w:pPr>
        <w:ind w:firstLine="284"/>
        <w:jc w:val="both"/>
        <w:rPr>
          <w:rFonts w:asciiTheme="majorHAnsi" w:eastAsia="Candara" w:hAnsiTheme="majorHAnsi" w:cstheme="majorHAnsi"/>
          <w:color w:val="0E101A"/>
          <w:sz w:val="20"/>
          <w:szCs w:val="20"/>
        </w:rPr>
      </w:pPr>
      <w:r w:rsidRPr="00CA54FC">
        <w:rPr>
          <w:rFonts w:asciiTheme="majorHAnsi" w:eastAsia="Candara" w:hAnsiTheme="majorHAnsi" w:cstheme="majorHAnsi"/>
          <w:i/>
          <w:color w:val="0E101A"/>
          <w:sz w:val="20"/>
          <w:szCs w:val="20"/>
          <w:u w:val="single"/>
        </w:rPr>
        <w:t>Kyai</w:t>
      </w:r>
      <w:r w:rsidRPr="00CA54FC">
        <w:rPr>
          <w:rFonts w:asciiTheme="majorHAnsi" w:eastAsia="Candara" w:hAnsiTheme="majorHAnsi" w:cstheme="majorHAnsi"/>
          <w:color w:val="0E101A"/>
          <w:sz w:val="20"/>
          <w:szCs w:val="20"/>
        </w:rPr>
        <w:t xml:space="preserve"> is the leading actor in determining the location of buildings in the </w:t>
      </w:r>
      <w:proofErr w:type="spellStart"/>
      <w:r w:rsidRPr="00CA54FC">
        <w:rPr>
          <w:rFonts w:asciiTheme="majorHAnsi" w:eastAsia="Candara" w:hAnsiTheme="majorHAnsi" w:cstheme="majorHAnsi"/>
          <w:i/>
          <w:color w:val="0E101A"/>
          <w:sz w:val="20"/>
          <w:szCs w:val="20"/>
        </w:rPr>
        <w:t>pesantren</w:t>
      </w:r>
      <w:proofErr w:type="spellEnd"/>
      <w:r w:rsidRPr="00CA54FC">
        <w:rPr>
          <w:rFonts w:asciiTheme="majorHAnsi" w:eastAsia="Candara" w:hAnsiTheme="majorHAnsi" w:cstheme="majorHAnsi"/>
          <w:color w:val="0E101A"/>
          <w:sz w:val="20"/>
          <w:szCs w:val="20"/>
        </w:rPr>
        <w:t xml:space="preserve"> area. Permanent multi-story buildings are placed on a relatively broad, flat area, while non-storied semi-permanent buildings are located on land that tends to slope. The area where the </w:t>
      </w:r>
      <w:r w:rsidRPr="00CA54FC">
        <w:rPr>
          <w:rFonts w:asciiTheme="majorHAnsi" w:eastAsia="Candara" w:hAnsiTheme="majorHAnsi" w:cstheme="majorHAnsi"/>
          <w:i/>
          <w:color w:val="0E101A"/>
          <w:sz w:val="20"/>
          <w:szCs w:val="20"/>
          <w:u w:val="single"/>
        </w:rPr>
        <w:t>kyai</w:t>
      </w:r>
      <w:r w:rsidRPr="00CA54FC">
        <w:rPr>
          <w:rFonts w:asciiTheme="majorHAnsi" w:eastAsia="Candara" w:hAnsiTheme="majorHAnsi" w:cstheme="majorHAnsi"/>
          <w:color w:val="0E101A"/>
          <w:sz w:val="20"/>
          <w:szCs w:val="20"/>
        </w:rPr>
        <w:t xml:space="preserve"> or </w:t>
      </w:r>
      <w:proofErr w:type="spellStart"/>
      <w:r w:rsidRPr="00CA54FC">
        <w:rPr>
          <w:rFonts w:asciiTheme="majorHAnsi" w:eastAsia="Candara" w:hAnsiTheme="majorHAnsi" w:cstheme="majorHAnsi"/>
          <w:i/>
          <w:color w:val="0E101A"/>
          <w:sz w:val="20"/>
          <w:szCs w:val="20"/>
        </w:rPr>
        <w:t>pesantren</w:t>
      </w:r>
      <w:proofErr w:type="spellEnd"/>
      <w:r w:rsidRPr="00CA54FC">
        <w:rPr>
          <w:rFonts w:asciiTheme="majorHAnsi" w:eastAsia="Candara" w:hAnsiTheme="majorHAnsi" w:cstheme="majorHAnsi"/>
          <w:color w:val="0E101A"/>
          <w:sz w:val="20"/>
          <w:szCs w:val="20"/>
        </w:rPr>
        <w:t xml:space="preserve"> caretakers live is not renovated into a permanent multi-story building, </w:t>
      </w:r>
      <w:r w:rsidRPr="00CA54FC">
        <w:rPr>
          <w:rFonts w:asciiTheme="majorHAnsi" w:eastAsia="Candara" w:hAnsiTheme="majorHAnsi" w:cstheme="majorHAnsi"/>
          <w:color w:val="0E101A"/>
          <w:sz w:val="20"/>
          <w:szCs w:val="20"/>
          <w:u w:val="single"/>
        </w:rPr>
        <w:t>but it</w:t>
      </w:r>
      <w:r w:rsidRPr="00CA54FC">
        <w:rPr>
          <w:rFonts w:asciiTheme="majorHAnsi" w:eastAsia="Candara" w:hAnsiTheme="majorHAnsi" w:cstheme="majorHAnsi"/>
          <w:color w:val="0E101A"/>
          <w:sz w:val="20"/>
          <w:szCs w:val="20"/>
        </w:rPr>
        <w:t xml:space="preserve"> maintains its </w:t>
      </w:r>
      <w:r w:rsidRPr="00CA54FC">
        <w:rPr>
          <w:rFonts w:asciiTheme="majorHAnsi" w:eastAsia="Candara" w:hAnsiTheme="majorHAnsi" w:cstheme="majorHAnsi"/>
          <w:color w:val="0E101A"/>
          <w:sz w:val="20"/>
          <w:szCs w:val="20"/>
          <w:u w:val="single"/>
        </w:rPr>
        <w:t>site</w:t>
      </w:r>
      <w:r w:rsidRPr="00CA54FC">
        <w:rPr>
          <w:rFonts w:asciiTheme="majorHAnsi" w:eastAsia="Candara" w:hAnsiTheme="majorHAnsi" w:cstheme="majorHAnsi"/>
          <w:color w:val="0E101A"/>
          <w:sz w:val="20"/>
          <w:szCs w:val="20"/>
        </w:rPr>
        <w:t xml:space="preserve"> and semi-permanent shape. The wood used is ironwood </w:t>
      </w:r>
      <w:r w:rsidRPr="00CA54FC">
        <w:rPr>
          <w:rFonts w:asciiTheme="majorHAnsi" w:eastAsia="Candara" w:hAnsiTheme="majorHAnsi" w:cstheme="majorHAnsi"/>
          <w:i/>
          <w:color w:val="0E101A"/>
          <w:sz w:val="20"/>
          <w:szCs w:val="20"/>
        </w:rPr>
        <w:t>(</w:t>
      </w:r>
      <w:proofErr w:type="spellStart"/>
      <w:r w:rsidRPr="00CA54FC">
        <w:rPr>
          <w:rFonts w:asciiTheme="majorHAnsi" w:eastAsia="Candara" w:hAnsiTheme="majorHAnsi" w:cstheme="majorHAnsi"/>
          <w:i/>
          <w:color w:val="0E101A"/>
          <w:sz w:val="20"/>
          <w:szCs w:val="20"/>
        </w:rPr>
        <w:t>ulin</w:t>
      </w:r>
      <w:proofErr w:type="spellEnd"/>
      <w:r w:rsidRPr="00CA54FC">
        <w:rPr>
          <w:rFonts w:asciiTheme="majorHAnsi" w:eastAsia="Candara" w:hAnsiTheme="majorHAnsi" w:cstheme="majorHAnsi"/>
          <w:i/>
          <w:color w:val="0E101A"/>
          <w:sz w:val="20"/>
          <w:szCs w:val="20"/>
        </w:rPr>
        <w:t xml:space="preserve"> </w:t>
      </w:r>
      <w:r w:rsidRPr="00CA54FC">
        <w:rPr>
          <w:rFonts w:asciiTheme="majorHAnsi" w:eastAsia="Candara" w:hAnsiTheme="majorHAnsi" w:cstheme="majorHAnsi"/>
          <w:color w:val="0E101A"/>
          <w:sz w:val="20"/>
          <w:szCs w:val="20"/>
        </w:rPr>
        <w:t xml:space="preserve">wood), which has been a primary building material in Kalimantan since the beginning. The form of semi-permanent buildings, both the houses of the </w:t>
      </w:r>
      <w:r w:rsidRPr="00CA54FC">
        <w:rPr>
          <w:rFonts w:asciiTheme="majorHAnsi" w:eastAsia="Candara" w:hAnsiTheme="majorHAnsi" w:cstheme="majorHAnsi"/>
          <w:i/>
          <w:color w:val="0E101A"/>
          <w:sz w:val="20"/>
          <w:szCs w:val="20"/>
          <w:u w:val="single"/>
        </w:rPr>
        <w:t>kyai</w:t>
      </w:r>
      <w:r w:rsidRPr="00CA54FC">
        <w:rPr>
          <w:rFonts w:asciiTheme="majorHAnsi" w:eastAsia="Candara" w:hAnsiTheme="majorHAnsi" w:cstheme="majorHAnsi"/>
          <w:color w:val="0E101A"/>
          <w:sz w:val="20"/>
          <w:szCs w:val="20"/>
        </w:rPr>
        <w:t xml:space="preserve"> </w:t>
      </w:r>
      <w:r w:rsidRPr="00CA54FC">
        <w:rPr>
          <w:rFonts w:asciiTheme="majorHAnsi" w:eastAsia="Candara" w:hAnsiTheme="majorHAnsi" w:cstheme="majorHAnsi"/>
          <w:color w:val="0E101A"/>
          <w:sz w:val="20"/>
          <w:szCs w:val="20"/>
          <w:u w:val="single"/>
        </w:rPr>
        <w:t>and</w:t>
      </w:r>
      <w:r w:rsidRPr="00CA54FC">
        <w:rPr>
          <w:rFonts w:asciiTheme="majorHAnsi" w:eastAsia="Candara" w:hAnsiTheme="majorHAnsi" w:cstheme="majorHAnsi"/>
          <w:color w:val="0E101A"/>
          <w:sz w:val="20"/>
          <w:szCs w:val="20"/>
        </w:rPr>
        <w:t xml:space="preserve"> the dormitories for students and caregivers on the slopes near the reservoir, </w:t>
      </w:r>
      <w:r w:rsidRPr="00CA54FC">
        <w:rPr>
          <w:rFonts w:asciiTheme="majorHAnsi" w:eastAsia="Candara" w:hAnsiTheme="majorHAnsi" w:cstheme="majorHAnsi"/>
          <w:color w:val="0E101A"/>
          <w:sz w:val="20"/>
          <w:szCs w:val="20"/>
          <w:u w:val="single"/>
        </w:rPr>
        <w:t>is</w:t>
      </w:r>
      <w:r w:rsidRPr="00CA54FC">
        <w:rPr>
          <w:rFonts w:asciiTheme="majorHAnsi" w:eastAsia="Candara" w:hAnsiTheme="majorHAnsi" w:cstheme="majorHAnsi"/>
          <w:color w:val="0E101A"/>
          <w:sz w:val="20"/>
          <w:szCs w:val="20"/>
        </w:rPr>
        <w:t xml:space="preserve"> stilts with a height of approximately one meter from the ground. ​</w:t>
      </w:r>
    </w:p>
    <w:p w14:paraId="2A5D6F9A" w14:textId="77777777" w:rsidR="00CA54FC" w:rsidRPr="00CA54FC" w:rsidRDefault="00CA54FC" w:rsidP="00CA54FC">
      <w:pPr>
        <w:ind w:firstLine="720"/>
        <w:jc w:val="both"/>
        <w:rPr>
          <w:rFonts w:asciiTheme="majorHAnsi" w:eastAsia="Candara" w:hAnsiTheme="majorHAnsi" w:cstheme="majorHAnsi"/>
          <w:color w:val="0E101A"/>
          <w:sz w:val="20"/>
          <w:szCs w:val="20"/>
        </w:rPr>
      </w:pPr>
    </w:p>
    <w:p w14:paraId="17CE1CF2" w14:textId="77777777" w:rsidR="00CA54FC" w:rsidRPr="00CA54FC" w:rsidRDefault="00CA54FC" w:rsidP="00CA54FC">
      <w:pPr>
        <w:pStyle w:val="Paragraph"/>
        <w:spacing w:line="240" w:lineRule="auto"/>
        <w:jc w:val="center"/>
        <w:rPr>
          <w:rFonts w:asciiTheme="majorHAnsi" w:hAnsiTheme="majorHAnsi" w:cstheme="majorHAnsi"/>
          <w:noProof/>
        </w:rPr>
      </w:pPr>
      <w:r w:rsidRPr="00CA54FC">
        <w:rPr>
          <w:rFonts w:asciiTheme="majorHAnsi" w:hAnsiTheme="majorHAnsi" w:cstheme="majorHAnsi"/>
          <w:noProof/>
          <w:lang w:val="en-US" w:eastAsia="en-US"/>
        </w:rPr>
        <w:drawing>
          <wp:inline distT="0" distB="0" distL="0" distR="0" wp14:anchorId="00ED1254" wp14:editId="21E4E1A1">
            <wp:extent cx="1347317" cy="1206696"/>
            <wp:effectExtent l="0" t="6032" r="6032" b="6033"/>
            <wp:docPr id="11" name="Picture 7" descr="A house with a porch&#10;&#10;Description automatically generated with medium confidence">
              <a:extLst xmlns:a="http://schemas.openxmlformats.org/drawingml/2006/main">
                <a:ext uri="{FF2B5EF4-FFF2-40B4-BE49-F238E27FC236}">
                  <a16:creationId xmlns:a16="http://schemas.microsoft.com/office/drawing/2014/main" id="{021E8F9B-0252-408B-ECFC-F4C90A2972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house with a porch&#10;&#10;Description automatically generated with medium confidence">
                      <a:extLst>
                        <a:ext uri="{FF2B5EF4-FFF2-40B4-BE49-F238E27FC236}">
                          <a16:creationId xmlns:a16="http://schemas.microsoft.com/office/drawing/2014/main" id="{021E8F9B-0252-408B-ECFC-F4C90A29724A}"/>
                        </a:ext>
                      </a:extLst>
                    </pic:cNvPr>
                    <pic:cNvPicPr>
                      <a:picLocks noChangeAspect="1"/>
                    </pic:cNvPicPr>
                  </pic:nvPicPr>
                  <pic:blipFill rotWithShape="1">
                    <a:blip r:embed="rId21" cstate="screen">
                      <a:extLst>
                        <a:ext uri="{28A0092B-C50C-407E-A947-70E740481C1C}">
                          <a14:useLocalDpi xmlns:a14="http://schemas.microsoft.com/office/drawing/2010/main"/>
                        </a:ext>
                      </a:extLst>
                    </a:blip>
                    <a:srcRect/>
                    <a:stretch/>
                  </pic:blipFill>
                  <pic:spPr>
                    <a:xfrm rot="16200000">
                      <a:off x="0" y="0"/>
                      <a:ext cx="1354014" cy="1212694"/>
                    </a:xfrm>
                    <a:prstGeom prst="rect">
                      <a:avLst/>
                    </a:prstGeom>
                  </pic:spPr>
                </pic:pic>
              </a:graphicData>
            </a:graphic>
          </wp:inline>
        </w:drawing>
      </w:r>
      <w:r w:rsidRPr="00CA54FC">
        <w:rPr>
          <w:rFonts w:asciiTheme="majorHAnsi" w:hAnsiTheme="majorHAnsi" w:cstheme="majorHAnsi"/>
          <w:noProof/>
          <w:lang w:val="en-US" w:eastAsia="en-US"/>
        </w:rPr>
        <w:drawing>
          <wp:inline distT="0" distB="0" distL="0" distR="0" wp14:anchorId="64B0B168" wp14:editId="6992D8E7">
            <wp:extent cx="1219106" cy="1354388"/>
            <wp:effectExtent l="0" t="0" r="635" b="5080"/>
            <wp:docPr id="167440496" name="Picture 167440496" descr="A house on stilts next to a body of water&#10;&#10;Description automatically generated">
              <a:extLst xmlns:a="http://schemas.openxmlformats.org/drawingml/2006/main">
                <a:ext uri="{FF2B5EF4-FFF2-40B4-BE49-F238E27FC236}">
                  <a16:creationId xmlns:a16="http://schemas.microsoft.com/office/drawing/2014/main" id="{83C707E4-617E-DA18-7C76-716EEE7D3E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house on stilts next to a body of water&#10;&#10;Description automatically generated">
                      <a:extLst>
                        <a:ext uri="{FF2B5EF4-FFF2-40B4-BE49-F238E27FC236}">
                          <a16:creationId xmlns:a16="http://schemas.microsoft.com/office/drawing/2014/main" id="{83C707E4-617E-DA18-7C76-716EEE7D3ED1}"/>
                        </a:ext>
                      </a:extLst>
                    </pic:cNvPr>
                    <pic:cNvPicPr>
                      <a:picLocks noChangeAspect="1"/>
                    </pic:cNvPicPr>
                  </pic:nvPicPr>
                  <pic:blipFill rotWithShape="1">
                    <a:blip r:embed="rId22" cstate="screen">
                      <a:extLst>
                        <a:ext uri="{28A0092B-C50C-407E-A947-70E740481C1C}">
                          <a14:useLocalDpi xmlns:a14="http://schemas.microsoft.com/office/drawing/2010/main"/>
                        </a:ext>
                      </a:extLst>
                    </a:blip>
                    <a:srcRect/>
                    <a:stretch/>
                  </pic:blipFill>
                  <pic:spPr>
                    <a:xfrm>
                      <a:off x="0" y="0"/>
                      <a:ext cx="1239458" cy="1376998"/>
                    </a:xfrm>
                    <a:prstGeom prst="rect">
                      <a:avLst/>
                    </a:prstGeom>
                  </pic:spPr>
                </pic:pic>
              </a:graphicData>
            </a:graphic>
          </wp:inline>
        </w:drawing>
      </w:r>
      <w:r w:rsidRPr="00CA54FC">
        <w:rPr>
          <w:rFonts w:asciiTheme="majorHAnsi" w:hAnsiTheme="majorHAnsi" w:cstheme="majorHAnsi"/>
          <w:noProof/>
          <w:lang w:val="en-US" w:eastAsia="en-US"/>
        </w:rPr>
        <w:drawing>
          <wp:inline distT="0" distB="0" distL="0" distR="0" wp14:anchorId="419810A7" wp14:editId="01C39E61">
            <wp:extent cx="2468880" cy="1332098"/>
            <wp:effectExtent l="0" t="0" r="0" b="1905"/>
            <wp:docPr id="12" name="Picture 5" descr="A building near a body of water&#10;&#10;Description automatically generated">
              <a:extLst xmlns:a="http://schemas.openxmlformats.org/drawingml/2006/main">
                <a:ext uri="{FF2B5EF4-FFF2-40B4-BE49-F238E27FC236}">
                  <a16:creationId xmlns:a16="http://schemas.microsoft.com/office/drawing/2014/main" id="{12590FC7-71E4-ACDA-433B-BA34CFAFC7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building near a body of water&#10;&#10;Description automatically generated">
                      <a:extLst>
                        <a:ext uri="{FF2B5EF4-FFF2-40B4-BE49-F238E27FC236}">
                          <a16:creationId xmlns:a16="http://schemas.microsoft.com/office/drawing/2014/main" id="{12590FC7-71E4-ACDA-433B-BA34CFAFC703}"/>
                        </a:ext>
                      </a:extLst>
                    </pic:cNvPr>
                    <pic:cNvPicPr>
                      <a:picLocks noChangeAspect="1"/>
                    </pic:cNvPicPr>
                  </pic:nvPicPr>
                  <pic:blipFill rotWithShape="1">
                    <a:blip r:embed="rId23" cstate="screen">
                      <a:extLst>
                        <a:ext uri="{28A0092B-C50C-407E-A947-70E740481C1C}">
                          <a14:useLocalDpi xmlns:a14="http://schemas.microsoft.com/office/drawing/2010/main"/>
                        </a:ext>
                      </a:extLst>
                    </a:blip>
                    <a:srcRect/>
                    <a:stretch/>
                  </pic:blipFill>
                  <pic:spPr>
                    <a:xfrm>
                      <a:off x="0" y="0"/>
                      <a:ext cx="2488361" cy="1342609"/>
                    </a:xfrm>
                    <a:prstGeom prst="rect">
                      <a:avLst/>
                    </a:prstGeom>
                  </pic:spPr>
                </pic:pic>
              </a:graphicData>
            </a:graphic>
          </wp:inline>
        </w:drawing>
      </w:r>
    </w:p>
    <w:p w14:paraId="055C7F25" w14:textId="77777777" w:rsidR="00CA54FC" w:rsidRDefault="00CA54FC" w:rsidP="00CA54FC">
      <w:pPr>
        <w:pStyle w:val="Paragraph"/>
        <w:spacing w:after="0" w:line="240" w:lineRule="auto"/>
        <w:jc w:val="center"/>
        <w:rPr>
          <w:rFonts w:asciiTheme="majorHAnsi" w:hAnsiTheme="majorHAnsi" w:cstheme="majorHAnsi"/>
          <w:noProof/>
          <w:sz w:val="16"/>
          <w:szCs w:val="16"/>
        </w:rPr>
      </w:pPr>
    </w:p>
    <w:p w14:paraId="59393A64" w14:textId="7BE46DFD" w:rsidR="00CA54FC" w:rsidRDefault="00CA54FC" w:rsidP="00CA54FC">
      <w:pPr>
        <w:pStyle w:val="Paragraph"/>
        <w:spacing w:after="0" w:line="240" w:lineRule="auto"/>
        <w:jc w:val="center"/>
        <w:rPr>
          <w:rFonts w:asciiTheme="majorHAnsi" w:hAnsiTheme="majorHAnsi" w:cstheme="majorHAnsi"/>
          <w:noProof/>
          <w:sz w:val="16"/>
          <w:szCs w:val="16"/>
        </w:rPr>
      </w:pPr>
      <w:r w:rsidRPr="00CA54FC">
        <w:rPr>
          <w:rFonts w:asciiTheme="majorHAnsi" w:hAnsiTheme="majorHAnsi" w:cstheme="majorHAnsi"/>
          <w:noProof/>
          <w:sz w:val="16"/>
          <w:szCs w:val="16"/>
        </w:rPr>
        <w:t xml:space="preserve">Figure 5. Syaicona Cholil </w:t>
      </w:r>
      <w:r w:rsidRPr="00CA54FC">
        <w:rPr>
          <w:rFonts w:asciiTheme="majorHAnsi" w:hAnsiTheme="majorHAnsi" w:cstheme="majorHAnsi"/>
          <w:i/>
          <w:noProof/>
          <w:sz w:val="16"/>
          <w:szCs w:val="16"/>
        </w:rPr>
        <w:t>Pesantren</w:t>
      </w:r>
      <w:r w:rsidRPr="00CA54FC">
        <w:rPr>
          <w:rFonts w:asciiTheme="majorHAnsi" w:hAnsiTheme="majorHAnsi" w:cstheme="majorHAnsi"/>
          <w:noProof/>
          <w:sz w:val="16"/>
          <w:szCs w:val="16"/>
        </w:rPr>
        <w:t xml:space="preserve"> , Samarinda</w:t>
      </w:r>
    </w:p>
    <w:p w14:paraId="6758BB2D" w14:textId="77777777" w:rsidR="00CA54FC" w:rsidRPr="00CA54FC" w:rsidRDefault="00CA54FC" w:rsidP="00CA54FC">
      <w:pPr>
        <w:pStyle w:val="Paragraph"/>
        <w:spacing w:after="0" w:line="240" w:lineRule="auto"/>
        <w:jc w:val="center"/>
        <w:rPr>
          <w:rFonts w:asciiTheme="majorHAnsi" w:hAnsiTheme="majorHAnsi" w:cstheme="majorHAnsi"/>
          <w:noProof/>
          <w:sz w:val="16"/>
          <w:szCs w:val="16"/>
        </w:rPr>
      </w:pPr>
    </w:p>
    <w:p w14:paraId="0381FD4D" w14:textId="77777777" w:rsidR="00CA54FC" w:rsidRPr="00CA54FC" w:rsidRDefault="00CA54FC" w:rsidP="00C033FD">
      <w:pPr>
        <w:spacing w:after="120"/>
        <w:ind w:firstLine="284"/>
        <w:jc w:val="both"/>
        <w:rPr>
          <w:rFonts w:asciiTheme="majorHAnsi" w:eastAsia="Candara" w:hAnsiTheme="majorHAnsi" w:cstheme="majorHAnsi"/>
          <w:sz w:val="20"/>
          <w:szCs w:val="20"/>
        </w:rPr>
      </w:pPr>
      <w:r w:rsidRPr="00CA54FC">
        <w:rPr>
          <w:rFonts w:asciiTheme="majorHAnsi" w:eastAsia="Candara" w:hAnsiTheme="majorHAnsi" w:cstheme="majorHAnsi"/>
          <w:sz w:val="20"/>
          <w:szCs w:val="20"/>
        </w:rPr>
        <w:t xml:space="preserve">The morphology of the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building still refers to most of the early morphology of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proposed by </w:t>
      </w:r>
      <w:proofErr w:type="spellStart"/>
      <w:r w:rsidRPr="00CA54FC">
        <w:rPr>
          <w:rFonts w:asciiTheme="majorHAnsi" w:eastAsia="Candara" w:hAnsiTheme="majorHAnsi" w:cstheme="majorHAnsi"/>
          <w:sz w:val="20"/>
          <w:szCs w:val="20"/>
        </w:rPr>
        <w:t>Ziemek</w:t>
      </w:r>
      <w:proofErr w:type="spellEnd"/>
      <w:r w:rsidRPr="00CA54FC">
        <w:rPr>
          <w:rFonts w:asciiTheme="majorHAnsi" w:eastAsia="Candara" w:hAnsiTheme="majorHAnsi" w:cstheme="majorHAnsi"/>
          <w:sz w:val="20"/>
          <w:szCs w:val="20"/>
        </w:rPr>
        <w:t xml:space="preserve"> in types C (Baitul </w:t>
      </w:r>
      <w:r w:rsidRPr="00CA54FC">
        <w:rPr>
          <w:rFonts w:asciiTheme="majorHAnsi" w:eastAsia="Candara" w:hAnsiTheme="majorHAnsi" w:cstheme="majorHAnsi"/>
          <w:sz w:val="20"/>
          <w:szCs w:val="20"/>
          <w:u w:val="single"/>
        </w:rPr>
        <w:t xml:space="preserve">Hikmah </w:t>
      </w:r>
      <w:proofErr w:type="spellStart"/>
      <w:r w:rsidRPr="00CA54FC">
        <w:rPr>
          <w:rFonts w:asciiTheme="majorHAnsi" w:eastAsia="Candara" w:hAnsiTheme="majorHAnsi" w:cstheme="majorHAnsi"/>
          <w:i/>
          <w:sz w:val="20"/>
          <w:szCs w:val="20"/>
          <w:u w:val="single"/>
        </w:rPr>
        <w:t>Pesantren</w:t>
      </w:r>
      <w:proofErr w:type="spellEnd"/>
      <w:r w:rsidRPr="00CA54FC">
        <w:rPr>
          <w:rFonts w:asciiTheme="majorHAnsi" w:eastAsia="Candara" w:hAnsiTheme="majorHAnsi" w:cstheme="majorHAnsi"/>
          <w:sz w:val="20"/>
          <w:szCs w:val="20"/>
          <w:u w:val="single"/>
        </w:rPr>
        <w:t xml:space="preserve"> and </w:t>
      </w:r>
      <w:proofErr w:type="spellStart"/>
      <w:r w:rsidRPr="00CA54FC">
        <w:rPr>
          <w:rFonts w:asciiTheme="majorHAnsi" w:eastAsia="Candara" w:hAnsiTheme="majorHAnsi" w:cstheme="majorHAnsi"/>
          <w:sz w:val="20"/>
          <w:szCs w:val="20"/>
          <w:u w:val="single"/>
        </w:rPr>
        <w:t>Syaikh</w:t>
      </w:r>
      <w:proofErr w:type="spellEnd"/>
      <w:r w:rsidRPr="00CA54FC">
        <w:rPr>
          <w:rFonts w:asciiTheme="majorHAnsi" w:eastAsia="Candara" w:hAnsiTheme="majorHAnsi" w:cstheme="majorHAnsi"/>
          <w:sz w:val="20"/>
          <w:szCs w:val="20"/>
          <w:u w:val="single"/>
        </w:rPr>
        <w:t xml:space="preserve"> Zainuddin </w:t>
      </w:r>
      <w:proofErr w:type="spellStart"/>
      <w:r w:rsidRPr="00CA54FC">
        <w:rPr>
          <w:rFonts w:asciiTheme="majorHAnsi" w:eastAsia="Candara" w:hAnsiTheme="majorHAnsi" w:cstheme="majorHAnsi"/>
          <w:sz w:val="20"/>
          <w:szCs w:val="20"/>
          <w:u w:val="single"/>
        </w:rPr>
        <w:t>Nahdlatul</w:t>
      </w:r>
      <w:proofErr w:type="spellEnd"/>
      <w:r w:rsidRPr="00CA54FC">
        <w:rPr>
          <w:rFonts w:asciiTheme="majorHAnsi" w:eastAsia="Candara" w:hAnsiTheme="majorHAnsi" w:cstheme="majorHAnsi"/>
          <w:sz w:val="20"/>
          <w:szCs w:val="20"/>
          <w:u w:val="single"/>
        </w:rPr>
        <w:t xml:space="preserve"> Wathan </w:t>
      </w:r>
      <w:proofErr w:type="spellStart"/>
      <w:r w:rsidRPr="00CA54FC">
        <w:rPr>
          <w:rFonts w:asciiTheme="majorHAnsi" w:eastAsia="Candara" w:hAnsiTheme="majorHAnsi" w:cstheme="majorHAnsi"/>
          <w:i/>
          <w:sz w:val="20"/>
          <w:szCs w:val="20"/>
          <w:u w:val="single"/>
        </w:rPr>
        <w:t>Pesantren</w:t>
      </w:r>
      <w:proofErr w:type="spellEnd"/>
      <w:r w:rsidRPr="00CA54FC">
        <w:rPr>
          <w:rFonts w:asciiTheme="majorHAnsi" w:eastAsia="Candara" w:hAnsiTheme="majorHAnsi" w:cstheme="majorHAnsi"/>
          <w:sz w:val="20"/>
          <w:szCs w:val="20"/>
          <w:u w:val="single"/>
        </w:rPr>
        <w:t>)</w:t>
      </w:r>
      <w:r w:rsidRPr="00CA54FC">
        <w:rPr>
          <w:rFonts w:asciiTheme="majorHAnsi" w:eastAsia="Candara" w:hAnsiTheme="majorHAnsi" w:cstheme="majorHAnsi"/>
          <w:sz w:val="20"/>
          <w:szCs w:val="20"/>
        </w:rPr>
        <w:t xml:space="preserve"> and type D (</w:t>
      </w:r>
      <w:proofErr w:type="spellStart"/>
      <w:r w:rsidRPr="00CA54FC">
        <w:rPr>
          <w:rFonts w:asciiTheme="majorHAnsi" w:eastAsia="Candara" w:hAnsiTheme="majorHAnsi" w:cstheme="majorHAnsi"/>
          <w:sz w:val="20"/>
          <w:szCs w:val="20"/>
        </w:rPr>
        <w:t>As'adiyah</w:t>
      </w:r>
      <w:proofErr w:type="spellEnd"/>
      <w:r w:rsidRPr="00CA54FC">
        <w:rPr>
          <w:rFonts w:asciiTheme="majorHAnsi" w:eastAsia="Candara" w:hAnsiTheme="majorHAnsi" w:cstheme="majorHAnsi"/>
          <w:sz w:val="20"/>
          <w:szCs w:val="20"/>
        </w:rPr>
        <w:t xml:space="preserve"> </w:t>
      </w:r>
      <w:proofErr w:type="spellStart"/>
      <w:r w:rsidRPr="00CA54FC">
        <w:rPr>
          <w:rFonts w:asciiTheme="majorHAnsi" w:eastAsia="Candara" w:hAnsiTheme="majorHAnsi" w:cstheme="majorHAnsi"/>
          <w:i/>
          <w:sz w:val="20"/>
          <w:szCs w:val="20"/>
          <w:u w:val="single"/>
        </w:rPr>
        <w:t>Pesantren</w:t>
      </w:r>
      <w:proofErr w:type="spellEnd"/>
      <w:r w:rsidRPr="00CA54FC">
        <w:rPr>
          <w:rFonts w:asciiTheme="majorHAnsi" w:eastAsia="Candara" w:hAnsiTheme="majorHAnsi" w:cstheme="majorHAnsi"/>
          <w:sz w:val="20"/>
          <w:szCs w:val="20"/>
        </w:rPr>
        <w:t xml:space="preserve"> and Syaichona </w:t>
      </w:r>
      <w:proofErr w:type="spellStart"/>
      <w:r w:rsidRPr="00CA54FC">
        <w:rPr>
          <w:rFonts w:asciiTheme="majorHAnsi" w:eastAsia="Candara" w:hAnsiTheme="majorHAnsi" w:cstheme="majorHAnsi"/>
          <w:sz w:val="20"/>
          <w:szCs w:val="20"/>
        </w:rPr>
        <w:t>Cholil</w:t>
      </w:r>
      <w:proofErr w:type="spellEnd"/>
      <w:r w:rsidRPr="00CA54FC">
        <w:rPr>
          <w:rFonts w:asciiTheme="majorHAnsi" w:eastAsia="Candara" w:hAnsiTheme="majorHAnsi" w:cstheme="majorHAnsi"/>
          <w:sz w:val="20"/>
          <w:szCs w:val="20"/>
        </w:rPr>
        <w:t xml:space="preserve"> </w:t>
      </w:r>
      <w:proofErr w:type="spellStart"/>
      <w:r w:rsidRPr="00CA54FC">
        <w:rPr>
          <w:rFonts w:asciiTheme="majorHAnsi" w:eastAsia="Candara" w:hAnsiTheme="majorHAnsi" w:cstheme="majorHAnsi"/>
          <w:i/>
          <w:sz w:val="20"/>
          <w:szCs w:val="20"/>
          <w:u w:val="single"/>
        </w:rPr>
        <w:t>Pesantren</w:t>
      </w:r>
      <w:proofErr w:type="spellEnd"/>
      <w:r w:rsidRPr="00CA54FC">
        <w:rPr>
          <w:rFonts w:asciiTheme="majorHAnsi" w:eastAsia="Candara" w:hAnsiTheme="majorHAnsi" w:cstheme="majorHAnsi"/>
          <w:sz w:val="20"/>
          <w:szCs w:val="20"/>
        </w:rPr>
        <w:t xml:space="preserve">). Buildings for </w:t>
      </w:r>
      <w:r w:rsidRPr="00CA54FC">
        <w:rPr>
          <w:rFonts w:asciiTheme="majorHAnsi" w:eastAsia="Candara" w:hAnsiTheme="majorHAnsi" w:cstheme="majorHAnsi"/>
          <w:i/>
          <w:sz w:val="20"/>
          <w:szCs w:val="20"/>
          <w:u w:val="single"/>
        </w:rPr>
        <w:t>kyai</w:t>
      </w:r>
      <w:r w:rsidRPr="00CA54FC">
        <w:rPr>
          <w:rFonts w:asciiTheme="majorHAnsi" w:eastAsia="Candara" w:hAnsiTheme="majorHAnsi" w:cstheme="majorHAnsi"/>
          <w:sz w:val="20"/>
          <w:szCs w:val="20"/>
        </w:rPr>
        <w:t xml:space="preserve">, </w:t>
      </w:r>
      <w:proofErr w:type="spellStart"/>
      <w:r w:rsidRPr="00CA54FC">
        <w:rPr>
          <w:rFonts w:asciiTheme="majorHAnsi" w:eastAsia="Candara" w:hAnsiTheme="majorHAnsi" w:cstheme="majorHAnsi"/>
          <w:i/>
          <w:sz w:val="20"/>
          <w:szCs w:val="20"/>
          <w:u w:val="single"/>
        </w:rPr>
        <w:t>santri</w:t>
      </w:r>
      <w:proofErr w:type="spellEnd"/>
      <w:r w:rsidRPr="00CA54FC">
        <w:rPr>
          <w:rFonts w:asciiTheme="majorHAnsi" w:eastAsia="Candara" w:hAnsiTheme="majorHAnsi" w:cstheme="majorHAnsi"/>
          <w:sz w:val="20"/>
          <w:szCs w:val="20"/>
        </w:rPr>
        <w:t xml:space="preserve"> dormitories, and mosques appear in every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but this does not always determine the mosque's position as the </w:t>
      </w:r>
      <w:proofErr w:type="spellStart"/>
      <w:r w:rsidRPr="00CA54FC">
        <w:rPr>
          <w:rFonts w:asciiTheme="majorHAnsi" w:eastAsia="Candara" w:hAnsiTheme="majorHAnsi" w:cstheme="majorHAnsi"/>
          <w:sz w:val="20"/>
          <w:szCs w:val="20"/>
        </w:rPr>
        <w:t>center</w:t>
      </w:r>
      <w:proofErr w:type="spellEnd"/>
      <w:r w:rsidRPr="00CA54FC">
        <w:rPr>
          <w:rFonts w:asciiTheme="majorHAnsi" w:eastAsia="Candara" w:hAnsiTheme="majorHAnsi" w:cstheme="majorHAnsi"/>
          <w:sz w:val="20"/>
          <w:szCs w:val="20"/>
        </w:rPr>
        <w:t xml:space="preserve"> of mass due to the condition of the </w:t>
      </w:r>
      <w:proofErr w:type="spellStart"/>
      <w:r w:rsidRPr="00CA54FC">
        <w:rPr>
          <w:rFonts w:asciiTheme="majorHAnsi" w:eastAsia="Candara" w:hAnsiTheme="majorHAnsi" w:cstheme="majorHAnsi"/>
          <w:i/>
          <w:sz w:val="20"/>
          <w:szCs w:val="20"/>
        </w:rPr>
        <w:t>pesantren</w:t>
      </w:r>
      <w:r w:rsidRPr="00CA54FC">
        <w:rPr>
          <w:rFonts w:asciiTheme="majorHAnsi" w:eastAsia="Candara" w:hAnsiTheme="majorHAnsi" w:cstheme="majorHAnsi"/>
          <w:sz w:val="20"/>
          <w:szCs w:val="20"/>
        </w:rPr>
        <w:t>'s</w:t>
      </w:r>
      <w:proofErr w:type="spellEnd"/>
      <w:r w:rsidRPr="00CA54FC">
        <w:rPr>
          <w:rFonts w:asciiTheme="majorHAnsi" w:eastAsia="Candara" w:hAnsiTheme="majorHAnsi" w:cstheme="majorHAnsi"/>
          <w:sz w:val="20"/>
          <w:szCs w:val="20"/>
        </w:rPr>
        <w:t xml:space="preserve"> land. The configuration of the mass of the building is inspired by the original huts where </w:t>
      </w:r>
      <w:r w:rsidRPr="00CA54FC">
        <w:rPr>
          <w:rFonts w:asciiTheme="majorHAnsi" w:eastAsia="Candara" w:hAnsiTheme="majorHAnsi" w:cstheme="majorHAnsi"/>
          <w:i/>
          <w:sz w:val="20"/>
          <w:szCs w:val="20"/>
        </w:rPr>
        <w:t>kyai</w:t>
      </w:r>
      <w:r w:rsidRPr="00CA54FC">
        <w:rPr>
          <w:rFonts w:asciiTheme="majorHAnsi" w:eastAsia="Candara" w:hAnsiTheme="majorHAnsi" w:cstheme="majorHAnsi"/>
          <w:sz w:val="20"/>
          <w:szCs w:val="20"/>
        </w:rPr>
        <w:t xml:space="preserve"> used to study, </w:t>
      </w:r>
      <w:r w:rsidRPr="00CA54FC">
        <w:rPr>
          <w:rFonts w:asciiTheme="majorHAnsi" w:eastAsia="Candara" w:hAnsiTheme="majorHAnsi" w:cstheme="majorHAnsi"/>
          <w:sz w:val="20"/>
          <w:szCs w:val="20"/>
          <w:u w:val="single"/>
        </w:rPr>
        <w:t>from</w:t>
      </w:r>
      <w:r w:rsidRPr="00CA54FC">
        <w:rPr>
          <w:rFonts w:asciiTheme="majorHAnsi" w:eastAsia="Candara" w:hAnsiTheme="majorHAnsi" w:cstheme="majorHAnsi"/>
          <w:sz w:val="20"/>
          <w:szCs w:val="20"/>
        </w:rPr>
        <w:t xml:space="preserve"> Madura (Syaichona </w:t>
      </w:r>
      <w:proofErr w:type="spellStart"/>
      <w:r w:rsidRPr="00CA54FC">
        <w:rPr>
          <w:rFonts w:asciiTheme="majorHAnsi" w:eastAsia="Candara" w:hAnsiTheme="majorHAnsi" w:cstheme="majorHAnsi"/>
          <w:sz w:val="20"/>
          <w:szCs w:val="20"/>
        </w:rPr>
        <w:t>Cholil</w:t>
      </w:r>
      <w:proofErr w:type="spellEnd"/>
      <w:r w:rsidRPr="00CA54FC">
        <w:rPr>
          <w:rFonts w:asciiTheme="majorHAnsi" w:eastAsia="Candara" w:hAnsiTheme="majorHAnsi" w:cstheme="majorHAnsi"/>
          <w:sz w:val="20"/>
          <w:szCs w:val="20"/>
        </w:rPr>
        <w:t xml:space="preserve"> </w:t>
      </w:r>
      <w:proofErr w:type="spellStart"/>
      <w:r w:rsidRPr="00CA54FC">
        <w:rPr>
          <w:rFonts w:asciiTheme="majorHAnsi" w:eastAsia="Candara" w:hAnsiTheme="majorHAnsi" w:cstheme="majorHAnsi"/>
          <w:i/>
          <w:sz w:val="20"/>
          <w:szCs w:val="20"/>
          <w:u w:val="single"/>
        </w:rPr>
        <w:t>Pesantren</w:t>
      </w:r>
      <w:proofErr w:type="spellEnd"/>
      <w:r w:rsidRPr="00CA54FC">
        <w:rPr>
          <w:rFonts w:asciiTheme="majorHAnsi" w:eastAsia="Candara" w:hAnsiTheme="majorHAnsi" w:cstheme="majorHAnsi"/>
          <w:sz w:val="20"/>
          <w:szCs w:val="20"/>
        </w:rPr>
        <w:t xml:space="preserve">) and </w:t>
      </w:r>
      <w:proofErr w:type="spellStart"/>
      <w:r w:rsidRPr="00CA54FC">
        <w:rPr>
          <w:rFonts w:asciiTheme="majorHAnsi" w:eastAsia="Candara" w:hAnsiTheme="majorHAnsi" w:cstheme="majorHAnsi"/>
          <w:sz w:val="20"/>
          <w:szCs w:val="20"/>
        </w:rPr>
        <w:t>Ciwaringin</w:t>
      </w:r>
      <w:proofErr w:type="spellEnd"/>
      <w:r w:rsidRPr="00CA54FC">
        <w:rPr>
          <w:rFonts w:asciiTheme="majorHAnsi" w:eastAsia="Candara" w:hAnsiTheme="majorHAnsi" w:cstheme="majorHAnsi"/>
          <w:sz w:val="20"/>
          <w:szCs w:val="20"/>
        </w:rPr>
        <w:t xml:space="preserve">, Cirebon (Baitul Hikmah </w:t>
      </w:r>
      <w:proofErr w:type="spellStart"/>
      <w:r w:rsidRPr="00CA54FC">
        <w:rPr>
          <w:rFonts w:asciiTheme="majorHAnsi" w:eastAsia="Candara" w:hAnsiTheme="majorHAnsi" w:cstheme="majorHAnsi"/>
          <w:i/>
          <w:sz w:val="20"/>
          <w:szCs w:val="20"/>
          <w:u w:val="single"/>
        </w:rPr>
        <w:t>Pesantren</w:t>
      </w:r>
      <w:proofErr w:type="spellEnd"/>
      <w:r w:rsidRPr="00CA54FC">
        <w:rPr>
          <w:rFonts w:asciiTheme="majorHAnsi" w:eastAsia="Candara" w:hAnsiTheme="majorHAnsi" w:cstheme="majorHAnsi"/>
          <w:sz w:val="20"/>
          <w:szCs w:val="20"/>
        </w:rPr>
        <w:t xml:space="preserve">). The change in the form of increasing the mass of the building was motivated by </w:t>
      </w:r>
      <w:r w:rsidRPr="00CA54FC">
        <w:rPr>
          <w:rFonts w:asciiTheme="majorHAnsi" w:eastAsia="Candara" w:hAnsiTheme="majorHAnsi" w:cstheme="majorHAnsi"/>
          <w:sz w:val="20"/>
          <w:szCs w:val="20"/>
          <w:u w:val="single"/>
        </w:rPr>
        <w:t>the</w:t>
      </w:r>
      <w:r w:rsidRPr="00CA54FC">
        <w:rPr>
          <w:rFonts w:asciiTheme="majorHAnsi" w:eastAsia="Candara" w:hAnsiTheme="majorHAnsi" w:cstheme="majorHAnsi"/>
          <w:sz w:val="20"/>
          <w:szCs w:val="20"/>
        </w:rPr>
        <w:t xml:space="preserve"> issues of land ownership and student capacity. The actors involved in morphological changes are </w:t>
      </w:r>
      <w:r w:rsidRPr="00CA54FC">
        <w:rPr>
          <w:rFonts w:asciiTheme="majorHAnsi" w:eastAsia="Candara" w:hAnsiTheme="majorHAnsi" w:cstheme="majorHAnsi"/>
          <w:sz w:val="20"/>
          <w:szCs w:val="20"/>
          <w:u w:val="single"/>
        </w:rPr>
        <w:t>clerics or Islamic scholars</w:t>
      </w:r>
      <w:r w:rsidRPr="00CA54FC">
        <w:rPr>
          <w:rFonts w:asciiTheme="majorHAnsi" w:eastAsia="Candara" w:hAnsiTheme="majorHAnsi" w:cstheme="majorHAnsi"/>
          <w:sz w:val="20"/>
          <w:szCs w:val="20"/>
        </w:rPr>
        <w:t>, families, and alumni.</w:t>
      </w:r>
    </w:p>
    <w:p w14:paraId="2CDF26D3" w14:textId="77777777" w:rsidR="00CA54FC" w:rsidRPr="00CA54FC" w:rsidRDefault="00CA54FC" w:rsidP="00CA54FC">
      <w:pPr>
        <w:pStyle w:val="Paragraph"/>
        <w:rPr>
          <w:rFonts w:asciiTheme="majorHAnsi" w:hAnsiTheme="majorHAnsi" w:cstheme="majorHAnsi"/>
          <w:noProof/>
          <w:lang w:val="en-US"/>
        </w:rPr>
      </w:pPr>
    </w:p>
    <w:p w14:paraId="4397BC75" w14:textId="24A37AD1"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CONCLUSION</w:t>
      </w:r>
    </w:p>
    <w:p w14:paraId="51CF22C8" w14:textId="77777777" w:rsidR="00CA54FC" w:rsidRPr="00CA54FC" w:rsidRDefault="00CA54FC" w:rsidP="00CA54FC">
      <w:pPr>
        <w:ind w:firstLine="284"/>
        <w:jc w:val="both"/>
        <w:rPr>
          <w:rFonts w:asciiTheme="majorHAnsi" w:eastAsia="Candara" w:hAnsiTheme="majorHAnsi" w:cstheme="majorHAnsi"/>
          <w:sz w:val="20"/>
          <w:szCs w:val="20"/>
          <w:u w:val="single"/>
        </w:rPr>
      </w:pPr>
      <w:r w:rsidRPr="00CA54FC">
        <w:rPr>
          <w:rFonts w:ascii="Candara" w:eastAsia="Candara" w:hAnsi="Candara" w:cs="Candara"/>
          <w:sz w:val="18"/>
          <w:szCs w:val="18"/>
        </w:rPr>
        <w:t>M</w:t>
      </w:r>
      <w:r w:rsidRPr="00CA54FC">
        <w:rPr>
          <w:rFonts w:asciiTheme="majorHAnsi" w:eastAsia="Candara" w:hAnsiTheme="majorHAnsi" w:cstheme="majorHAnsi"/>
          <w:sz w:val="20"/>
          <w:szCs w:val="20"/>
        </w:rPr>
        <w:t xml:space="preserve">anfred </w:t>
      </w:r>
      <w:proofErr w:type="spellStart"/>
      <w:r w:rsidRPr="00CA54FC">
        <w:rPr>
          <w:rFonts w:asciiTheme="majorHAnsi" w:eastAsia="Candara" w:hAnsiTheme="majorHAnsi" w:cstheme="majorHAnsi"/>
          <w:sz w:val="20"/>
          <w:szCs w:val="20"/>
        </w:rPr>
        <w:t>Ziemek's</w:t>
      </w:r>
      <w:proofErr w:type="spellEnd"/>
      <w:r w:rsidRPr="00CA54FC">
        <w:rPr>
          <w:rFonts w:asciiTheme="majorHAnsi" w:eastAsia="Candara" w:hAnsiTheme="majorHAnsi" w:cstheme="majorHAnsi"/>
          <w:sz w:val="20"/>
          <w:szCs w:val="20"/>
        </w:rPr>
        <w:t xml:space="preserve"> version of the initial morphology of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can still be seen in traditional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in eastern Indonesia through the </w:t>
      </w:r>
      <w:r w:rsidRPr="00CA54FC">
        <w:rPr>
          <w:rFonts w:asciiTheme="majorHAnsi" w:eastAsia="Candara" w:hAnsiTheme="majorHAnsi" w:cstheme="majorHAnsi"/>
          <w:i/>
          <w:sz w:val="20"/>
          <w:szCs w:val="20"/>
        </w:rPr>
        <w:t>kyai’</w:t>
      </w:r>
      <w:r w:rsidRPr="00CA54FC">
        <w:rPr>
          <w:rFonts w:asciiTheme="majorHAnsi" w:eastAsia="Candara" w:hAnsiTheme="majorHAnsi" w:cstheme="majorHAnsi"/>
          <w:sz w:val="20"/>
          <w:szCs w:val="20"/>
        </w:rPr>
        <w:t xml:space="preserve">s houses, mosques, and student dormitories. Many actors are involved in the development process, from </w:t>
      </w:r>
      <w:r w:rsidRPr="00CA54FC">
        <w:rPr>
          <w:rFonts w:asciiTheme="majorHAnsi" w:eastAsia="Candara" w:hAnsiTheme="majorHAnsi" w:cstheme="majorHAnsi"/>
          <w:i/>
          <w:sz w:val="20"/>
          <w:szCs w:val="20"/>
        </w:rPr>
        <w:t>kyais</w:t>
      </w:r>
      <w:r w:rsidRPr="00CA54FC">
        <w:rPr>
          <w:rFonts w:asciiTheme="majorHAnsi" w:eastAsia="Candara" w:hAnsiTheme="majorHAnsi" w:cstheme="majorHAnsi"/>
          <w:sz w:val="20"/>
          <w:szCs w:val="20"/>
        </w:rPr>
        <w:t xml:space="preserve"> and </w:t>
      </w:r>
      <w:r w:rsidRPr="00CA54FC">
        <w:rPr>
          <w:rFonts w:asciiTheme="majorHAnsi" w:eastAsia="Candara" w:hAnsiTheme="majorHAnsi" w:cstheme="majorHAnsi"/>
          <w:sz w:val="20"/>
          <w:szCs w:val="20"/>
          <w:u w:val="single"/>
        </w:rPr>
        <w:t>their</w:t>
      </w:r>
      <w:r w:rsidRPr="00CA54FC">
        <w:rPr>
          <w:rFonts w:asciiTheme="majorHAnsi" w:eastAsia="Candara" w:hAnsiTheme="majorHAnsi" w:cstheme="majorHAnsi"/>
          <w:sz w:val="20"/>
          <w:szCs w:val="20"/>
        </w:rPr>
        <w:t xml:space="preserve"> families,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administrators, to alumni. Another factor that causes morphological development is geographical factors, where buildings with an enormous scale will be placed on the flattest land, no longer prioritizing the mosque's position as the </w:t>
      </w:r>
      <w:proofErr w:type="spellStart"/>
      <w:r w:rsidRPr="00CA54FC">
        <w:rPr>
          <w:rFonts w:asciiTheme="majorHAnsi" w:eastAsia="Candara" w:hAnsiTheme="majorHAnsi" w:cstheme="majorHAnsi"/>
          <w:sz w:val="20"/>
          <w:szCs w:val="20"/>
        </w:rPr>
        <w:t>center</w:t>
      </w:r>
      <w:proofErr w:type="spellEnd"/>
      <w:r w:rsidRPr="00CA54FC">
        <w:rPr>
          <w:rFonts w:asciiTheme="majorHAnsi" w:eastAsia="Candara" w:hAnsiTheme="majorHAnsi" w:cstheme="majorHAnsi"/>
          <w:sz w:val="20"/>
          <w:szCs w:val="20"/>
        </w:rPr>
        <w:t xml:space="preserve"> of the entire building's existence. </w:t>
      </w:r>
      <w:r w:rsidRPr="00CA54FC">
        <w:rPr>
          <w:rFonts w:asciiTheme="majorHAnsi" w:eastAsia="Candara" w:hAnsiTheme="majorHAnsi" w:cstheme="majorHAnsi"/>
          <w:sz w:val="20"/>
          <w:szCs w:val="20"/>
          <w:u w:val="single"/>
        </w:rPr>
        <w:t>From the research conducted</w:t>
      </w:r>
      <w:r w:rsidRPr="00CA54FC">
        <w:rPr>
          <w:rFonts w:asciiTheme="majorHAnsi" w:eastAsia="Candara" w:hAnsiTheme="majorHAnsi" w:cstheme="majorHAnsi"/>
          <w:sz w:val="20"/>
          <w:szCs w:val="20"/>
        </w:rPr>
        <w:t xml:space="preserve"> in eastern Indonesia, we learn </w:t>
      </w:r>
      <w:r w:rsidRPr="00CA54FC">
        <w:rPr>
          <w:rFonts w:asciiTheme="majorHAnsi" w:eastAsia="Candara" w:hAnsiTheme="majorHAnsi" w:cstheme="majorHAnsi"/>
          <w:sz w:val="20"/>
          <w:szCs w:val="20"/>
          <w:u w:val="single"/>
        </w:rPr>
        <w:t>that</w:t>
      </w:r>
      <w:r w:rsidRPr="00CA54FC">
        <w:rPr>
          <w:rFonts w:asciiTheme="majorHAnsi" w:eastAsia="Candara" w:hAnsiTheme="majorHAnsi" w:cstheme="majorHAnsi"/>
          <w:sz w:val="20"/>
          <w:szCs w:val="20"/>
        </w:rPr>
        <w:t xml:space="preserve"> traditional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tried to set their building with the situation in the location and put the new configuration that is quite different from what usually </w:t>
      </w:r>
      <w:r w:rsidRPr="00CA54FC">
        <w:rPr>
          <w:rFonts w:asciiTheme="majorHAnsi" w:eastAsia="Candara" w:hAnsiTheme="majorHAnsi" w:cstheme="majorHAnsi"/>
          <w:sz w:val="20"/>
          <w:szCs w:val="20"/>
          <w:u w:val="single"/>
        </w:rPr>
        <w:t>occurs</w:t>
      </w:r>
      <w:r w:rsidRPr="00CA54FC">
        <w:rPr>
          <w:rFonts w:asciiTheme="majorHAnsi" w:eastAsia="Candara" w:hAnsiTheme="majorHAnsi" w:cstheme="majorHAnsi"/>
          <w:sz w:val="20"/>
          <w:szCs w:val="20"/>
        </w:rPr>
        <w:t xml:space="preserve"> in other areas of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especially </w:t>
      </w:r>
      <w:proofErr w:type="spellStart"/>
      <w:r w:rsidRPr="00CA54FC">
        <w:rPr>
          <w:rFonts w:asciiTheme="majorHAnsi" w:eastAsia="Candara" w:hAnsiTheme="majorHAnsi" w:cstheme="majorHAnsi"/>
          <w:i/>
          <w:sz w:val="20"/>
          <w:szCs w:val="20"/>
        </w:rPr>
        <w:t>pesantrens</w:t>
      </w:r>
      <w:proofErr w:type="spellEnd"/>
      <w:r w:rsidRPr="00CA54FC">
        <w:rPr>
          <w:rFonts w:asciiTheme="majorHAnsi" w:eastAsia="Candara" w:hAnsiTheme="majorHAnsi" w:cstheme="majorHAnsi"/>
          <w:sz w:val="20"/>
          <w:szCs w:val="20"/>
        </w:rPr>
        <w:t xml:space="preserve"> in Java. Ownership issues are found as variations in the existence of the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and any variation of morphology that is adjusted </w:t>
      </w:r>
      <w:r w:rsidRPr="00CA54FC">
        <w:rPr>
          <w:rFonts w:asciiTheme="majorHAnsi" w:eastAsia="Candara" w:hAnsiTheme="majorHAnsi" w:cstheme="majorHAnsi"/>
          <w:sz w:val="20"/>
          <w:szCs w:val="20"/>
          <w:u w:val="single"/>
        </w:rPr>
        <w:t>based on</w:t>
      </w:r>
      <w:r w:rsidRPr="00CA54FC">
        <w:rPr>
          <w:rFonts w:asciiTheme="majorHAnsi" w:eastAsia="Candara" w:hAnsiTheme="majorHAnsi" w:cstheme="majorHAnsi"/>
          <w:sz w:val="20"/>
          <w:szCs w:val="20"/>
        </w:rPr>
        <w:t xml:space="preserve"> the urgent situation of </w:t>
      </w:r>
      <w:r w:rsidRPr="00CA54FC">
        <w:rPr>
          <w:rFonts w:asciiTheme="majorHAnsi" w:eastAsia="Candara" w:hAnsiTheme="majorHAnsi" w:cstheme="majorHAnsi"/>
          <w:sz w:val="20"/>
          <w:szCs w:val="20"/>
          <w:u w:val="single"/>
        </w:rPr>
        <w:t>the</w:t>
      </w:r>
      <w:r w:rsidRPr="00CA54FC">
        <w:rPr>
          <w:rFonts w:asciiTheme="majorHAnsi" w:eastAsia="Candara" w:hAnsiTheme="majorHAnsi" w:cstheme="majorHAnsi"/>
          <w:sz w:val="20"/>
          <w:szCs w:val="20"/>
        </w:rPr>
        <w:t xml:space="preserve">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w:t>
      </w:r>
      <w:r w:rsidRPr="00CA54FC">
        <w:rPr>
          <w:rFonts w:asciiTheme="majorHAnsi" w:eastAsia="Candara" w:hAnsiTheme="majorHAnsi" w:cstheme="majorHAnsi"/>
          <w:sz w:val="20"/>
          <w:szCs w:val="20"/>
          <w:u w:val="single"/>
        </w:rPr>
        <w:t>It causes them to be only able to build the</w:t>
      </w:r>
      <w:r w:rsidRPr="00CA54FC">
        <w:rPr>
          <w:rFonts w:asciiTheme="majorHAnsi" w:eastAsia="Candara" w:hAnsiTheme="majorHAnsi" w:cstheme="majorHAnsi"/>
          <w:sz w:val="20"/>
          <w:szCs w:val="20"/>
        </w:rPr>
        <w:t xml:space="preserve"> building </w:t>
      </w:r>
      <w:r w:rsidRPr="00CA54FC">
        <w:rPr>
          <w:rFonts w:asciiTheme="majorHAnsi" w:eastAsia="Candara" w:hAnsiTheme="majorHAnsi" w:cstheme="majorHAnsi"/>
          <w:sz w:val="20"/>
          <w:szCs w:val="20"/>
          <w:u w:val="single"/>
        </w:rPr>
        <w:t xml:space="preserve">as a non-permanent building type. </w:t>
      </w:r>
    </w:p>
    <w:p w14:paraId="53F66E09" w14:textId="12763544" w:rsidR="00554438" w:rsidRPr="00CA54FC" w:rsidRDefault="00CA54FC" w:rsidP="00CA54FC">
      <w:pPr>
        <w:ind w:firstLine="284"/>
        <w:jc w:val="both"/>
        <w:rPr>
          <w:rFonts w:asciiTheme="majorHAnsi" w:hAnsiTheme="majorHAnsi" w:cstheme="majorHAnsi"/>
          <w:bCs/>
          <w:sz w:val="20"/>
          <w:szCs w:val="20"/>
          <w:lang w:val="id-ID"/>
        </w:rPr>
      </w:pPr>
      <w:r w:rsidRPr="00CA54FC">
        <w:rPr>
          <w:rFonts w:asciiTheme="majorHAnsi" w:eastAsia="Candara" w:hAnsiTheme="majorHAnsi" w:cstheme="majorHAnsi"/>
          <w:sz w:val="20"/>
          <w:szCs w:val="20"/>
        </w:rPr>
        <w:t xml:space="preserve">This research </w:t>
      </w:r>
      <w:r w:rsidRPr="00CA54FC">
        <w:rPr>
          <w:rFonts w:asciiTheme="majorHAnsi" w:eastAsia="Candara" w:hAnsiTheme="majorHAnsi" w:cstheme="majorHAnsi"/>
          <w:sz w:val="20"/>
          <w:szCs w:val="20"/>
          <w:u w:val="single"/>
        </w:rPr>
        <w:t>is a preliminary study</w:t>
      </w:r>
      <w:r w:rsidRPr="00CA54FC">
        <w:rPr>
          <w:rFonts w:asciiTheme="majorHAnsi" w:eastAsia="Candara" w:hAnsiTheme="majorHAnsi" w:cstheme="majorHAnsi"/>
          <w:sz w:val="20"/>
          <w:szCs w:val="20"/>
        </w:rPr>
        <w:t xml:space="preserve"> to see </w:t>
      </w:r>
      <w:r w:rsidRPr="00CA54FC">
        <w:rPr>
          <w:rFonts w:asciiTheme="majorHAnsi" w:eastAsia="Candara" w:hAnsiTheme="majorHAnsi" w:cstheme="majorHAnsi"/>
          <w:sz w:val="20"/>
          <w:szCs w:val="20"/>
          <w:u w:val="single"/>
        </w:rPr>
        <w:t>the</w:t>
      </w:r>
      <w:r w:rsidRPr="00CA54FC">
        <w:rPr>
          <w:rFonts w:asciiTheme="majorHAnsi" w:eastAsia="Candara" w:hAnsiTheme="majorHAnsi" w:cstheme="majorHAnsi"/>
          <w:sz w:val="20"/>
          <w:szCs w:val="20"/>
        </w:rPr>
        <w:t xml:space="preserve"> traditional </w:t>
      </w:r>
      <w:proofErr w:type="spellStart"/>
      <w:r w:rsidRPr="00CA54FC">
        <w:rPr>
          <w:rFonts w:asciiTheme="majorHAnsi" w:eastAsia="Candara" w:hAnsiTheme="majorHAnsi" w:cstheme="majorHAnsi"/>
          <w:i/>
          <w:sz w:val="20"/>
          <w:szCs w:val="20"/>
        </w:rPr>
        <w:t>pesantren</w:t>
      </w:r>
      <w:r w:rsidRPr="00CA54FC">
        <w:rPr>
          <w:rFonts w:asciiTheme="majorHAnsi" w:eastAsia="Candara" w:hAnsiTheme="majorHAnsi" w:cstheme="majorHAnsi"/>
          <w:sz w:val="20"/>
          <w:szCs w:val="20"/>
        </w:rPr>
        <w:t>'s</w:t>
      </w:r>
      <w:proofErr w:type="spellEnd"/>
      <w:r w:rsidRPr="00CA54FC">
        <w:rPr>
          <w:rFonts w:asciiTheme="majorHAnsi" w:eastAsia="Candara" w:hAnsiTheme="majorHAnsi" w:cstheme="majorHAnsi"/>
          <w:sz w:val="20"/>
          <w:szCs w:val="20"/>
        </w:rPr>
        <w:t xml:space="preserve"> existence in eastern Indonesia. Several further studies are still needed, especially regarding the process of morphological change itself. </w:t>
      </w:r>
      <w:r w:rsidRPr="00CA54FC">
        <w:rPr>
          <w:rFonts w:asciiTheme="majorHAnsi" w:eastAsia="Candara" w:hAnsiTheme="majorHAnsi" w:cstheme="majorHAnsi"/>
          <w:sz w:val="20"/>
          <w:szCs w:val="20"/>
          <w:u w:val="single"/>
        </w:rPr>
        <w:t xml:space="preserve">The </w:t>
      </w:r>
      <w:r w:rsidRPr="00CA54FC">
        <w:rPr>
          <w:rFonts w:asciiTheme="majorHAnsi" w:eastAsia="Candara" w:hAnsiTheme="majorHAnsi" w:cstheme="majorHAnsi"/>
          <w:sz w:val="20"/>
          <w:szCs w:val="20"/>
        </w:rPr>
        <w:t xml:space="preserve">constellation of these changes on the dynamics of the curriculum used in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w:t>
      </w:r>
      <w:r w:rsidRPr="00CA54FC">
        <w:rPr>
          <w:rFonts w:asciiTheme="majorHAnsi" w:eastAsia="Candara" w:hAnsiTheme="majorHAnsi" w:cstheme="majorHAnsi"/>
          <w:sz w:val="20"/>
          <w:szCs w:val="20"/>
          <w:u w:val="single"/>
        </w:rPr>
        <w:t>and</w:t>
      </w:r>
      <w:r w:rsidRPr="00CA54FC">
        <w:rPr>
          <w:rFonts w:asciiTheme="majorHAnsi" w:eastAsia="Candara" w:hAnsiTheme="majorHAnsi" w:cstheme="majorHAnsi"/>
          <w:sz w:val="20"/>
          <w:szCs w:val="20"/>
        </w:rPr>
        <w:t xml:space="preserve"> the extent to which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morphology refers to the vernacular architecture of the place where the </w:t>
      </w:r>
      <w:proofErr w:type="spellStart"/>
      <w:r w:rsidRPr="00CA54FC">
        <w:rPr>
          <w:rFonts w:asciiTheme="majorHAnsi" w:eastAsia="Candara" w:hAnsiTheme="majorHAnsi" w:cstheme="majorHAnsi"/>
          <w:i/>
          <w:sz w:val="20"/>
          <w:szCs w:val="20"/>
        </w:rPr>
        <w:t>pesantren</w:t>
      </w:r>
      <w:proofErr w:type="spellEnd"/>
      <w:r w:rsidRPr="00CA54FC">
        <w:rPr>
          <w:rFonts w:asciiTheme="majorHAnsi" w:eastAsia="Candara" w:hAnsiTheme="majorHAnsi" w:cstheme="majorHAnsi"/>
          <w:sz w:val="20"/>
          <w:szCs w:val="20"/>
        </w:rPr>
        <w:t xml:space="preserve"> was founded are also essential</w:t>
      </w:r>
      <w:r w:rsidR="005E66A5" w:rsidRPr="00CA54FC">
        <w:rPr>
          <w:rFonts w:asciiTheme="majorHAnsi" w:hAnsiTheme="majorHAnsi" w:cstheme="majorHAnsi"/>
          <w:sz w:val="20"/>
          <w:szCs w:val="20"/>
        </w:rPr>
        <w:t>.</w:t>
      </w:r>
      <w:r w:rsidR="00554438" w:rsidRPr="00CA54FC">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4272776B" w14:textId="126A1FAC"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 xml:space="preserve">REFERENCES </w:t>
      </w:r>
    </w:p>
    <w:p w14:paraId="1266567E" w14:textId="1DA91CA5" w:rsidR="00883F54" w:rsidRDefault="00883F54" w:rsidP="00C26026">
      <w:pPr>
        <w:rPr>
          <w:rFonts w:asciiTheme="minorHAnsi" w:hAnsiTheme="minorHAnsi" w:cstheme="minorHAnsi"/>
          <w:b/>
          <w:bCs/>
          <w:sz w:val="20"/>
          <w:szCs w:val="20"/>
        </w:rPr>
      </w:pPr>
    </w:p>
    <w:p w14:paraId="3D7D6770" w14:textId="77777777" w:rsidR="00CA54FC" w:rsidRPr="00CA54FC" w:rsidRDefault="00477FC8"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CA54FC" w:rsidRPr="00CA54FC">
        <w:rPr>
          <w:rFonts w:asciiTheme="majorHAnsi" w:hAnsiTheme="majorHAnsi" w:cstheme="majorHAnsi"/>
          <w:noProof/>
          <w:sz w:val="20"/>
          <w:szCs w:val="28"/>
        </w:rPr>
        <w:t>[1]</w:t>
      </w:r>
      <w:r w:rsidR="00CA54FC" w:rsidRPr="00CA54FC">
        <w:rPr>
          <w:rFonts w:asciiTheme="majorHAnsi" w:hAnsiTheme="majorHAnsi" w:cstheme="majorHAnsi"/>
          <w:noProof/>
          <w:sz w:val="20"/>
          <w:szCs w:val="28"/>
        </w:rPr>
        <w:tab/>
        <w:t xml:space="preserve">M. Thahir, “The role and function of Islamic boarding school: An Indonesian context“. International Journal for Historical Studies, vol. 5, no. 2, pp. 197-208, 2014.  </w:t>
      </w:r>
    </w:p>
    <w:p w14:paraId="0EF60BBB"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[2]</w:t>
      </w:r>
      <w:r w:rsidRPr="00CA54FC">
        <w:rPr>
          <w:rFonts w:asciiTheme="majorHAnsi" w:hAnsiTheme="majorHAnsi" w:cstheme="majorHAnsi"/>
          <w:noProof/>
          <w:sz w:val="20"/>
          <w:szCs w:val="28"/>
        </w:rPr>
        <w:tab/>
        <w:t>Y. Nakamura, “Possibilities of Modern School Libraries in Pesantren in Indonesia: A Case Study with Two Young Muslim Women”. School Libraries Worldwide Journal, vol. 24, no. 1, pp. 57–70, 2018. Doi: https://doi.org/10.14265.24.1.004.</w:t>
      </w:r>
    </w:p>
    <w:p w14:paraId="102CC8D2"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[3]</w:t>
      </w:r>
      <w:r w:rsidRPr="00CA54FC">
        <w:rPr>
          <w:rFonts w:asciiTheme="majorHAnsi" w:hAnsiTheme="majorHAnsi" w:cstheme="majorHAnsi"/>
          <w:noProof/>
          <w:sz w:val="20"/>
          <w:szCs w:val="28"/>
        </w:rPr>
        <w:tab/>
        <w:t>Y. Zumaroh, “The role of Islamic Boarding School in Society“. Kompasiana. Accessed: March 6, 2018 [Online]. Available: http://www.kompasiana.com/yulianizumaroh/peran-pondok-pesantren-dalam-masyarakat_5562b6fae9afbde416533eec, 2015.</w:t>
      </w:r>
    </w:p>
    <w:p w14:paraId="2120E97F"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[4]</w:t>
      </w:r>
      <w:r w:rsidRPr="00CA54FC">
        <w:rPr>
          <w:rFonts w:asciiTheme="majorHAnsi" w:hAnsiTheme="majorHAnsi" w:cstheme="majorHAnsi"/>
          <w:noProof/>
          <w:sz w:val="20"/>
          <w:szCs w:val="28"/>
        </w:rPr>
        <w:tab/>
        <w:t xml:space="preserve">M. Mursyid, A. Yudono, R. Wikantari, and A. Harisah, “Implementation of Islamic Values in Houses around Darul Istiqamah Islamic Boarding School in Maccopa, Maros”, Pertanika Journal of Social Sciences &amp; Humanities, vol. 26, no. 4, pp. 2731 – 2746, 2018. </w:t>
      </w:r>
    </w:p>
    <w:p w14:paraId="06AA7260"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[5]</w:t>
      </w:r>
      <w:r w:rsidRPr="00CA54FC">
        <w:rPr>
          <w:rFonts w:asciiTheme="majorHAnsi" w:hAnsiTheme="majorHAnsi" w:cstheme="majorHAnsi"/>
          <w:noProof/>
          <w:sz w:val="20"/>
          <w:szCs w:val="28"/>
        </w:rPr>
        <w:tab/>
        <w:t>Wahyoetomo, Perguruan Tinggi Pesantren: Pendidikan Alternatif Masa Depan. Jakarta: Gema Insani Press, 1997.</w:t>
      </w:r>
    </w:p>
    <w:p w14:paraId="53F27A0E"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[6]</w:t>
      </w:r>
      <w:r w:rsidRPr="00CA54FC">
        <w:rPr>
          <w:rFonts w:asciiTheme="majorHAnsi" w:hAnsiTheme="majorHAnsi" w:cstheme="majorHAnsi"/>
          <w:noProof/>
          <w:sz w:val="20"/>
          <w:szCs w:val="28"/>
        </w:rPr>
        <w:tab/>
        <w:t>R. Husni, Arah Baru pendidikan islam di Indonesia, Jakarta: PT. Logos Wacana Ilmu, 2001.</w:t>
      </w:r>
    </w:p>
    <w:p w14:paraId="1841593C"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[7]   </w:t>
      </w:r>
      <w:r w:rsidRPr="00CA54FC">
        <w:rPr>
          <w:rFonts w:asciiTheme="majorHAnsi" w:hAnsiTheme="majorHAnsi" w:cstheme="majorHAnsi"/>
          <w:noProof/>
          <w:sz w:val="20"/>
          <w:szCs w:val="28"/>
        </w:rPr>
        <w:tab/>
        <w:t>A. R. Assegaf, Politik Pendidikan Nasional, Pergeseran Kebijakan Pendidikan Agama Islam dari Proklamasi ke Reformasi, Yogyakarta: Kurnia Kalam, 2005.</w:t>
      </w:r>
    </w:p>
    <w:p w14:paraId="1E0906B9"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[8]</w:t>
      </w:r>
      <w:r w:rsidRPr="00CA54FC">
        <w:rPr>
          <w:rFonts w:asciiTheme="majorHAnsi" w:hAnsiTheme="majorHAnsi" w:cstheme="majorHAnsi"/>
          <w:noProof/>
          <w:sz w:val="20"/>
          <w:szCs w:val="28"/>
        </w:rPr>
        <w:tab/>
        <w:t>R. Al Hana, “Perubahan-Perubahan Pendidikan di Pesantren Tradisional (SALAFI)”. Tadris: Jurnal Pendidikan Islam, vol. 7, no. 2, pp. 198-213, 2012.</w:t>
      </w:r>
    </w:p>
    <w:p w14:paraId="5B53BC53"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[9]</w:t>
      </w:r>
      <w:r w:rsidRPr="00CA54FC">
        <w:rPr>
          <w:rFonts w:asciiTheme="majorHAnsi" w:hAnsiTheme="majorHAnsi" w:cstheme="majorHAnsi"/>
          <w:noProof/>
          <w:sz w:val="20"/>
          <w:szCs w:val="28"/>
        </w:rPr>
        <w:tab/>
        <w:t>S. Suryadi and M. Mansur, “The Role of Traditional Islamic Boarding School-Based Islamic Studies as Radicalism and Intolerance Flow’s Blocking Agent“. Esensia: Jurnal Ilmu-ilmu Ushuludin, Vol 18, No.2, pp. 225-239, 2017. DOI: https://doi.org/10.14421/esensia.v18i2.1483.</w:t>
      </w:r>
    </w:p>
    <w:p w14:paraId="366CA32E"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[10]   H. Yaqin, “Islamic Boarding School Curriculum in Indonesia: A Case Study in Islamic Boarding School in South Kalimantan“. Jurnal Al Hikmah. Vol. 13, No. 1, pp. 18-38, 2012.</w:t>
      </w:r>
    </w:p>
    <w:p w14:paraId="00BCEC30"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[11]  </w:t>
      </w:r>
      <w:r w:rsidRPr="00CA54FC">
        <w:rPr>
          <w:rFonts w:asciiTheme="majorHAnsi" w:hAnsiTheme="majorHAnsi" w:cstheme="majorHAnsi"/>
          <w:noProof/>
          <w:sz w:val="20"/>
          <w:szCs w:val="28"/>
        </w:rPr>
        <w:tab/>
        <w:t>M. Fatkhuronji, R. Ekosiswoyo, T. J. Raharjo, “Life Skill Education Training for Santri in Islamic Boarding School”. The Journal of Educational Development, vol. 3, no. 2, pp. 106-114, 2015.</w:t>
      </w:r>
    </w:p>
    <w:p w14:paraId="6ABDA40F"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[12]  </w:t>
      </w:r>
      <w:r w:rsidRPr="00CA54FC">
        <w:rPr>
          <w:rFonts w:asciiTheme="majorHAnsi" w:hAnsiTheme="majorHAnsi" w:cstheme="majorHAnsi"/>
          <w:noProof/>
          <w:sz w:val="20"/>
          <w:szCs w:val="28"/>
        </w:rPr>
        <w:tab/>
        <w:t>N. G. Yuli, “Perubahan Spasial Permukiman di Sekitar Pondok Pesantren Krapyak, Bantul Yogyakarta”, Jurnal Pendidikan Arsitektur Indonesia, Vol. 1, No. 1, 2010.</w:t>
      </w:r>
    </w:p>
    <w:p w14:paraId="084BBD41"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[13]  </w:t>
      </w:r>
      <w:r w:rsidRPr="00CA54FC">
        <w:rPr>
          <w:rFonts w:asciiTheme="majorHAnsi" w:hAnsiTheme="majorHAnsi" w:cstheme="majorHAnsi"/>
          <w:noProof/>
          <w:sz w:val="20"/>
          <w:szCs w:val="28"/>
        </w:rPr>
        <w:tab/>
        <w:t>N. G. Yuli, “The Common Room Design of Islamic Boarding School: A Preliminary Research in Yogyakarta Islamic Boarding School“, International Journal of Engineering &amp; Technology IJET-IJENS, Vol. 11, No. 04, pp. 156-163, 2011.</w:t>
      </w:r>
    </w:p>
    <w:p w14:paraId="5CA81179"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[14]   N. G. Yuli, “Muslim Settlement: The Definition, Character and Current Condition”, International Journal of Multidisciplinary Thought, vol. 05, no. 03, pp. 347-354, 2015.</w:t>
      </w:r>
    </w:p>
    <w:p w14:paraId="65AF1011" w14:textId="2CE54134"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[15]  </w:t>
      </w:r>
      <w:r w:rsidRPr="00CA54FC">
        <w:rPr>
          <w:rFonts w:asciiTheme="majorHAnsi" w:hAnsiTheme="majorHAnsi" w:cstheme="majorHAnsi"/>
          <w:noProof/>
          <w:sz w:val="20"/>
          <w:szCs w:val="28"/>
        </w:rPr>
        <w:tab/>
        <w:t xml:space="preserve">N. G. Yuli, “The Spatial Value of Local Houses around Islamic Boarding School in Mlangi Moslem Settlements, Yogyakarta, Indonesia”, Matec Web of Conference, vol. 277, International Joint Conference on Mettalurgical and Material Engineering (JCMME 2018), 2019. </w:t>
      </w:r>
    </w:p>
    <w:p w14:paraId="119B7282"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[16]  </w:t>
      </w:r>
      <w:r w:rsidRPr="00CA54FC">
        <w:rPr>
          <w:rFonts w:asciiTheme="majorHAnsi" w:hAnsiTheme="majorHAnsi" w:cstheme="majorHAnsi"/>
          <w:noProof/>
          <w:sz w:val="20"/>
          <w:szCs w:val="28"/>
        </w:rPr>
        <w:tab/>
        <w:t>N. G. Yuli, and S. Haningsih. “Vernakularitas Pondok Pesantren“, Laporan Penelitian Dasar Unggulan Perguruan Tinggi Ristek BRIN. Unpublished, 2021.</w:t>
      </w:r>
    </w:p>
    <w:p w14:paraId="1384AEBC"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lastRenderedPageBreak/>
        <w:t xml:space="preserve">[17]  </w:t>
      </w:r>
      <w:r w:rsidRPr="00CA54FC">
        <w:rPr>
          <w:rFonts w:asciiTheme="majorHAnsi" w:hAnsiTheme="majorHAnsi" w:cstheme="majorHAnsi"/>
          <w:noProof/>
          <w:sz w:val="20"/>
          <w:szCs w:val="28"/>
        </w:rPr>
        <w:tab/>
        <w:t>C. T. Fisher, A. S. Cohen, R. Solinis-Casparius, F. L. Pezzutti, Bush, M. Forest, and A. Torvinen, “A Typology of Ancient Purépecha (Tarascan) Architecture from Angamuco, Michoacán, Mexico”. Journal of Latin American Antiquity, vol. 30, No. 3, pp. 510-528, 2019, Doi: https://doi.org/10.1017/laq.2019.50.</w:t>
      </w:r>
    </w:p>
    <w:p w14:paraId="64301D0A"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[18] </w:t>
      </w:r>
      <w:r w:rsidRPr="00CA54FC">
        <w:rPr>
          <w:rFonts w:asciiTheme="majorHAnsi" w:hAnsiTheme="majorHAnsi" w:cstheme="majorHAnsi"/>
          <w:noProof/>
          <w:sz w:val="20"/>
          <w:szCs w:val="28"/>
        </w:rPr>
        <w:tab/>
        <w:t>B. C. Scheer, The Evolution of Urban Form: Typology for Planners and Architects. New York: Routledge, 2010.</w:t>
      </w:r>
    </w:p>
    <w:p w14:paraId="24D6F20F"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[19]  </w:t>
      </w:r>
      <w:r w:rsidRPr="00CA54FC">
        <w:rPr>
          <w:rFonts w:asciiTheme="majorHAnsi" w:hAnsiTheme="majorHAnsi" w:cstheme="majorHAnsi"/>
          <w:noProof/>
          <w:sz w:val="20"/>
          <w:szCs w:val="28"/>
        </w:rPr>
        <w:tab/>
        <w:t>M. H. Johnson, “Phenomenological Approaches in Landscape Archaeology“. Annual Review of Anthropology, Vol. 41, pp. 269–284, 2012. Doi: https://doi.org/10.1146/annurev-anthro-092611-145840.</w:t>
      </w:r>
    </w:p>
    <w:p w14:paraId="6510F2BA"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[20]  R. W. Preucel, Archaeological Semiotics, New York: Wiley, 2008</w:t>
      </w:r>
    </w:p>
    <w:p w14:paraId="563CBC22"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[21]  S. R. Steadman, Archaeology of Domestic Architecture and the Human Use of Space, London: Routledge, 2016.</w:t>
      </w:r>
    </w:p>
    <w:p w14:paraId="730A5A23"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[22]  P. Allison, The Archaeology of Household Activities, London: Routledge, 2013.</w:t>
      </w:r>
    </w:p>
    <w:p w14:paraId="6F30DF3B"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[23]  D. M. Carballo, “Advances in the Household Archaeology of High- land Mesoamerica“. Journal of Archaeological Research, vol. 19, pp. 133–189, 2011.</w:t>
      </w:r>
    </w:p>
    <w:p w14:paraId="40F0D7A4"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[24] </w:t>
      </w:r>
      <w:r w:rsidRPr="00CA54FC">
        <w:rPr>
          <w:rFonts w:asciiTheme="majorHAnsi" w:hAnsiTheme="majorHAnsi" w:cstheme="majorHAnsi"/>
          <w:noProof/>
          <w:sz w:val="20"/>
          <w:szCs w:val="28"/>
        </w:rPr>
        <w:tab/>
        <w:t>B. M. Pozas, and G. F. J. Neila, “Housing building typology definition in a historical area based on a case study: The Valley, Spain”. Cities Journal, vol. 72, pp. 1-7,  2018, Doi: https://doi.org/10.1016/j.cities.2017.07.020.</w:t>
      </w:r>
    </w:p>
    <w:p w14:paraId="728D7622"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[25]  R. Abdelkader, and J. H. Park, “Spatial Principles of Traditional Cairene Courtyard Houses in Cairo,” Journal of Asian Architecture and Building Engineering, vol. 17, pp. 245–252, 2018. Doi: https://doi.org/10.3130/jaabe.17.245</w:t>
      </w:r>
    </w:p>
    <w:p w14:paraId="37F9E219"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[26] </w:t>
      </w:r>
      <w:r w:rsidRPr="00CA54FC">
        <w:rPr>
          <w:rFonts w:asciiTheme="majorHAnsi" w:hAnsiTheme="majorHAnsi" w:cstheme="majorHAnsi"/>
          <w:noProof/>
          <w:sz w:val="20"/>
          <w:szCs w:val="28"/>
        </w:rPr>
        <w:tab/>
        <w:t>F. Karahan, and S. Davardoust, “Evaluation of vernacular architecture of Uzundere District (architectural typology and physical form of building) in relation to ecological sustainable development“. Journal of Asian Architecture and Building Engineering, vol. 19, no. 5, pp. 490–501, 2020, Doi: https://doi.org/10.1080/13467581.2020.1758108.</w:t>
      </w:r>
    </w:p>
    <w:p w14:paraId="0863BAB8"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[27] </w:t>
      </w:r>
      <w:r w:rsidRPr="00CA54FC">
        <w:rPr>
          <w:rFonts w:asciiTheme="majorHAnsi" w:hAnsiTheme="majorHAnsi" w:cstheme="majorHAnsi"/>
          <w:noProof/>
          <w:sz w:val="20"/>
          <w:szCs w:val="28"/>
        </w:rPr>
        <w:tab/>
        <w:t>F. S. Yilmaz, “Human factors in retail lighting design: an experimental subjective evaluation for sales areas“. Architectural Science Review, vol. 61, no. 3, pp. 156-170, 2018. Doi: https://doi.org/10.1080/00038628.2018.1450725.</w:t>
      </w:r>
    </w:p>
    <w:p w14:paraId="74FECBF4"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[28]  A. Ghaffarianhoseini, H. Al Waer, H. Omrany, A. Ghaffarianhoseini, C. Alalouch, D. Clement- Croome, &amp; J. Tookey, “Sick building syndrome: are we doing enough?“ Architectural Science Review. Vol 61, No. 3, pp. 99-121, 2018. Doi: https://doi.org/10.1080/00038628.2018.1461060</w:t>
      </w:r>
    </w:p>
    <w:p w14:paraId="6DE348CC" w14:textId="74467A24"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[29]  I. Cetiner &amp; E. Edis, “An environmental and economic sustainability assessment method for the retrofitting of residential buildings“. Journal of Energy and Buildings, vol. 74, pp. 132–140, 2014. </w:t>
      </w:r>
    </w:p>
    <w:p w14:paraId="436CAF5F" w14:textId="720335F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[30] </w:t>
      </w:r>
      <w:r w:rsidRPr="00CA54FC">
        <w:rPr>
          <w:rFonts w:asciiTheme="majorHAnsi" w:hAnsiTheme="majorHAnsi" w:cstheme="majorHAnsi"/>
          <w:noProof/>
          <w:sz w:val="20"/>
          <w:szCs w:val="28"/>
        </w:rPr>
        <w:tab/>
        <w:t>E. G. Dascalaki, K. G. Droutsa, C. A. Balaras, &amp; S. Kontoyiannidis, “Building typologies as a tool for assessing the energy performance of residential buildings — A case study for the Hellenic building stock“. Journal of Energy and Buildings, vol. 43, no. 12, pp. 3400–3409, 2011.</w:t>
      </w:r>
    </w:p>
    <w:p w14:paraId="3B90B3B1"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[31]  J. M. F. Pardo &amp; I. C. Guerrero, “Subterranean wine cellars of Central-Spain (Ribera de Duero): An underground built heritage to preserve”, Journal of Tunnelling and Underground Space Technology, Vol. 21, No. 5, pp. 475–484, 2006. Doi: http://dx.doi.org/10.1016/j.tust. 2005.07.004.</w:t>
      </w:r>
    </w:p>
    <w:p w14:paraId="394A6185" w14:textId="702E0B21"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[32]  </w:t>
      </w:r>
      <w:r w:rsidRPr="00CA54FC">
        <w:rPr>
          <w:rFonts w:asciiTheme="majorHAnsi" w:hAnsiTheme="majorHAnsi" w:cstheme="majorHAnsi"/>
          <w:noProof/>
          <w:sz w:val="20"/>
          <w:szCs w:val="28"/>
        </w:rPr>
        <w:tab/>
        <w:t>J. S. C. Astorqui, Estudio tipológico, constructivo y estructural de las casas de corredor en Madrid. Universidad Politécnica de Madrid. Doctoral thesis, Universidad Politectica de Madrid, 2012.</w:t>
      </w:r>
    </w:p>
    <w:p w14:paraId="758C0B72"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[33] </w:t>
      </w:r>
      <w:r w:rsidRPr="00CA54FC">
        <w:rPr>
          <w:rFonts w:asciiTheme="majorHAnsi" w:hAnsiTheme="majorHAnsi" w:cstheme="majorHAnsi"/>
          <w:noProof/>
          <w:sz w:val="20"/>
          <w:szCs w:val="28"/>
        </w:rPr>
        <w:tab/>
        <w:t>N. E. Karabag &amp; N. Fellahi , “Learning from Casbah of Algiers for more Sustainable Environment”. Journal of Energy Procedia, Vol. 133, pp. 95–108, 2017. Doi: https://doi.org/10.1016/j.egypro.2017.09.376.</w:t>
      </w:r>
    </w:p>
    <w:p w14:paraId="18A01658"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[34]  N. J. Habraken, The Structure of the Ordinary, Cambridge: MIT Press, 1998.</w:t>
      </w:r>
    </w:p>
    <w:p w14:paraId="5085E03F"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[35]  Z. Aazam, Z, “The Social Logic of the Mosque: a study in building typology”. In Proceedings of the 6th International Space Syntax Symposium Istanbul, pp. 058/1-18, 2007.</w:t>
      </w:r>
    </w:p>
    <w:p w14:paraId="3AF8A628" w14:textId="3A4B2743"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[36] </w:t>
      </w:r>
      <w:r w:rsidRPr="00CA54FC">
        <w:rPr>
          <w:rFonts w:asciiTheme="majorHAnsi" w:hAnsiTheme="majorHAnsi" w:cstheme="majorHAnsi"/>
          <w:noProof/>
          <w:sz w:val="20"/>
          <w:szCs w:val="28"/>
        </w:rPr>
        <w:tab/>
        <w:t>C. Norberg-Schulz, Architecture: Meaning and Place, Rizzoli, 1</w:t>
      </w:r>
      <w:r w:rsidR="008D25E8">
        <w:rPr>
          <w:rFonts w:asciiTheme="majorHAnsi" w:hAnsiTheme="majorHAnsi" w:cstheme="majorHAnsi"/>
          <w:noProof/>
          <w:sz w:val="20"/>
          <w:szCs w:val="28"/>
        </w:rPr>
        <w:t xml:space="preserve"> </w:t>
      </w:r>
      <w:r w:rsidRPr="00CA54FC">
        <w:rPr>
          <w:rFonts w:asciiTheme="majorHAnsi" w:hAnsiTheme="majorHAnsi" w:cstheme="majorHAnsi"/>
          <w:noProof/>
          <w:sz w:val="20"/>
          <w:szCs w:val="28"/>
        </w:rPr>
        <w:t>988</w:t>
      </w:r>
    </w:p>
    <w:p w14:paraId="700B1B21"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[37]  Syahrozi, “Morfologi Bentuk Tampak (Studi Kasus Huma Gantung Buntoi)”, Jurnal Perspektif Arsitektur, vol. 8, No. 1, 2013.</w:t>
      </w:r>
    </w:p>
    <w:p w14:paraId="46532A9A" w14:textId="524046F0"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[38] A. Ronald, Kekayaan dan Kelenturan Arsitektur. Jakarta: Muhammadiyah University Press: 2008</w:t>
      </w:r>
    </w:p>
    <w:p w14:paraId="6888C4DD"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 xml:space="preserve">[39] </w:t>
      </w:r>
      <w:r w:rsidRPr="00CA54FC">
        <w:rPr>
          <w:rFonts w:asciiTheme="majorHAnsi" w:hAnsiTheme="majorHAnsi" w:cstheme="majorHAnsi"/>
          <w:noProof/>
          <w:sz w:val="20"/>
          <w:szCs w:val="28"/>
        </w:rPr>
        <w:tab/>
        <w:t>I. Setyabudi, A. Antariksa, &amp; A. M. Nugroho, “Tipologi Dan Morfologi Arsitektur Rumah Jengki Di Kota Malang Dan Lawang”. Arsitektur E-Journal, vol. 5, No. 1, pp. 32–46, 2012.</w:t>
      </w:r>
    </w:p>
    <w:p w14:paraId="61F5351D" w14:textId="77777777" w:rsidR="00CA54FC" w:rsidRPr="00CA54FC"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CA54FC">
        <w:rPr>
          <w:rFonts w:asciiTheme="majorHAnsi" w:hAnsiTheme="majorHAnsi" w:cstheme="majorHAnsi"/>
          <w:noProof/>
          <w:sz w:val="20"/>
          <w:szCs w:val="28"/>
        </w:rPr>
        <w:t>[40] N. G. Yuli, I. F. Maharika, F. Eckardt, “The Architecture of Pesantren: Current Issues, Challenges and Prospect for Design Framework”, Journal of Islamic Architecture, Vol. 7, No. 4, pp. 626-638, 2023. Doi: DOI: https://doi.org/10.18860/jia.v7i4.21006</w:t>
      </w:r>
    </w:p>
    <w:p w14:paraId="34D0241F" w14:textId="24DCC754" w:rsidR="00605B4D" w:rsidRPr="00477FC8" w:rsidRDefault="00CA54FC" w:rsidP="00C033FD">
      <w:pPr>
        <w:widowControl w:val="0"/>
        <w:autoSpaceDE w:val="0"/>
        <w:autoSpaceDN w:val="0"/>
        <w:adjustRightInd w:val="0"/>
        <w:spacing w:before="20" w:after="20"/>
        <w:ind w:left="709" w:hanging="425"/>
        <w:jc w:val="both"/>
        <w:rPr>
          <w:rFonts w:asciiTheme="majorHAnsi" w:hAnsiTheme="majorHAnsi" w:cstheme="majorHAnsi"/>
          <w:noProof/>
          <w:sz w:val="20"/>
          <w:szCs w:val="20"/>
          <w:lang w:val="id-ID"/>
        </w:rPr>
      </w:pPr>
      <w:r w:rsidRPr="00CA54FC">
        <w:rPr>
          <w:rFonts w:asciiTheme="majorHAnsi" w:hAnsiTheme="majorHAnsi" w:cstheme="majorHAnsi"/>
          <w:noProof/>
          <w:sz w:val="20"/>
          <w:szCs w:val="28"/>
        </w:rPr>
        <w:t>[41]   M. Ziemek, B. Siregar, B. B. Sunjoyo, Pesantren dalam perubahan sosial, LP3S, 1986.</w:t>
      </w:r>
      <w:r w:rsidR="00477FC8" w:rsidRPr="00477FC8">
        <w:rPr>
          <w:rFonts w:asciiTheme="majorHAnsi" w:hAnsiTheme="majorHAnsi" w:cstheme="majorHAnsi"/>
          <w:sz w:val="20"/>
          <w:szCs w:val="20"/>
          <w:lang w:val="id-ID"/>
        </w:rPr>
        <w:fldChar w:fldCharType="end"/>
      </w:r>
    </w:p>
    <w:sectPr w:rsidR="00605B4D" w:rsidRPr="00477FC8" w:rsidSect="000351FB">
      <w:headerReference w:type="even" r:id="rId24"/>
      <w:headerReference w:type="default" r:id="rId25"/>
      <w:footerReference w:type="even" r:id="rId26"/>
      <w:footerReference w:type="default" r:id="rId27"/>
      <w:footerReference w:type="first" r:id="rId28"/>
      <w:pgSz w:w="11906" w:h="16838" w:code="9"/>
      <w:pgMar w:top="1418" w:right="1418" w:bottom="1418" w:left="1418" w:header="709" w:footer="709" w:gutter="0"/>
      <w:pgNumType w:start="77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299C3" w14:textId="77777777" w:rsidR="007F33FC" w:rsidRDefault="007F33FC" w:rsidP="001101DA">
      <w:r>
        <w:separator/>
      </w:r>
    </w:p>
  </w:endnote>
  <w:endnote w:type="continuationSeparator" w:id="0">
    <w:p w14:paraId="328D4892" w14:textId="77777777" w:rsidR="007F33FC" w:rsidRDefault="007F33FC"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5ED6841E"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CA54FC">
          <w:rPr>
            <w:sz w:val="16"/>
            <w:szCs w:val="16"/>
          </w:rPr>
          <w:t>8</w:t>
        </w:r>
        <w:r w:rsidRPr="00920627">
          <w:rPr>
            <w:sz w:val="16"/>
            <w:szCs w:val="16"/>
          </w:rPr>
          <w:t>(</w:t>
        </w:r>
        <w:r w:rsidR="00CA54FC">
          <w:rPr>
            <w:sz w:val="16"/>
            <w:szCs w:val="16"/>
          </w:rPr>
          <w:t>3</w:t>
        </w:r>
        <w:r w:rsidRPr="00920627">
          <w:rPr>
            <w:sz w:val="16"/>
            <w:szCs w:val="16"/>
          </w:rPr>
          <w:t xml:space="preserve">), </w:t>
        </w:r>
        <w:r w:rsidR="00CA54FC">
          <w:rPr>
            <w:sz w:val="16"/>
            <w:szCs w:val="16"/>
          </w:rPr>
          <w:t>June 2025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72AA18E9" w:rsidR="001101DA" w:rsidRPr="00920627" w:rsidRDefault="00920627" w:rsidP="00920627">
        <w:pPr>
          <w:pStyle w:val="Footer"/>
          <w:jc w:val="right"/>
          <w:rPr>
            <w:sz w:val="16"/>
            <w:szCs w:val="16"/>
          </w:rPr>
        </w:pPr>
        <w:r w:rsidRPr="00920627">
          <w:rPr>
            <w:sz w:val="16"/>
            <w:szCs w:val="16"/>
          </w:rPr>
          <w:t xml:space="preserve">Journal of Islamic Architecture </w:t>
        </w:r>
        <w:r w:rsidR="00CA54FC">
          <w:rPr>
            <w:sz w:val="16"/>
            <w:szCs w:val="16"/>
          </w:rPr>
          <w:t>8</w:t>
        </w:r>
        <w:r w:rsidRPr="00920627">
          <w:rPr>
            <w:sz w:val="16"/>
            <w:szCs w:val="16"/>
          </w:rPr>
          <w:t>(</w:t>
        </w:r>
        <w:r w:rsidR="00CA54FC">
          <w:rPr>
            <w:sz w:val="16"/>
            <w:szCs w:val="16"/>
          </w:rPr>
          <w:t>3</w:t>
        </w:r>
        <w:r w:rsidRPr="00920627">
          <w:rPr>
            <w:sz w:val="16"/>
            <w:szCs w:val="16"/>
          </w:rPr>
          <w:t xml:space="preserve">), </w:t>
        </w:r>
        <w:r w:rsidR="00CA54FC">
          <w:rPr>
            <w:sz w:val="16"/>
            <w:szCs w:val="16"/>
          </w:rPr>
          <w:t>June 2025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E26F9" w14:textId="77777777" w:rsidR="007F33FC" w:rsidRDefault="007F33FC" w:rsidP="001101DA">
      <w:r>
        <w:separator/>
      </w:r>
    </w:p>
  </w:footnote>
  <w:footnote w:type="continuationSeparator" w:id="0">
    <w:p w14:paraId="2EE308D4" w14:textId="77777777" w:rsidR="007F33FC" w:rsidRDefault="007F33FC"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4C3DF68C" w:rsidR="001101DA" w:rsidRPr="001101DA" w:rsidRDefault="00CA54FC" w:rsidP="001101DA">
    <w:pPr>
      <w:pStyle w:val="Header"/>
      <w:rPr>
        <w:sz w:val="16"/>
        <w:szCs w:val="16"/>
      </w:rPr>
    </w:pPr>
    <w:r w:rsidRPr="00CA54FC">
      <w:rPr>
        <w:sz w:val="16"/>
        <w:szCs w:val="16"/>
      </w:rPr>
      <w:t xml:space="preserve">Building Complexes Morphology in Traditional </w:t>
    </w:r>
    <w:proofErr w:type="spellStart"/>
    <w:r w:rsidRPr="00CA54FC">
      <w:rPr>
        <w:sz w:val="16"/>
        <w:szCs w:val="16"/>
      </w:rPr>
      <w:t>Pesantren</w:t>
    </w:r>
    <w:proofErr w:type="spellEnd"/>
    <w:r w:rsidRPr="00CA54FC">
      <w:rPr>
        <w:sz w:val="16"/>
        <w:szCs w:val="16"/>
      </w:rPr>
      <w:t xml:space="preserve"> of East Indonesia: A Preliminary Study</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7DFB47A1" w:rsidR="001101DA" w:rsidRPr="001101DA" w:rsidRDefault="00CA54FC" w:rsidP="001101DA">
    <w:pPr>
      <w:pStyle w:val="Header"/>
      <w:jc w:val="right"/>
      <w:rPr>
        <w:sz w:val="16"/>
        <w:szCs w:val="16"/>
      </w:rPr>
    </w:pPr>
    <w:r w:rsidRPr="00CA54FC">
      <w:rPr>
        <w:sz w:val="16"/>
        <w:szCs w:val="16"/>
      </w:rPr>
      <w:t xml:space="preserve">Nensi Golda Yuli, </w:t>
    </w:r>
    <w:proofErr w:type="spellStart"/>
    <w:r w:rsidRPr="00CA54FC">
      <w:rPr>
        <w:sz w:val="16"/>
        <w:szCs w:val="16"/>
      </w:rPr>
      <w:t>Alfan</w:t>
    </w:r>
    <w:proofErr w:type="spellEnd"/>
    <w:r w:rsidRPr="00CA54FC">
      <w:rPr>
        <w:sz w:val="16"/>
        <w:szCs w:val="16"/>
      </w:rPr>
      <w:t xml:space="preserve"> </w:t>
    </w:r>
    <w:proofErr w:type="spellStart"/>
    <w:r w:rsidRPr="00CA54FC">
      <w:rPr>
        <w:sz w:val="16"/>
        <w:szCs w:val="16"/>
      </w:rPr>
      <w:t>Firmanto</w:t>
    </w:r>
    <w:proofErr w:type="spellEnd"/>
    <w:r w:rsidRPr="00CA54FC">
      <w:rPr>
        <w:sz w:val="16"/>
        <w:szCs w:val="16"/>
      </w:rPr>
      <w:t xml:space="preserve">, </w:t>
    </w:r>
    <w:proofErr w:type="spellStart"/>
    <w:r w:rsidRPr="00CA54FC">
      <w:rPr>
        <w:sz w:val="16"/>
        <w:szCs w:val="16"/>
      </w:rPr>
      <w:t>Nurman</w:t>
    </w:r>
    <w:proofErr w:type="spellEnd"/>
    <w:r w:rsidRPr="00CA54FC">
      <w:rPr>
        <w:sz w:val="16"/>
        <w:szCs w:val="16"/>
      </w:rPr>
      <w:t xml:space="preserve"> </w:t>
    </w:r>
    <w:proofErr w:type="spellStart"/>
    <w:r w:rsidRPr="00CA54FC">
      <w:rPr>
        <w:sz w:val="16"/>
        <w:szCs w:val="16"/>
      </w:rPr>
      <w:t>Kholis</w:t>
    </w:r>
    <w:proofErr w:type="spellEnd"/>
    <w:r w:rsidRPr="00CA54FC">
      <w:rPr>
        <w:sz w:val="16"/>
        <w:szCs w:val="16"/>
      </w:rPr>
      <w:t xml:space="preserve">, Arif Budi </w:t>
    </w:r>
    <w:proofErr w:type="spellStart"/>
    <w:r w:rsidRPr="00CA54FC">
      <w:rPr>
        <w:sz w:val="16"/>
        <w:szCs w:val="16"/>
      </w:rPr>
      <w:t>Sholihah</w:t>
    </w:r>
    <w:proofErr w:type="spellEnd"/>
    <w:r w:rsidRPr="00CA54FC">
      <w:rPr>
        <w:sz w:val="16"/>
        <w:szCs w:val="16"/>
      </w:rPr>
      <w:t xml:space="preserve">, Putu Ayu </w:t>
    </w:r>
    <w:proofErr w:type="spellStart"/>
    <w:r w:rsidRPr="00CA54FC">
      <w:rPr>
        <w:sz w:val="16"/>
        <w:szCs w:val="16"/>
      </w:rPr>
      <w:t>Pramanasari</w:t>
    </w:r>
    <w:proofErr w:type="spellEnd"/>
    <w:r w:rsidRPr="00CA54FC">
      <w:rPr>
        <w:sz w:val="16"/>
        <w:szCs w:val="16"/>
      </w:rPr>
      <w:t xml:space="preserve"> </w:t>
    </w:r>
    <w:proofErr w:type="spellStart"/>
    <w:r w:rsidRPr="00CA54FC">
      <w:rPr>
        <w:sz w:val="16"/>
        <w:szCs w:val="16"/>
      </w:rPr>
      <w:t>Agustiananda</w:t>
    </w:r>
    <w:proofErr w:type="spellEnd"/>
    <w:r w:rsidRPr="00CA54FC">
      <w:rPr>
        <w:sz w:val="16"/>
        <w:szCs w:val="16"/>
      </w:rPr>
      <w:t xml:space="preserve">, </w:t>
    </w:r>
    <w:proofErr w:type="spellStart"/>
    <w:r w:rsidRPr="00CA54FC">
      <w:rPr>
        <w:sz w:val="16"/>
        <w:szCs w:val="16"/>
      </w:rPr>
      <w:t>Harits</w:t>
    </w:r>
    <w:proofErr w:type="spellEnd"/>
    <w:r w:rsidRPr="00CA54FC">
      <w:rPr>
        <w:sz w:val="16"/>
        <w:szCs w:val="16"/>
      </w:rPr>
      <w:t xml:space="preserve"> </w:t>
    </w:r>
    <w:proofErr w:type="spellStart"/>
    <w:r w:rsidRPr="00CA54FC">
      <w:rPr>
        <w:sz w:val="16"/>
        <w:szCs w:val="16"/>
      </w:rPr>
      <w:t>Fadlly</w:t>
    </w:r>
    <w:proofErr w:type="spellEnd"/>
    <w:r w:rsidRPr="00CA54FC">
      <w:rPr>
        <w:sz w:val="16"/>
        <w:szCs w:val="16"/>
      </w:rPr>
      <w:t>, Ali Akbar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541934819">
    <w:abstractNumId w:val="1"/>
  </w:num>
  <w:num w:numId="2" w16cid:durableId="1061713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351FB"/>
    <w:rsid w:val="000C509F"/>
    <w:rsid w:val="001036A8"/>
    <w:rsid w:val="001101DA"/>
    <w:rsid w:val="001179F0"/>
    <w:rsid w:val="001D1905"/>
    <w:rsid w:val="001D517C"/>
    <w:rsid w:val="001E33E6"/>
    <w:rsid w:val="00221499"/>
    <w:rsid w:val="002676BA"/>
    <w:rsid w:val="00283372"/>
    <w:rsid w:val="002D1CEA"/>
    <w:rsid w:val="00330A7A"/>
    <w:rsid w:val="003C0164"/>
    <w:rsid w:val="00417EF0"/>
    <w:rsid w:val="00464461"/>
    <w:rsid w:val="00477FC8"/>
    <w:rsid w:val="004C7CB9"/>
    <w:rsid w:val="00502594"/>
    <w:rsid w:val="00536D0C"/>
    <w:rsid w:val="00554438"/>
    <w:rsid w:val="00557F83"/>
    <w:rsid w:val="005E66A5"/>
    <w:rsid w:val="00605B4D"/>
    <w:rsid w:val="006A5A5B"/>
    <w:rsid w:val="006C55A1"/>
    <w:rsid w:val="00727ABB"/>
    <w:rsid w:val="00745A2A"/>
    <w:rsid w:val="007771EC"/>
    <w:rsid w:val="00786B36"/>
    <w:rsid w:val="0079305C"/>
    <w:rsid w:val="007B2C0D"/>
    <w:rsid w:val="007C62F4"/>
    <w:rsid w:val="007C63DB"/>
    <w:rsid w:val="007F33FC"/>
    <w:rsid w:val="008535AE"/>
    <w:rsid w:val="00883F54"/>
    <w:rsid w:val="008D25E8"/>
    <w:rsid w:val="008D73E0"/>
    <w:rsid w:val="00920392"/>
    <w:rsid w:val="00920627"/>
    <w:rsid w:val="00926CF7"/>
    <w:rsid w:val="00944AD0"/>
    <w:rsid w:val="00963635"/>
    <w:rsid w:val="009E6DE8"/>
    <w:rsid w:val="00A055B3"/>
    <w:rsid w:val="00AC1C31"/>
    <w:rsid w:val="00AC4F01"/>
    <w:rsid w:val="00B45E75"/>
    <w:rsid w:val="00BE2239"/>
    <w:rsid w:val="00C033FD"/>
    <w:rsid w:val="00C26026"/>
    <w:rsid w:val="00CA54FC"/>
    <w:rsid w:val="00CB6F5A"/>
    <w:rsid w:val="00CE135F"/>
    <w:rsid w:val="00D132AE"/>
    <w:rsid w:val="00D57761"/>
    <w:rsid w:val="00D869DB"/>
    <w:rsid w:val="00E26C03"/>
    <w:rsid w:val="00E4204D"/>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customStyle="1" w:styleId="Paragraph">
    <w:name w:val="Paragraph"/>
    <w:basedOn w:val="Normal"/>
    <w:link w:val="ParagraphChar"/>
    <w:qFormat/>
    <w:rsid w:val="00CA54FC"/>
    <w:pPr>
      <w:spacing w:after="120" w:line="240" w:lineRule="atLeast"/>
      <w:jc w:val="both"/>
    </w:pPr>
    <w:rPr>
      <w:rFonts w:ascii="Times New Roman" w:eastAsia="Times New Roman" w:hAnsi="Times New Roman" w:cs="Times New Roman"/>
      <w:color w:val="000000"/>
      <w:sz w:val="20"/>
      <w:szCs w:val="20"/>
      <w:lang w:val="sk-SK" w:eastAsia="sk-SK"/>
    </w:rPr>
  </w:style>
  <w:style w:type="character" w:customStyle="1" w:styleId="ParagraphChar">
    <w:name w:val="Paragraph Char"/>
    <w:basedOn w:val="DefaultParagraphFont"/>
    <w:link w:val="Paragraph"/>
    <w:rsid w:val="00CA54FC"/>
    <w:rPr>
      <w:rFonts w:ascii="Times New Roman" w:eastAsia="Times New Roman" w:hAnsi="Times New Roman" w:cs="Times New Roman"/>
      <w:color w:val="000000"/>
      <w:sz w:val="20"/>
      <w:szCs w:val="20"/>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nsi@uii.ac.id"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yperlink" Target="http://www.ditpdpontren.kemenag.go.id/pdpp/statistik"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oter" Target="footer2.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8</Pages>
  <Words>4364</Words>
  <Characters>25400</Characters>
  <Application>Microsoft Office Word</Application>
  <DocSecurity>0</DocSecurity>
  <Lines>373</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8</cp:revision>
  <dcterms:created xsi:type="dcterms:W3CDTF">2025-06-23T22:20:00Z</dcterms:created>
  <dcterms:modified xsi:type="dcterms:W3CDTF">2025-06-25T04:51:00Z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