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BF41CE" w14:textId="77777777" w:rsidR="00CE3504" w:rsidRPr="00C26FA7" w:rsidRDefault="00C26FA7" w:rsidP="00C26FA7">
      <w:pPr>
        <w:bidi w:val="0"/>
        <w:rPr>
          <w:rFonts w:asciiTheme="majorBidi" w:hAnsiTheme="majorBidi" w:cstheme="majorBidi"/>
          <w:b/>
          <w:bCs/>
          <w:sz w:val="24"/>
          <w:szCs w:val="24"/>
        </w:rPr>
      </w:pPr>
      <w:r w:rsidRPr="00C26FA7">
        <w:rPr>
          <w:rFonts w:asciiTheme="majorBidi" w:hAnsiTheme="majorBidi" w:cstheme="majorBidi"/>
          <w:b/>
          <w:bCs/>
          <w:sz w:val="24"/>
          <w:szCs w:val="24"/>
        </w:rPr>
        <w:t>Highlights</w:t>
      </w:r>
    </w:p>
    <w:p w14:paraId="5B4C336E" w14:textId="50EA950F" w:rsidR="002661F1" w:rsidRPr="00755E90" w:rsidRDefault="002661F1" w:rsidP="00755E90">
      <w:pPr>
        <w:numPr>
          <w:ilvl w:val="0"/>
          <w:numId w:val="2"/>
        </w:numPr>
        <w:bidi w:val="0"/>
        <w:spacing w:after="120" w:line="360" w:lineRule="auto"/>
        <w:ind w:left="357" w:hanging="357"/>
        <w:jc w:val="both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2661F1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The Ancient Mustansiriya Madrasa was a characteristic example of </w:t>
      </w:r>
      <w:r w:rsidR="00755E90">
        <w:rPr>
          <w:rFonts w:ascii="Times New Roman" w:eastAsia="Times New Roman" w:hAnsi="Times New Roman" w:cs="Times New Roman"/>
          <w:color w:val="0E101A"/>
          <w:sz w:val="24"/>
          <w:szCs w:val="24"/>
        </w:rPr>
        <w:t>the</w:t>
      </w:r>
      <w:r w:rsidRPr="002661F1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 sustainable features.</w:t>
      </w:r>
      <w:r w:rsidR="00755E90" w:rsidRPr="00755E90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 </w:t>
      </w:r>
      <w:r w:rsidR="00755E90" w:rsidRPr="002661F1">
        <w:rPr>
          <w:rFonts w:ascii="Times New Roman" w:eastAsia="Times New Roman" w:hAnsi="Times New Roman" w:cs="Times New Roman"/>
          <w:color w:val="0E101A"/>
          <w:sz w:val="24"/>
          <w:szCs w:val="24"/>
        </w:rPr>
        <w:t>Sustainability concepts were applied 792 years ago in Islamic architecture.</w:t>
      </w:r>
    </w:p>
    <w:p w14:paraId="155DFAA0" w14:textId="77777777" w:rsidR="002661F1" w:rsidRPr="002661F1" w:rsidRDefault="002661F1" w:rsidP="00F8688F">
      <w:pPr>
        <w:numPr>
          <w:ilvl w:val="0"/>
          <w:numId w:val="2"/>
        </w:numPr>
        <w:bidi w:val="0"/>
        <w:spacing w:after="120" w:line="360" w:lineRule="auto"/>
        <w:ind w:left="357" w:hanging="357"/>
        <w:jc w:val="both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2661F1">
        <w:rPr>
          <w:rFonts w:ascii="Times New Roman" w:eastAsia="Times New Roman" w:hAnsi="Times New Roman" w:cs="Times New Roman"/>
          <w:color w:val="0E101A"/>
          <w:sz w:val="24"/>
          <w:szCs w:val="24"/>
        </w:rPr>
        <w:t>The thick brick walls in the Ancient Madrasa provided thermal mass techniques to satisfy solar energy. </w:t>
      </w:r>
    </w:p>
    <w:p w14:paraId="516482AC" w14:textId="77777777" w:rsidR="002661F1" w:rsidRPr="002661F1" w:rsidRDefault="002661F1" w:rsidP="00F8688F">
      <w:pPr>
        <w:numPr>
          <w:ilvl w:val="0"/>
          <w:numId w:val="2"/>
        </w:numPr>
        <w:bidi w:val="0"/>
        <w:spacing w:after="120" w:line="360" w:lineRule="auto"/>
        <w:ind w:left="357" w:hanging="357"/>
        <w:jc w:val="both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2661F1">
        <w:rPr>
          <w:rFonts w:ascii="Times New Roman" w:eastAsia="Times New Roman" w:hAnsi="Times New Roman" w:cs="Times New Roman"/>
          <w:color w:val="0E101A"/>
          <w:sz w:val="24"/>
          <w:szCs w:val="24"/>
        </w:rPr>
        <w:t>Skylights in the narrow halls and corridors provided a renewable energy system.</w:t>
      </w:r>
    </w:p>
    <w:p w14:paraId="4F1E644E" w14:textId="77777777" w:rsidR="00C26FA7" w:rsidRPr="002661F1" w:rsidRDefault="002661F1" w:rsidP="00F8688F">
      <w:pPr>
        <w:numPr>
          <w:ilvl w:val="0"/>
          <w:numId w:val="2"/>
        </w:numPr>
        <w:bidi w:val="0"/>
        <w:spacing w:after="120" w:line="360" w:lineRule="auto"/>
        <w:ind w:left="357" w:hanging="357"/>
        <w:jc w:val="both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2661F1">
        <w:rPr>
          <w:rFonts w:ascii="Times New Roman" w:eastAsia="Times New Roman" w:hAnsi="Times New Roman" w:cs="Times New Roman"/>
          <w:color w:val="0E101A"/>
          <w:sz w:val="24"/>
          <w:szCs w:val="24"/>
        </w:rPr>
        <w:t>Sustainability concepts from the past can be adapted to modern designs.</w:t>
      </w:r>
    </w:p>
    <w:sectPr w:rsidR="00C26FA7" w:rsidRPr="002661F1" w:rsidSect="009E2F40">
      <w:pgSz w:w="11906" w:h="16838"/>
      <w:pgMar w:top="1135" w:right="849" w:bottom="1440" w:left="1134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F4452B"/>
    <w:multiLevelType w:val="hybridMultilevel"/>
    <w:tmpl w:val="9B081E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82153EF"/>
    <w:multiLevelType w:val="multilevel"/>
    <w:tmpl w:val="92E0FE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 w16cid:durableId="602303480">
    <w:abstractNumId w:val="0"/>
  </w:num>
  <w:num w:numId="2" w16cid:durableId="6020363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FA7"/>
    <w:rsid w:val="002661F1"/>
    <w:rsid w:val="004357AA"/>
    <w:rsid w:val="00613AE0"/>
    <w:rsid w:val="00755E90"/>
    <w:rsid w:val="009E2F40"/>
    <w:rsid w:val="00C26FA7"/>
    <w:rsid w:val="00CE3504"/>
    <w:rsid w:val="00F86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227E5BC"/>
  <w15:chartTrackingRefBased/>
  <w15:docId w15:val="{178BCDD3-6EB9-4B53-A7FA-EA283C4A8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26F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832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373</Characters>
  <Application>Microsoft Office Word</Application>
  <DocSecurity>0</DocSecurity>
  <Lines>9</Lines>
  <Paragraphs>2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Microsoft (C)</Company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Mustafa</dc:creator>
  <cp:keywords/>
  <dc:description/>
  <cp:lastModifiedBy>Msi-x88</cp:lastModifiedBy>
  <cp:revision>4</cp:revision>
  <dcterms:created xsi:type="dcterms:W3CDTF">2024-01-19T05:57:00Z</dcterms:created>
  <dcterms:modified xsi:type="dcterms:W3CDTF">2024-03-21T11:42:00Z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2bc20d9d-9f74-4a32-8146-98cf8bb35023</vt:lpwstr>
  </property>
</Properties>
</file>