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8F964" w14:textId="3EB3E22A" w:rsidR="0057215E" w:rsidRPr="00181A8B" w:rsidRDefault="00A412EF" w:rsidP="00786A91">
      <w:pPr>
        <w:pStyle w:val="Title"/>
        <w:rPr>
          <w:rFonts w:asciiTheme="majorHAnsi" w:hAnsiTheme="majorHAnsi"/>
          <w:color w:val="00B0F0"/>
          <w:sz w:val="24"/>
          <w:szCs w:val="24"/>
        </w:rPr>
      </w:pPr>
      <w:r>
        <w:rPr>
          <w:noProof/>
        </w:rPr>
        <mc:AlternateContent>
          <mc:Choice Requires="wpi">
            <w:drawing>
              <wp:anchor distT="0" distB="0" distL="114300" distR="114300" simplePos="0" relativeHeight="251658752" behindDoc="0" locked="0" layoutInCell="1" allowOverlap="1" wp14:anchorId="7C6631D7" wp14:editId="14C0ACDA">
                <wp:simplePos x="0" y="0"/>
                <wp:positionH relativeFrom="column">
                  <wp:posOffset>2547620</wp:posOffset>
                </wp:positionH>
                <wp:positionV relativeFrom="paragraph">
                  <wp:posOffset>454025</wp:posOffset>
                </wp:positionV>
                <wp:extent cx="36830" cy="23495"/>
                <wp:effectExtent l="47625" t="49530" r="39370" b="41275"/>
                <wp:wrapNone/>
                <wp:docPr id="1"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36830" cy="23495"/>
                      </w14:xfrm>
                    </w14:contentPart>
                  </a:graphicData>
                </a:graphic>
                <wp14:sizeRelH relativeFrom="page">
                  <wp14:pctWidth>0</wp14:pctWidth>
                </wp14:sizeRelH>
                <wp14:sizeRelV relativeFrom="page">
                  <wp14:pctHeight>0</wp14:pctHeight>
                </wp14:sizeRelV>
              </wp:anchor>
            </w:drawing>
          </mc:Choice>
          <mc:Fallback>
            <w:pict>
              <v:shapetype w14:anchorId="155B389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99.9pt;margin-top:34.9pt;width:4.3pt;height: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">
                <v:imagedata r:id="rId9" o:title=""/>
                <o:lock v:ext="edit" rotation="t" verticies="t" shapetype="t"/>
              </v:shape>
            </w:pict>
          </mc:Fallback>
        </mc:AlternateContent>
      </w:r>
      <w:sdt>
        <w:sdt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EndPr/>
        <w:sdtContent>
          <w:r w:rsidR="00C31A3C">
            <w:t>INTEGRATION OF DBSCAN CLUSTER ANALYSIS WITH MULTIGROUP MODERATION PATH ANALYSIS</w:t>
          </w:r>
        </w:sdtContent>
      </w:sdt>
    </w:p>
    <w:p w14:paraId="762449BE" w14:textId="450437D9" w:rsidR="0057215E" w:rsidRPr="00181A8B" w:rsidRDefault="004E1D4F"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EndPr/>
        <w:sdtContent>
          <w:r w:rsidR="0097638B">
            <w:rPr>
              <w:rFonts w:asciiTheme="majorHAnsi" w:hAnsiTheme="majorHAnsi"/>
              <w:sz w:val="24"/>
              <w:szCs w:val="24"/>
            </w:rPr>
            <w:t>Hafizh Syihabuddin Al Jauhar</w:t>
          </w:r>
        </w:sdtContent>
      </w:sdt>
      <w:r w:rsidR="003A5EFA" w:rsidRPr="00181A8B">
        <w:rPr>
          <w:rFonts w:asciiTheme="majorHAnsi" w:hAnsiTheme="majorHAnsi"/>
          <w:sz w:val="24"/>
          <w:szCs w:val="24"/>
          <w:vertAlign w:val="superscript"/>
        </w:rPr>
        <w:t>1</w:t>
      </w:r>
      <w:r w:rsidR="003A5EFA" w:rsidRPr="00181A8B">
        <w:rPr>
          <w:rFonts w:asciiTheme="majorHAnsi" w:hAnsiTheme="majorHAnsi"/>
          <w:sz w:val="24"/>
          <w:szCs w:val="24"/>
        </w:rPr>
        <w:t xml:space="preserve">, </w:t>
      </w:r>
      <w:r w:rsidR="0097638B">
        <w:rPr>
          <w:rFonts w:asciiTheme="majorHAnsi" w:hAnsiTheme="majorHAnsi"/>
          <w:sz w:val="24"/>
          <w:szCs w:val="24"/>
        </w:rPr>
        <w:t>Solimun</w:t>
      </w:r>
      <w:r w:rsidR="003A5EFA" w:rsidRPr="00181A8B">
        <w:rPr>
          <w:rFonts w:asciiTheme="majorHAnsi" w:hAnsiTheme="majorHAnsi"/>
          <w:sz w:val="24"/>
          <w:szCs w:val="24"/>
          <w:vertAlign w:val="superscript"/>
        </w:rPr>
        <w:t>2</w:t>
      </w:r>
      <w:r w:rsidR="003A5EFA" w:rsidRPr="00181A8B">
        <w:rPr>
          <w:rFonts w:asciiTheme="majorHAnsi" w:hAnsiTheme="majorHAnsi"/>
          <w:sz w:val="24"/>
          <w:szCs w:val="24"/>
        </w:rPr>
        <w:t xml:space="preserve">, </w:t>
      </w:r>
      <w:r w:rsidR="0097638B">
        <w:rPr>
          <w:rFonts w:asciiTheme="majorHAnsi" w:hAnsiTheme="majorHAnsi"/>
          <w:sz w:val="24"/>
          <w:szCs w:val="24"/>
        </w:rPr>
        <w:t>Rahma Fitriani</w:t>
      </w:r>
      <w:r w:rsidR="0097638B">
        <w:rPr>
          <w:rFonts w:asciiTheme="majorHAnsi" w:hAnsiTheme="majorHAnsi"/>
          <w:sz w:val="24"/>
          <w:szCs w:val="24"/>
          <w:vertAlign w:val="superscript"/>
        </w:rPr>
        <w:t>3</w:t>
      </w:r>
    </w:p>
    <w:p w14:paraId="692DE4BF" w14:textId="6C593EDC" w:rsidR="003A5EFA" w:rsidRPr="00181A8B" w:rsidRDefault="003A5EFA" w:rsidP="00786A91">
      <w:pPr>
        <w:pStyle w:val="Affiliation"/>
        <w:rPr>
          <w:rFonts w:asciiTheme="majorHAnsi" w:hAnsiTheme="majorHAnsi"/>
          <w:sz w:val="24"/>
        </w:rPr>
      </w:pPr>
      <w:r w:rsidRPr="00181A8B">
        <w:rPr>
          <w:rFonts w:asciiTheme="majorHAnsi" w:hAnsiTheme="majorHAnsi"/>
          <w:sz w:val="24"/>
          <w:vertAlign w:val="superscript"/>
        </w:rPr>
        <w:t>1</w:t>
      </w:r>
      <w:r w:rsidR="0097638B">
        <w:rPr>
          <w:rFonts w:asciiTheme="majorHAnsi" w:hAnsiTheme="majorHAnsi"/>
          <w:sz w:val="24"/>
        </w:rPr>
        <w:t>Brawijaya University</w:t>
      </w:r>
    </w:p>
    <w:p w14:paraId="39663775" w14:textId="60B66003" w:rsidR="0004430D" w:rsidRPr="00181A8B" w:rsidRDefault="00F44BB4" w:rsidP="0097638B">
      <w:pPr>
        <w:pStyle w:val="email"/>
        <w:rPr>
          <w:rFonts w:asciiTheme="majorHAnsi" w:hAnsiTheme="majorHAnsi"/>
          <w:sz w:val="24"/>
        </w:rPr>
      </w:pPr>
      <w:r w:rsidRPr="00181A8B">
        <w:rPr>
          <w:rFonts w:asciiTheme="majorHAnsi" w:hAnsiTheme="majorHAnsi"/>
          <w:sz w:val="24"/>
        </w:rPr>
        <w:t xml:space="preserve">Email: </w:t>
      </w:r>
      <w:hyperlink r:id="rId10" w:history="1">
        <w:r w:rsidR="0097638B" w:rsidRPr="00884A77">
          <w:rPr>
            <w:rStyle w:val="Hyperlink"/>
            <w:rFonts w:asciiTheme="majorHAnsi" w:hAnsiTheme="majorHAnsi" w:cs="Arial"/>
            <w:sz w:val="24"/>
          </w:rPr>
          <w:t>aljauhar.hafizh@student.ub.ac.id</w:t>
        </w:r>
      </w:hyperlink>
      <w:r w:rsidRPr="00181A8B">
        <w:rPr>
          <w:rFonts w:asciiTheme="majorHAnsi" w:hAnsiTheme="majorHAnsi"/>
          <w:sz w:val="24"/>
        </w:rPr>
        <w:t xml:space="preserve">, </w:t>
      </w:r>
      <w:hyperlink r:id="rId11" w:history="1">
        <w:r w:rsidR="0097638B" w:rsidRPr="00884A77">
          <w:rPr>
            <w:rStyle w:val="Hyperlink"/>
            <w:rFonts w:asciiTheme="majorHAnsi" w:hAnsiTheme="majorHAnsi" w:cs="Arial"/>
            <w:sz w:val="24"/>
          </w:rPr>
          <w:t>solimun@ub.ac.id</w:t>
        </w:r>
      </w:hyperlink>
      <w:r w:rsidR="008D03B7" w:rsidRPr="00181A8B">
        <w:rPr>
          <w:rFonts w:asciiTheme="majorHAnsi" w:hAnsiTheme="majorHAnsi"/>
          <w:sz w:val="24"/>
        </w:rPr>
        <w:t xml:space="preserve">, </w:t>
      </w:r>
      <w:hyperlink r:id="rId12" w:history="1">
        <w:r w:rsidR="0097638B" w:rsidRPr="0097638B">
          <w:t xml:space="preserve"> </w:t>
        </w:r>
        <w:r w:rsidR="0097638B" w:rsidRPr="0097638B">
          <w:rPr>
            <w:rStyle w:val="Hyperlink"/>
            <w:rFonts w:asciiTheme="majorHAnsi" w:hAnsiTheme="majorHAnsi" w:cs="Arial"/>
            <w:sz w:val="24"/>
          </w:rPr>
          <w:t>fitrianirahma094</w:t>
        </w:r>
        <w:r w:rsidR="00FB4BCE" w:rsidRPr="00181A8B">
          <w:rPr>
            <w:rStyle w:val="Hyperlink"/>
            <w:rFonts w:asciiTheme="majorHAnsi" w:hAnsiTheme="majorHAnsi" w:cs="Arial"/>
            <w:sz w:val="24"/>
          </w:rPr>
          <w:t>@gmail.com</w:t>
        </w:r>
      </w:hyperlink>
    </w:p>
    <w:p w14:paraId="216A67AF" w14:textId="7F50707A" w:rsidR="0057215E" w:rsidRPr="00181A8B" w:rsidRDefault="00CE3E43" w:rsidP="00181A8B">
      <w:pPr>
        <w:pStyle w:val="AbstractTitle"/>
        <w:spacing w:before="1080"/>
        <w:rPr>
          <w:rFonts w:asciiTheme="majorHAnsi" w:hAnsiTheme="majorHAnsi"/>
          <w:sz w:val="24"/>
        </w:rPr>
      </w:pPr>
      <w:r>
        <w:rPr>
          <w:rFonts w:asciiTheme="majorHAnsi" w:hAnsiTheme="majorHAnsi"/>
          <w:caps/>
          <w:sz w:val="24"/>
        </w:rPr>
        <w:t>Abstract</w:t>
      </w:r>
    </w:p>
    <w:p w14:paraId="0A1878CC" w14:textId="059E20C6" w:rsidR="0057215E" w:rsidRPr="00181A8B" w:rsidRDefault="00C31A3C" w:rsidP="00C31A3C">
      <w:pPr>
        <w:pStyle w:val="Abstract"/>
      </w:pPr>
      <w:r w:rsidRPr="00C31A3C">
        <w:t>This study examines the application of integration between DBSCAN cluster analysis and multigroup moderation path analysis to analyse patterns of waste management behaviour in Batu City. DBSCAN was used to cluster the data based on density, resulting in two main clusters as well as some noise data. The first cluster consisted of 189 respondents, while the second cluster included 196 respondents, with the remaining 10 data identified as noise. The DBSCAN clustering results showed a silhouette index of 0.664, indicating good clustering quality in terms of compactness and separation between clusters. After the data was clustered, each cluster was analysed using multigroup moderation path analysis to assess the relationship between environmental quality, understanding of 3R-based waste management, and economic usefulness of waste with facilities and infrastructure variables as moderators. The results showed that clusters with good quality facilities had a stronger understanding of 3R-based waste management and its economic usefulness. This finding underscores the importance of facilities and infrastructure in influencing community waste management behaviour patterns.</w:t>
      </w:r>
    </w:p>
    <w:p w14:paraId="67DEE3E1" w14:textId="34719B5E" w:rsidR="00535625" w:rsidRPr="00C31A3C" w:rsidRDefault="0057215E" w:rsidP="00C31A3C">
      <w:pPr>
        <w:pStyle w:val="Keywords"/>
      </w:pPr>
      <w:r w:rsidRPr="00181A8B">
        <w:rPr>
          <w:b/>
        </w:rPr>
        <w:t>Keywords</w:t>
      </w:r>
      <w:r w:rsidRPr="00181A8B">
        <w:t xml:space="preserve">: </w:t>
      </w:r>
      <w:r w:rsidR="00C31A3C" w:rsidRPr="00C31A3C">
        <w:t>DBSCAN</w:t>
      </w:r>
      <w:r w:rsidR="00C31A3C">
        <w:t>;</w:t>
      </w:r>
      <w:r w:rsidR="00C31A3C" w:rsidRPr="00C31A3C">
        <w:t xml:space="preserve"> path analysis</w:t>
      </w:r>
      <w:r w:rsidR="00C31A3C">
        <w:t>;</w:t>
      </w:r>
      <w:r w:rsidR="00C31A3C" w:rsidRPr="00C31A3C">
        <w:t xml:space="preserve"> multigroup moderation</w:t>
      </w:r>
      <w:r w:rsidR="00C31A3C">
        <w:t>;</w:t>
      </w:r>
      <w:r w:rsidR="00C31A3C" w:rsidRPr="00C31A3C">
        <w:t xml:space="preserve"> waste management</w:t>
      </w:r>
      <w:r w:rsidR="00C31A3C">
        <w:t>;</w:t>
      </w:r>
      <w:r w:rsidR="00C31A3C" w:rsidRPr="00C31A3C">
        <w:t xml:space="preserve"> facilities and infrastructure</w:t>
      </w:r>
      <w:r w:rsidR="00C31A3C">
        <w:t>;</w:t>
      </w:r>
      <w:r w:rsidR="00C31A3C" w:rsidRPr="00C31A3C">
        <w:t xml:space="preserve"> Batu City</w:t>
      </w:r>
    </w:p>
    <w:p w14:paraId="6CD90A4C" w14:textId="06D94063" w:rsidR="008464A0" w:rsidRPr="00181A8B" w:rsidRDefault="00CE3E43" w:rsidP="00786A91">
      <w:pPr>
        <w:pStyle w:val="Heading1"/>
        <w:rPr>
          <w:rFonts w:asciiTheme="majorHAnsi" w:hAnsiTheme="majorHAnsi"/>
          <w:szCs w:val="24"/>
        </w:rPr>
      </w:pPr>
      <w:r>
        <w:rPr>
          <w:rFonts w:asciiTheme="majorHAnsi" w:hAnsiTheme="majorHAnsi"/>
          <w:szCs w:val="24"/>
        </w:rPr>
        <w:t>Introduction</w:t>
      </w:r>
    </w:p>
    <w:p w14:paraId="5F95064C" w14:textId="795141CA" w:rsidR="00C31A3C" w:rsidRPr="00C31A3C" w:rsidRDefault="00D416BF" w:rsidP="00C31A3C">
      <w:pPr>
        <w:ind w:firstLine="567"/>
        <w:jc w:val="both"/>
        <w:rPr>
          <w:rFonts w:asciiTheme="majorHAnsi" w:eastAsia="BatangChe" w:hAnsiTheme="majorHAnsi"/>
          <w:sz w:val="24"/>
          <w:szCs w:val="24"/>
          <w:lang w:val="en-US" w:eastAsia="ko-KR"/>
        </w:rPr>
      </w:pPr>
      <w:r w:rsidRPr="00D416BF">
        <w:rPr>
          <w:rFonts w:asciiTheme="majorHAnsi" w:eastAsia="BatangChe" w:hAnsiTheme="majorHAnsi"/>
          <w:sz w:val="24"/>
          <w:szCs w:val="24"/>
          <w:lang w:eastAsia="ko-KR"/>
        </w:rPr>
        <w:t>Path analysis is an extension of regression analysis designed to handle multiple structural equations. A key feature of structural equations in path analysis is the inclusion of at least one exogenous variable, one intervening endogenous variable, and a purely endogenous variable</w:t>
      </w:r>
      <w:r>
        <w:rPr>
          <w:rFonts w:asciiTheme="majorHAnsi" w:eastAsia="BatangChe" w:hAnsiTheme="majorHAnsi"/>
          <w:sz w:val="24"/>
          <w:szCs w:val="24"/>
          <w:lang w:eastAsia="ko-KR"/>
        </w:rPr>
        <w:t xml:space="preserve"> </w:t>
      </w:r>
      <w:sdt>
        <w:sdtPr>
          <w:rPr>
            <w:rFonts w:asciiTheme="majorHAnsi" w:eastAsia="BatangChe" w:hAnsiTheme="majorHAnsi"/>
            <w:color w:val="000000"/>
            <w:sz w:val="24"/>
            <w:szCs w:val="24"/>
            <w:lang w:val="en-US" w:eastAsia="ko-KR"/>
          </w:rPr>
          <w:tag w:val="MENDELEY_CITATION_v3_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"/>
          <w:id w:val="1450128843"/>
          <w:placeholder>
            <w:docPart w:val="DefaultPlaceholder_-1854013440"/>
          </w:placeholder>
        </w:sdtPr>
        <w:sdtEndPr/>
        <w:sdtContent>
          <w:r w:rsidR="00A412EF" w:rsidRPr="00A412EF">
            <w:rPr>
              <w:rFonts w:asciiTheme="majorHAnsi" w:eastAsia="BatangChe" w:hAnsiTheme="majorHAnsi"/>
              <w:color w:val="000000"/>
              <w:sz w:val="24"/>
              <w:szCs w:val="24"/>
              <w:lang w:val="en-US" w:eastAsia="ko-KR"/>
            </w:rPr>
            <w:t>[1]</w:t>
          </w:r>
        </w:sdtContent>
      </w:sdt>
      <w:r w:rsidR="00C31A3C" w:rsidRPr="00C31A3C">
        <w:rPr>
          <w:rFonts w:asciiTheme="majorHAnsi" w:eastAsia="BatangChe" w:hAnsiTheme="majorHAnsi"/>
          <w:sz w:val="24"/>
          <w:szCs w:val="24"/>
          <w:lang w:val="en-US" w:eastAsia="ko-KR"/>
        </w:rPr>
        <w:t>.</w:t>
      </w:r>
      <w:r w:rsidR="00F90FA9">
        <w:rPr>
          <w:rFonts w:asciiTheme="majorHAnsi" w:eastAsia="BatangChe" w:hAnsiTheme="majorHAnsi"/>
          <w:sz w:val="24"/>
          <w:szCs w:val="24"/>
          <w:lang w:val="en-US" w:eastAsia="ko-KR"/>
        </w:rPr>
        <w:t xml:space="preserve"> </w:t>
      </w:r>
      <w:r w:rsidRPr="00D416BF">
        <w:rPr>
          <w:rFonts w:asciiTheme="majorHAnsi" w:eastAsia="BatangChe" w:hAnsiTheme="majorHAnsi"/>
          <w:sz w:val="24"/>
          <w:szCs w:val="24"/>
          <w:lang w:val="en-US" w:eastAsia="ko-KR"/>
        </w:rPr>
        <w:t>In path analysis, exogenous variables are those that influence other variables. Pure endogenous variables, on the other hand, are influenced by other variables but do not exert influence on any others. Meanwhile, intervening endogenous variables both influence and are influenced by other variables.</w:t>
      </w:r>
    </w:p>
    <w:p w14:paraId="731F7868" w14:textId="318E10EE" w:rsidR="00C31A3C" w:rsidRPr="00C31A3C" w:rsidRDefault="00D416BF" w:rsidP="00C31A3C">
      <w:pPr>
        <w:ind w:firstLine="567"/>
        <w:jc w:val="both"/>
        <w:rPr>
          <w:rFonts w:asciiTheme="majorHAnsi" w:eastAsia="BatangChe" w:hAnsiTheme="majorHAnsi"/>
          <w:sz w:val="24"/>
          <w:szCs w:val="24"/>
          <w:lang w:val="en-US" w:eastAsia="ko-KR"/>
        </w:rPr>
      </w:pPr>
      <w:r w:rsidRPr="00D416BF">
        <w:rPr>
          <w:rFonts w:asciiTheme="majorHAnsi" w:eastAsia="BatangChe" w:hAnsiTheme="majorHAnsi"/>
          <w:sz w:val="24"/>
          <w:szCs w:val="24"/>
          <w:lang w:val="en-US" w:eastAsia="ko-KR"/>
        </w:rPr>
        <w:t>Path analysis also includes moderating variables, which serve to enhance or diminish the effect of exogenous variables on endogenous variables. These variables function by working alongside exogenous variables to influence endogenous variables.</w:t>
      </w:r>
      <w:r w:rsidR="00C31A3C" w:rsidRPr="00C31A3C">
        <w:rPr>
          <w:rFonts w:asciiTheme="majorHAnsi" w:eastAsia="BatangChe" w:hAnsiTheme="majorHAnsi"/>
          <w:sz w:val="24"/>
          <w:szCs w:val="24"/>
          <w:lang w:val="en-US" w:eastAsia="ko-KR"/>
        </w:rPr>
        <w:t xml:space="preserve"> Broadly speaking, there are two approaches to analysing moderating variables, namely the moderation regression analysis approach (interaction method) and the multi-group approach</w:t>
      </w:r>
      <w:r w:rsidR="00F90FA9">
        <w:rPr>
          <w:rFonts w:asciiTheme="majorHAnsi" w:eastAsia="BatangChe" w:hAnsiTheme="majorHAnsi"/>
          <w:sz w:val="24"/>
          <w:szCs w:val="24"/>
          <w:lang w:val="en-US" w:eastAsia="ko-KR"/>
        </w:rPr>
        <w:t xml:space="preserve"> </w:t>
      </w:r>
      <w:sdt>
        <w:sdtPr>
          <w:rPr>
            <w:rFonts w:asciiTheme="majorHAnsi" w:eastAsia="BatangChe" w:hAnsiTheme="majorHAnsi"/>
            <w:color w:val="000000"/>
            <w:sz w:val="24"/>
            <w:szCs w:val="24"/>
            <w:lang w:val="en-US" w:eastAsia="ko-KR"/>
          </w:rPr>
          <w:tag w:val="MENDELEY_CITATION_v3_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"/>
          <w:id w:val="812219557"/>
          <w:placeholder>
            <w:docPart w:val="DefaultPlaceholder_-1854013440"/>
          </w:placeholder>
        </w:sdtPr>
        <w:sdtEndPr/>
        <w:sdtContent>
          <w:r w:rsidR="00A412EF" w:rsidRPr="00A412EF">
            <w:rPr>
              <w:rFonts w:asciiTheme="majorHAnsi" w:eastAsia="BatangChe" w:hAnsiTheme="majorHAnsi"/>
              <w:color w:val="000000"/>
              <w:sz w:val="24"/>
              <w:szCs w:val="24"/>
              <w:lang w:val="en-US" w:eastAsia="ko-KR"/>
            </w:rPr>
            <w:t>[2]</w:t>
          </w:r>
        </w:sdtContent>
      </w:sdt>
      <w:r w:rsidR="00C31A3C" w:rsidRPr="00C31A3C">
        <w:rPr>
          <w:rFonts w:asciiTheme="majorHAnsi" w:eastAsia="BatangChe" w:hAnsiTheme="majorHAnsi"/>
          <w:sz w:val="24"/>
          <w:szCs w:val="24"/>
          <w:lang w:val="en-US" w:eastAsia="ko-KR"/>
        </w:rPr>
        <w:t xml:space="preserve">. </w:t>
      </w:r>
    </w:p>
    <w:p w14:paraId="195B3614" w14:textId="77777777" w:rsidR="00C31A3C" w:rsidRPr="00C31A3C" w:rsidRDefault="00C31A3C" w:rsidP="00C31A3C">
      <w:pPr>
        <w:ind w:firstLine="567"/>
        <w:jc w:val="both"/>
        <w:rPr>
          <w:rFonts w:asciiTheme="majorHAnsi" w:eastAsia="BatangChe" w:hAnsiTheme="majorHAnsi"/>
          <w:sz w:val="24"/>
          <w:szCs w:val="24"/>
          <w:lang w:val="en-US" w:eastAsia="ko-KR"/>
        </w:rPr>
      </w:pPr>
      <w:r w:rsidRPr="00C31A3C">
        <w:rPr>
          <w:rFonts w:asciiTheme="majorHAnsi" w:eastAsia="BatangChe" w:hAnsiTheme="majorHAnsi"/>
          <w:sz w:val="24"/>
          <w:szCs w:val="24"/>
          <w:lang w:val="en-US" w:eastAsia="ko-KR"/>
        </w:rPr>
        <w:t xml:space="preserve">Path analysis has several limitations, especially when the sample tested shows grouped characteristics, which can result in suboptimal modelling results. Therefore, a more in-depth preliminary analysis is required before conducting path analysis. One approach that can be applied is to integrate cluster analysis with path analysis. In this </w:t>
      </w:r>
      <w:r w:rsidRPr="00C31A3C">
        <w:rPr>
          <w:rFonts w:asciiTheme="majorHAnsi" w:eastAsia="BatangChe" w:hAnsiTheme="majorHAnsi"/>
          <w:sz w:val="24"/>
          <w:szCs w:val="24"/>
          <w:lang w:val="en-US" w:eastAsia="ko-KR"/>
        </w:rPr>
        <w:lastRenderedPageBreak/>
        <w:t>approach, the clustering results from cluster analysis are used to divide the dataset, and then each subset is analysed using path analysis methods.</w:t>
      </w:r>
    </w:p>
    <w:p w14:paraId="5B366053" w14:textId="26F5054F" w:rsidR="00C31A3C" w:rsidRPr="00C31A3C" w:rsidRDefault="00D416BF" w:rsidP="00C31A3C">
      <w:pPr>
        <w:ind w:firstLine="567"/>
        <w:jc w:val="both"/>
        <w:rPr>
          <w:rFonts w:asciiTheme="majorHAnsi" w:eastAsia="BatangChe" w:hAnsiTheme="majorHAnsi"/>
          <w:sz w:val="24"/>
          <w:szCs w:val="24"/>
          <w:lang w:val="en-US" w:eastAsia="ko-KR"/>
        </w:rPr>
      </w:pPr>
      <w:r w:rsidRPr="00D416BF">
        <w:rPr>
          <w:rFonts w:asciiTheme="majorHAnsi" w:eastAsia="BatangChe" w:hAnsiTheme="majorHAnsi"/>
          <w:sz w:val="24"/>
          <w:szCs w:val="24"/>
          <w:lang w:val="en-US" w:eastAsia="ko-KR"/>
        </w:rPr>
        <w:t>Cluster analysis is a type of multivariate analysis categorized under the interdependency method, where no distinction is made between independent (explanatory) variables and dependent (response) variables.</w:t>
      </w:r>
      <w:r w:rsidR="00F90FA9">
        <w:rPr>
          <w:rFonts w:asciiTheme="majorHAnsi" w:eastAsia="BatangChe" w:hAnsiTheme="majorHAnsi"/>
          <w:sz w:val="24"/>
          <w:szCs w:val="24"/>
          <w:lang w:val="en-US" w:eastAsia="ko-KR"/>
        </w:rPr>
        <w:t xml:space="preserve"> </w:t>
      </w:r>
      <w:sdt>
        <w:sdtPr>
          <w:rPr>
            <w:rFonts w:asciiTheme="majorHAnsi" w:eastAsia="BatangChe" w:hAnsiTheme="majorHAnsi"/>
            <w:color w:val="000000"/>
            <w:sz w:val="24"/>
            <w:szCs w:val="24"/>
            <w:lang w:val="en-US" w:eastAsia="ko-KR"/>
          </w:rPr>
          <w:tag w:val="MENDELEY_CITATION_v3_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"/>
          <w:id w:val="25222983"/>
          <w:placeholder>
            <w:docPart w:val="DefaultPlaceholder_-1854013440"/>
          </w:placeholder>
        </w:sdtPr>
        <w:sdtEndPr/>
        <w:sdtContent>
          <w:r w:rsidR="00A412EF" w:rsidRPr="00A412EF">
            <w:rPr>
              <w:rFonts w:asciiTheme="majorHAnsi" w:eastAsia="BatangChe" w:hAnsiTheme="majorHAnsi"/>
              <w:color w:val="000000"/>
              <w:sz w:val="24"/>
              <w:szCs w:val="24"/>
              <w:lang w:val="en-US" w:eastAsia="ko-KR"/>
            </w:rPr>
            <w:t>[3]</w:t>
          </w:r>
        </w:sdtContent>
      </w:sdt>
      <w:r w:rsidR="00C31A3C" w:rsidRPr="00C31A3C">
        <w:rPr>
          <w:rFonts w:asciiTheme="majorHAnsi" w:eastAsia="BatangChe" w:hAnsiTheme="majorHAnsi"/>
          <w:sz w:val="24"/>
          <w:szCs w:val="24"/>
          <w:lang w:val="en-US" w:eastAsia="ko-KR"/>
        </w:rPr>
        <w:t xml:space="preserve">. </w:t>
      </w:r>
      <w:r w:rsidR="00CE75C4" w:rsidRPr="00CE75C4">
        <w:rPr>
          <w:rFonts w:asciiTheme="majorHAnsi" w:eastAsia="BatangChe" w:hAnsiTheme="majorHAnsi"/>
          <w:sz w:val="24"/>
          <w:szCs w:val="24"/>
          <w:lang w:val="en-US" w:eastAsia="ko-KR"/>
        </w:rPr>
        <w:t>Cluster analysis is generally categorized into two main methods: hierarchical and non-hierarchical. Hierarchical methods encompass techniques such as the Single Linkage, Average Linkage, Complete Linkage, Centroid Linkage, and Ward's methods. Meanwhile, the K-Means method represents the primary approach within non-hierarchical methods.</w:t>
      </w:r>
    </w:p>
    <w:p w14:paraId="501A3FCB" w14:textId="6BB3ABAA" w:rsidR="00C31A3C" w:rsidRPr="00C31A3C" w:rsidRDefault="00C31A3C" w:rsidP="00C31A3C">
      <w:pPr>
        <w:ind w:firstLine="567"/>
        <w:jc w:val="both"/>
        <w:rPr>
          <w:rFonts w:asciiTheme="majorHAnsi" w:eastAsia="BatangChe" w:hAnsiTheme="majorHAnsi"/>
          <w:sz w:val="24"/>
          <w:szCs w:val="24"/>
          <w:lang w:val="en-US" w:eastAsia="ko-KR"/>
        </w:rPr>
      </w:pPr>
      <w:r w:rsidRPr="00C31A3C">
        <w:rPr>
          <w:rFonts w:asciiTheme="majorHAnsi" w:eastAsia="BatangChe" w:hAnsiTheme="majorHAnsi"/>
          <w:sz w:val="24"/>
          <w:szCs w:val="24"/>
          <w:lang w:val="en-US" w:eastAsia="ko-KR"/>
        </w:rPr>
        <w:t>In cluster analysis, there is usually a problem that not all objects in the study have characters that can be classified in a particular cluster. Some objects with unique characters are much different from other objects. This object is noise that if included in a cluster can affect character identification and reduce the accuracy of the cluster results formed</w:t>
      </w:r>
      <w:r w:rsidR="00F90FA9">
        <w:rPr>
          <w:rFonts w:asciiTheme="majorHAnsi" w:eastAsia="BatangChe" w:hAnsiTheme="majorHAnsi"/>
          <w:sz w:val="24"/>
          <w:szCs w:val="24"/>
          <w:lang w:val="en-US" w:eastAsia="ko-KR"/>
        </w:rPr>
        <w:t xml:space="preserve"> </w:t>
      </w:r>
      <w:sdt>
        <w:sdtPr>
          <w:rPr>
            <w:rFonts w:asciiTheme="majorHAnsi" w:eastAsia="BatangChe" w:hAnsiTheme="majorHAnsi"/>
            <w:color w:val="000000"/>
            <w:sz w:val="24"/>
            <w:szCs w:val="24"/>
            <w:lang w:val="en-US" w:eastAsia="ko-KR"/>
          </w:rPr>
          <w:tag w:val="MENDELEY_CITATION_v3_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"/>
          <w:id w:val="1057829245"/>
          <w:placeholder>
            <w:docPart w:val="DefaultPlaceholder_-1854013440"/>
          </w:placeholder>
        </w:sdtPr>
        <w:sdtEndPr/>
        <w:sdtContent>
          <w:r w:rsidR="00A412EF" w:rsidRPr="00A412EF">
            <w:rPr>
              <w:rFonts w:asciiTheme="majorHAnsi" w:eastAsia="BatangChe" w:hAnsiTheme="majorHAnsi"/>
              <w:color w:val="000000"/>
              <w:sz w:val="24"/>
              <w:szCs w:val="24"/>
              <w:lang w:val="en-US" w:eastAsia="ko-KR"/>
            </w:rPr>
            <w:t>[4]</w:t>
          </w:r>
        </w:sdtContent>
      </w:sdt>
      <w:r w:rsidRPr="00C31A3C">
        <w:rPr>
          <w:rFonts w:asciiTheme="majorHAnsi" w:eastAsia="BatangChe" w:hAnsiTheme="majorHAnsi"/>
          <w:sz w:val="24"/>
          <w:szCs w:val="24"/>
          <w:lang w:val="en-US" w:eastAsia="ko-KR"/>
        </w:rPr>
        <w:t>.</w:t>
      </w:r>
    </w:p>
    <w:p w14:paraId="1A0E4150" w14:textId="76EF8C74" w:rsidR="00C31A3C" w:rsidRPr="00C31A3C" w:rsidRDefault="00C31A3C" w:rsidP="00C31A3C">
      <w:pPr>
        <w:ind w:firstLine="567"/>
        <w:jc w:val="both"/>
        <w:rPr>
          <w:rFonts w:asciiTheme="majorHAnsi" w:eastAsia="BatangChe" w:hAnsiTheme="majorHAnsi"/>
          <w:sz w:val="24"/>
          <w:szCs w:val="24"/>
          <w:lang w:val="en-US" w:eastAsia="ko-KR"/>
        </w:rPr>
      </w:pPr>
      <w:r w:rsidRPr="00C31A3C">
        <w:rPr>
          <w:rFonts w:asciiTheme="majorHAnsi" w:eastAsia="BatangChe" w:hAnsiTheme="majorHAnsi"/>
          <w:sz w:val="24"/>
          <w:szCs w:val="24"/>
          <w:lang w:val="en-US" w:eastAsia="ko-KR"/>
        </w:rPr>
        <w:t>Objects identified as noise can provide information that cannot be provided by other objects in the data, for example because noise arises from an unusual combination of circumstances that may be very important and need to be investigated</w:t>
      </w:r>
      <w:r w:rsidR="00F90FA9">
        <w:rPr>
          <w:rFonts w:asciiTheme="majorHAnsi" w:eastAsia="BatangChe" w:hAnsiTheme="majorHAnsi"/>
          <w:sz w:val="24"/>
          <w:szCs w:val="24"/>
          <w:lang w:val="en-US" w:eastAsia="ko-KR"/>
        </w:rPr>
        <w:t xml:space="preserve"> </w:t>
      </w:r>
      <w:sdt>
        <w:sdtPr>
          <w:rPr>
            <w:rFonts w:asciiTheme="majorHAnsi" w:eastAsia="BatangChe" w:hAnsiTheme="majorHAnsi"/>
            <w:color w:val="000000"/>
            <w:sz w:val="24"/>
            <w:szCs w:val="24"/>
            <w:lang w:val="en-US" w:eastAsia="ko-KR"/>
          </w:rPr>
          <w:tag w:val="MENDELEY_CITATION_v3_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"/>
          <w:id w:val="1113326617"/>
          <w:placeholder>
            <w:docPart w:val="DefaultPlaceholder_-1854013440"/>
          </w:placeholder>
        </w:sdtPr>
        <w:sdtEndPr/>
        <w:sdtContent>
          <w:r w:rsidR="00A412EF" w:rsidRPr="00A412EF">
            <w:rPr>
              <w:rFonts w:asciiTheme="majorHAnsi" w:eastAsia="BatangChe" w:hAnsiTheme="majorHAnsi"/>
              <w:color w:val="000000"/>
              <w:sz w:val="24"/>
              <w:szCs w:val="24"/>
              <w:lang w:val="en-US" w:eastAsia="ko-KR"/>
            </w:rPr>
            <w:t>[5]</w:t>
          </w:r>
        </w:sdtContent>
      </w:sdt>
      <w:r w:rsidRPr="00C31A3C">
        <w:rPr>
          <w:rFonts w:asciiTheme="majorHAnsi" w:eastAsia="BatangChe" w:hAnsiTheme="majorHAnsi"/>
          <w:sz w:val="24"/>
          <w:szCs w:val="24"/>
          <w:lang w:val="en-US" w:eastAsia="ko-KR"/>
        </w:rPr>
        <w:t xml:space="preserve">. </w:t>
      </w:r>
      <w:r w:rsidR="00CE75C4" w:rsidRPr="00CE75C4">
        <w:rPr>
          <w:rFonts w:asciiTheme="majorHAnsi" w:eastAsia="BatangChe" w:hAnsiTheme="majorHAnsi"/>
          <w:sz w:val="24"/>
          <w:szCs w:val="24"/>
          <w:lang w:val="en-US" w:eastAsia="ko-KR"/>
        </w:rPr>
        <w:t>Several clustering algorithms are effective in handling noise and outliers. These include Density-Based Spatial Clustering of Applications with Noise (DBSCAN), K-Medoids, Self-Organizing Map (SOM), and Fuzzy C-Means (FCM).</w:t>
      </w:r>
      <w:r w:rsidR="00F90FA9">
        <w:rPr>
          <w:rFonts w:asciiTheme="majorHAnsi" w:eastAsia="BatangChe" w:hAnsiTheme="majorHAnsi"/>
          <w:sz w:val="24"/>
          <w:szCs w:val="24"/>
          <w:lang w:val="en-US" w:eastAsia="ko-KR"/>
        </w:rPr>
        <w:t xml:space="preserve"> </w:t>
      </w:r>
      <w:sdt>
        <w:sdtPr>
          <w:rPr>
            <w:rFonts w:asciiTheme="majorHAnsi" w:eastAsia="BatangChe" w:hAnsiTheme="majorHAnsi"/>
            <w:color w:val="000000"/>
            <w:sz w:val="24"/>
            <w:szCs w:val="24"/>
            <w:lang w:val="en-US" w:eastAsia="ko-KR"/>
          </w:rPr>
          <w:tag w:val="MENDELEY_CITATION_v3_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"/>
          <w:id w:val="-1047140934"/>
          <w:placeholder>
            <w:docPart w:val="DefaultPlaceholder_-1854013440"/>
          </w:placeholder>
        </w:sdtPr>
        <w:sdtEndPr/>
        <w:sdtContent>
          <w:r w:rsidR="00A412EF" w:rsidRPr="00A412EF">
            <w:rPr>
              <w:rFonts w:asciiTheme="majorHAnsi" w:eastAsia="BatangChe" w:hAnsiTheme="majorHAnsi"/>
              <w:color w:val="000000"/>
              <w:sz w:val="24"/>
              <w:szCs w:val="24"/>
              <w:lang w:val="en-US" w:eastAsia="ko-KR"/>
            </w:rPr>
            <w:t>[4]</w:t>
          </w:r>
        </w:sdtContent>
      </w:sdt>
      <w:r w:rsidRPr="00C31A3C">
        <w:rPr>
          <w:rFonts w:asciiTheme="majorHAnsi" w:eastAsia="BatangChe" w:hAnsiTheme="majorHAnsi"/>
          <w:sz w:val="24"/>
          <w:szCs w:val="24"/>
          <w:lang w:val="en-US" w:eastAsia="ko-KR"/>
        </w:rPr>
        <w:t xml:space="preserve"> </w:t>
      </w:r>
      <w:r w:rsidR="00CE75C4" w:rsidRPr="00CE75C4">
        <w:rPr>
          <w:rFonts w:asciiTheme="majorHAnsi" w:eastAsia="BatangChe" w:hAnsiTheme="majorHAnsi"/>
          <w:sz w:val="24"/>
          <w:szCs w:val="24"/>
          <w:lang w:val="en-US" w:eastAsia="ko-KR"/>
        </w:rPr>
        <w:t>The Density-Based Spatial Clustering of Applications with Noise (DBSCAN) algorithm is designed to effectively detect noise in data while clustering based on data density. This algorithm identifies points that do not belong to any cluster as noise and groups points with high similarity into clusters.</w:t>
      </w:r>
    </w:p>
    <w:p w14:paraId="2FEC697D" w14:textId="11C1522B" w:rsidR="00C31A3C" w:rsidRPr="00C31A3C" w:rsidRDefault="00CE75C4" w:rsidP="00C31A3C">
      <w:pPr>
        <w:ind w:firstLine="567"/>
        <w:jc w:val="both"/>
        <w:rPr>
          <w:rFonts w:asciiTheme="majorHAnsi" w:eastAsia="BatangChe" w:hAnsiTheme="majorHAnsi"/>
          <w:sz w:val="24"/>
          <w:szCs w:val="24"/>
          <w:lang w:val="en-US" w:eastAsia="ko-KR"/>
        </w:rPr>
      </w:pPr>
      <w:r w:rsidRPr="00CE75C4">
        <w:rPr>
          <w:rFonts w:asciiTheme="majorHAnsi" w:eastAsia="BatangChe" w:hAnsiTheme="majorHAnsi"/>
          <w:sz w:val="24"/>
          <w:szCs w:val="24"/>
          <w:lang w:val="en-US" w:eastAsia="ko-KR"/>
        </w:rPr>
        <w:t>DBSCAN, introduced by Ester, is a non-parametric clustering technique that does not require prior specification of the number of clusters. Instead, it identifies clusters based on the density of data points in the feature space</w:t>
      </w:r>
      <w:r>
        <w:rPr>
          <w:rFonts w:asciiTheme="majorHAnsi" w:eastAsia="BatangChe" w:hAnsiTheme="majorHAnsi"/>
          <w:sz w:val="24"/>
          <w:szCs w:val="24"/>
          <w:lang w:val="en-US" w:eastAsia="ko-KR"/>
        </w:rPr>
        <w:t xml:space="preserve"> </w:t>
      </w:r>
      <w:sdt>
        <w:sdtPr>
          <w:rPr>
            <w:rFonts w:asciiTheme="majorHAnsi" w:eastAsia="BatangChe" w:hAnsiTheme="majorHAnsi"/>
            <w:color w:val="000000"/>
            <w:sz w:val="24"/>
            <w:szCs w:val="24"/>
            <w:lang w:val="en-US" w:eastAsia="ko-KR"/>
          </w:rPr>
          <w:tag w:val="MENDELEY_CITATION_v3_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"/>
          <w:id w:val="-528717081"/>
          <w:placeholder>
            <w:docPart w:val="DefaultPlaceholder_-1854013440"/>
          </w:placeholder>
        </w:sdtPr>
        <w:sdtEndPr/>
        <w:sdtContent>
          <w:r w:rsidR="00A412EF" w:rsidRPr="00A412EF">
            <w:rPr>
              <w:rFonts w:asciiTheme="majorHAnsi" w:eastAsia="BatangChe" w:hAnsiTheme="majorHAnsi"/>
              <w:color w:val="000000"/>
              <w:sz w:val="24"/>
              <w:szCs w:val="24"/>
              <w:lang w:val="en-US" w:eastAsia="ko-KR"/>
            </w:rPr>
            <w:t>[6]</w:t>
          </w:r>
        </w:sdtContent>
      </w:sdt>
      <w:r w:rsidR="00C31A3C" w:rsidRPr="00C31A3C">
        <w:rPr>
          <w:rFonts w:asciiTheme="majorHAnsi" w:eastAsia="BatangChe" w:hAnsiTheme="majorHAnsi"/>
          <w:sz w:val="24"/>
          <w:szCs w:val="24"/>
          <w:lang w:val="en-US" w:eastAsia="ko-KR"/>
        </w:rPr>
        <w:t xml:space="preserve">. This algorithm was awarded the test of the time award in 2014 by ACM (Association for Computing Machinery) during the data mining conference. </w:t>
      </w:r>
      <w:r w:rsidRPr="00CE75C4">
        <w:rPr>
          <w:rFonts w:asciiTheme="majorHAnsi" w:eastAsia="BatangChe" w:hAnsiTheme="majorHAnsi"/>
          <w:sz w:val="24"/>
          <w:szCs w:val="24"/>
          <w:lang w:val="en-US" w:eastAsia="ko-KR"/>
        </w:rPr>
        <w:t>DBSCAN is a partition-based clustering method that identifies denser regions in the data as clusters, while areas with low density are classified as noise. This approach allows for the effective detection of clusters of arbitrary shapes and the handling of outliers</w:t>
      </w:r>
      <w:r w:rsidR="00CB6A41">
        <w:rPr>
          <w:rFonts w:asciiTheme="majorHAnsi" w:eastAsia="BatangChe" w:hAnsiTheme="majorHAnsi"/>
          <w:sz w:val="24"/>
          <w:szCs w:val="24"/>
          <w:lang w:val="en-US" w:eastAsia="ko-KR"/>
        </w:rPr>
        <w:t xml:space="preserve"> </w:t>
      </w:r>
      <w:sdt>
        <w:sdtPr>
          <w:rPr>
            <w:rFonts w:asciiTheme="majorHAnsi" w:eastAsia="BatangChe" w:hAnsiTheme="majorHAnsi"/>
            <w:color w:val="000000"/>
            <w:sz w:val="24"/>
            <w:szCs w:val="24"/>
            <w:lang w:val="en-US" w:eastAsia="ko-KR"/>
          </w:rPr>
          <w:tag w:val="MENDELEY_CITATION_v3_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"/>
          <w:id w:val="-567569331"/>
          <w:placeholder>
            <w:docPart w:val="DefaultPlaceholder_-1854013440"/>
          </w:placeholder>
        </w:sdtPr>
        <w:sdtEndPr/>
        <w:sdtContent>
          <w:r w:rsidR="00A412EF" w:rsidRPr="00A412EF">
            <w:rPr>
              <w:rFonts w:asciiTheme="majorHAnsi" w:eastAsia="BatangChe" w:hAnsiTheme="majorHAnsi"/>
              <w:color w:val="000000"/>
              <w:sz w:val="24"/>
              <w:szCs w:val="24"/>
              <w:lang w:val="en-US" w:eastAsia="ko-KR"/>
            </w:rPr>
            <w:t>[7]</w:t>
          </w:r>
        </w:sdtContent>
      </w:sdt>
      <w:r w:rsidR="00C31A3C" w:rsidRPr="00C31A3C">
        <w:rPr>
          <w:rFonts w:asciiTheme="majorHAnsi" w:eastAsia="BatangChe" w:hAnsiTheme="majorHAnsi"/>
          <w:sz w:val="24"/>
          <w:szCs w:val="24"/>
          <w:lang w:val="en-US" w:eastAsia="ko-KR"/>
        </w:rPr>
        <w:t xml:space="preserve">. In DBSCAN there is no need to provide an input value for the number of clusters. Therefore, clusters are formed based on density, not from any form of assumption </w:t>
      </w:r>
      <w:sdt>
        <w:sdtPr>
          <w:rPr>
            <w:rFonts w:asciiTheme="majorHAnsi" w:eastAsia="BatangChe" w:hAnsiTheme="majorHAnsi"/>
            <w:color w:val="000000"/>
            <w:sz w:val="24"/>
            <w:szCs w:val="24"/>
            <w:lang w:val="en-US" w:eastAsia="ko-KR"/>
          </w:rPr>
          <w:tag w:val="MENDELEY_CITATION_v3_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"/>
          <w:id w:val="1313056539"/>
          <w:placeholder>
            <w:docPart w:val="DefaultPlaceholder_-1854013440"/>
          </w:placeholder>
        </w:sdtPr>
        <w:sdtEndPr/>
        <w:sdtContent>
          <w:r w:rsidR="00A412EF" w:rsidRPr="00A412EF">
            <w:rPr>
              <w:rFonts w:asciiTheme="majorHAnsi" w:eastAsia="BatangChe" w:hAnsiTheme="majorHAnsi"/>
              <w:color w:val="000000"/>
              <w:sz w:val="24"/>
              <w:szCs w:val="24"/>
              <w:lang w:val="en-US" w:eastAsia="ko-KR"/>
            </w:rPr>
            <w:t>[8]</w:t>
          </w:r>
        </w:sdtContent>
      </w:sdt>
      <w:r w:rsidR="00C31A3C" w:rsidRPr="00C31A3C">
        <w:rPr>
          <w:rFonts w:asciiTheme="majorHAnsi" w:eastAsia="BatangChe" w:hAnsiTheme="majorHAnsi"/>
          <w:sz w:val="24"/>
          <w:szCs w:val="24"/>
          <w:lang w:val="en-US" w:eastAsia="ko-KR"/>
        </w:rPr>
        <w:t xml:space="preserve">. </w:t>
      </w:r>
      <w:r w:rsidRPr="00CE75C4">
        <w:rPr>
          <w:rFonts w:asciiTheme="majorHAnsi" w:eastAsia="BatangChe" w:hAnsiTheme="majorHAnsi"/>
          <w:sz w:val="24"/>
          <w:szCs w:val="24"/>
          <w:lang w:val="en-US" w:eastAsia="ko-KR"/>
        </w:rPr>
        <w:t>The primary advantage of the DBSCAN algorithm is its ability to exclude data identified as noise from all clusters. This is particularly beneficial, as noise data often exhibit characteristics significantly different from the overall dataset, ensuring more accurate and meaningful clustering results.</w:t>
      </w:r>
      <w:r w:rsidR="00C31A3C" w:rsidRPr="00C31A3C">
        <w:rPr>
          <w:rFonts w:asciiTheme="majorHAnsi" w:eastAsia="BatangChe" w:hAnsiTheme="majorHAnsi"/>
          <w:sz w:val="24"/>
          <w:szCs w:val="24"/>
          <w:lang w:val="en-US" w:eastAsia="ko-KR"/>
        </w:rPr>
        <w:t xml:space="preserve"> </w:t>
      </w:r>
    </w:p>
    <w:p w14:paraId="1B97A892" w14:textId="3D5CA681" w:rsidR="00C31A3C" w:rsidRPr="00C31A3C" w:rsidRDefault="00CE75C4" w:rsidP="00C31A3C">
      <w:pPr>
        <w:ind w:firstLine="567"/>
        <w:jc w:val="both"/>
        <w:rPr>
          <w:rFonts w:asciiTheme="majorHAnsi" w:eastAsia="BatangChe" w:hAnsiTheme="majorHAnsi"/>
          <w:sz w:val="24"/>
          <w:szCs w:val="24"/>
          <w:lang w:val="en-US" w:eastAsia="ko-KR"/>
        </w:rPr>
      </w:pPr>
      <w:r w:rsidRPr="00CE75C4">
        <w:rPr>
          <w:rFonts w:asciiTheme="majorHAnsi" w:eastAsia="BatangChe" w:hAnsiTheme="majorHAnsi"/>
          <w:sz w:val="24"/>
          <w:szCs w:val="24"/>
          <w:lang w:val="en-US" w:eastAsia="ko-KR"/>
        </w:rPr>
        <w:t>This study explores the integration of DBSCAN cluster analysis with moderation path analysis using a multigroup approach. The combination of these methods is anticipated to yield distinct and potentially insightful results, leveraging the strengths of DBSCAN's noise-handling capabilities and the multigroup approach's ability to analyze moderated relationships across different groups.</w:t>
      </w:r>
    </w:p>
    <w:p w14:paraId="463259C2" w14:textId="320F4439" w:rsidR="00786A91" w:rsidRPr="00181A8B" w:rsidRDefault="00786A91" w:rsidP="00786A91">
      <w:pPr>
        <w:pStyle w:val="Heading1"/>
        <w:ind w:left="2801" w:hanging="2801"/>
        <w:rPr>
          <w:rFonts w:asciiTheme="majorHAnsi" w:hAnsiTheme="majorHAnsi"/>
          <w:szCs w:val="24"/>
        </w:rPr>
      </w:pPr>
      <w:r w:rsidRPr="00181A8B">
        <w:rPr>
          <w:rFonts w:asciiTheme="majorHAnsi" w:hAnsiTheme="majorHAnsi"/>
          <w:szCs w:val="24"/>
        </w:rPr>
        <w:t xml:space="preserve">Methods </w:t>
      </w:r>
    </w:p>
    <w:p w14:paraId="14AA4EE1" w14:textId="1F4326FB" w:rsidR="00786A91" w:rsidRPr="00462FD0" w:rsidRDefault="00462FD0" w:rsidP="00462FD0">
      <w:pPr>
        <w:pStyle w:val="Heading2"/>
      </w:pPr>
      <w:r w:rsidRPr="00462FD0">
        <w:t>Data</w:t>
      </w:r>
      <w:r w:rsidR="00786A91" w:rsidRPr="00181A8B">
        <w:t xml:space="preserve"> </w:t>
      </w:r>
    </w:p>
    <w:p w14:paraId="49A4CB22" w14:textId="0511F7A9" w:rsidR="00786A91" w:rsidRDefault="00462FD0" w:rsidP="00462FD0">
      <w:pPr>
        <w:ind w:firstLine="567"/>
        <w:jc w:val="both"/>
        <w:rPr>
          <w:rFonts w:asciiTheme="majorHAnsi" w:hAnsiTheme="majorHAnsi"/>
          <w:sz w:val="24"/>
          <w:szCs w:val="24"/>
          <w:lang w:val="en-US"/>
        </w:rPr>
      </w:pPr>
      <w:r w:rsidRPr="00462FD0">
        <w:rPr>
          <w:rFonts w:asciiTheme="majorHAnsi" w:hAnsiTheme="majorHAnsi"/>
          <w:sz w:val="24"/>
          <w:szCs w:val="24"/>
          <w:lang w:val="en-US"/>
        </w:rPr>
        <w:t xml:space="preserve">This study uses secondary data taken from research conducted by </w:t>
      </w:r>
      <w:sdt>
        <w:sdtPr>
          <w:rPr>
            <w:rFonts w:asciiTheme="majorHAnsi" w:hAnsiTheme="majorHAnsi"/>
            <w:color w:val="000000"/>
            <w:sz w:val="24"/>
            <w:szCs w:val="24"/>
            <w:lang w:val="en-US"/>
          </w:rPr>
          <w:tag w:val="MENDELEY_CITATION_v3_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"/>
          <w:id w:val="1613785002"/>
          <w:placeholder>
            <w:docPart w:val="DefaultPlaceholder_-1854013440"/>
          </w:placeholder>
        </w:sdtPr>
        <w:sdtEndPr/>
        <w:sdtContent>
          <w:r w:rsidR="00A412EF" w:rsidRPr="00A412EF">
            <w:rPr>
              <w:rFonts w:asciiTheme="majorHAnsi" w:hAnsiTheme="majorHAnsi"/>
              <w:color w:val="000000"/>
              <w:sz w:val="24"/>
              <w:szCs w:val="24"/>
              <w:lang w:val="en-US"/>
            </w:rPr>
            <w:t>[9]</w:t>
          </w:r>
        </w:sdtContent>
      </w:sdt>
      <w:r w:rsidRPr="00462FD0">
        <w:rPr>
          <w:rFonts w:asciiTheme="majorHAnsi" w:hAnsiTheme="majorHAnsi"/>
          <w:sz w:val="24"/>
          <w:szCs w:val="24"/>
          <w:lang w:val="en-US"/>
        </w:rPr>
        <w:t>. The population in the study included the people of Batu City, totalling 217,871 families. The sample of this study consisted of people living in Batu sub-district and Bumiaji sub-district, with a total sample determined using qouta sampling of 395 respondents.</w:t>
      </w:r>
    </w:p>
    <w:p w14:paraId="6B5E0340" w14:textId="1F6D37F5" w:rsidR="00462FD0" w:rsidRDefault="00462FD0" w:rsidP="00462FD0">
      <w:pPr>
        <w:pStyle w:val="Heading2"/>
      </w:pPr>
      <w:r w:rsidRPr="00462FD0">
        <w:lastRenderedPageBreak/>
        <w:t>Research Model</w:t>
      </w:r>
    </w:p>
    <w:p w14:paraId="3C088759" w14:textId="61D5B18D" w:rsidR="00462FD0" w:rsidRDefault="00462FD0" w:rsidP="00462FD0">
      <w:pPr>
        <w:rPr>
          <w:rFonts w:asciiTheme="majorHAnsi" w:hAnsiTheme="majorHAnsi"/>
          <w:sz w:val="24"/>
          <w:szCs w:val="24"/>
          <w:lang w:val="en-US"/>
        </w:rPr>
      </w:pPr>
      <w:r w:rsidRPr="00462FD0">
        <w:rPr>
          <w:rFonts w:asciiTheme="majorHAnsi" w:hAnsiTheme="majorHAnsi"/>
          <w:sz w:val="24"/>
          <w:szCs w:val="24"/>
          <w:lang w:val="en-US"/>
        </w:rPr>
        <w:t>The proposed research model is presented in Figure 1.</w:t>
      </w:r>
    </w:p>
    <w:p w14:paraId="5E094849" w14:textId="5C2D3E65" w:rsidR="00462FD0" w:rsidRDefault="00462FD0" w:rsidP="00462FD0">
      <w:r w:rsidRPr="00B3206F">
        <w:object w:dxaOrig="11601" w:dyaOrig="4991" w14:anchorId="3BB369EA">
          <v:shape id="_x0000_i1025" type="#_x0000_t75" style="width:413.45pt;height:174.65pt" o:ole="">
            <v:imagedata r:id="rId13" o:title=""/>
          </v:shape>
          <o:OLEObject Type="Embed" ProgID="Visio.Drawing.15" ShapeID="_x0000_i1025" DrawAspect="Content" ObjectID="_1793457184" r:id="rId14"/>
        </w:object>
      </w:r>
    </w:p>
    <w:p w14:paraId="4EBF853A" w14:textId="69C65F52" w:rsidR="00462FD0" w:rsidRDefault="00462FD0" w:rsidP="00462FD0">
      <w:pPr>
        <w:pStyle w:val="Caption"/>
        <w:rPr>
          <w:rFonts w:asciiTheme="majorHAnsi" w:hAnsiTheme="majorHAnsi"/>
          <w:sz w:val="24"/>
          <w:szCs w:val="24"/>
          <w:lang w:val="de-DE"/>
        </w:rPr>
      </w:pPr>
      <w:r w:rsidRPr="00462FD0">
        <w:rPr>
          <w:rFonts w:asciiTheme="majorHAnsi" w:hAnsiTheme="majorHAnsi"/>
          <w:sz w:val="24"/>
          <w:szCs w:val="24"/>
        </w:rPr>
        <w:t xml:space="preserve">Figure </w:t>
      </w:r>
      <w:r w:rsidRPr="00462FD0">
        <w:rPr>
          <w:rFonts w:asciiTheme="majorHAnsi" w:hAnsiTheme="majorHAnsi"/>
          <w:sz w:val="24"/>
          <w:szCs w:val="24"/>
        </w:rPr>
        <w:fldChar w:fldCharType="begin"/>
      </w:r>
      <w:r w:rsidRPr="00462FD0">
        <w:rPr>
          <w:rFonts w:asciiTheme="majorHAnsi" w:hAnsiTheme="majorHAnsi"/>
          <w:sz w:val="24"/>
          <w:szCs w:val="24"/>
        </w:rPr>
        <w:instrText xml:space="preserve"> SEQ Figure \* ARABIC </w:instrText>
      </w:r>
      <w:r w:rsidRPr="00462FD0">
        <w:rPr>
          <w:rFonts w:asciiTheme="majorHAnsi" w:hAnsiTheme="majorHAnsi"/>
          <w:sz w:val="24"/>
          <w:szCs w:val="24"/>
        </w:rPr>
        <w:fldChar w:fldCharType="separate"/>
      </w:r>
      <w:r w:rsidR="004F6FA4">
        <w:rPr>
          <w:rFonts w:asciiTheme="majorHAnsi" w:hAnsiTheme="majorHAnsi"/>
          <w:noProof/>
          <w:sz w:val="24"/>
          <w:szCs w:val="24"/>
        </w:rPr>
        <w:t>1</w:t>
      </w:r>
      <w:r w:rsidRPr="00462FD0">
        <w:rPr>
          <w:rFonts w:asciiTheme="majorHAnsi" w:hAnsiTheme="majorHAnsi"/>
          <w:sz w:val="24"/>
          <w:szCs w:val="24"/>
        </w:rPr>
        <w:fldChar w:fldCharType="end"/>
      </w:r>
      <w:r w:rsidRPr="00462FD0">
        <w:rPr>
          <w:rFonts w:asciiTheme="majorHAnsi" w:hAnsiTheme="majorHAnsi"/>
          <w:sz w:val="24"/>
          <w:szCs w:val="24"/>
        </w:rPr>
        <w:t xml:space="preserve">. </w:t>
      </w:r>
      <w:r w:rsidRPr="00462FD0">
        <w:rPr>
          <w:rFonts w:asciiTheme="majorHAnsi" w:hAnsiTheme="majorHAnsi"/>
          <w:sz w:val="24"/>
          <w:szCs w:val="24"/>
          <w:lang w:val="de-DE"/>
        </w:rPr>
        <w:t>Research Model</w:t>
      </w:r>
    </w:p>
    <w:p w14:paraId="7F1AB853" w14:textId="16FD9770" w:rsidR="00462FD0" w:rsidRDefault="00462FD0" w:rsidP="00462FD0">
      <w:pPr>
        <w:pStyle w:val="Heading2"/>
      </w:pPr>
      <w:r w:rsidRPr="00462FD0">
        <w:t>DBSCAN Algorithm</w:t>
      </w:r>
    </w:p>
    <w:p w14:paraId="19A7622E" w14:textId="7EB51C1A" w:rsidR="00462FD0" w:rsidRDefault="00462FD0" w:rsidP="00462FD0">
      <w:pPr>
        <w:ind w:firstLine="567"/>
        <w:jc w:val="both"/>
        <w:rPr>
          <w:rFonts w:asciiTheme="majorHAnsi" w:hAnsiTheme="majorHAnsi"/>
          <w:sz w:val="24"/>
          <w:szCs w:val="24"/>
          <w:lang w:val="en-US"/>
        </w:rPr>
      </w:pPr>
      <w:r w:rsidRPr="00462FD0">
        <w:rPr>
          <w:rFonts w:asciiTheme="majorHAnsi" w:hAnsiTheme="majorHAnsi"/>
          <w:sz w:val="24"/>
          <w:szCs w:val="24"/>
          <w:lang w:val="en-US"/>
        </w:rPr>
        <w:t>The DBSCAN algorithm requires two important parameters, namely Eps (ε) and the minimum number of neighbouring data to form a group (MinPts). The algorithm of DBSCAN is as follows (Devi et al., 2015):</w:t>
      </w:r>
    </w:p>
    <w:p w14:paraId="3D1B0769" w14:textId="4036A8F9" w:rsidR="00462FD0" w:rsidRPr="00623010" w:rsidRDefault="00623010" w:rsidP="00462FD0">
      <w:pPr>
        <w:pStyle w:val="ListParagraph"/>
        <w:numPr>
          <w:ilvl w:val="0"/>
          <w:numId w:val="29"/>
        </w:numPr>
        <w:tabs>
          <w:tab w:val="right" w:pos="4140"/>
        </w:tabs>
        <w:spacing w:before="240" w:line="240" w:lineRule="auto"/>
        <w:ind w:left="426" w:hanging="426"/>
        <w:jc w:val="both"/>
        <w:rPr>
          <w:rFonts w:asciiTheme="majorHAnsi" w:eastAsia="Cambria Math" w:hAnsiTheme="majorHAnsi"/>
          <w:iCs/>
          <w:sz w:val="24"/>
          <w:szCs w:val="24"/>
          <w:lang w:val="en-ID"/>
        </w:rPr>
      </w:pPr>
      <w:r w:rsidRPr="00623010">
        <w:rPr>
          <w:rFonts w:asciiTheme="majorHAnsi" w:eastAsia="Cambria Math" w:hAnsiTheme="majorHAnsi"/>
          <w:iCs/>
          <w:sz w:val="24"/>
          <w:szCs w:val="24"/>
          <w:lang w:val="en-ID"/>
        </w:rPr>
        <w:t>Randomly select a starting point p.</w:t>
      </w:r>
    </w:p>
    <w:p w14:paraId="50F8245B" w14:textId="6C183AE5" w:rsidR="00462FD0" w:rsidRPr="00623010" w:rsidRDefault="00623010" w:rsidP="00462FD0">
      <w:pPr>
        <w:pStyle w:val="ListParagraph"/>
        <w:numPr>
          <w:ilvl w:val="0"/>
          <w:numId w:val="29"/>
        </w:numPr>
        <w:tabs>
          <w:tab w:val="right" w:pos="4140"/>
        </w:tabs>
        <w:spacing w:before="240" w:line="240" w:lineRule="auto"/>
        <w:ind w:left="426" w:hanging="426"/>
        <w:jc w:val="both"/>
        <w:rPr>
          <w:rFonts w:asciiTheme="majorHAnsi" w:eastAsia="Cambria Math" w:hAnsiTheme="majorHAnsi"/>
          <w:iCs/>
          <w:sz w:val="24"/>
          <w:szCs w:val="24"/>
          <w:lang w:val="en-ID"/>
        </w:rPr>
      </w:pPr>
      <w:r w:rsidRPr="00623010">
        <w:rPr>
          <w:rFonts w:asciiTheme="majorHAnsi" w:eastAsia="Cambria Math" w:hAnsiTheme="majorHAnsi"/>
          <w:iCs/>
          <w:sz w:val="24"/>
          <w:szCs w:val="24"/>
          <w:lang w:val="en-ID"/>
        </w:rPr>
        <w:t>Initialise the input parameters MinPts and Eps.</w:t>
      </w:r>
    </w:p>
    <w:p w14:paraId="5A978F66" w14:textId="444BDCFD" w:rsidR="00462FD0" w:rsidRPr="00623010" w:rsidRDefault="00623010" w:rsidP="00462FD0">
      <w:pPr>
        <w:pStyle w:val="ListParagraph"/>
        <w:numPr>
          <w:ilvl w:val="0"/>
          <w:numId w:val="29"/>
        </w:numPr>
        <w:tabs>
          <w:tab w:val="right" w:pos="4140"/>
        </w:tabs>
        <w:spacing w:before="240" w:line="240" w:lineRule="auto"/>
        <w:ind w:left="426" w:hanging="426"/>
        <w:jc w:val="both"/>
        <w:rPr>
          <w:rFonts w:asciiTheme="majorHAnsi" w:eastAsia="Cambria Math" w:hAnsiTheme="majorHAnsi"/>
          <w:iCs/>
          <w:sz w:val="24"/>
          <w:szCs w:val="24"/>
          <w:lang w:val="en-ID"/>
        </w:rPr>
      </w:pPr>
      <w:r w:rsidRPr="00623010">
        <w:rPr>
          <w:rFonts w:asciiTheme="majorHAnsi" w:eastAsia="Cambria Math" w:hAnsiTheme="majorHAnsi"/>
          <w:iCs/>
          <w:sz w:val="24"/>
          <w:szCs w:val="24"/>
          <w:lang w:val="en-ID"/>
        </w:rPr>
        <w:t>Calculate Eps or all affordable density distances to p using euclidean distance</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533"/>
      </w:tblGrid>
      <w:tr w:rsidR="00462FD0" w:rsidRPr="00623010" w14:paraId="77F27C09" w14:textId="77777777" w:rsidTr="00A24930">
        <w:tc>
          <w:tcPr>
            <w:tcW w:w="7933" w:type="dxa"/>
          </w:tcPr>
          <w:p w14:paraId="03651BD1" w14:textId="77777777" w:rsidR="00462FD0" w:rsidRPr="00623010" w:rsidRDefault="004E1D4F" w:rsidP="00A24930">
            <w:pPr>
              <w:pStyle w:val="ListParagraph"/>
              <w:tabs>
                <w:tab w:val="right" w:pos="4140"/>
              </w:tabs>
              <w:spacing w:before="240" w:line="360" w:lineRule="auto"/>
              <w:ind w:left="0"/>
              <w:jc w:val="both"/>
              <w:rPr>
                <w:rFonts w:asciiTheme="majorHAnsi" w:eastAsia="Cambria Math" w:hAnsiTheme="majorHAnsi"/>
                <w:iCs/>
                <w:sz w:val="24"/>
                <w:szCs w:val="24"/>
                <w:lang w:val="en-ID"/>
              </w:rPr>
            </w:pPr>
            <m:oMathPara>
              <m:oMathParaPr>
                <m:jc m:val="center"/>
              </m:oMathParaPr>
              <m:oMath>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d</m:t>
                    </m:r>
                  </m:e>
                  <m:sub>
                    <m:r>
                      <w:rPr>
                        <w:rFonts w:ascii="Cambria Math" w:eastAsia="Cambria Math" w:hAnsi="Cambria Math"/>
                        <w:sz w:val="24"/>
                        <w:szCs w:val="24"/>
                        <w:lang w:val="en-ID"/>
                      </w:rPr>
                      <m:t>ij</m:t>
                    </m:r>
                  </m:sub>
                </m:sSub>
                <m:r>
                  <w:rPr>
                    <w:rFonts w:ascii="Cambria Math" w:eastAsia="Cambria Math" w:hAnsi="Cambria Math"/>
                    <w:sz w:val="24"/>
                    <w:szCs w:val="24"/>
                    <w:lang w:val="en-ID"/>
                  </w:rPr>
                  <m:t>=</m:t>
                </m:r>
                <m:rad>
                  <m:radPr>
                    <m:degHide m:val="1"/>
                    <m:ctrlPr>
                      <w:rPr>
                        <w:rFonts w:ascii="Cambria Math" w:eastAsia="Cambria Math" w:hAnsi="Cambria Math"/>
                        <w:i/>
                        <w:iCs/>
                        <w:sz w:val="24"/>
                        <w:szCs w:val="24"/>
                        <w:lang w:val="en-ID"/>
                      </w:rPr>
                    </m:ctrlPr>
                  </m:radPr>
                  <m:deg/>
                  <m:e>
                    <m:nary>
                      <m:naryPr>
                        <m:chr m:val="∑"/>
                        <m:limLoc m:val="subSup"/>
                        <m:ctrlPr>
                          <w:rPr>
                            <w:rFonts w:ascii="Cambria Math" w:eastAsia="Cambria Math" w:hAnsi="Cambria Math"/>
                            <w:i/>
                            <w:iCs/>
                            <w:sz w:val="24"/>
                            <w:szCs w:val="24"/>
                            <w:lang w:val="en-ID"/>
                          </w:rPr>
                        </m:ctrlPr>
                      </m:naryPr>
                      <m:sub>
                        <m:r>
                          <w:rPr>
                            <w:rFonts w:ascii="Cambria Math" w:eastAsia="Cambria Math" w:hAnsi="Cambria Math"/>
                            <w:sz w:val="24"/>
                            <w:szCs w:val="24"/>
                            <w:lang w:val="en-ID"/>
                          </w:rPr>
                          <m:t>a</m:t>
                        </m:r>
                      </m:sub>
                      <m:sup>
                        <m:r>
                          <w:rPr>
                            <w:rFonts w:ascii="Cambria Math" w:eastAsia="Cambria Math" w:hAnsi="Cambria Math"/>
                            <w:sz w:val="24"/>
                            <w:szCs w:val="24"/>
                            <w:lang w:val="en-ID"/>
                          </w:rPr>
                          <m:t>p</m:t>
                        </m:r>
                      </m:sup>
                      <m:e>
                        <m:sSup>
                          <m:sSupPr>
                            <m:ctrlPr>
                              <w:rPr>
                                <w:rFonts w:ascii="Cambria Math" w:eastAsia="Cambria Math" w:hAnsi="Cambria Math"/>
                                <w:i/>
                                <w:iCs/>
                                <w:sz w:val="24"/>
                                <w:szCs w:val="24"/>
                                <w:lang w:val="en-ID"/>
                              </w:rPr>
                            </m:ctrlPr>
                          </m:sSupPr>
                          <m:e>
                            <m:d>
                              <m:dPr>
                                <m:ctrlPr>
                                  <w:rPr>
                                    <w:rFonts w:ascii="Cambria Math" w:eastAsia="Cambria Math" w:hAnsi="Cambria Math"/>
                                    <w:i/>
                                    <w:iCs/>
                                    <w:sz w:val="24"/>
                                    <w:szCs w:val="24"/>
                                    <w:lang w:val="en-ID"/>
                                  </w:rPr>
                                </m:ctrlPr>
                              </m:dPr>
                              <m:e>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x</m:t>
                                    </m:r>
                                  </m:e>
                                  <m:sub>
                                    <m:r>
                                      <w:rPr>
                                        <w:rFonts w:ascii="Cambria Math" w:eastAsia="Cambria Math" w:hAnsi="Cambria Math"/>
                                        <w:sz w:val="24"/>
                                        <w:szCs w:val="24"/>
                                        <w:lang w:val="en-ID"/>
                                      </w:rPr>
                                      <m:t>ia</m:t>
                                    </m:r>
                                  </m:sub>
                                </m:sSub>
                                <m:r>
                                  <w:rPr>
                                    <w:rFonts w:ascii="Cambria Math" w:eastAsia="Cambria Math" w:hAnsi="Cambria Math"/>
                                    <w:sz w:val="24"/>
                                    <w:szCs w:val="24"/>
                                    <w:lang w:val="en-ID"/>
                                  </w:rPr>
                                  <m:t>-</m:t>
                                </m:r>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x</m:t>
                                    </m:r>
                                  </m:e>
                                  <m:sub>
                                    <m:r>
                                      <w:rPr>
                                        <w:rFonts w:ascii="Cambria Math" w:eastAsia="Cambria Math" w:hAnsi="Cambria Math"/>
                                        <w:sz w:val="24"/>
                                        <w:szCs w:val="24"/>
                                        <w:lang w:val="en-ID"/>
                                      </w:rPr>
                                      <m:t>ja</m:t>
                                    </m:r>
                                  </m:sub>
                                </m:sSub>
                              </m:e>
                            </m:d>
                          </m:e>
                          <m:sup>
                            <m:r>
                              <w:rPr>
                                <w:rFonts w:ascii="Cambria Math" w:eastAsia="Cambria Math" w:hAnsi="Cambria Math"/>
                                <w:sz w:val="24"/>
                                <w:szCs w:val="24"/>
                                <w:lang w:val="en-ID"/>
                              </w:rPr>
                              <m:t>2</m:t>
                            </m:r>
                          </m:sup>
                        </m:sSup>
                      </m:e>
                    </m:nary>
                  </m:e>
                </m:rad>
              </m:oMath>
            </m:oMathPara>
          </w:p>
        </w:tc>
        <w:tc>
          <w:tcPr>
            <w:tcW w:w="516" w:type="dxa"/>
            <w:vAlign w:val="center"/>
          </w:tcPr>
          <w:p w14:paraId="58E8D9A5" w14:textId="77777777" w:rsidR="00462FD0" w:rsidRPr="00623010" w:rsidRDefault="00462FD0" w:rsidP="00A24930">
            <w:pPr>
              <w:pStyle w:val="ListParagraph"/>
              <w:tabs>
                <w:tab w:val="right" w:pos="4140"/>
              </w:tabs>
              <w:spacing w:before="240" w:line="360" w:lineRule="auto"/>
              <w:ind w:left="0"/>
              <w:jc w:val="both"/>
              <w:rPr>
                <w:rFonts w:asciiTheme="majorHAnsi" w:eastAsia="Cambria Math" w:hAnsiTheme="majorHAnsi"/>
                <w:iCs/>
                <w:sz w:val="24"/>
                <w:szCs w:val="24"/>
                <w:lang w:val="en-ID"/>
              </w:rPr>
            </w:pPr>
            <w:r w:rsidRPr="00623010">
              <w:rPr>
                <w:rFonts w:asciiTheme="majorHAnsi" w:eastAsia="Cambria Math" w:hAnsiTheme="majorHAnsi"/>
                <w:iCs/>
                <w:sz w:val="24"/>
                <w:szCs w:val="24"/>
                <w:lang w:val="en-ID"/>
              </w:rPr>
              <w:fldChar w:fldCharType="begin"/>
            </w:r>
            <w:r w:rsidRPr="00623010">
              <w:rPr>
                <w:rFonts w:asciiTheme="majorHAnsi" w:eastAsia="Cambria Math" w:hAnsiTheme="majorHAnsi"/>
                <w:iCs/>
                <w:sz w:val="24"/>
                <w:szCs w:val="24"/>
                <w:lang w:val="en-ID"/>
              </w:rPr>
              <w:instrText xml:space="preserve"> MACROBUTTON MTPlaceRef \* MERGEFORMAT </w:instrText>
            </w:r>
            <w:r w:rsidRPr="00623010">
              <w:rPr>
                <w:rFonts w:asciiTheme="majorHAnsi" w:eastAsia="Cambria Math" w:hAnsiTheme="majorHAnsi"/>
                <w:iCs/>
                <w:sz w:val="24"/>
                <w:szCs w:val="24"/>
                <w:lang w:val="en-ID"/>
              </w:rPr>
              <w:fldChar w:fldCharType="begin"/>
            </w:r>
            <w:r w:rsidRPr="00623010">
              <w:rPr>
                <w:rFonts w:asciiTheme="majorHAnsi" w:eastAsia="Cambria Math" w:hAnsiTheme="majorHAnsi"/>
                <w:iCs/>
                <w:sz w:val="24"/>
                <w:szCs w:val="24"/>
                <w:lang w:val="en-ID"/>
              </w:rPr>
              <w:instrText xml:space="preserve"> SEQ MTEqn \h \* MERGEFORMAT </w:instrText>
            </w:r>
            <w:r w:rsidRPr="00623010">
              <w:rPr>
                <w:rFonts w:asciiTheme="majorHAnsi" w:eastAsia="Cambria Math" w:hAnsiTheme="majorHAnsi"/>
                <w:iCs/>
                <w:sz w:val="24"/>
                <w:szCs w:val="24"/>
                <w:lang w:val="en-ID"/>
              </w:rPr>
              <w:fldChar w:fldCharType="end"/>
            </w:r>
            <w:r w:rsidRPr="00623010">
              <w:rPr>
                <w:rFonts w:asciiTheme="majorHAnsi" w:eastAsia="Cambria Math" w:hAnsiTheme="majorHAnsi"/>
                <w:iCs/>
                <w:sz w:val="24"/>
                <w:szCs w:val="24"/>
                <w:lang w:val="en-ID"/>
              </w:rPr>
              <w:instrText>(</w:instrText>
            </w:r>
            <w:r w:rsidRPr="00623010">
              <w:rPr>
                <w:rFonts w:asciiTheme="majorHAnsi" w:eastAsia="Cambria Math" w:hAnsiTheme="majorHAnsi"/>
                <w:iCs/>
                <w:sz w:val="24"/>
                <w:szCs w:val="24"/>
                <w:lang w:val="en-ID"/>
              </w:rPr>
              <w:fldChar w:fldCharType="begin"/>
            </w:r>
            <w:r w:rsidRPr="00623010">
              <w:rPr>
                <w:rFonts w:asciiTheme="majorHAnsi" w:eastAsia="Cambria Math" w:hAnsiTheme="majorHAnsi"/>
                <w:iCs/>
                <w:sz w:val="24"/>
                <w:szCs w:val="24"/>
                <w:lang w:val="en-ID"/>
              </w:rPr>
              <w:instrText xml:space="preserve"> SEQ MTEqn \c \* Arabic \* MERGEFORMAT </w:instrText>
            </w:r>
            <w:r w:rsidRPr="00623010">
              <w:rPr>
                <w:rFonts w:asciiTheme="majorHAnsi" w:eastAsia="Cambria Math" w:hAnsiTheme="majorHAnsi"/>
                <w:iCs/>
                <w:sz w:val="24"/>
                <w:szCs w:val="24"/>
                <w:lang w:val="en-ID"/>
              </w:rPr>
              <w:fldChar w:fldCharType="separate"/>
            </w:r>
            <w:r w:rsidRPr="00623010">
              <w:rPr>
                <w:rFonts w:asciiTheme="majorHAnsi" w:eastAsia="Cambria Math" w:hAnsiTheme="majorHAnsi"/>
                <w:iCs/>
                <w:noProof/>
                <w:sz w:val="24"/>
                <w:szCs w:val="24"/>
                <w:lang w:val="en-ID"/>
              </w:rPr>
              <w:instrText>1</w:instrText>
            </w:r>
            <w:r w:rsidRPr="00623010">
              <w:rPr>
                <w:rFonts w:asciiTheme="majorHAnsi" w:eastAsia="Cambria Math" w:hAnsiTheme="majorHAnsi"/>
                <w:iCs/>
                <w:sz w:val="24"/>
                <w:szCs w:val="24"/>
                <w:lang w:val="en-ID"/>
              </w:rPr>
              <w:fldChar w:fldCharType="end"/>
            </w:r>
            <w:r w:rsidRPr="00623010">
              <w:rPr>
                <w:rFonts w:asciiTheme="majorHAnsi" w:eastAsia="Cambria Math" w:hAnsiTheme="majorHAnsi"/>
                <w:iCs/>
                <w:sz w:val="24"/>
                <w:szCs w:val="24"/>
                <w:lang w:val="en-ID"/>
              </w:rPr>
              <w:instrText>)</w:instrText>
            </w:r>
            <w:r w:rsidRPr="00623010">
              <w:rPr>
                <w:rFonts w:asciiTheme="majorHAnsi" w:eastAsia="Cambria Math" w:hAnsiTheme="majorHAnsi"/>
                <w:iCs/>
                <w:sz w:val="24"/>
                <w:szCs w:val="24"/>
                <w:lang w:val="en-ID"/>
              </w:rPr>
              <w:fldChar w:fldCharType="end"/>
            </w:r>
          </w:p>
        </w:tc>
      </w:tr>
    </w:tbl>
    <w:p w14:paraId="42D31EF6" w14:textId="7443E591" w:rsidR="00623010" w:rsidRPr="00623010" w:rsidRDefault="00623010" w:rsidP="00462FD0">
      <w:pPr>
        <w:pStyle w:val="ListParagraph"/>
        <w:tabs>
          <w:tab w:val="right" w:pos="4140"/>
        </w:tabs>
        <w:spacing w:before="240" w:line="240" w:lineRule="auto"/>
        <w:ind w:left="426"/>
        <w:jc w:val="both"/>
        <w:rPr>
          <w:rFonts w:asciiTheme="majorHAnsi" w:eastAsia="Cambria Math" w:hAnsiTheme="majorHAnsi"/>
          <w:iCs/>
          <w:sz w:val="24"/>
          <w:szCs w:val="24"/>
          <w:lang w:val="en-ID"/>
        </w:rPr>
      </w:pPr>
      <w:r w:rsidRPr="00623010">
        <w:rPr>
          <w:rFonts w:asciiTheme="majorHAnsi" w:eastAsia="Cambria Math" w:hAnsiTheme="majorHAnsi"/>
          <w:iCs/>
          <w:sz w:val="24"/>
          <w:szCs w:val="24"/>
          <w:lang w:val="en-ID"/>
        </w:rPr>
        <w:t xml:space="preserve">Where </w:t>
      </w:r>
      <m:oMath>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x</m:t>
            </m:r>
          </m:e>
          <m:sub>
            <m:r>
              <w:rPr>
                <w:rFonts w:ascii="Cambria Math" w:eastAsia="Cambria Math" w:hAnsi="Cambria Math"/>
                <w:sz w:val="24"/>
                <w:szCs w:val="24"/>
                <w:vertAlign w:val="subscript"/>
                <w:lang w:val="en-ID"/>
              </w:rPr>
              <m:t>ia</m:t>
            </m:r>
          </m:sub>
        </m:sSub>
      </m:oMath>
      <w:r w:rsidRPr="00623010">
        <w:rPr>
          <w:rFonts w:asciiTheme="majorHAnsi" w:eastAsia="Cambria Math" w:hAnsiTheme="majorHAnsi"/>
          <w:iCs/>
          <w:sz w:val="24"/>
          <w:szCs w:val="24"/>
          <w:lang w:val="en-ID"/>
        </w:rPr>
        <w:t xml:space="preserve"> is the a-th variable of object </w:t>
      </w:r>
      <m:oMath>
        <m:r>
          <w:rPr>
            <w:rFonts w:ascii="Cambria Math" w:eastAsia="Cambria Math" w:hAnsi="Cambria Math"/>
            <w:sz w:val="24"/>
            <w:szCs w:val="24"/>
            <w:lang w:val="en-ID"/>
          </w:rPr>
          <m:t>i (i=1, ..., n; a=1, ...., p)</m:t>
        </m:r>
      </m:oMath>
      <w:r w:rsidRPr="00623010">
        <w:rPr>
          <w:rFonts w:asciiTheme="majorHAnsi" w:eastAsia="Cambria Math" w:hAnsiTheme="majorHAnsi"/>
          <w:iCs/>
          <w:sz w:val="24"/>
          <w:szCs w:val="24"/>
          <w:lang w:val="en-ID"/>
        </w:rPr>
        <w:t xml:space="preserve"> and </w:t>
      </w:r>
      <m:oMath>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d</m:t>
            </m:r>
          </m:e>
          <m:sub>
            <m:r>
              <w:rPr>
                <w:rFonts w:ascii="Cambria Math" w:eastAsia="Cambria Math" w:hAnsi="Cambria Math"/>
                <w:sz w:val="24"/>
                <w:szCs w:val="24"/>
                <w:vertAlign w:val="subscript"/>
                <w:lang w:val="en-ID"/>
              </w:rPr>
              <m:t>ij</m:t>
            </m:r>
          </m:sub>
        </m:sSub>
      </m:oMath>
      <w:r w:rsidRPr="00623010">
        <w:rPr>
          <w:rFonts w:asciiTheme="majorHAnsi" w:eastAsia="Cambria Math" w:hAnsiTheme="majorHAnsi"/>
          <w:iCs/>
          <w:sz w:val="24"/>
          <w:szCs w:val="24"/>
          <w:lang w:val="en-ID"/>
        </w:rPr>
        <w:t xml:space="preserve"> is the Euclidean Distance value.</w:t>
      </w:r>
    </w:p>
    <w:p w14:paraId="6DD89D6A" w14:textId="77777777" w:rsidR="00623010" w:rsidRPr="00623010" w:rsidRDefault="00623010" w:rsidP="00623010">
      <w:pPr>
        <w:pStyle w:val="ListParagraph"/>
        <w:numPr>
          <w:ilvl w:val="0"/>
          <w:numId w:val="29"/>
        </w:numPr>
        <w:tabs>
          <w:tab w:val="right" w:pos="4140"/>
        </w:tabs>
        <w:spacing w:before="240" w:line="240" w:lineRule="auto"/>
        <w:ind w:left="426" w:hanging="426"/>
        <w:jc w:val="both"/>
        <w:rPr>
          <w:rFonts w:asciiTheme="majorHAnsi" w:eastAsia="Cambria Math" w:hAnsiTheme="majorHAnsi"/>
          <w:iCs/>
          <w:sz w:val="24"/>
          <w:szCs w:val="24"/>
          <w:lang w:val="en-ID"/>
        </w:rPr>
      </w:pPr>
      <w:r w:rsidRPr="00623010">
        <w:rPr>
          <w:rFonts w:asciiTheme="majorHAnsi" w:eastAsia="Cambria Math" w:hAnsiTheme="majorHAnsi"/>
          <w:iCs/>
          <w:sz w:val="24"/>
          <w:szCs w:val="24"/>
          <w:lang w:val="en-ID"/>
        </w:rPr>
        <w:t>If the number of points that satisfy Eps is more than MinPts then point p is the centre point (core) and the cluster is formed.</w:t>
      </w:r>
    </w:p>
    <w:p w14:paraId="05041C5E" w14:textId="5F698082" w:rsidR="00462FD0" w:rsidRDefault="00623010" w:rsidP="00623010">
      <w:pPr>
        <w:pStyle w:val="ListParagraph"/>
        <w:numPr>
          <w:ilvl w:val="0"/>
          <w:numId w:val="29"/>
        </w:numPr>
        <w:tabs>
          <w:tab w:val="right" w:pos="4140"/>
        </w:tabs>
        <w:spacing w:before="240" w:line="240" w:lineRule="auto"/>
        <w:ind w:left="426" w:hanging="426"/>
        <w:jc w:val="both"/>
        <w:rPr>
          <w:rFonts w:asciiTheme="majorHAnsi" w:eastAsia="Cambria Math" w:hAnsiTheme="majorHAnsi"/>
          <w:iCs/>
          <w:sz w:val="24"/>
          <w:szCs w:val="24"/>
          <w:lang w:val="en-ID"/>
        </w:rPr>
      </w:pPr>
      <w:r w:rsidRPr="00623010">
        <w:rPr>
          <w:rFonts w:asciiTheme="majorHAnsi" w:eastAsia="Cambria Math" w:hAnsiTheme="majorHAnsi"/>
          <w:iCs/>
          <w:sz w:val="24"/>
          <w:szCs w:val="24"/>
          <w:lang w:val="en-ID"/>
        </w:rPr>
        <w:t>Repeat steps 3 - 4 until all points are processed. If p is a border point and there is no point whose density is affordable to p, then the process continues to another point.</w:t>
      </w:r>
    </w:p>
    <w:p w14:paraId="7F8848DA" w14:textId="5181C7EF" w:rsidR="004F6FA4" w:rsidRPr="004F6FA4" w:rsidRDefault="004F6FA4" w:rsidP="004F6FA4">
      <w:pPr>
        <w:pStyle w:val="Heading2"/>
        <w:rPr>
          <w:rFonts w:eastAsia="Cambria Math"/>
        </w:rPr>
      </w:pPr>
      <w:r w:rsidRPr="004F6FA4">
        <w:rPr>
          <w:rFonts w:eastAsia="Cambria Math"/>
        </w:rPr>
        <w:t>Analisis Jalur Moderasi Multigrup</w:t>
      </w:r>
    </w:p>
    <w:p w14:paraId="4E8A8682" w14:textId="77777777" w:rsidR="004F6FA4" w:rsidRPr="004F6FA4" w:rsidRDefault="004F6FA4" w:rsidP="004F6FA4">
      <w:pPr>
        <w:pStyle w:val="ListParagraph"/>
        <w:spacing w:before="240"/>
        <w:ind w:left="0" w:firstLine="568"/>
        <w:jc w:val="both"/>
        <w:rPr>
          <w:rFonts w:asciiTheme="majorHAnsi" w:eastAsia="Cambria Math" w:hAnsiTheme="majorHAnsi"/>
          <w:sz w:val="24"/>
          <w:szCs w:val="24"/>
          <w:lang w:val="en-US"/>
        </w:rPr>
      </w:pPr>
      <w:r w:rsidRPr="004F6FA4">
        <w:rPr>
          <w:rFonts w:asciiTheme="majorHAnsi" w:eastAsia="Cambria Math" w:hAnsiTheme="majorHAnsi"/>
          <w:sz w:val="24"/>
          <w:szCs w:val="24"/>
          <w:lang w:val="en-US"/>
        </w:rPr>
        <w:t>Moderating variables are variables that strengthen or weaken the effect of exogenous variables (predictor or independent) on endogenous variables (response or dependent) (Solimun et al., 2017).</w:t>
      </w:r>
    </w:p>
    <w:p w14:paraId="3B72985A" w14:textId="3356F581" w:rsidR="004F6FA4" w:rsidRPr="004F6FA4" w:rsidRDefault="004F6FA4" w:rsidP="004F6FA4">
      <w:pPr>
        <w:pStyle w:val="ListParagraph"/>
        <w:spacing w:before="240" w:line="240" w:lineRule="auto"/>
        <w:ind w:left="0" w:firstLine="568"/>
        <w:jc w:val="both"/>
        <w:rPr>
          <w:rFonts w:ascii="Times New Roman" w:eastAsia="Cambria Math" w:hAnsi="Times New Roman"/>
          <w:iCs/>
          <w:sz w:val="24"/>
          <w:szCs w:val="24"/>
          <w:lang w:val="en-ID"/>
        </w:rPr>
      </w:pPr>
      <w:r w:rsidRPr="004F6FA4">
        <w:rPr>
          <w:rFonts w:asciiTheme="majorHAnsi" w:eastAsia="Cambria Math" w:hAnsiTheme="majorHAnsi"/>
          <w:sz w:val="24"/>
          <w:szCs w:val="24"/>
          <w:lang w:val="en-US"/>
        </w:rPr>
        <w:t>Graphically the path diagram for moderation of the multigroup method can be seen in Figure 2.</w:t>
      </w:r>
    </w:p>
    <w:bookmarkStart w:id="0" w:name="_Hlk177569776"/>
    <w:p w14:paraId="364B8D69" w14:textId="77777777" w:rsidR="004F6FA4" w:rsidRDefault="004F6FA4" w:rsidP="004F6FA4">
      <w:pPr>
        <w:pStyle w:val="ListParagraph"/>
        <w:tabs>
          <w:tab w:val="right" w:pos="4140"/>
        </w:tabs>
        <w:spacing w:before="240" w:line="240" w:lineRule="auto"/>
        <w:ind w:left="0"/>
        <w:jc w:val="center"/>
      </w:pPr>
      <w:r w:rsidRPr="00B3206F">
        <w:object w:dxaOrig="7601" w:dyaOrig="4161" w14:anchorId="0E08B805">
          <v:shape id="_x0000_i1026" type="#_x0000_t75" style="width:208.85pt;height:114.05pt" o:ole="">
            <v:imagedata r:id="rId15" o:title=""/>
          </v:shape>
          <o:OLEObject Type="Embed" ProgID="Visio.Drawing.15" ShapeID="_x0000_i1026" DrawAspect="Content" ObjectID="_1793457185" r:id="rId16"/>
        </w:object>
      </w:r>
      <w:bookmarkEnd w:id="0"/>
    </w:p>
    <w:p w14:paraId="0B7CD163" w14:textId="71F212A4" w:rsidR="004F6FA4" w:rsidRPr="004F6FA4" w:rsidRDefault="004F6FA4" w:rsidP="004F6FA4">
      <w:pPr>
        <w:pStyle w:val="Caption"/>
        <w:rPr>
          <w:rFonts w:asciiTheme="majorHAnsi" w:hAnsiTheme="majorHAnsi"/>
          <w:b/>
          <w:bCs w:val="0"/>
          <w:sz w:val="24"/>
          <w:szCs w:val="24"/>
        </w:rPr>
      </w:pPr>
      <w:r w:rsidRPr="004F6FA4">
        <w:rPr>
          <w:rFonts w:asciiTheme="majorHAnsi" w:hAnsiTheme="majorHAnsi"/>
          <w:sz w:val="24"/>
          <w:szCs w:val="24"/>
        </w:rPr>
        <w:t xml:space="preserve">Figure </w:t>
      </w:r>
      <w:r w:rsidRPr="004F6FA4">
        <w:rPr>
          <w:rFonts w:asciiTheme="majorHAnsi" w:hAnsiTheme="majorHAnsi"/>
          <w:sz w:val="24"/>
          <w:szCs w:val="24"/>
        </w:rPr>
        <w:fldChar w:fldCharType="begin"/>
      </w:r>
      <w:r w:rsidRPr="004F6FA4">
        <w:rPr>
          <w:rFonts w:asciiTheme="majorHAnsi" w:hAnsiTheme="majorHAnsi"/>
          <w:sz w:val="24"/>
          <w:szCs w:val="24"/>
        </w:rPr>
        <w:instrText xml:space="preserve"> SEQ Figure \* ARABIC </w:instrText>
      </w:r>
      <w:r w:rsidRPr="004F6FA4">
        <w:rPr>
          <w:rFonts w:asciiTheme="majorHAnsi" w:hAnsiTheme="majorHAnsi"/>
          <w:sz w:val="24"/>
          <w:szCs w:val="24"/>
        </w:rPr>
        <w:fldChar w:fldCharType="separate"/>
      </w:r>
      <w:r>
        <w:rPr>
          <w:rFonts w:asciiTheme="majorHAnsi" w:hAnsiTheme="majorHAnsi"/>
          <w:noProof/>
          <w:sz w:val="24"/>
          <w:szCs w:val="24"/>
        </w:rPr>
        <w:t>2</w:t>
      </w:r>
      <w:r w:rsidRPr="004F6FA4">
        <w:rPr>
          <w:rFonts w:asciiTheme="majorHAnsi" w:hAnsiTheme="majorHAnsi"/>
          <w:sz w:val="24"/>
          <w:szCs w:val="24"/>
        </w:rPr>
        <w:fldChar w:fldCharType="end"/>
      </w:r>
      <w:r w:rsidRPr="004F6FA4">
        <w:rPr>
          <w:rFonts w:asciiTheme="majorHAnsi" w:hAnsiTheme="majorHAnsi"/>
          <w:bCs w:val="0"/>
          <w:sz w:val="24"/>
          <w:szCs w:val="24"/>
        </w:rPr>
        <w:t>. Path Diagram for Multigroup with Moderating Variables</w:t>
      </w:r>
    </w:p>
    <w:p w14:paraId="4E796714" w14:textId="546FF93F" w:rsidR="004F6FA4" w:rsidRPr="004F6FA4" w:rsidRDefault="004F6FA4" w:rsidP="004F6FA4">
      <w:pPr>
        <w:pStyle w:val="ListParagraph"/>
        <w:tabs>
          <w:tab w:val="right" w:pos="4140"/>
        </w:tabs>
        <w:spacing w:before="240" w:line="240" w:lineRule="auto"/>
        <w:ind w:left="0"/>
        <w:rPr>
          <w:rFonts w:asciiTheme="majorHAnsi" w:hAnsiTheme="majorHAnsi"/>
          <w:iCs/>
          <w:sz w:val="24"/>
          <w:szCs w:val="24"/>
          <w:lang w:val="en-US"/>
        </w:rPr>
      </w:pPr>
      <w:bookmarkStart w:id="1" w:name="_Hlk177569645"/>
      <w:r w:rsidRPr="004F6FA4">
        <w:rPr>
          <w:rFonts w:asciiTheme="majorHAnsi" w:hAnsiTheme="majorHAnsi"/>
          <w:iCs/>
          <w:sz w:val="24"/>
          <w:szCs w:val="24"/>
          <w:lang w:val="en-US"/>
        </w:rPr>
        <w:t>Based on Figure 2, the equation that can be formed is</w:t>
      </w:r>
    </w:p>
    <w:p w14:paraId="2274593D" w14:textId="77777777" w:rsidR="004F6FA4" w:rsidRPr="004F6FA4" w:rsidRDefault="004F6FA4" w:rsidP="004F6FA4">
      <w:pPr>
        <w:pStyle w:val="ListParagraph"/>
        <w:tabs>
          <w:tab w:val="right" w:pos="4140"/>
        </w:tabs>
        <w:spacing w:before="240" w:line="240" w:lineRule="auto"/>
        <w:ind w:left="0" w:firstLine="720"/>
        <w:rPr>
          <w:rFonts w:asciiTheme="majorHAnsi" w:hAnsiTheme="majorHAnsi"/>
          <w:iCs/>
          <w:sz w:val="24"/>
          <w:szCs w:val="24"/>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9"/>
        <w:gridCol w:w="1212"/>
      </w:tblGrid>
      <w:tr w:rsidR="004F6FA4" w:rsidRPr="004F6FA4" w14:paraId="5FF9014E" w14:textId="77777777" w:rsidTr="004F6FA4">
        <w:tc>
          <w:tcPr>
            <w:tcW w:w="4332" w:type="pct"/>
            <w:vAlign w:val="center"/>
          </w:tcPr>
          <w:p w14:paraId="64902D02" w14:textId="77777777" w:rsidR="004F6FA4" w:rsidRPr="004F6FA4" w:rsidRDefault="004E1D4F" w:rsidP="00A24930">
            <w:pPr>
              <w:pStyle w:val="ListParagraph"/>
              <w:tabs>
                <w:tab w:val="right" w:pos="4140"/>
              </w:tabs>
              <w:spacing w:after="0" w:line="360" w:lineRule="auto"/>
              <w:ind w:left="28"/>
              <w:jc w:val="center"/>
              <w:rPr>
                <w:rFonts w:asciiTheme="majorHAnsi" w:hAnsiTheme="majorHAnsi"/>
                <w:iCs/>
                <w:sz w:val="24"/>
                <w:szCs w:val="24"/>
                <w:lang w:val="en-US"/>
              </w:rPr>
            </w:pPr>
            <m:oMathPara>
              <m:oMath>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Y</m:t>
                        </m:r>
                      </m:e>
                      <m:sub>
                        <m:r>
                          <w:rPr>
                            <w:rFonts w:ascii="Cambria Math" w:hAnsi="Cambria Math"/>
                            <w:sz w:val="24"/>
                            <w:szCs w:val="24"/>
                            <w:lang w:val="en-US"/>
                          </w:rPr>
                          <m:t>1ki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11k</m:t>
                    </m:r>
                  </m:sub>
                </m:sSub>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X</m:t>
                        </m:r>
                      </m:e>
                      <m:sub>
                        <m:r>
                          <w:rPr>
                            <w:rFonts w:ascii="Cambria Math" w:hAnsi="Cambria Math"/>
                            <w:sz w:val="24"/>
                            <w:szCs w:val="24"/>
                            <w:lang w:val="en-US"/>
                          </w:rPr>
                          <m:t>1ki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ε</m:t>
                    </m:r>
                  </m:e>
                  <m:sub>
                    <m:r>
                      <w:rPr>
                        <w:rFonts w:ascii="Cambria Math" w:hAnsi="Cambria Math"/>
                        <w:sz w:val="24"/>
                        <w:szCs w:val="24"/>
                        <w:lang w:val="en-US"/>
                      </w:rPr>
                      <m:t>1ki</m:t>
                    </m:r>
                  </m:sub>
                </m:sSub>
              </m:oMath>
            </m:oMathPara>
          </w:p>
        </w:tc>
        <w:tc>
          <w:tcPr>
            <w:tcW w:w="668" w:type="pct"/>
            <w:vAlign w:val="center"/>
          </w:tcPr>
          <w:p w14:paraId="0A1B9A3E" w14:textId="77777777" w:rsidR="004F6FA4" w:rsidRPr="004F6FA4" w:rsidRDefault="004F6FA4" w:rsidP="00A24930">
            <w:pPr>
              <w:tabs>
                <w:tab w:val="right" w:pos="4140"/>
              </w:tabs>
              <w:spacing w:line="360" w:lineRule="auto"/>
              <w:jc w:val="center"/>
              <w:rPr>
                <w:rFonts w:asciiTheme="majorHAnsi" w:hAnsiTheme="majorHAnsi"/>
                <w:iCs/>
                <w:sz w:val="24"/>
                <w:szCs w:val="24"/>
              </w:rPr>
            </w:pPr>
            <w:r w:rsidRPr="004F6FA4">
              <w:rPr>
                <w:rFonts w:asciiTheme="majorHAnsi" w:hAnsiTheme="majorHAnsi"/>
                <w:iCs/>
                <w:sz w:val="24"/>
                <w:szCs w:val="24"/>
              </w:rPr>
              <w:fldChar w:fldCharType="begin"/>
            </w:r>
            <w:r w:rsidRPr="004F6FA4">
              <w:rPr>
                <w:rFonts w:asciiTheme="majorHAnsi" w:hAnsiTheme="majorHAnsi"/>
                <w:iCs/>
                <w:sz w:val="24"/>
                <w:szCs w:val="24"/>
              </w:rPr>
              <w:instrText xml:space="preserve"> MACROBUTTON MTPlaceRef \* MERGEFORMAT </w:instrText>
            </w:r>
            <w:r w:rsidRPr="004F6FA4">
              <w:rPr>
                <w:rFonts w:asciiTheme="majorHAnsi" w:hAnsiTheme="majorHAnsi"/>
                <w:iCs/>
                <w:sz w:val="24"/>
                <w:szCs w:val="24"/>
              </w:rPr>
              <w:fldChar w:fldCharType="begin"/>
            </w:r>
            <w:r w:rsidRPr="004F6FA4">
              <w:rPr>
                <w:rFonts w:asciiTheme="majorHAnsi" w:hAnsiTheme="majorHAnsi"/>
                <w:iCs/>
                <w:sz w:val="24"/>
                <w:szCs w:val="24"/>
              </w:rPr>
              <w:instrText xml:space="preserve"> SEQ MTEqn \h \* MERGEFORMAT </w:instrText>
            </w:r>
            <w:r w:rsidRPr="004F6FA4">
              <w:rPr>
                <w:rFonts w:asciiTheme="majorHAnsi" w:hAnsiTheme="majorHAnsi"/>
                <w:iCs/>
                <w:sz w:val="24"/>
                <w:szCs w:val="24"/>
              </w:rPr>
              <w:fldChar w:fldCharType="end"/>
            </w:r>
            <w:r w:rsidRPr="004F6FA4">
              <w:rPr>
                <w:rFonts w:asciiTheme="majorHAnsi" w:hAnsiTheme="majorHAnsi"/>
                <w:iCs/>
                <w:sz w:val="24"/>
                <w:szCs w:val="24"/>
              </w:rPr>
              <w:instrText>(</w:instrText>
            </w:r>
            <w:r w:rsidRPr="004F6FA4">
              <w:rPr>
                <w:rFonts w:asciiTheme="majorHAnsi" w:hAnsiTheme="majorHAnsi"/>
                <w:iCs/>
                <w:sz w:val="24"/>
                <w:szCs w:val="24"/>
              </w:rPr>
              <w:fldChar w:fldCharType="begin"/>
            </w:r>
            <w:r w:rsidRPr="004F6FA4">
              <w:rPr>
                <w:rFonts w:asciiTheme="majorHAnsi" w:hAnsiTheme="majorHAnsi"/>
                <w:iCs/>
                <w:sz w:val="24"/>
                <w:szCs w:val="24"/>
              </w:rPr>
              <w:instrText xml:space="preserve"> SEQ MTEqn \c \* Arabic \* MERGEFORMAT </w:instrText>
            </w:r>
            <w:r w:rsidRPr="004F6FA4">
              <w:rPr>
                <w:rFonts w:asciiTheme="majorHAnsi" w:hAnsiTheme="majorHAnsi"/>
                <w:iCs/>
                <w:sz w:val="24"/>
                <w:szCs w:val="24"/>
              </w:rPr>
              <w:fldChar w:fldCharType="separate"/>
            </w:r>
            <w:r w:rsidRPr="004F6FA4">
              <w:rPr>
                <w:rFonts w:asciiTheme="majorHAnsi" w:hAnsiTheme="majorHAnsi"/>
                <w:iCs/>
                <w:noProof/>
                <w:sz w:val="24"/>
                <w:szCs w:val="24"/>
              </w:rPr>
              <w:instrText>2</w:instrText>
            </w:r>
            <w:r w:rsidRPr="004F6FA4">
              <w:rPr>
                <w:rFonts w:asciiTheme="majorHAnsi" w:hAnsiTheme="majorHAnsi"/>
                <w:iCs/>
                <w:sz w:val="24"/>
                <w:szCs w:val="24"/>
              </w:rPr>
              <w:fldChar w:fldCharType="end"/>
            </w:r>
            <w:r w:rsidRPr="004F6FA4">
              <w:rPr>
                <w:rFonts w:asciiTheme="majorHAnsi" w:hAnsiTheme="majorHAnsi"/>
                <w:iCs/>
                <w:sz w:val="24"/>
                <w:szCs w:val="24"/>
              </w:rPr>
              <w:instrText>)</w:instrText>
            </w:r>
            <w:r w:rsidRPr="004F6FA4">
              <w:rPr>
                <w:rFonts w:asciiTheme="majorHAnsi" w:hAnsiTheme="majorHAnsi"/>
                <w:iCs/>
                <w:sz w:val="24"/>
                <w:szCs w:val="24"/>
              </w:rPr>
              <w:fldChar w:fldCharType="end"/>
            </w:r>
          </w:p>
        </w:tc>
      </w:tr>
      <w:tr w:rsidR="004F6FA4" w:rsidRPr="004F6FA4" w14:paraId="7B664A70" w14:textId="77777777" w:rsidTr="004F6FA4">
        <w:tc>
          <w:tcPr>
            <w:tcW w:w="4332" w:type="pct"/>
            <w:vAlign w:val="center"/>
          </w:tcPr>
          <w:p w14:paraId="6EB403CC" w14:textId="77777777" w:rsidR="004F6FA4" w:rsidRPr="004F6FA4" w:rsidRDefault="004E1D4F" w:rsidP="00A24930">
            <w:pPr>
              <w:pStyle w:val="ListParagraph"/>
              <w:tabs>
                <w:tab w:val="right" w:pos="4140"/>
              </w:tabs>
              <w:spacing w:after="0" w:line="360" w:lineRule="auto"/>
              <w:ind w:left="28"/>
              <w:jc w:val="center"/>
              <w:rPr>
                <w:rFonts w:asciiTheme="majorHAnsi" w:hAnsiTheme="majorHAnsi"/>
                <w:iCs/>
                <w:sz w:val="24"/>
                <w:szCs w:val="24"/>
                <w:lang w:val="en-US"/>
              </w:rPr>
            </w:pPr>
            <m:oMathPara>
              <m:oMath>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Y</m:t>
                        </m:r>
                      </m:e>
                      <m:sub>
                        <m:r>
                          <w:rPr>
                            <w:rFonts w:ascii="Cambria Math" w:hAnsi="Cambria Math"/>
                            <w:sz w:val="24"/>
                            <w:szCs w:val="24"/>
                            <w:lang w:val="en-US"/>
                          </w:rPr>
                          <m:t>2ki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12k</m:t>
                    </m:r>
                  </m:sub>
                </m:sSub>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X</m:t>
                        </m:r>
                      </m:e>
                      <m:sub>
                        <m:r>
                          <w:rPr>
                            <w:rFonts w:ascii="Cambria Math" w:hAnsi="Cambria Math"/>
                            <w:sz w:val="24"/>
                            <w:szCs w:val="24"/>
                            <w:lang w:val="en-US"/>
                          </w:rPr>
                          <m:t>1ki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22k</m:t>
                    </m:r>
                  </m:sub>
                </m:sSub>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Y</m:t>
                        </m:r>
                      </m:e>
                      <m:sub>
                        <m:r>
                          <w:rPr>
                            <w:rFonts w:ascii="Cambria Math" w:hAnsi="Cambria Math"/>
                            <w:sz w:val="24"/>
                            <w:szCs w:val="24"/>
                            <w:lang w:val="en-US"/>
                          </w:rPr>
                          <m:t>1ki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ε</m:t>
                    </m:r>
                  </m:e>
                  <m:sub>
                    <m:r>
                      <w:rPr>
                        <w:rFonts w:ascii="Cambria Math" w:hAnsi="Cambria Math"/>
                        <w:sz w:val="24"/>
                        <w:szCs w:val="24"/>
                        <w:lang w:val="en-US"/>
                      </w:rPr>
                      <m:t>2ki</m:t>
                    </m:r>
                  </m:sub>
                </m:sSub>
              </m:oMath>
            </m:oMathPara>
          </w:p>
        </w:tc>
        <w:tc>
          <w:tcPr>
            <w:tcW w:w="668" w:type="pct"/>
            <w:vAlign w:val="center"/>
          </w:tcPr>
          <w:p w14:paraId="0B02899F" w14:textId="77777777" w:rsidR="004F6FA4" w:rsidRPr="004F6FA4" w:rsidRDefault="004F6FA4" w:rsidP="00A24930">
            <w:pPr>
              <w:tabs>
                <w:tab w:val="right" w:pos="4140"/>
              </w:tabs>
              <w:spacing w:line="360" w:lineRule="auto"/>
              <w:jc w:val="center"/>
              <w:rPr>
                <w:rFonts w:asciiTheme="majorHAnsi" w:hAnsiTheme="majorHAnsi"/>
                <w:iCs/>
                <w:sz w:val="24"/>
                <w:szCs w:val="24"/>
              </w:rPr>
            </w:pPr>
          </w:p>
        </w:tc>
      </w:tr>
    </w:tbl>
    <w:p w14:paraId="1E4294F0" w14:textId="3AAFD7EF" w:rsidR="004F6FA4" w:rsidRPr="004F6FA4" w:rsidRDefault="004F6FA4" w:rsidP="004F6FA4">
      <w:pPr>
        <w:pStyle w:val="ListParagraph"/>
        <w:tabs>
          <w:tab w:val="right" w:pos="4140"/>
        </w:tabs>
        <w:spacing w:before="240" w:line="240" w:lineRule="auto"/>
        <w:ind w:left="0"/>
        <w:rPr>
          <w:rFonts w:asciiTheme="majorHAnsi" w:hAnsiTheme="majorHAnsi"/>
          <w:iCs/>
          <w:sz w:val="24"/>
          <w:szCs w:val="24"/>
          <w:lang w:val="en-ID"/>
        </w:rPr>
      </w:pPr>
      <w:r w:rsidRPr="004F6FA4">
        <w:rPr>
          <w:rFonts w:asciiTheme="majorHAnsi" w:hAnsiTheme="majorHAnsi"/>
          <w:iCs/>
          <w:sz w:val="24"/>
          <w:szCs w:val="24"/>
          <w:lang w:val="en-ID"/>
        </w:rPr>
        <w:t>Group 1 (</w:t>
      </w:r>
      <m:oMath>
        <m:r>
          <w:rPr>
            <w:rFonts w:ascii="Cambria Math" w:hAnsi="Cambria Math"/>
            <w:sz w:val="24"/>
            <w:szCs w:val="24"/>
            <w:lang w:val="en-ID"/>
          </w:rPr>
          <m:t>k=1</m:t>
        </m:r>
      </m:oMath>
      <w:r w:rsidRPr="004F6FA4">
        <w:rPr>
          <w:rFonts w:asciiTheme="majorHAnsi" w:hAnsiTheme="majorHAnsi"/>
          <w:iCs/>
          <w:sz w:val="24"/>
          <w:szCs w:val="24"/>
          <w:lang w:val="en-ID"/>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7"/>
        <w:gridCol w:w="804"/>
      </w:tblGrid>
      <w:tr w:rsidR="004F6FA4" w:rsidRPr="004F6FA4" w14:paraId="231DBA93" w14:textId="77777777" w:rsidTr="004F6FA4">
        <w:tc>
          <w:tcPr>
            <w:tcW w:w="4557" w:type="pct"/>
          </w:tcPr>
          <w:p w14:paraId="7B58848A" w14:textId="77777777" w:rsidR="004F6FA4" w:rsidRPr="004F6FA4" w:rsidRDefault="004E1D4F" w:rsidP="00A24930">
            <w:pPr>
              <w:pStyle w:val="ListParagraph"/>
              <w:tabs>
                <w:tab w:val="right" w:pos="4140"/>
              </w:tabs>
              <w:spacing w:after="0" w:line="360" w:lineRule="auto"/>
              <w:ind w:left="0"/>
              <w:rPr>
                <w:rFonts w:asciiTheme="majorHAnsi" w:hAnsiTheme="majorHAnsi"/>
                <w:iCs/>
                <w:sz w:val="24"/>
                <w:szCs w:val="24"/>
                <w:lang w:val="en-US"/>
              </w:rPr>
            </w:pPr>
            <m:oMathPara>
              <m:oMath>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Y</m:t>
                        </m:r>
                      </m:e>
                      <m:sub>
                        <m:r>
                          <w:rPr>
                            <w:rFonts w:ascii="Cambria Math" w:hAnsi="Cambria Math"/>
                            <w:sz w:val="24"/>
                            <w:szCs w:val="24"/>
                            <w:lang w:val="en-US"/>
                          </w:rPr>
                          <m:t>11i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111</m:t>
                    </m:r>
                  </m:sub>
                </m:sSub>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X</m:t>
                        </m:r>
                      </m:e>
                      <m:sub>
                        <m:r>
                          <w:rPr>
                            <w:rFonts w:ascii="Cambria Math" w:hAnsi="Cambria Math"/>
                            <w:sz w:val="24"/>
                            <w:szCs w:val="24"/>
                            <w:lang w:val="en-US"/>
                          </w:rPr>
                          <m:t>11i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ε</m:t>
                    </m:r>
                  </m:e>
                  <m:sub>
                    <m:r>
                      <w:rPr>
                        <w:rFonts w:ascii="Cambria Math" w:hAnsi="Cambria Math"/>
                        <w:sz w:val="24"/>
                        <w:szCs w:val="24"/>
                        <w:lang w:val="en-US"/>
                      </w:rPr>
                      <m:t>11i</m:t>
                    </m:r>
                  </m:sub>
                </m:sSub>
              </m:oMath>
            </m:oMathPara>
          </w:p>
        </w:tc>
        <w:tc>
          <w:tcPr>
            <w:tcW w:w="443" w:type="pct"/>
          </w:tcPr>
          <w:p w14:paraId="0DE19BAB" w14:textId="77777777" w:rsidR="004F6FA4" w:rsidRPr="004F6FA4" w:rsidRDefault="004F6FA4" w:rsidP="00A24930">
            <w:pPr>
              <w:pStyle w:val="ListParagraph"/>
              <w:tabs>
                <w:tab w:val="right" w:pos="4140"/>
              </w:tabs>
              <w:spacing w:after="0" w:line="360" w:lineRule="auto"/>
              <w:ind w:left="0"/>
              <w:rPr>
                <w:rFonts w:asciiTheme="majorHAnsi" w:hAnsiTheme="majorHAnsi"/>
                <w:iCs/>
                <w:sz w:val="24"/>
                <w:szCs w:val="24"/>
                <w:lang w:val="en-US"/>
              </w:rPr>
            </w:pPr>
            <w:r w:rsidRPr="004F6FA4">
              <w:rPr>
                <w:rFonts w:asciiTheme="majorHAnsi" w:hAnsiTheme="majorHAnsi"/>
                <w:iCs/>
                <w:sz w:val="24"/>
                <w:szCs w:val="24"/>
                <w:lang w:val="en-US"/>
              </w:rPr>
              <w:fldChar w:fldCharType="begin"/>
            </w:r>
            <w:r w:rsidRPr="004F6FA4">
              <w:rPr>
                <w:rFonts w:asciiTheme="majorHAnsi" w:hAnsiTheme="majorHAnsi"/>
                <w:iCs/>
                <w:sz w:val="24"/>
                <w:szCs w:val="24"/>
                <w:lang w:val="en-US"/>
              </w:rPr>
              <w:instrText xml:space="preserve"> MACROBUTTON MTPlaceRef \* MERGEFORMAT </w:instrText>
            </w:r>
            <w:r w:rsidRPr="004F6FA4">
              <w:rPr>
                <w:rFonts w:asciiTheme="majorHAnsi" w:hAnsiTheme="majorHAnsi"/>
                <w:iCs/>
                <w:sz w:val="24"/>
                <w:szCs w:val="24"/>
                <w:lang w:val="en-US"/>
              </w:rPr>
              <w:fldChar w:fldCharType="begin"/>
            </w:r>
            <w:r w:rsidRPr="004F6FA4">
              <w:rPr>
                <w:rFonts w:asciiTheme="majorHAnsi" w:hAnsiTheme="majorHAnsi"/>
                <w:iCs/>
                <w:sz w:val="24"/>
                <w:szCs w:val="24"/>
                <w:lang w:val="en-US"/>
              </w:rPr>
              <w:instrText xml:space="preserve"> SEQ MTEqn \h \* MERGEFORMAT </w:instrText>
            </w:r>
            <w:r w:rsidRPr="004F6FA4">
              <w:rPr>
                <w:rFonts w:asciiTheme="majorHAnsi" w:hAnsiTheme="majorHAnsi"/>
                <w:iCs/>
                <w:sz w:val="24"/>
                <w:szCs w:val="24"/>
                <w:lang w:val="en-US"/>
              </w:rPr>
              <w:fldChar w:fldCharType="end"/>
            </w:r>
            <w:bookmarkStart w:id="2" w:name="ZEqnNum334815"/>
            <w:r w:rsidRPr="004F6FA4">
              <w:rPr>
                <w:rFonts w:asciiTheme="majorHAnsi" w:hAnsiTheme="majorHAnsi"/>
                <w:iCs/>
                <w:sz w:val="24"/>
                <w:szCs w:val="24"/>
                <w:lang w:val="en-US"/>
              </w:rPr>
              <w:instrText>(</w:instrText>
            </w:r>
            <w:r w:rsidRPr="004F6FA4">
              <w:rPr>
                <w:rFonts w:asciiTheme="majorHAnsi" w:hAnsiTheme="majorHAnsi"/>
                <w:iCs/>
                <w:sz w:val="24"/>
                <w:szCs w:val="24"/>
                <w:lang w:val="en-US"/>
              </w:rPr>
              <w:fldChar w:fldCharType="begin"/>
            </w:r>
            <w:r w:rsidRPr="004F6FA4">
              <w:rPr>
                <w:rFonts w:asciiTheme="majorHAnsi" w:hAnsiTheme="majorHAnsi"/>
                <w:iCs/>
                <w:sz w:val="24"/>
                <w:szCs w:val="24"/>
                <w:lang w:val="en-US"/>
              </w:rPr>
              <w:instrText xml:space="preserve"> SEQ MTEqn \c \* Arabic \* MERGEFORMAT </w:instrText>
            </w:r>
            <w:r w:rsidRPr="004F6FA4">
              <w:rPr>
                <w:rFonts w:asciiTheme="majorHAnsi" w:hAnsiTheme="majorHAnsi"/>
                <w:iCs/>
                <w:sz w:val="24"/>
                <w:szCs w:val="24"/>
                <w:lang w:val="en-US"/>
              </w:rPr>
              <w:fldChar w:fldCharType="separate"/>
            </w:r>
            <w:r w:rsidRPr="004F6FA4">
              <w:rPr>
                <w:rFonts w:asciiTheme="majorHAnsi" w:hAnsiTheme="majorHAnsi"/>
                <w:iCs/>
                <w:noProof/>
                <w:sz w:val="24"/>
                <w:szCs w:val="24"/>
                <w:lang w:val="en-US"/>
              </w:rPr>
              <w:instrText>3</w:instrText>
            </w:r>
            <w:r w:rsidRPr="004F6FA4">
              <w:rPr>
                <w:rFonts w:asciiTheme="majorHAnsi" w:hAnsiTheme="majorHAnsi"/>
                <w:iCs/>
                <w:sz w:val="24"/>
                <w:szCs w:val="24"/>
                <w:lang w:val="en-US"/>
              </w:rPr>
              <w:fldChar w:fldCharType="end"/>
            </w:r>
            <w:r w:rsidRPr="004F6FA4">
              <w:rPr>
                <w:rFonts w:asciiTheme="majorHAnsi" w:hAnsiTheme="majorHAnsi"/>
                <w:iCs/>
                <w:sz w:val="24"/>
                <w:szCs w:val="24"/>
                <w:lang w:val="en-US"/>
              </w:rPr>
              <w:instrText>)</w:instrText>
            </w:r>
            <w:bookmarkEnd w:id="2"/>
            <w:r w:rsidRPr="004F6FA4">
              <w:rPr>
                <w:rFonts w:asciiTheme="majorHAnsi" w:hAnsiTheme="majorHAnsi"/>
                <w:iCs/>
                <w:sz w:val="24"/>
                <w:szCs w:val="24"/>
                <w:lang w:val="en-US"/>
              </w:rPr>
              <w:fldChar w:fldCharType="end"/>
            </w:r>
          </w:p>
        </w:tc>
      </w:tr>
      <w:tr w:rsidR="004F6FA4" w:rsidRPr="004F6FA4" w14:paraId="7C483178" w14:textId="77777777" w:rsidTr="004F6FA4">
        <w:tc>
          <w:tcPr>
            <w:tcW w:w="4557" w:type="pct"/>
          </w:tcPr>
          <w:p w14:paraId="468B6FDF" w14:textId="77777777" w:rsidR="004F6FA4" w:rsidRPr="004F6FA4" w:rsidRDefault="004E1D4F" w:rsidP="00A24930">
            <w:pPr>
              <w:pStyle w:val="ListParagraph"/>
              <w:tabs>
                <w:tab w:val="right" w:pos="4140"/>
              </w:tabs>
              <w:spacing w:after="0" w:line="360" w:lineRule="auto"/>
              <w:ind w:left="0"/>
              <w:rPr>
                <w:rFonts w:asciiTheme="majorHAnsi" w:hAnsiTheme="majorHAnsi"/>
                <w:iCs/>
                <w:sz w:val="24"/>
                <w:szCs w:val="24"/>
                <w:lang w:val="en-US"/>
              </w:rPr>
            </w:pPr>
            <m:oMathPara>
              <m:oMath>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Y</m:t>
                        </m:r>
                      </m:e>
                      <m:sub>
                        <m:r>
                          <w:rPr>
                            <w:rFonts w:ascii="Cambria Math" w:hAnsi="Cambria Math"/>
                            <w:sz w:val="24"/>
                            <w:szCs w:val="24"/>
                            <w:lang w:val="en-US"/>
                          </w:rPr>
                          <m:t>21i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121</m:t>
                    </m:r>
                  </m:sub>
                </m:sSub>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X</m:t>
                        </m:r>
                      </m:e>
                      <m:sub>
                        <m:r>
                          <w:rPr>
                            <w:rFonts w:ascii="Cambria Math" w:hAnsi="Cambria Math"/>
                            <w:sz w:val="24"/>
                            <w:szCs w:val="24"/>
                            <w:lang w:val="en-US"/>
                          </w:rPr>
                          <m:t>11i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221</m:t>
                    </m:r>
                  </m:sub>
                </m:sSub>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Y</m:t>
                        </m:r>
                      </m:e>
                      <m:sub>
                        <m:r>
                          <w:rPr>
                            <w:rFonts w:ascii="Cambria Math" w:hAnsi="Cambria Math"/>
                            <w:sz w:val="24"/>
                            <w:szCs w:val="24"/>
                            <w:lang w:val="en-US"/>
                          </w:rPr>
                          <m:t>11i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ε</m:t>
                    </m:r>
                  </m:e>
                  <m:sub>
                    <m:r>
                      <w:rPr>
                        <w:rFonts w:ascii="Cambria Math" w:hAnsi="Cambria Math"/>
                        <w:sz w:val="24"/>
                        <w:szCs w:val="24"/>
                        <w:lang w:val="en-US"/>
                      </w:rPr>
                      <m:t>21i</m:t>
                    </m:r>
                  </m:sub>
                </m:sSub>
              </m:oMath>
            </m:oMathPara>
          </w:p>
        </w:tc>
        <w:tc>
          <w:tcPr>
            <w:tcW w:w="443" w:type="pct"/>
          </w:tcPr>
          <w:p w14:paraId="6E4F8903" w14:textId="77777777" w:rsidR="004F6FA4" w:rsidRPr="004F6FA4" w:rsidRDefault="004F6FA4" w:rsidP="00A24930">
            <w:pPr>
              <w:pStyle w:val="ListParagraph"/>
              <w:tabs>
                <w:tab w:val="right" w:pos="4140"/>
              </w:tabs>
              <w:spacing w:after="0" w:line="360" w:lineRule="auto"/>
              <w:ind w:left="0"/>
              <w:rPr>
                <w:rFonts w:asciiTheme="majorHAnsi" w:hAnsiTheme="majorHAnsi"/>
                <w:iCs/>
                <w:sz w:val="24"/>
                <w:szCs w:val="24"/>
                <w:lang w:val="en-US"/>
              </w:rPr>
            </w:pPr>
          </w:p>
        </w:tc>
      </w:tr>
    </w:tbl>
    <w:p w14:paraId="789ED2AF" w14:textId="0448F813" w:rsidR="004F6FA4" w:rsidRPr="004F6FA4" w:rsidRDefault="004F6FA4" w:rsidP="004F6FA4">
      <w:pPr>
        <w:pStyle w:val="ListParagraph"/>
        <w:tabs>
          <w:tab w:val="right" w:pos="4140"/>
        </w:tabs>
        <w:spacing w:before="240" w:line="240" w:lineRule="auto"/>
        <w:ind w:left="0"/>
        <w:rPr>
          <w:rFonts w:asciiTheme="majorHAnsi" w:hAnsiTheme="majorHAnsi"/>
          <w:iCs/>
          <w:sz w:val="24"/>
          <w:szCs w:val="24"/>
          <w:lang w:val="en-ID"/>
        </w:rPr>
      </w:pPr>
      <w:r w:rsidRPr="004F6FA4">
        <w:rPr>
          <w:rFonts w:asciiTheme="majorHAnsi" w:hAnsiTheme="majorHAnsi"/>
          <w:iCs/>
          <w:sz w:val="24"/>
          <w:szCs w:val="24"/>
          <w:lang w:val="en-ID"/>
        </w:rPr>
        <w:t>Group 2 (</w:t>
      </w:r>
      <m:oMath>
        <m:r>
          <w:rPr>
            <w:rFonts w:ascii="Cambria Math" w:hAnsi="Cambria Math"/>
            <w:sz w:val="24"/>
            <w:szCs w:val="24"/>
            <w:lang w:val="en-ID"/>
          </w:rPr>
          <m:t>k=2</m:t>
        </m:r>
      </m:oMath>
      <w:r w:rsidRPr="004F6FA4">
        <w:rPr>
          <w:rFonts w:asciiTheme="majorHAnsi" w:hAnsiTheme="majorHAnsi"/>
          <w:iCs/>
          <w:sz w:val="24"/>
          <w:szCs w:val="24"/>
          <w:lang w:val="en-ID"/>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7"/>
        <w:gridCol w:w="804"/>
      </w:tblGrid>
      <w:tr w:rsidR="004F6FA4" w:rsidRPr="004F6FA4" w14:paraId="6FED2C1C" w14:textId="77777777" w:rsidTr="004F6FA4">
        <w:tc>
          <w:tcPr>
            <w:tcW w:w="4557" w:type="pct"/>
          </w:tcPr>
          <w:p w14:paraId="00057ACA" w14:textId="77777777" w:rsidR="004F6FA4" w:rsidRPr="004F6FA4" w:rsidRDefault="004E1D4F" w:rsidP="00A24930">
            <w:pPr>
              <w:pStyle w:val="ListParagraph"/>
              <w:tabs>
                <w:tab w:val="right" w:pos="4140"/>
              </w:tabs>
              <w:spacing w:after="0" w:line="240" w:lineRule="auto"/>
              <w:ind w:left="0"/>
              <w:rPr>
                <w:rFonts w:asciiTheme="majorHAnsi" w:hAnsiTheme="majorHAnsi"/>
                <w:iCs/>
                <w:sz w:val="24"/>
                <w:szCs w:val="24"/>
                <w:lang w:val="en-US"/>
              </w:rPr>
            </w:pPr>
            <m:oMathPara>
              <m:oMath>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Y</m:t>
                        </m:r>
                      </m:e>
                      <m:sub>
                        <m:r>
                          <w:rPr>
                            <w:rFonts w:ascii="Cambria Math" w:hAnsi="Cambria Math"/>
                            <w:sz w:val="24"/>
                            <w:szCs w:val="24"/>
                            <w:lang w:val="en-US"/>
                          </w:rPr>
                          <m:t>12i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112</m:t>
                    </m:r>
                  </m:sub>
                </m:sSub>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X</m:t>
                        </m:r>
                      </m:e>
                      <m:sub>
                        <m:r>
                          <w:rPr>
                            <w:rFonts w:ascii="Cambria Math" w:hAnsi="Cambria Math"/>
                            <w:sz w:val="24"/>
                            <w:szCs w:val="24"/>
                            <w:lang w:val="en-US"/>
                          </w:rPr>
                          <m:t>12i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ε</m:t>
                    </m:r>
                  </m:e>
                  <m:sub>
                    <m:r>
                      <w:rPr>
                        <w:rFonts w:ascii="Cambria Math" w:hAnsi="Cambria Math"/>
                        <w:sz w:val="24"/>
                        <w:szCs w:val="24"/>
                        <w:lang w:val="en-US"/>
                      </w:rPr>
                      <m:t>12i</m:t>
                    </m:r>
                  </m:sub>
                </m:sSub>
              </m:oMath>
            </m:oMathPara>
          </w:p>
        </w:tc>
        <w:tc>
          <w:tcPr>
            <w:tcW w:w="443" w:type="pct"/>
          </w:tcPr>
          <w:p w14:paraId="6D444A8E" w14:textId="77777777" w:rsidR="004F6FA4" w:rsidRPr="004F6FA4" w:rsidRDefault="004F6FA4" w:rsidP="00A24930">
            <w:pPr>
              <w:pStyle w:val="ListParagraph"/>
              <w:tabs>
                <w:tab w:val="right" w:pos="4140"/>
              </w:tabs>
              <w:spacing w:after="0" w:line="240" w:lineRule="auto"/>
              <w:ind w:left="0"/>
              <w:rPr>
                <w:rFonts w:asciiTheme="majorHAnsi" w:hAnsiTheme="majorHAnsi"/>
                <w:iCs/>
                <w:sz w:val="24"/>
                <w:szCs w:val="24"/>
                <w:lang w:val="en-US"/>
              </w:rPr>
            </w:pPr>
            <w:r w:rsidRPr="004F6FA4">
              <w:rPr>
                <w:rFonts w:asciiTheme="majorHAnsi" w:hAnsiTheme="majorHAnsi"/>
                <w:iCs/>
                <w:sz w:val="24"/>
                <w:szCs w:val="24"/>
                <w:lang w:val="en-US"/>
              </w:rPr>
              <w:fldChar w:fldCharType="begin"/>
            </w:r>
            <w:r w:rsidRPr="004F6FA4">
              <w:rPr>
                <w:rFonts w:asciiTheme="majorHAnsi" w:hAnsiTheme="majorHAnsi"/>
                <w:iCs/>
                <w:sz w:val="24"/>
                <w:szCs w:val="24"/>
                <w:lang w:val="en-US"/>
              </w:rPr>
              <w:instrText xml:space="preserve"> MACROBUTTON MTPlaceRef \* MERGEFORMAT </w:instrText>
            </w:r>
            <w:r w:rsidRPr="004F6FA4">
              <w:rPr>
                <w:rFonts w:asciiTheme="majorHAnsi" w:hAnsiTheme="majorHAnsi"/>
                <w:iCs/>
                <w:sz w:val="24"/>
                <w:szCs w:val="24"/>
                <w:lang w:val="en-US"/>
              </w:rPr>
              <w:fldChar w:fldCharType="begin"/>
            </w:r>
            <w:r w:rsidRPr="004F6FA4">
              <w:rPr>
                <w:rFonts w:asciiTheme="majorHAnsi" w:hAnsiTheme="majorHAnsi"/>
                <w:iCs/>
                <w:sz w:val="24"/>
                <w:szCs w:val="24"/>
                <w:lang w:val="en-US"/>
              </w:rPr>
              <w:instrText xml:space="preserve"> SEQ MTEqn \h \* MERGEFORMAT </w:instrText>
            </w:r>
            <w:r w:rsidRPr="004F6FA4">
              <w:rPr>
                <w:rFonts w:asciiTheme="majorHAnsi" w:hAnsiTheme="majorHAnsi"/>
                <w:iCs/>
                <w:sz w:val="24"/>
                <w:szCs w:val="24"/>
                <w:lang w:val="en-US"/>
              </w:rPr>
              <w:fldChar w:fldCharType="end"/>
            </w:r>
            <w:r w:rsidRPr="004F6FA4">
              <w:rPr>
                <w:rFonts w:asciiTheme="majorHAnsi" w:hAnsiTheme="majorHAnsi"/>
                <w:iCs/>
                <w:sz w:val="24"/>
                <w:szCs w:val="24"/>
                <w:lang w:val="en-US"/>
              </w:rPr>
              <w:instrText>(</w:instrText>
            </w:r>
            <w:r w:rsidRPr="004F6FA4">
              <w:rPr>
                <w:rFonts w:asciiTheme="majorHAnsi" w:hAnsiTheme="majorHAnsi"/>
                <w:iCs/>
                <w:sz w:val="24"/>
                <w:szCs w:val="24"/>
                <w:lang w:val="en-US"/>
              </w:rPr>
              <w:fldChar w:fldCharType="begin"/>
            </w:r>
            <w:r w:rsidRPr="004F6FA4">
              <w:rPr>
                <w:rFonts w:asciiTheme="majorHAnsi" w:hAnsiTheme="majorHAnsi"/>
                <w:iCs/>
                <w:sz w:val="24"/>
                <w:szCs w:val="24"/>
                <w:lang w:val="en-US"/>
              </w:rPr>
              <w:instrText xml:space="preserve"> SEQ MTEqn \c \* Arabic \* MERGEFORMAT </w:instrText>
            </w:r>
            <w:r w:rsidRPr="004F6FA4">
              <w:rPr>
                <w:rFonts w:asciiTheme="majorHAnsi" w:hAnsiTheme="majorHAnsi"/>
                <w:iCs/>
                <w:sz w:val="24"/>
                <w:szCs w:val="24"/>
                <w:lang w:val="en-US"/>
              </w:rPr>
              <w:fldChar w:fldCharType="separate"/>
            </w:r>
            <w:r w:rsidRPr="004F6FA4">
              <w:rPr>
                <w:rFonts w:asciiTheme="majorHAnsi" w:hAnsiTheme="majorHAnsi"/>
                <w:iCs/>
                <w:noProof/>
                <w:sz w:val="24"/>
                <w:szCs w:val="24"/>
                <w:lang w:val="en-US"/>
              </w:rPr>
              <w:instrText>4</w:instrText>
            </w:r>
            <w:r w:rsidRPr="004F6FA4">
              <w:rPr>
                <w:rFonts w:asciiTheme="majorHAnsi" w:hAnsiTheme="majorHAnsi"/>
                <w:iCs/>
                <w:sz w:val="24"/>
                <w:szCs w:val="24"/>
                <w:lang w:val="en-US"/>
              </w:rPr>
              <w:fldChar w:fldCharType="end"/>
            </w:r>
            <w:r w:rsidRPr="004F6FA4">
              <w:rPr>
                <w:rFonts w:asciiTheme="majorHAnsi" w:hAnsiTheme="majorHAnsi"/>
                <w:iCs/>
                <w:sz w:val="24"/>
                <w:szCs w:val="24"/>
                <w:lang w:val="en-US"/>
              </w:rPr>
              <w:instrText>)</w:instrText>
            </w:r>
            <w:r w:rsidRPr="004F6FA4">
              <w:rPr>
                <w:rFonts w:asciiTheme="majorHAnsi" w:hAnsiTheme="majorHAnsi"/>
                <w:iCs/>
                <w:sz w:val="24"/>
                <w:szCs w:val="24"/>
                <w:lang w:val="en-US"/>
              </w:rPr>
              <w:fldChar w:fldCharType="end"/>
            </w:r>
          </w:p>
        </w:tc>
      </w:tr>
      <w:tr w:rsidR="004F6FA4" w:rsidRPr="004F6FA4" w14:paraId="3D5C6271" w14:textId="77777777" w:rsidTr="004F6FA4">
        <w:tc>
          <w:tcPr>
            <w:tcW w:w="4557" w:type="pct"/>
          </w:tcPr>
          <w:p w14:paraId="78C225FB" w14:textId="77777777" w:rsidR="004F6FA4" w:rsidRPr="004F6FA4" w:rsidRDefault="004E1D4F" w:rsidP="00A24930">
            <w:pPr>
              <w:pStyle w:val="ListParagraph"/>
              <w:tabs>
                <w:tab w:val="right" w:pos="4140"/>
              </w:tabs>
              <w:spacing w:after="0" w:line="240" w:lineRule="auto"/>
              <w:ind w:left="0"/>
              <w:rPr>
                <w:rFonts w:asciiTheme="majorHAnsi" w:hAnsiTheme="majorHAnsi"/>
                <w:iCs/>
                <w:sz w:val="24"/>
                <w:szCs w:val="24"/>
                <w:lang w:val="en-US"/>
              </w:rPr>
            </w:pPr>
            <m:oMathPara>
              <m:oMath>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Y</m:t>
                        </m:r>
                      </m:e>
                      <m:sub>
                        <m:r>
                          <w:rPr>
                            <w:rFonts w:ascii="Cambria Math" w:hAnsi="Cambria Math"/>
                            <w:sz w:val="24"/>
                            <w:szCs w:val="24"/>
                            <w:lang w:val="en-US"/>
                          </w:rPr>
                          <m:t>22i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122</m:t>
                    </m:r>
                  </m:sub>
                </m:sSub>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X</m:t>
                        </m:r>
                      </m:e>
                      <m:sub>
                        <m:r>
                          <w:rPr>
                            <w:rFonts w:ascii="Cambria Math" w:hAnsi="Cambria Math"/>
                            <w:sz w:val="24"/>
                            <w:szCs w:val="24"/>
                            <w:lang w:val="en-US"/>
                          </w:rPr>
                          <m:t>12i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222</m:t>
                    </m:r>
                  </m:sub>
                </m:sSub>
                <m:sSub>
                  <m:sSubPr>
                    <m:ctrlPr>
                      <w:rPr>
                        <w:rFonts w:ascii="Cambria Math" w:hAnsi="Cambria Math"/>
                        <w:i/>
                        <w:iCs/>
                        <w:sz w:val="24"/>
                        <w:szCs w:val="24"/>
                        <w:lang w:val="en-US"/>
                      </w:rPr>
                    </m:ctrlPr>
                  </m:sSubPr>
                  <m:e>
                    <m:r>
                      <w:rPr>
                        <w:rFonts w:ascii="Cambria Math" w:hAnsi="Cambria Math"/>
                        <w:sz w:val="24"/>
                        <w:szCs w:val="24"/>
                        <w:lang w:val="en-US"/>
                      </w:rPr>
                      <m:t>Z</m:t>
                    </m:r>
                  </m:e>
                  <m:sub>
                    <m:sSub>
                      <m:sSubPr>
                        <m:ctrlPr>
                          <w:rPr>
                            <w:rFonts w:ascii="Cambria Math" w:hAnsi="Cambria Math"/>
                            <w:i/>
                            <w:iCs/>
                            <w:sz w:val="24"/>
                            <w:szCs w:val="24"/>
                            <w:lang w:val="en-US"/>
                          </w:rPr>
                        </m:ctrlPr>
                      </m:sSubPr>
                      <m:e>
                        <m:r>
                          <w:rPr>
                            <w:rFonts w:ascii="Cambria Math" w:hAnsi="Cambria Math"/>
                            <w:sz w:val="24"/>
                            <w:szCs w:val="24"/>
                            <w:lang w:val="en-US"/>
                          </w:rPr>
                          <m:t>Y</m:t>
                        </m:r>
                      </m:e>
                      <m:sub>
                        <m:r>
                          <w:rPr>
                            <w:rFonts w:ascii="Cambria Math" w:hAnsi="Cambria Math"/>
                            <w:sz w:val="24"/>
                            <w:szCs w:val="24"/>
                            <w:lang w:val="en-US"/>
                          </w:rPr>
                          <m:t>12i</m:t>
                        </m:r>
                      </m:sub>
                    </m:sSub>
                  </m:sub>
                </m:sSub>
                <m:r>
                  <w:rPr>
                    <w:rFonts w:ascii="Cambria Math" w:hAnsi="Cambria Math"/>
                    <w:sz w:val="24"/>
                    <w:szCs w:val="24"/>
                    <w:lang w:val="en-US"/>
                  </w:rPr>
                  <m:t>+</m:t>
                </m:r>
                <m:sSub>
                  <m:sSubPr>
                    <m:ctrlPr>
                      <w:rPr>
                        <w:rFonts w:ascii="Cambria Math" w:hAnsi="Cambria Math"/>
                        <w:i/>
                        <w:iCs/>
                        <w:sz w:val="24"/>
                        <w:szCs w:val="24"/>
                        <w:lang w:val="en-US"/>
                      </w:rPr>
                    </m:ctrlPr>
                  </m:sSubPr>
                  <m:e>
                    <m:r>
                      <w:rPr>
                        <w:rFonts w:ascii="Cambria Math" w:hAnsi="Cambria Math"/>
                        <w:sz w:val="24"/>
                        <w:szCs w:val="24"/>
                        <w:lang w:val="en-US"/>
                      </w:rPr>
                      <m:t>ε</m:t>
                    </m:r>
                  </m:e>
                  <m:sub>
                    <m:r>
                      <w:rPr>
                        <w:rFonts w:ascii="Cambria Math" w:hAnsi="Cambria Math"/>
                        <w:sz w:val="24"/>
                        <w:szCs w:val="24"/>
                        <w:lang w:val="en-US"/>
                      </w:rPr>
                      <m:t>22i</m:t>
                    </m:r>
                  </m:sub>
                </m:sSub>
              </m:oMath>
            </m:oMathPara>
          </w:p>
        </w:tc>
        <w:tc>
          <w:tcPr>
            <w:tcW w:w="443" w:type="pct"/>
          </w:tcPr>
          <w:p w14:paraId="4B37F91B" w14:textId="77777777" w:rsidR="004F6FA4" w:rsidRPr="004F6FA4" w:rsidRDefault="004F6FA4" w:rsidP="00A24930">
            <w:pPr>
              <w:pStyle w:val="ListParagraph"/>
              <w:tabs>
                <w:tab w:val="right" w:pos="4140"/>
              </w:tabs>
              <w:spacing w:after="0" w:line="240" w:lineRule="auto"/>
              <w:ind w:left="0"/>
              <w:rPr>
                <w:rFonts w:asciiTheme="majorHAnsi" w:hAnsiTheme="majorHAnsi"/>
                <w:iCs/>
                <w:sz w:val="24"/>
                <w:szCs w:val="24"/>
                <w:lang w:val="en-US"/>
              </w:rPr>
            </w:pPr>
          </w:p>
        </w:tc>
      </w:tr>
    </w:tbl>
    <w:bookmarkEnd w:id="1"/>
    <w:p w14:paraId="10162B34" w14:textId="77777777" w:rsidR="004F6FA4" w:rsidRPr="004F6FA4" w:rsidRDefault="004F6FA4" w:rsidP="004F6FA4">
      <w:pPr>
        <w:pStyle w:val="Heading2"/>
        <w:rPr>
          <w:rFonts w:eastAsia="Cambria Math"/>
        </w:rPr>
      </w:pPr>
      <w:r w:rsidRPr="004F6FA4">
        <w:rPr>
          <w:rFonts w:eastAsia="Cambria Math"/>
        </w:rPr>
        <w:t>Desain Sistem</w:t>
      </w:r>
    </w:p>
    <w:p w14:paraId="3D843485" w14:textId="799C03C2" w:rsidR="004F6FA4" w:rsidRPr="004F6FA4" w:rsidRDefault="004F6FA4" w:rsidP="004F6FA4">
      <w:pPr>
        <w:tabs>
          <w:tab w:val="right" w:pos="4140"/>
        </w:tabs>
        <w:spacing w:before="240"/>
        <w:ind w:firstLine="567"/>
        <w:jc w:val="both"/>
        <w:rPr>
          <w:rFonts w:asciiTheme="majorHAnsi" w:eastAsia="Cambria Math" w:hAnsiTheme="majorHAnsi"/>
          <w:iCs/>
          <w:sz w:val="24"/>
          <w:szCs w:val="24"/>
          <w:lang w:val="en-AU"/>
        </w:rPr>
      </w:pPr>
      <w:r w:rsidRPr="004F6FA4">
        <w:rPr>
          <w:rFonts w:asciiTheme="majorHAnsi" w:eastAsia="Cambria Math" w:hAnsiTheme="majorHAnsi"/>
          <w:iCs/>
          <w:sz w:val="24"/>
          <w:szCs w:val="24"/>
          <w:lang w:val="en-US"/>
        </w:rPr>
        <w:t>In the DBSCAN model, the number of clusters is not determined at the beginning; the number of clusters is known only after the Epsilon (ε) value and MinPts threshold are determined. The selection of these two parameters is very important as it directly affects the quality and number of clusters formed. After the DBSCAN cluster analysis is completed, the dataset is divided based on the clusters formed, and each cluster is then further analysed using path analysis. The workflow of the integration algorithm between DBSCAN cluster analysis and multigroup moderation path analysis can be seen in Figure 3.</w:t>
      </w:r>
    </w:p>
    <w:p w14:paraId="13DFA8DD" w14:textId="77777777" w:rsidR="004F6FA4" w:rsidRPr="004F6FA4" w:rsidRDefault="004F6FA4" w:rsidP="004F6FA4">
      <w:pPr>
        <w:tabs>
          <w:tab w:val="right" w:pos="4140"/>
        </w:tabs>
        <w:spacing w:before="240"/>
        <w:jc w:val="center"/>
        <w:rPr>
          <w:rFonts w:asciiTheme="majorHAnsi" w:eastAsia="Cambria Math" w:hAnsiTheme="majorHAnsi"/>
          <w:iCs/>
          <w:sz w:val="24"/>
          <w:szCs w:val="24"/>
          <w:lang w:val="en-AU"/>
        </w:rPr>
      </w:pPr>
      <w:r w:rsidRPr="004F6FA4">
        <w:rPr>
          <w:rFonts w:asciiTheme="majorHAnsi" w:eastAsia="Cambria Math" w:hAnsiTheme="majorHAnsi"/>
          <w:iCs/>
          <w:sz w:val="24"/>
          <w:szCs w:val="24"/>
          <w:lang w:val="en-AU"/>
        </w:rPr>
        <w:object w:dxaOrig="5711" w:dyaOrig="4861" w14:anchorId="4D7EAF41">
          <v:shape id="_x0000_i1027" type="#_x0000_t75" style="width:208.15pt;height:177.5pt" o:ole="">
            <v:imagedata r:id="rId17" o:title=""/>
          </v:shape>
          <o:OLEObject Type="Embed" ProgID="Visio.Drawing.15" ShapeID="_x0000_i1027" DrawAspect="Content" ObjectID="_1793457186" r:id="rId18"/>
        </w:object>
      </w:r>
    </w:p>
    <w:p w14:paraId="15C55A16" w14:textId="34E1EDB2" w:rsidR="004F6FA4" w:rsidRPr="004F6FA4" w:rsidRDefault="004F6FA4" w:rsidP="004F6FA4">
      <w:pPr>
        <w:pStyle w:val="Caption"/>
        <w:rPr>
          <w:rFonts w:asciiTheme="majorHAnsi" w:eastAsia="Cambria Math" w:hAnsiTheme="majorHAnsi"/>
          <w:iCs/>
          <w:sz w:val="24"/>
          <w:szCs w:val="24"/>
        </w:rPr>
      </w:pPr>
      <w:r w:rsidRPr="004F6FA4">
        <w:rPr>
          <w:rFonts w:asciiTheme="majorHAnsi" w:hAnsiTheme="majorHAnsi"/>
          <w:sz w:val="24"/>
          <w:szCs w:val="24"/>
        </w:rPr>
        <w:lastRenderedPageBreak/>
        <w:t xml:space="preserve">Figure </w:t>
      </w:r>
      <w:r w:rsidRPr="004F6FA4">
        <w:rPr>
          <w:rFonts w:asciiTheme="majorHAnsi" w:hAnsiTheme="majorHAnsi"/>
          <w:sz w:val="24"/>
          <w:szCs w:val="24"/>
        </w:rPr>
        <w:fldChar w:fldCharType="begin"/>
      </w:r>
      <w:r w:rsidRPr="004F6FA4">
        <w:rPr>
          <w:rFonts w:asciiTheme="majorHAnsi" w:hAnsiTheme="majorHAnsi"/>
          <w:sz w:val="24"/>
          <w:szCs w:val="24"/>
        </w:rPr>
        <w:instrText xml:space="preserve"> SEQ Figure \* ARABIC </w:instrText>
      </w:r>
      <w:r w:rsidRPr="004F6FA4">
        <w:rPr>
          <w:rFonts w:asciiTheme="majorHAnsi" w:hAnsiTheme="majorHAnsi"/>
          <w:sz w:val="24"/>
          <w:szCs w:val="24"/>
        </w:rPr>
        <w:fldChar w:fldCharType="separate"/>
      </w:r>
      <w:r w:rsidRPr="004F6FA4">
        <w:rPr>
          <w:rFonts w:asciiTheme="majorHAnsi" w:hAnsiTheme="majorHAnsi"/>
          <w:noProof/>
          <w:sz w:val="24"/>
          <w:szCs w:val="24"/>
        </w:rPr>
        <w:t>3</w:t>
      </w:r>
      <w:r w:rsidRPr="004F6FA4">
        <w:rPr>
          <w:rFonts w:asciiTheme="majorHAnsi" w:hAnsiTheme="majorHAnsi"/>
          <w:sz w:val="24"/>
          <w:szCs w:val="24"/>
        </w:rPr>
        <w:fldChar w:fldCharType="end"/>
      </w:r>
      <w:r w:rsidRPr="004F6FA4">
        <w:rPr>
          <w:rFonts w:asciiTheme="majorHAnsi" w:eastAsia="Cambria Math" w:hAnsiTheme="majorHAnsi"/>
          <w:iCs/>
          <w:sz w:val="24"/>
          <w:szCs w:val="24"/>
        </w:rPr>
        <w:t>. Algorithm Flow of Integration of DBSCAN Cluster Analysis and Multigroup Moderation Path Analysis</w:t>
      </w:r>
    </w:p>
    <w:p w14:paraId="75E0C6E8" w14:textId="441DD4FC" w:rsidR="004F6FA4" w:rsidRPr="004F6FA4" w:rsidRDefault="00F90FA9" w:rsidP="004F6FA4">
      <w:pPr>
        <w:pStyle w:val="Heading1"/>
        <w:rPr>
          <w:rFonts w:eastAsia="Cambria Math"/>
          <w:lang w:val="id-ID"/>
        </w:rPr>
      </w:pPr>
      <w:r w:rsidRPr="00F90FA9">
        <w:rPr>
          <w:rFonts w:eastAsia="Cambria Math"/>
        </w:rPr>
        <w:t>RESULTS AND DISCUSSION</w:t>
      </w:r>
    </w:p>
    <w:p w14:paraId="4B3B9C74" w14:textId="1F7B589F" w:rsidR="004F6FA4" w:rsidRPr="004F6FA4" w:rsidRDefault="004F6FA4" w:rsidP="004F6FA4">
      <w:pPr>
        <w:pStyle w:val="Heading2"/>
        <w:rPr>
          <w:rFonts w:eastAsia="Cambria Math"/>
        </w:rPr>
      </w:pPr>
      <w:r w:rsidRPr="004F6FA4">
        <w:rPr>
          <w:rFonts w:eastAsia="Cambria Math"/>
        </w:rPr>
        <w:t>DBSCAN Cluster Analysis</w:t>
      </w:r>
    </w:p>
    <w:p w14:paraId="48EDF6D1" w14:textId="425FF3EC" w:rsidR="004F6FA4" w:rsidRPr="004F6FA4" w:rsidRDefault="004F6FA4" w:rsidP="004F6FA4">
      <w:pPr>
        <w:tabs>
          <w:tab w:val="right" w:pos="4140"/>
        </w:tabs>
        <w:spacing w:before="240"/>
        <w:ind w:firstLine="567"/>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US"/>
        </w:rPr>
        <w:t>In this study to determine the optimal epsilon (ε) and MinPts values using the KNN method by calculating the distance in the point matrix to KNN. The value of k is shown in a rising curve where there is a sharp change in the curve is the optimal distance k as shown in Figure 4.</w:t>
      </w:r>
    </w:p>
    <w:p w14:paraId="6C22803F" w14:textId="77777777" w:rsidR="004F6FA4" w:rsidRPr="004F6FA4" w:rsidRDefault="004F6FA4" w:rsidP="004F6FA4">
      <w:pPr>
        <w:tabs>
          <w:tab w:val="right" w:pos="4140"/>
        </w:tabs>
        <w:spacing w:before="240"/>
        <w:jc w:val="center"/>
        <w:rPr>
          <w:rFonts w:asciiTheme="majorHAnsi" w:eastAsia="Cambria Math" w:hAnsiTheme="majorHAnsi"/>
          <w:iCs/>
          <w:sz w:val="24"/>
          <w:szCs w:val="24"/>
          <w:lang w:val="en-US"/>
        </w:rPr>
      </w:pPr>
      <w:r w:rsidRPr="004F6FA4">
        <w:rPr>
          <w:rFonts w:asciiTheme="majorHAnsi" w:eastAsia="Cambria Math" w:hAnsiTheme="majorHAnsi"/>
          <w:iCs/>
          <w:noProof/>
          <w:sz w:val="24"/>
          <w:szCs w:val="24"/>
          <w:lang w:val="en-US"/>
        </w:rPr>
        <w:drawing>
          <wp:inline distT="0" distB="0" distL="0" distR="0" wp14:anchorId="77D097BD" wp14:editId="185A3475">
            <wp:extent cx="2540540" cy="13580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802" b="20594"/>
                    <a:stretch/>
                  </pic:blipFill>
                  <pic:spPr bwMode="auto">
                    <a:xfrm>
                      <a:off x="0" y="0"/>
                      <a:ext cx="2572598" cy="1375222"/>
                    </a:xfrm>
                    <a:prstGeom prst="rect">
                      <a:avLst/>
                    </a:prstGeom>
                    <a:noFill/>
                    <a:ln>
                      <a:noFill/>
                    </a:ln>
                    <a:extLst>
                      <a:ext uri="{53640926-AAD7-44D8-BBD7-CCE9431645EC}">
                        <a14:shadowObscured xmlns:a14="http://schemas.microsoft.com/office/drawing/2010/main"/>
                      </a:ext>
                    </a:extLst>
                  </pic:spPr>
                </pic:pic>
              </a:graphicData>
            </a:graphic>
          </wp:inline>
        </w:drawing>
      </w:r>
    </w:p>
    <w:p w14:paraId="029EE64E" w14:textId="57CA8E46" w:rsidR="004F6FA4" w:rsidRPr="004F6FA4" w:rsidRDefault="004F6FA4" w:rsidP="004F6FA4">
      <w:pPr>
        <w:tabs>
          <w:tab w:val="right" w:pos="4140"/>
        </w:tabs>
        <w:spacing w:before="240"/>
        <w:jc w:val="center"/>
        <w:rPr>
          <w:rFonts w:asciiTheme="majorHAnsi" w:eastAsia="Cambria Math" w:hAnsiTheme="majorHAnsi"/>
          <w:iCs/>
          <w:sz w:val="24"/>
          <w:szCs w:val="24"/>
          <w:lang w:val="en-US"/>
        </w:rPr>
      </w:pPr>
      <w:r>
        <w:rPr>
          <w:rFonts w:asciiTheme="majorHAnsi" w:eastAsia="Cambria Math" w:hAnsiTheme="majorHAnsi"/>
          <w:iCs/>
          <w:sz w:val="24"/>
          <w:szCs w:val="24"/>
          <w:lang w:val="en-US"/>
        </w:rPr>
        <w:t>Figure</w:t>
      </w:r>
      <w:r w:rsidRPr="004F6FA4">
        <w:rPr>
          <w:rFonts w:asciiTheme="majorHAnsi" w:eastAsia="Cambria Math" w:hAnsiTheme="majorHAnsi"/>
          <w:iCs/>
          <w:sz w:val="24"/>
          <w:szCs w:val="24"/>
          <w:lang w:val="en-US"/>
        </w:rPr>
        <w:t xml:space="preserve"> </w:t>
      </w:r>
      <w:r>
        <w:rPr>
          <w:rFonts w:asciiTheme="majorHAnsi" w:eastAsia="Cambria Math" w:hAnsiTheme="majorHAnsi"/>
          <w:iCs/>
          <w:sz w:val="24"/>
          <w:szCs w:val="24"/>
          <w:lang w:val="en-US"/>
        </w:rPr>
        <w:fldChar w:fldCharType="begin"/>
      </w:r>
      <w:r>
        <w:rPr>
          <w:rFonts w:asciiTheme="majorHAnsi" w:eastAsia="Cambria Math" w:hAnsiTheme="majorHAnsi"/>
          <w:iCs/>
          <w:sz w:val="24"/>
          <w:szCs w:val="24"/>
          <w:lang w:val="en-US"/>
        </w:rPr>
        <w:instrText xml:space="preserve"> SEQ Figure \* ARABIC </w:instrText>
      </w:r>
      <w:r>
        <w:rPr>
          <w:rFonts w:asciiTheme="majorHAnsi" w:eastAsia="Cambria Math" w:hAnsiTheme="majorHAnsi"/>
          <w:iCs/>
          <w:sz w:val="24"/>
          <w:szCs w:val="24"/>
          <w:lang w:val="en-US"/>
        </w:rPr>
        <w:fldChar w:fldCharType="separate"/>
      </w:r>
      <w:r>
        <w:rPr>
          <w:rFonts w:asciiTheme="majorHAnsi" w:eastAsia="Cambria Math" w:hAnsiTheme="majorHAnsi"/>
          <w:iCs/>
          <w:noProof/>
          <w:sz w:val="24"/>
          <w:szCs w:val="24"/>
          <w:lang w:val="en-US"/>
        </w:rPr>
        <w:t>4</w:t>
      </w:r>
      <w:r>
        <w:rPr>
          <w:rFonts w:asciiTheme="majorHAnsi" w:eastAsia="Cambria Math" w:hAnsiTheme="majorHAnsi"/>
          <w:iCs/>
          <w:sz w:val="24"/>
          <w:szCs w:val="24"/>
          <w:lang w:val="en-US"/>
        </w:rPr>
        <w:fldChar w:fldCharType="end"/>
      </w:r>
      <w:r w:rsidRPr="004F6FA4">
        <w:rPr>
          <w:rFonts w:asciiTheme="majorHAnsi" w:eastAsia="Cambria Math" w:hAnsiTheme="majorHAnsi"/>
          <w:iCs/>
          <w:sz w:val="24"/>
          <w:szCs w:val="24"/>
          <w:lang w:val="en-US"/>
        </w:rPr>
        <w:t>. KNN Curve Determination of Optimal Eps Value</w:t>
      </w:r>
    </w:p>
    <w:p w14:paraId="24F5E3BA" w14:textId="28828615" w:rsidR="004F6FA4" w:rsidRPr="004F6FA4" w:rsidRDefault="004F6FA4" w:rsidP="004F6FA4">
      <w:pPr>
        <w:tabs>
          <w:tab w:val="right" w:pos="4140"/>
        </w:tabs>
        <w:spacing w:before="240"/>
        <w:ind w:firstLine="567"/>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 xml:space="preserve">After obtaining the optimal epsilon (ε) value and MinPts with a value of ε = 0.5 and MinPts = 8 based on the highest Silhouette Coefficient value, the clustering process is then carried out with these two parameters as input. The clustering results are shown in Table 1. </w:t>
      </w:r>
    </w:p>
    <w:p w14:paraId="6CF04CBE" w14:textId="147A1CFE" w:rsidR="004F6FA4" w:rsidRPr="004F6FA4" w:rsidRDefault="00F90FA9" w:rsidP="00F90FA9">
      <w:pPr>
        <w:pStyle w:val="Caption"/>
        <w:rPr>
          <w:rFonts w:asciiTheme="majorHAnsi" w:eastAsia="Cambria Math" w:hAnsiTheme="majorHAnsi"/>
          <w:iCs/>
          <w:sz w:val="24"/>
          <w:szCs w:val="24"/>
          <w:lang w:val="en-ID"/>
        </w:rPr>
      </w:pPr>
      <w:r w:rsidRPr="00F90FA9">
        <w:rPr>
          <w:rFonts w:asciiTheme="majorHAnsi" w:hAnsiTheme="majorHAnsi"/>
          <w:sz w:val="24"/>
          <w:szCs w:val="24"/>
        </w:rPr>
        <w:t xml:space="preserve">Table </w:t>
      </w:r>
      <w:r w:rsidRPr="00F90FA9">
        <w:rPr>
          <w:rFonts w:asciiTheme="majorHAnsi" w:hAnsiTheme="majorHAnsi"/>
          <w:sz w:val="24"/>
          <w:szCs w:val="24"/>
        </w:rPr>
        <w:fldChar w:fldCharType="begin"/>
      </w:r>
      <w:r w:rsidRPr="00F90FA9">
        <w:rPr>
          <w:rFonts w:asciiTheme="majorHAnsi" w:hAnsiTheme="majorHAnsi"/>
          <w:sz w:val="24"/>
          <w:szCs w:val="24"/>
        </w:rPr>
        <w:instrText xml:space="preserve"> SEQ Table \* ARABIC </w:instrText>
      </w:r>
      <w:r w:rsidRPr="00F90FA9">
        <w:rPr>
          <w:rFonts w:asciiTheme="majorHAnsi" w:hAnsiTheme="majorHAnsi"/>
          <w:sz w:val="24"/>
          <w:szCs w:val="24"/>
        </w:rPr>
        <w:fldChar w:fldCharType="separate"/>
      </w:r>
      <w:r w:rsidRPr="00F90FA9">
        <w:rPr>
          <w:rFonts w:asciiTheme="majorHAnsi" w:hAnsiTheme="majorHAnsi"/>
          <w:noProof/>
          <w:sz w:val="24"/>
          <w:szCs w:val="24"/>
        </w:rPr>
        <w:t>1</w:t>
      </w:r>
      <w:r w:rsidRPr="00F90FA9">
        <w:rPr>
          <w:rFonts w:asciiTheme="majorHAnsi" w:hAnsiTheme="majorHAnsi"/>
          <w:sz w:val="24"/>
          <w:szCs w:val="24"/>
        </w:rPr>
        <w:fldChar w:fldCharType="end"/>
      </w:r>
      <w:r w:rsidRPr="004F6FA4">
        <w:rPr>
          <w:rFonts w:asciiTheme="majorHAnsi" w:eastAsia="Cambria Math" w:hAnsiTheme="majorHAnsi"/>
          <w:iCs/>
          <w:sz w:val="24"/>
          <w:szCs w:val="24"/>
        </w:rPr>
        <w:t xml:space="preserve">. </w:t>
      </w:r>
      <w:r w:rsidRPr="00F90FA9">
        <w:rPr>
          <w:rFonts w:asciiTheme="majorHAnsi" w:eastAsia="Cambria Math" w:hAnsiTheme="majorHAnsi"/>
          <w:iCs/>
          <w:sz w:val="24"/>
          <w:szCs w:val="24"/>
        </w:rPr>
        <w:t>Cluster Analysis Results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1691"/>
        <w:gridCol w:w="1669"/>
        <w:gridCol w:w="1867"/>
        <w:gridCol w:w="2206"/>
      </w:tblGrid>
      <w:tr w:rsidR="004F6FA4" w:rsidRPr="004F6FA4" w14:paraId="2E59DD09" w14:textId="77777777" w:rsidTr="00F90FA9">
        <w:tc>
          <w:tcPr>
            <w:tcW w:w="903" w:type="pct"/>
            <w:tcBorders>
              <w:top w:val="single" w:sz="4" w:space="0" w:color="auto"/>
              <w:bottom w:val="single" w:sz="4" w:space="0" w:color="auto"/>
            </w:tcBorders>
            <w:vAlign w:val="center"/>
          </w:tcPr>
          <w:p w14:paraId="59BD06D7" w14:textId="77777777" w:rsidR="004F6FA4" w:rsidRPr="004F6FA4" w:rsidRDefault="004F6FA4" w:rsidP="00F90FA9">
            <w:pPr>
              <w:tabs>
                <w:tab w:val="right" w:pos="4140"/>
              </w:tabs>
              <w:spacing w:before="240"/>
              <w:jc w:val="center"/>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MinPts</w:t>
            </w:r>
          </w:p>
        </w:tc>
        <w:tc>
          <w:tcPr>
            <w:tcW w:w="932" w:type="pct"/>
            <w:tcBorders>
              <w:top w:val="single" w:sz="4" w:space="0" w:color="auto"/>
              <w:bottom w:val="single" w:sz="4" w:space="0" w:color="auto"/>
            </w:tcBorders>
            <w:vAlign w:val="center"/>
          </w:tcPr>
          <w:p w14:paraId="43BC3CA6" w14:textId="77777777" w:rsidR="004F6FA4" w:rsidRPr="004F6FA4" w:rsidRDefault="004F6FA4" w:rsidP="00F90FA9">
            <w:pPr>
              <w:tabs>
                <w:tab w:val="right" w:pos="4140"/>
              </w:tabs>
              <w:spacing w:before="240"/>
              <w:jc w:val="center"/>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epsilon</w:t>
            </w:r>
          </w:p>
        </w:tc>
        <w:tc>
          <w:tcPr>
            <w:tcW w:w="920" w:type="pct"/>
            <w:tcBorders>
              <w:top w:val="single" w:sz="4" w:space="0" w:color="auto"/>
              <w:bottom w:val="single" w:sz="4" w:space="0" w:color="auto"/>
            </w:tcBorders>
            <w:vAlign w:val="center"/>
          </w:tcPr>
          <w:p w14:paraId="276F7E47" w14:textId="77777777" w:rsidR="004F6FA4" w:rsidRPr="004F6FA4" w:rsidRDefault="004F6FA4" w:rsidP="00F90FA9">
            <w:pPr>
              <w:tabs>
                <w:tab w:val="right" w:pos="4140"/>
              </w:tabs>
              <w:spacing w:before="240"/>
              <w:jc w:val="center"/>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Cluster</w:t>
            </w:r>
          </w:p>
        </w:tc>
        <w:tc>
          <w:tcPr>
            <w:tcW w:w="1029" w:type="pct"/>
            <w:tcBorders>
              <w:top w:val="single" w:sz="4" w:space="0" w:color="auto"/>
              <w:bottom w:val="single" w:sz="4" w:space="0" w:color="auto"/>
            </w:tcBorders>
            <w:vAlign w:val="center"/>
          </w:tcPr>
          <w:p w14:paraId="7B4C38B0" w14:textId="22CF2CDD" w:rsidR="004F6FA4" w:rsidRPr="004F6FA4" w:rsidRDefault="00F90FA9" w:rsidP="00F90FA9">
            <w:pPr>
              <w:tabs>
                <w:tab w:val="right" w:pos="4140"/>
              </w:tabs>
              <w:spacing w:before="240"/>
              <w:jc w:val="center"/>
              <w:rPr>
                <w:rFonts w:asciiTheme="majorHAnsi" w:eastAsia="Cambria Math" w:hAnsiTheme="majorHAnsi"/>
                <w:iCs/>
                <w:sz w:val="24"/>
                <w:szCs w:val="24"/>
                <w:lang w:val="en-ID"/>
              </w:rPr>
            </w:pPr>
            <w:r w:rsidRPr="00F90FA9">
              <w:rPr>
                <w:rFonts w:asciiTheme="majorHAnsi" w:eastAsia="Cambria Math" w:hAnsiTheme="majorHAnsi"/>
                <w:iCs/>
                <w:sz w:val="24"/>
                <w:szCs w:val="24"/>
                <w:lang w:val="en-ID"/>
              </w:rPr>
              <w:t>Many Members</w:t>
            </w:r>
          </w:p>
        </w:tc>
        <w:tc>
          <w:tcPr>
            <w:tcW w:w="1216" w:type="pct"/>
            <w:tcBorders>
              <w:top w:val="single" w:sz="4" w:space="0" w:color="auto"/>
              <w:bottom w:val="single" w:sz="4" w:space="0" w:color="auto"/>
            </w:tcBorders>
            <w:vAlign w:val="center"/>
          </w:tcPr>
          <w:p w14:paraId="3627C268" w14:textId="2E4FE7DA" w:rsidR="004F6FA4" w:rsidRPr="004F6FA4" w:rsidRDefault="004F6FA4" w:rsidP="00F90FA9">
            <w:pPr>
              <w:tabs>
                <w:tab w:val="right" w:pos="4140"/>
              </w:tabs>
              <w:spacing w:before="240"/>
              <w:jc w:val="center"/>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Silhouette</w:t>
            </w:r>
            <w:r w:rsidR="00F90FA9" w:rsidRPr="004F6FA4">
              <w:rPr>
                <w:rFonts w:asciiTheme="majorHAnsi" w:eastAsia="Cambria Math" w:hAnsiTheme="majorHAnsi"/>
                <w:iCs/>
                <w:sz w:val="24"/>
                <w:szCs w:val="24"/>
                <w:lang w:val="en-ID"/>
              </w:rPr>
              <w:t xml:space="preserve"> Inde</w:t>
            </w:r>
            <w:r w:rsidR="00F90FA9">
              <w:rPr>
                <w:rFonts w:asciiTheme="majorHAnsi" w:eastAsia="Cambria Math" w:hAnsiTheme="majorHAnsi"/>
                <w:iCs/>
                <w:sz w:val="24"/>
                <w:szCs w:val="24"/>
                <w:lang w:val="en-ID"/>
              </w:rPr>
              <w:t>x</w:t>
            </w:r>
          </w:p>
        </w:tc>
      </w:tr>
      <w:tr w:rsidR="004F6FA4" w:rsidRPr="004F6FA4" w14:paraId="0E68EED4" w14:textId="77777777" w:rsidTr="00F90FA9">
        <w:tc>
          <w:tcPr>
            <w:tcW w:w="903" w:type="pct"/>
            <w:vMerge w:val="restart"/>
            <w:tcBorders>
              <w:top w:val="single" w:sz="4" w:space="0" w:color="auto"/>
            </w:tcBorders>
            <w:vAlign w:val="center"/>
          </w:tcPr>
          <w:p w14:paraId="48816029"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8</w:t>
            </w:r>
          </w:p>
        </w:tc>
        <w:tc>
          <w:tcPr>
            <w:tcW w:w="932" w:type="pct"/>
            <w:vMerge w:val="restart"/>
            <w:tcBorders>
              <w:top w:val="single" w:sz="4" w:space="0" w:color="auto"/>
            </w:tcBorders>
            <w:vAlign w:val="center"/>
          </w:tcPr>
          <w:p w14:paraId="2652E016"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0,5</w:t>
            </w:r>
          </w:p>
        </w:tc>
        <w:tc>
          <w:tcPr>
            <w:tcW w:w="920" w:type="pct"/>
            <w:tcBorders>
              <w:top w:val="single" w:sz="4" w:space="0" w:color="auto"/>
            </w:tcBorders>
            <w:vAlign w:val="center"/>
          </w:tcPr>
          <w:p w14:paraId="546B61A4"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Noise</w:t>
            </w:r>
          </w:p>
        </w:tc>
        <w:tc>
          <w:tcPr>
            <w:tcW w:w="1029" w:type="pct"/>
            <w:tcBorders>
              <w:top w:val="single" w:sz="4" w:space="0" w:color="auto"/>
            </w:tcBorders>
            <w:vAlign w:val="center"/>
          </w:tcPr>
          <w:p w14:paraId="368DAC84"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US"/>
              </w:rPr>
              <w:t>10</w:t>
            </w:r>
          </w:p>
        </w:tc>
        <w:tc>
          <w:tcPr>
            <w:tcW w:w="1216" w:type="pct"/>
            <w:vMerge w:val="restart"/>
            <w:tcBorders>
              <w:top w:val="single" w:sz="4" w:space="0" w:color="auto"/>
            </w:tcBorders>
            <w:vAlign w:val="center"/>
          </w:tcPr>
          <w:p w14:paraId="742018EB"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0,664</w:t>
            </w:r>
          </w:p>
        </w:tc>
      </w:tr>
      <w:tr w:rsidR="004F6FA4" w:rsidRPr="004F6FA4" w14:paraId="59F608DA" w14:textId="77777777" w:rsidTr="00F90FA9">
        <w:tc>
          <w:tcPr>
            <w:tcW w:w="903" w:type="pct"/>
            <w:vMerge/>
          </w:tcPr>
          <w:p w14:paraId="6A9EED71"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p>
        </w:tc>
        <w:tc>
          <w:tcPr>
            <w:tcW w:w="932" w:type="pct"/>
            <w:vMerge/>
          </w:tcPr>
          <w:p w14:paraId="6E07EB41"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p>
        </w:tc>
        <w:tc>
          <w:tcPr>
            <w:tcW w:w="920" w:type="pct"/>
            <w:vAlign w:val="center"/>
          </w:tcPr>
          <w:p w14:paraId="40D90956"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Cluster 1</w:t>
            </w:r>
          </w:p>
        </w:tc>
        <w:tc>
          <w:tcPr>
            <w:tcW w:w="1029" w:type="pct"/>
            <w:vAlign w:val="center"/>
          </w:tcPr>
          <w:p w14:paraId="6147F14C"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US"/>
              </w:rPr>
              <w:t>189</w:t>
            </w:r>
          </w:p>
        </w:tc>
        <w:tc>
          <w:tcPr>
            <w:tcW w:w="1216" w:type="pct"/>
            <w:vMerge/>
          </w:tcPr>
          <w:p w14:paraId="2000CE46"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p>
        </w:tc>
      </w:tr>
      <w:tr w:rsidR="004F6FA4" w:rsidRPr="004F6FA4" w14:paraId="2DA68CB3" w14:textId="77777777" w:rsidTr="00F90FA9">
        <w:tc>
          <w:tcPr>
            <w:tcW w:w="903" w:type="pct"/>
            <w:vMerge/>
            <w:tcBorders>
              <w:bottom w:val="single" w:sz="4" w:space="0" w:color="auto"/>
            </w:tcBorders>
          </w:tcPr>
          <w:p w14:paraId="4EBE8097"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p>
        </w:tc>
        <w:tc>
          <w:tcPr>
            <w:tcW w:w="932" w:type="pct"/>
            <w:vMerge/>
            <w:tcBorders>
              <w:bottom w:val="single" w:sz="4" w:space="0" w:color="auto"/>
            </w:tcBorders>
          </w:tcPr>
          <w:p w14:paraId="7D58022F"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p>
        </w:tc>
        <w:tc>
          <w:tcPr>
            <w:tcW w:w="920" w:type="pct"/>
            <w:tcBorders>
              <w:bottom w:val="single" w:sz="4" w:space="0" w:color="auto"/>
            </w:tcBorders>
            <w:vAlign w:val="center"/>
          </w:tcPr>
          <w:p w14:paraId="3458C368"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t>Cluster 2</w:t>
            </w:r>
          </w:p>
        </w:tc>
        <w:tc>
          <w:tcPr>
            <w:tcW w:w="1029" w:type="pct"/>
            <w:tcBorders>
              <w:bottom w:val="single" w:sz="4" w:space="0" w:color="auto"/>
            </w:tcBorders>
            <w:vAlign w:val="center"/>
          </w:tcPr>
          <w:p w14:paraId="4C4D29D9"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US"/>
              </w:rPr>
              <w:t>196</w:t>
            </w:r>
          </w:p>
        </w:tc>
        <w:tc>
          <w:tcPr>
            <w:tcW w:w="1216" w:type="pct"/>
            <w:vMerge/>
            <w:tcBorders>
              <w:bottom w:val="single" w:sz="4" w:space="0" w:color="auto"/>
            </w:tcBorders>
          </w:tcPr>
          <w:p w14:paraId="474B4518"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p>
        </w:tc>
      </w:tr>
    </w:tbl>
    <w:p w14:paraId="1CF1E1D1" w14:textId="2B8FE4BC" w:rsidR="004F6FA4" w:rsidRPr="004F6FA4" w:rsidRDefault="00F90FA9" w:rsidP="00F90FA9">
      <w:pPr>
        <w:tabs>
          <w:tab w:val="right" w:pos="4140"/>
        </w:tabs>
        <w:spacing w:before="240" w:after="240"/>
        <w:ind w:firstLine="567"/>
        <w:jc w:val="both"/>
        <w:rPr>
          <w:rFonts w:asciiTheme="majorHAnsi" w:eastAsia="Cambria Math" w:hAnsiTheme="majorHAnsi"/>
          <w:iCs/>
          <w:sz w:val="24"/>
          <w:szCs w:val="24"/>
          <w:lang w:val="id-ID"/>
        </w:rPr>
      </w:pPr>
      <w:r w:rsidRPr="00F90FA9">
        <w:rPr>
          <w:rFonts w:asciiTheme="majorHAnsi" w:eastAsia="Cambria Math" w:hAnsiTheme="majorHAnsi"/>
          <w:iCs/>
          <w:sz w:val="24"/>
          <w:szCs w:val="24"/>
          <w:lang w:val="id-ID"/>
        </w:rPr>
        <w:t>Based on Table 1, the DBSCAN method with an epsilon value of 0.5 and MinPts value of 8 resulted in two clusters. The first cluster consists of 189 respondents, while the second cluster includes 196 respondents. In addition, there are 10 respondents who are categorised as noise. This noise refers to data that does not follow the main pattern in the cluster and is therefore excluded to maintain the quality of the clustering. The presence of noise indicates a significant variation in the data distribution, which may result from outliers or pattern mismatch. The DBSCAN clustering results showed a silhouette index of 0.664, indicating a clustering quality with a good degree of compactness and separation.</w:t>
      </w:r>
    </w:p>
    <w:p w14:paraId="0670BE22" w14:textId="4D5D00FF" w:rsidR="004F6FA4" w:rsidRPr="00F90FA9" w:rsidRDefault="00F90FA9" w:rsidP="00F90FA9">
      <w:pPr>
        <w:pStyle w:val="Heading2"/>
      </w:pPr>
      <w:r w:rsidRPr="00F90FA9">
        <w:rPr>
          <w:rFonts w:eastAsia="Cambria Math"/>
        </w:rPr>
        <w:t>Estimation of Path Analysis Parameters</w:t>
      </w:r>
    </w:p>
    <w:p w14:paraId="2E3AE276" w14:textId="7D40E3DD" w:rsidR="004F6FA4" w:rsidRPr="004F6FA4" w:rsidRDefault="00F90FA9" w:rsidP="004F6FA4">
      <w:pPr>
        <w:tabs>
          <w:tab w:val="right" w:pos="4140"/>
        </w:tabs>
        <w:spacing w:before="240"/>
        <w:jc w:val="both"/>
        <w:rPr>
          <w:rFonts w:asciiTheme="majorHAnsi" w:eastAsia="Cambria Math" w:hAnsiTheme="majorHAnsi"/>
          <w:iCs/>
          <w:sz w:val="24"/>
          <w:szCs w:val="24"/>
          <w:lang w:val="en-ID"/>
        </w:rPr>
      </w:pPr>
      <w:r w:rsidRPr="00F90FA9">
        <w:rPr>
          <w:rFonts w:asciiTheme="majorHAnsi" w:eastAsia="Cambria Math" w:hAnsiTheme="majorHAnsi"/>
          <w:iCs/>
          <w:sz w:val="24"/>
          <w:szCs w:val="24"/>
          <w:lang w:val="en-ID"/>
        </w:rPr>
        <w:t>Estimating the path coefficient in this study using the least squares method. The results of estimating the path coefficient in group 1 based on DBSCAN grouping can be seen in equation (5).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6"/>
        <w:gridCol w:w="1375"/>
      </w:tblGrid>
      <w:tr w:rsidR="004F6FA4" w:rsidRPr="004F6FA4" w14:paraId="4CC0ACB1" w14:textId="77777777" w:rsidTr="00F90FA9">
        <w:tc>
          <w:tcPr>
            <w:tcW w:w="4242" w:type="pct"/>
          </w:tcPr>
          <w:p w14:paraId="240EA6FB" w14:textId="3D94C144" w:rsidR="004F6FA4" w:rsidRPr="004F6FA4" w:rsidRDefault="004E1D4F" w:rsidP="004F6FA4">
            <w:pPr>
              <w:tabs>
                <w:tab w:val="right" w:pos="4140"/>
              </w:tabs>
              <w:spacing w:before="240"/>
              <w:jc w:val="both"/>
              <w:rPr>
                <w:rFonts w:asciiTheme="majorHAnsi" w:eastAsia="Cambria Math" w:hAnsiTheme="majorHAnsi"/>
                <w:iCs/>
                <w:sz w:val="24"/>
                <w:szCs w:val="24"/>
                <w:lang w:val="en-ID"/>
              </w:rPr>
            </w:pPr>
            <m:oMathPara>
              <m:oMath>
                <m:sSub>
                  <m:sSubPr>
                    <m:ctrlPr>
                      <w:rPr>
                        <w:rFonts w:ascii="Cambria Math" w:eastAsia="Cambria Math" w:hAnsi="Cambria Math"/>
                        <w:i/>
                        <w:iCs/>
                        <w:sz w:val="24"/>
                        <w:szCs w:val="24"/>
                        <w:lang w:val="en-ID"/>
                      </w:rPr>
                    </m:ctrlPr>
                  </m:sSubPr>
                  <m:e>
                    <m:acc>
                      <m:accPr>
                        <m:ctrlPr>
                          <w:rPr>
                            <w:rFonts w:ascii="Cambria Math" w:eastAsia="Cambria Math" w:hAnsi="Cambria Math"/>
                            <w:i/>
                            <w:iCs/>
                            <w:sz w:val="24"/>
                            <w:szCs w:val="24"/>
                            <w:lang w:val="en-ID"/>
                          </w:rPr>
                        </m:ctrlPr>
                      </m:accPr>
                      <m:e>
                        <m:r>
                          <w:rPr>
                            <w:rFonts w:ascii="Cambria Math" w:eastAsia="Cambria Math" w:hAnsi="Cambria Math"/>
                            <w:sz w:val="24"/>
                            <w:szCs w:val="24"/>
                            <w:lang w:val="en-ID"/>
                          </w:rPr>
                          <m:t>Z</m:t>
                        </m:r>
                      </m:e>
                    </m:acc>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Y</m:t>
                        </m:r>
                      </m:e>
                      <m:sub>
                        <m:r>
                          <w:rPr>
                            <w:rFonts w:ascii="Cambria Math" w:eastAsia="Cambria Math" w:hAnsi="Cambria Math"/>
                            <w:sz w:val="24"/>
                            <w:szCs w:val="24"/>
                            <w:lang w:val="en-ID"/>
                          </w:rPr>
                          <m:t>1</m:t>
                        </m:r>
                      </m:sub>
                    </m:sSub>
                  </m:sub>
                </m:sSub>
                <m:r>
                  <w:rPr>
                    <w:rFonts w:ascii="Cambria Math" w:eastAsia="Cambria Math" w:hAnsi="Cambria Math"/>
                    <w:sz w:val="24"/>
                    <w:szCs w:val="24"/>
                    <w:lang w:val="en-ID"/>
                  </w:rPr>
                  <m:t>=0,977</m:t>
                </m:r>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Z</m:t>
                    </m:r>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X</m:t>
                        </m:r>
                      </m:e>
                      <m:sub>
                        <m:r>
                          <w:rPr>
                            <w:rFonts w:ascii="Cambria Math" w:eastAsia="Cambria Math" w:hAnsi="Cambria Math"/>
                            <w:sz w:val="24"/>
                            <w:szCs w:val="24"/>
                            <w:lang w:val="en-ID"/>
                          </w:rPr>
                          <m:t>1</m:t>
                        </m:r>
                      </m:sub>
                    </m:sSub>
                  </m:sub>
                </m:sSub>
              </m:oMath>
            </m:oMathPara>
          </w:p>
          <w:p w14:paraId="6128A40D" w14:textId="5BDB607C" w:rsidR="004F6FA4" w:rsidRPr="004F6FA4" w:rsidRDefault="004E1D4F" w:rsidP="004F6FA4">
            <w:pPr>
              <w:tabs>
                <w:tab w:val="right" w:pos="4140"/>
              </w:tabs>
              <w:spacing w:before="240"/>
              <w:jc w:val="both"/>
              <w:rPr>
                <w:rFonts w:asciiTheme="majorHAnsi" w:eastAsia="Cambria Math" w:hAnsiTheme="majorHAnsi"/>
                <w:iCs/>
                <w:sz w:val="24"/>
                <w:szCs w:val="24"/>
                <w:lang w:val="en-ID"/>
              </w:rPr>
            </w:pPr>
            <m:oMathPara>
              <m:oMath>
                <m:sSub>
                  <m:sSubPr>
                    <m:ctrlPr>
                      <w:rPr>
                        <w:rFonts w:ascii="Cambria Math" w:eastAsia="Cambria Math" w:hAnsi="Cambria Math"/>
                        <w:i/>
                        <w:iCs/>
                        <w:sz w:val="24"/>
                        <w:szCs w:val="24"/>
                        <w:lang w:val="en-ID"/>
                      </w:rPr>
                    </m:ctrlPr>
                  </m:sSubPr>
                  <m:e>
                    <m:acc>
                      <m:accPr>
                        <m:ctrlPr>
                          <w:rPr>
                            <w:rFonts w:ascii="Cambria Math" w:eastAsia="Cambria Math" w:hAnsi="Cambria Math"/>
                            <w:i/>
                            <w:iCs/>
                            <w:sz w:val="24"/>
                            <w:szCs w:val="24"/>
                            <w:lang w:val="en-ID"/>
                          </w:rPr>
                        </m:ctrlPr>
                      </m:accPr>
                      <m:e>
                        <m:r>
                          <w:rPr>
                            <w:rFonts w:ascii="Cambria Math" w:eastAsia="Cambria Math" w:hAnsi="Cambria Math"/>
                            <w:sz w:val="24"/>
                            <w:szCs w:val="24"/>
                            <w:lang w:val="en-ID"/>
                          </w:rPr>
                          <m:t>Z</m:t>
                        </m:r>
                      </m:e>
                    </m:acc>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Y</m:t>
                        </m:r>
                      </m:e>
                      <m:sub>
                        <m:r>
                          <w:rPr>
                            <w:rFonts w:ascii="Cambria Math" w:eastAsia="Cambria Math" w:hAnsi="Cambria Math"/>
                            <w:sz w:val="24"/>
                            <w:szCs w:val="24"/>
                            <w:lang w:val="en-ID"/>
                          </w:rPr>
                          <m:t>2</m:t>
                        </m:r>
                      </m:sub>
                    </m:sSub>
                  </m:sub>
                </m:sSub>
                <m:r>
                  <w:rPr>
                    <w:rFonts w:ascii="Cambria Math" w:eastAsia="Cambria Math" w:hAnsi="Cambria Math"/>
                    <w:sz w:val="24"/>
                    <w:szCs w:val="24"/>
                    <w:lang w:val="en-ID"/>
                  </w:rPr>
                  <m:t>=0,439</m:t>
                </m:r>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Z</m:t>
                    </m:r>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X</m:t>
                        </m:r>
                      </m:e>
                      <m:sub>
                        <m:r>
                          <w:rPr>
                            <w:rFonts w:ascii="Cambria Math" w:eastAsia="Cambria Math" w:hAnsi="Cambria Math"/>
                            <w:sz w:val="24"/>
                            <w:szCs w:val="24"/>
                            <w:lang w:val="en-ID"/>
                          </w:rPr>
                          <m:t>1</m:t>
                        </m:r>
                      </m:sub>
                    </m:sSub>
                  </m:sub>
                </m:sSub>
                <m:r>
                  <w:rPr>
                    <w:rFonts w:ascii="Cambria Math" w:eastAsia="Cambria Math" w:hAnsi="Cambria Math"/>
                    <w:sz w:val="24"/>
                    <w:szCs w:val="24"/>
                    <w:lang w:val="en-ID"/>
                  </w:rPr>
                  <m:t>+0,519</m:t>
                </m:r>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Z</m:t>
                    </m:r>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Y</m:t>
                        </m:r>
                      </m:e>
                      <m:sub>
                        <m:r>
                          <w:rPr>
                            <w:rFonts w:ascii="Cambria Math" w:eastAsia="Cambria Math" w:hAnsi="Cambria Math"/>
                            <w:sz w:val="24"/>
                            <w:szCs w:val="24"/>
                            <w:lang w:val="en-ID"/>
                          </w:rPr>
                          <m:t>1</m:t>
                        </m:r>
                      </m:sub>
                    </m:sSub>
                  </m:sub>
                </m:sSub>
              </m:oMath>
            </m:oMathPara>
          </w:p>
        </w:tc>
        <w:tc>
          <w:tcPr>
            <w:tcW w:w="758" w:type="pct"/>
          </w:tcPr>
          <w:p w14:paraId="6F2A81C1"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fldChar w:fldCharType="begin"/>
            </w:r>
            <w:r w:rsidRPr="004F6FA4">
              <w:rPr>
                <w:rFonts w:asciiTheme="majorHAnsi" w:eastAsia="Cambria Math" w:hAnsiTheme="majorHAnsi"/>
                <w:iCs/>
                <w:sz w:val="24"/>
                <w:szCs w:val="24"/>
                <w:lang w:val="en-ID"/>
              </w:rPr>
              <w:instrText xml:space="preserve"> MACROBUTTON MTPlaceRef \* MERGEFORMAT </w:instrText>
            </w:r>
            <w:r w:rsidRPr="004F6FA4">
              <w:rPr>
                <w:rFonts w:asciiTheme="majorHAnsi" w:eastAsia="Cambria Math" w:hAnsiTheme="majorHAnsi"/>
                <w:iCs/>
                <w:sz w:val="24"/>
                <w:szCs w:val="24"/>
                <w:lang w:val="en-ID"/>
              </w:rPr>
              <w:fldChar w:fldCharType="begin"/>
            </w:r>
            <w:r w:rsidRPr="004F6FA4">
              <w:rPr>
                <w:rFonts w:asciiTheme="majorHAnsi" w:eastAsia="Cambria Math" w:hAnsiTheme="majorHAnsi"/>
                <w:iCs/>
                <w:sz w:val="24"/>
                <w:szCs w:val="24"/>
                <w:lang w:val="en-ID"/>
              </w:rPr>
              <w:instrText xml:space="preserve"> SEQ MTEqn \h \* MERGEFORMAT </w:instrText>
            </w:r>
            <w:r w:rsidRPr="004F6FA4">
              <w:rPr>
                <w:rFonts w:asciiTheme="majorHAnsi" w:eastAsia="Cambria Math" w:hAnsiTheme="majorHAnsi"/>
                <w:iCs/>
                <w:sz w:val="24"/>
                <w:szCs w:val="24"/>
                <w:lang w:val="en-US"/>
              </w:rPr>
              <w:fldChar w:fldCharType="end"/>
            </w:r>
            <w:bookmarkStart w:id="3" w:name="ZEqnNum972005"/>
            <w:r w:rsidRPr="004F6FA4">
              <w:rPr>
                <w:rFonts w:asciiTheme="majorHAnsi" w:eastAsia="Cambria Math" w:hAnsiTheme="majorHAnsi"/>
                <w:iCs/>
                <w:sz w:val="24"/>
                <w:szCs w:val="24"/>
                <w:lang w:val="en-ID"/>
              </w:rPr>
              <w:instrText>(</w:instrText>
            </w:r>
            <w:r w:rsidRPr="004F6FA4">
              <w:rPr>
                <w:rFonts w:asciiTheme="majorHAnsi" w:eastAsia="Cambria Math" w:hAnsiTheme="majorHAnsi"/>
                <w:iCs/>
                <w:sz w:val="24"/>
                <w:szCs w:val="24"/>
                <w:lang w:val="en-ID"/>
              </w:rPr>
              <w:fldChar w:fldCharType="begin"/>
            </w:r>
            <w:r w:rsidRPr="004F6FA4">
              <w:rPr>
                <w:rFonts w:asciiTheme="majorHAnsi" w:eastAsia="Cambria Math" w:hAnsiTheme="majorHAnsi"/>
                <w:iCs/>
                <w:sz w:val="24"/>
                <w:szCs w:val="24"/>
                <w:lang w:val="en-ID"/>
              </w:rPr>
              <w:instrText xml:space="preserve"> SEQ MTEqn \c \* Arabic \* MERGEFORMAT </w:instrText>
            </w:r>
            <w:r w:rsidRPr="004F6FA4">
              <w:rPr>
                <w:rFonts w:asciiTheme="majorHAnsi" w:eastAsia="Cambria Math" w:hAnsiTheme="majorHAnsi"/>
                <w:iCs/>
                <w:sz w:val="24"/>
                <w:szCs w:val="24"/>
                <w:lang w:val="en-ID"/>
              </w:rPr>
              <w:fldChar w:fldCharType="separate"/>
            </w:r>
            <w:r w:rsidRPr="004F6FA4">
              <w:rPr>
                <w:rFonts w:asciiTheme="majorHAnsi" w:eastAsia="Cambria Math" w:hAnsiTheme="majorHAnsi"/>
                <w:iCs/>
                <w:sz w:val="24"/>
                <w:szCs w:val="24"/>
                <w:lang w:val="en-ID"/>
              </w:rPr>
              <w:instrText>5</w:instrText>
            </w:r>
            <w:r w:rsidRPr="004F6FA4">
              <w:rPr>
                <w:rFonts w:asciiTheme="majorHAnsi" w:eastAsia="Cambria Math" w:hAnsiTheme="majorHAnsi"/>
                <w:iCs/>
                <w:sz w:val="24"/>
                <w:szCs w:val="24"/>
                <w:lang w:val="en-US"/>
              </w:rPr>
              <w:fldChar w:fldCharType="end"/>
            </w:r>
            <w:r w:rsidRPr="004F6FA4">
              <w:rPr>
                <w:rFonts w:asciiTheme="majorHAnsi" w:eastAsia="Cambria Math" w:hAnsiTheme="majorHAnsi"/>
                <w:iCs/>
                <w:sz w:val="24"/>
                <w:szCs w:val="24"/>
                <w:lang w:val="en-ID"/>
              </w:rPr>
              <w:instrText>)</w:instrText>
            </w:r>
            <w:bookmarkEnd w:id="3"/>
            <w:r w:rsidRPr="004F6FA4">
              <w:rPr>
                <w:rFonts w:asciiTheme="majorHAnsi" w:eastAsia="Cambria Math" w:hAnsiTheme="majorHAnsi"/>
                <w:iCs/>
                <w:sz w:val="24"/>
                <w:szCs w:val="24"/>
                <w:lang w:val="en-US"/>
              </w:rPr>
              <w:fldChar w:fldCharType="end"/>
            </w:r>
          </w:p>
        </w:tc>
      </w:tr>
    </w:tbl>
    <w:p w14:paraId="16ADEB94" w14:textId="42C8CB4F" w:rsidR="004F6FA4" w:rsidRPr="004F6FA4" w:rsidRDefault="00F90FA9" w:rsidP="00F90FA9">
      <w:pPr>
        <w:tabs>
          <w:tab w:val="right" w:pos="4140"/>
        </w:tabs>
        <w:spacing w:before="240"/>
        <w:ind w:firstLine="567"/>
        <w:jc w:val="both"/>
        <w:rPr>
          <w:rFonts w:asciiTheme="majorHAnsi" w:eastAsia="Cambria Math" w:hAnsiTheme="majorHAnsi"/>
          <w:iCs/>
          <w:sz w:val="24"/>
          <w:szCs w:val="24"/>
          <w:lang w:val="id-ID"/>
        </w:rPr>
      </w:pPr>
      <w:r w:rsidRPr="00F90FA9">
        <w:rPr>
          <w:rFonts w:asciiTheme="majorHAnsi" w:eastAsia="Cambria Math" w:hAnsiTheme="majorHAnsi"/>
          <w:iCs/>
          <w:sz w:val="24"/>
          <w:szCs w:val="24"/>
          <w:lang w:val="id-ID"/>
        </w:rPr>
        <w:t>Based on Equation (5), it can be seen that the environmental quality variable has a positive relationship with the understanding of 3R-based waste management. This means that when environmental quality increases, understanding of 3R-based waste management will also be higher. In the second path model, environmental quality and understanding of 3R-based waste management also have a positive relationship with the economic usefulness of waste. In other words, improving environmental quality and understanding of 3R-based waste management will have an impact on increasing the economic usefulness of waste.</w:t>
      </w:r>
    </w:p>
    <w:p w14:paraId="2933481C" w14:textId="5A9F0633" w:rsidR="004F6FA4" w:rsidRPr="004F6FA4" w:rsidRDefault="00F90FA9" w:rsidP="004F6FA4">
      <w:pPr>
        <w:tabs>
          <w:tab w:val="right" w:pos="4140"/>
        </w:tabs>
        <w:spacing w:before="240"/>
        <w:jc w:val="both"/>
        <w:rPr>
          <w:rFonts w:asciiTheme="majorHAnsi" w:eastAsia="Cambria Math" w:hAnsiTheme="majorHAnsi"/>
          <w:iCs/>
          <w:sz w:val="24"/>
          <w:szCs w:val="24"/>
          <w:lang w:val="en-US"/>
        </w:rPr>
      </w:pPr>
      <w:r w:rsidRPr="00F90FA9">
        <w:rPr>
          <w:rFonts w:asciiTheme="majorHAnsi" w:eastAsia="Cambria Math" w:hAnsiTheme="majorHAnsi"/>
          <w:iCs/>
          <w:sz w:val="24"/>
          <w:szCs w:val="24"/>
          <w:lang w:val="en-US"/>
        </w:rPr>
        <w:t>The estimation results of the group 2 path coefficient can be seen in equation (6).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6"/>
        <w:gridCol w:w="1375"/>
      </w:tblGrid>
      <w:tr w:rsidR="004F6FA4" w:rsidRPr="004F6FA4" w14:paraId="10BD0910" w14:textId="77777777" w:rsidTr="00F90FA9">
        <w:tc>
          <w:tcPr>
            <w:tcW w:w="4242" w:type="pct"/>
          </w:tcPr>
          <w:p w14:paraId="2F622E9E" w14:textId="1ACB1F1E" w:rsidR="004F6FA4" w:rsidRPr="004F6FA4" w:rsidRDefault="004E1D4F" w:rsidP="004F6FA4">
            <w:pPr>
              <w:tabs>
                <w:tab w:val="right" w:pos="4140"/>
              </w:tabs>
              <w:spacing w:before="240"/>
              <w:jc w:val="both"/>
              <w:rPr>
                <w:rFonts w:asciiTheme="majorHAnsi" w:eastAsia="Cambria Math" w:hAnsiTheme="majorHAnsi"/>
                <w:iCs/>
                <w:sz w:val="24"/>
                <w:szCs w:val="24"/>
                <w:lang w:val="en-ID"/>
              </w:rPr>
            </w:pPr>
            <m:oMathPara>
              <m:oMath>
                <m:sSub>
                  <m:sSubPr>
                    <m:ctrlPr>
                      <w:rPr>
                        <w:rFonts w:ascii="Cambria Math" w:eastAsia="Cambria Math" w:hAnsi="Cambria Math"/>
                        <w:i/>
                        <w:iCs/>
                        <w:sz w:val="24"/>
                        <w:szCs w:val="24"/>
                        <w:lang w:val="en-ID"/>
                      </w:rPr>
                    </m:ctrlPr>
                  </m:sSubPr>
                  <m:e>
                    <m:acc>
                      <m:accPr>
                        <m:ctrlPr>
                          <w:rPr>
                            <w:rFonts w:ascii="Cambria Math" w:eastAsia="Cambria Math" w:hAnsi="Cambria Math"/>
                            <w:i/>
                            <w:iCs/>
                            <w:sz w:val="24"/>
                            <w:szCs w:val="24"/>
                            <w:lang w:val="en-ID"/>
                          </w:rPr>
                        </m:ctrlPr>
                      </m:accPr>
                      <m:e>
                        <m:r>
                          <w:rPr>
                            <w:rFonts w:ascii="Cambria Math" w:eastAsia="Cambria Math" w:hAnsi="Cambria Math"/>
                            <w:sz w:val="24"/>
                            <w:szCs w:val="24"/>
                            <w:lang w:val="en-ID"/>
                          </w:rPr>
                          <m:t>Z</m:t>
                        </m:r>
                      </m:e>
                    </m:acc>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Y</m:t>
                        </m:r>
                      </m:e>
                      <m:sub>
                        <m:r>
                          <w:rPr>
                            <w:rFonts w:ascii="Cambria Math" w:eastAsia="Cambria Math" w:hAnsi="Cambria Math"/>
                            <w:sz w:val="24"/>
                            <w:szCs w:val="24"/>
                            <w:lang w:val="en-ID"/>
                          </w:rPr>
                          <m:t>1</m:t>
                        </m:r>
                      </m:sub>
                    </m:sSub>
                  </m:sub>
                </m:sSub>
                <m:r>
                  <w:rPr>
                    <w:rFonts w:ascii="Cambria Math" w:eastAsia="Cambria Math" w:hAnsi="Cambria Math"/>
                    <w:sz w:val="24"/>
                    <w:szCs w:val="24"/>
                    <w:lang w:val="en-ID"/>
                  </w:rPr>
                  <m:t>=0,988</m:t>
                </m:r>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Z</m:t>
                    </m:r>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X</m:t>
                        </m:r>
                      </m:e>
                      <m:sub>
                        <m:r>
                          <w:rPr>
                            <w:rFonts w:ascii="Cambria Math" w:eastAsia="Cambria Math" w:hAnsi="Cambria Math"/>
                            <w:sz w:val="24"/>
                            <w:szCs w:val="24"/>
                            <w:lang w:val="en-ID"/>
                          </w:rPr>
                          <m:t>1</m:t>
                        </m:r>
                      </m:sub>
                    </m:sSub>
                  </m:sub>
                </m:sSub>
              </m:oMath>
            </m:oMathPara>
          </w:p>
          <w:p w14:paraId="64A33212" w14:textId="303D2436" w:rsidR="004F6FA4" w:rsidRPr="004F6FA4" w:rsidRDefault="004E1D4F" w:rsidP="004F6FA4">
            <w:pPr>
              <w:tabs>
                <w:tab w:val="right" w:pos="4140"/>
              </w:tabs>
              <w:spacing w:before="240"/>
              <w:jc w:val="both"/>
              <w:rPr>
                <w:rFonts w:asciiTheme="majorHAnsi" w:eastAsia="Cambria Math" w:hAnsiTheme="majorHAnsi"/>
                <w:iCs/>
                <w:sz w:val="24"/>
                <w:szCs w:val="24"/>
                <w:lang w:val="en-ID"/>
              </w:rPr>
            </w:pPr>
            <m:oMathPara>
              <m:oMath>
                <m:sSub>
                  <m:sSubPr>
                    <m:ctrlPr>
                      <w:rPr>
                        <w:rFonts w:ascii="Cambria Math" w:eastAsia="Cambria Math" w:hAnsi="Cambria Math"/>
                        <w:i/>
                        <w:iCs/>
                        <w:sz w:val="24"/>
                        <w:szCs w:val="24"/>
                        <w:lang w:val="en-ID"/>
                      </w:rPr>
                    </m:ctrlPr>
                  </m:sSubPr>
                  <m:e>
                    <m:acc>
                      <m:accPr>
                        <m:ctrlPr>
                          <w:rPr>
                            <w:rFonts w:ascii="Cambria Math" w:eastAsia="Cambria Math" w:hAnsi="Cambria Math"/>
                            <w:i/>
                            <w:iCs/>
                            <w:sz w:val="24"/>
                            <w:szCs w:val="24"/>
                            <w:lang w:val="en-ID"/>
                          </w:rPr>
                        </m:ctrlPr>
                      </m:accPr>
                      <m:e>
                        <m:r>
                          <w:rPr>
                            <w:rFonts w:ascii="Cambria Math" w:eastAsia="Cambria Math" w:hAnsi="Cambria Math"/>
                            <w:sz w:val="24"/>
                            <w:szCs w:val="24"/>
                            <w:lang w:val="en-ID"/>
                          </w:rPr>
                          <m:t>Z</m:t>
                        </m:r>
                      </m:e>
                    </m:acc>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Y</m:t>
                        </m:r>
                      </m:e>
                      <m:sub>
                        <m:r>
                          <w:rPr>
                            <w:rFonts w:ascii="Cambria Math" w:eastAsia="Cambria Math" w:hAnsi="Cambria Math"/>
                            <w:sz w:val="24"/>
                            <w:szCs w:val="24"/>
                            <w:lang w:val="en-ID"/>
                          </w:rPr>
                          <m:t>2</m:t>
                        </m:r>
                      </m:sub>
                    </m:sSub>
                  </m:sub>
                </m:sSub>
                <m:r>
                  <w:rPr>
                    <w:rFonts w:ascii="Cambria Math" w:eastAsia="Cambria Math" w:hAnsi="Cambria Math"/>
                    <w:sz w:val="24"/>
                    <w:szCs w:val="24"/>
                    <w:lang w:val="en-ID"/>
                  </w:rPr>
                  <m:t>=0,614</m:t>
                </m:r>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Z</m:t>
                    </m:r>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X</m:t>
                        </m:r>
                      </m:e>
                      <m:sub>
                        <m:r>
                          <w:rPr>
                            <w:rFonts w:ascii="Cambria Math" w:eastAsia="Cambria Math" w:hAnsi="Cambria Math"/>
                            <w:sz w:val="24"/>
                            <w:szCs w:val="24"/>
                            <w:lang w:val="en-ID"/>
                          </w:rPr>
                          <m:t>1</m:t>
                        </m:r>
                      </m:sub>
                    </m:sSub>
                  </m:sub>
                </m:sSub>
                <m:r>
                  <w:rPr>
                    <w:rFonts w:ascii="Cambria Math" w:eastAsia="Cambria Math" w:hAnsi="Cambria Math"/>
                    <w:sz w:val="24"/>
                    <w:szCs w:val="24"/>
                    <w:lang w:val="en-ID"/>
                  </w:rPr>
                  <m:t>+0,349</m:t>
                </m:r>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Z</m:t>
                    </m:r>
                  </m:e>
                  <m:sub>
                    <m:sSub>
                      <m:sSubPr>
                        <m:ctrlPr>
                          <w:rPr>
                            <w:rFonts w:ascii="Cambria Math" w:eastAsia="Cambria Math" w:hAnsi="Cambria Math"/>
                            <w:i/>
                            <w:iCs/>
                            <w:sz w:val="24"/>
                            <w:szCs w:val="24"/>
                            <w:lang w:val="en-ID"/>
                          </w:rPr>
                        </m:ctrlPr>
                      </m:sSubPr>
                      <m:e>
                        <m:r>
                          <w:rPr>
                            <w:rFonts w:ascii="Cambria Math" w:eastAsia="Cambria Math" w:hAnsi="Cambria Math"/>
                            <w:sz w:val="24"/>
                            <w:szCs w:val="24"/>
                            <w:lang w:val="en-ID"/>
                          </w:rPr>
                          <m:t>Y</m:t>
                        </m:r>
                      </m:e>
                      <m:sub>
                        <m:r>
                          <w:rPr>
                            <w:rFonts w:ascii="Cambria Math" w:eastAsia="Cambria Math" w:hAnsi="Cambria Math"/>
                            <w:sz w:val="24"/>
                            <w:szCs w:val="24"/>
                            <w:lang w:val="en-ID"/>
                          </w:rPr>
                          <m:t>1</m:t>
                        </m:r>
                      </m:sub>
                    </m:sSub>
                  </m:sub>
                </m:sSub>
              </m:oMath>
            </m:oMathPara>
          </w:p>
        </w:tc>
        <w:tc>
          <w:tcPr>
            <w:tcW w:w="758" w:type="pct"/>
          </w:tcPr>
          <w:p w14:paraId="63C4D21A"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ID"/>
              </w:rPr>
            </w:pPr>
            <w:r w:rsidRPr="004F6FA4">
              <w:rPr>
                <w:rFonts w:asciiTheme="majorHAnsi" w:eastAsia="Cambria Math" w:hAnsiTheme="majorHAnsi"/>
                <w:iCs/>
                <w:sz w:val="24"/>
                <w:szCs w:val="24"/>
                <w:lang w:val="en-ID"/>
              </w:rPr>
              <w:fldChar w:fldCharType="begin"/>
            </w:r>
            <w:r w:rsidRPr="004F6FA4">
              <w:rPr>
                <w:rFonts w:asciiTheme="majorHAnsi" w:eastAsia="Cambria Math" w:hAnsiTheme="majorHAnsi"/>
                <w:iCs/>
                <w:sz w:val="24"/>
                <w:szCs w:val="24"/>
                <w:lang w:val="en-ID"/>
              </w:rPr>
              <w:instrText xml:space="preserve"> MACROBUTTON MTPlaceRef \* MERGEFORMAT </w:instrText>
            </w:r>
            <w:r w:rsidRPr="004F6FA4">
              <w:rPr>
                <w:rFonts w:asciiTheme="majorHAnsi" w:eastAsia="Cambria Math" w:hAnsiTheme="majorHAnsi"/>
                <w:iCs/>
                <w:sz w:val="24"/>
                <w:szCs w:val="24"/>
                <w:lang w:val="en-ID"/>
              </w:rPr>
              <w:fldChar w:fldCharType="begin"/>
            </w:r>
            <w:r w:rsidRPr="004F6FA4">
              <w:rPr>
                <w:rFonts w:asciiTheme="majorHAnsi" w:eastAsia="Cambria Math" w:hAnsiTheme="majorHAnsi"/>
                <w:iCs/>
                <w:sz w:val="24"/>
                <w:szCs w:val="24"/>
                <w:lang w:val="en-ID"/>
              </w:rPr>
              <w:instrText xml:space="preserve"> SEQ MTEqn \h \* MERGEFORMAT </w:instrText>
            </w:r>
            <w:r w:rsidRPr="004F6FA4">
              <w:rPr>
                <w:rFonts w:asciiTheme="majorHAnsi" w:eastAsia="Cambria Math" w:hAnsiTheme="majorHAnsi"/>
                <w:iCs/>
                <w:sz w:val="24"/>
                <w:szCs w:val="24"/>
                <w:lang w:val="en-US"/>
              </w:rPr>
              <w:fldChar w:fldCharType="end"/>
            </w:r>
            <w:bookmarkStart w:id="4" w:name="ZEqnNum411824"/>
            <w:r w:rsidRPr="004F6FA4">
              <w:rPr>
                <w:rFonts w:asciiTheme="majorHAnsi" w:eastAsia="Cambria Math" w:hAnsiTheme="majorHAnsi"/>
                <w:iCs/>
                <w:sz w:val="24"/>
                <w:szCs w:val="24"/>
                <w:lang w:val="en-ID"/>
              </w:rPr>
              <w:instrText>(</w:instrText>
            </w:r>
            <w:r w:rsidRPr="004F6FA4">
              <w:rPr>
                <w:rFonts w:asciiTheme="majorHAnsi" w:eastAsia="Cambria Math" w:hAnsiTheme="majorHAnsi"/>
                <w:iCs/>
                <w:sz w:val="24"/>
                <w:szCs w:val="24"/>
                <w:lang w:val="en-ID"/>
              </w:rPr>
              <w:fldChar w:fldCharType="begin"/>
            </w:r>
            <w:r w:rsidRPr="004F6FA4">
              <w:rPr>
                <w:rFonts w:asciiTheme="majorHAnsi" w:eastAsia="Cambria Math" w:hAnsiTheme="majorHAnsi"/>
                <w:iCs/>
                <w:sz w:val="24"/>
                <w:szCs w:val="24"/>
                <w:lang w:val="en-ID"/>
              </w:rPr>
              <w:instrText xml:space="preserve"> SEQ MTEqn \c \* Arabic \* MERGEFORMAT </w:instrText>
            </w:r>
            <w:r w:rsidRPr="004F6FA4">
              <w:rPr>
                <w:rFonts w:asciiTheme="majorHAnsi" w:eastAsia="Cambria Math" w:hAnsiTheme="majorHAnsi"/>
                <w:iCs/>
                <w:sz w:val="24"/>
                <w:szCs w:val="24"/>
                <w:lang w:val="en-ID"/>
              </w:rPr>
              <w:fldChar w:fldCharType="separate"/>
            </w:r>
            <w:r w:rsidRPr="004F6FA4">
              <w:rPr>
                <w:rFonts w:asciiTheme="majorHAnsi" w:eastAsia="Cambria Math" w:hAnsiTheme="majorHAnsi"/>
                <w:iCs/>
                <w:sz w:val="24"/>
                <w:szCs w:val="24"/>
                <w:lang w:val="en-ID"/>
              </w:rPr>
              <w:instrText>6</w:instrText>
            </w:r>
            <w:r w:rsidRPr="004F6FA4">
              <w:rPr>
                <w:rFonts w:asciiTheme="majorHAnsi" w:eastAsia="Cambria Math" w:hAnsiTheme="majorHAnsi"/>
                <w:iCs/>
                <w:sz w:val="24"/>
                <w:szCs w:val="24"/>
                <w:lang w:val="en-US"/>
              </w:rPr>
              <w:fldChar w:fldCharType="end"/>
            </w:r>
            <w:r w:rsidRPr="004F6FA4">
              <w:rPr>
                <w:rFonts w:asciiTheme="majorHAnsi" w:eastAsia="Cambria Math" w:hAnsiTheme="majorHAnsi"/>
                <w:iCs/>
                <w:sz w:val="24"/>
                <w:szCs w:val="24"/>
                <w:lang w:val="en-ID"/>
              </w:rPr>
              <w:instrText>)</w:instrText>
            </w:r>
            <w:bookmarkEnd w:id="4"/>
            <w:r w:rsidRPr="004F6FA4">
              <w:rPr>
                <w:rFonts w:asciiTheme="majorHAnsi" w:eastAsia="Cambria Math" w:hAnsiTheme="majorHAnsi"/>
                <w:iCs/>
                <w:sz w:val="24"/>
                <w:szCs w:val="24"/>
                <w:lang w:val="en-US"/>
              </w:rPr>
              <w:fldChar w:fldCharType="end"/>
            </w:r>
          </w:p>
        </w:tc>
      </w:tr>
    </w:tbl>
    <w:p w14:paraId="3F116794" w14:textId="331263B4" w:rsidR="004F6FA4" w:rsidRPr="004F6FA4" w:rsidRDefault="00F90FA9" w:rsidP="00F90FA9">
      <w:pPr>
        <w:tabs>
          <w:tab w:val="right" w:pos="4140"/>
        </w:tabs>
        <w:spacing w:before="240"/>
        <w:ind w:firstLine="567"/>
        <w:jc w:val="both"/>
        <w:rPr>
          <w:rFonts w:asciiTheme="majorHAnsi" w:eastAsia="Cambria Math" w:hAnsiTheme="majorHAnsi"/>
          <w:iCs/>
          <w:sz w:val="24"/>
          <w:szCs w:val="24"/>
          <w:lang w:val="id-ID"/>
        </w:rPr>
      </w:pPr>
      <w:r w:rsidRPr="00F90FA9">
        <w:rPr>
          <w:rFonts w:asciiTheme="majorHAnsi" w:eastAsia="Cambria Math" w:hAnsiTheme="majorHAnsi"/>
          <w:iCs/>
          <w:sz w:val="24"/>
          <w:szCs w:val="24"/>
          <w:lang w:val="id-ID"/>
        </w:rPr>
        <w:t>Based on Equation (6), it is known that environmental quality has a positive relationship with the understanding of 3R-based waste management. With the increase in environmental quality, understanding of 3R-based waste management will also increase. In the second path model, it can be seen that environmental quality and understanding of 3R-based waste management are positively related to the economic usefulness of waste. This means that improving environmental quality and understanding of 3R-based waste management will have an impact on increasing the economic benefits of waste.</w:t>
      </w:r>
    </w:p>
    <w:p w14:paraId="19BF7E85" w14:textId="77777777" w:rsidR="004F6FA4" w:rsidRPr="004F6FA4" w:rsidRDefault="004F6FA4" w:rsidP="00F90FA9">
      <w:pPr>
        <w:tabs>
          <w:tab w:val="right" w:pos="4140"/>
        </w:tabs>
        <w:spacing w:before="240"/>
        <w:jc w:val="center"/>
        <w:rPr>
          <w:rFonts w:asciiTheme="majorHAnsi" w:eastAsia="Cambria Math" w:hAnsiTheme="majorHAnsi"/>
          <w:iCs/>
          <w:sz w:val="24"/>
          <w:szCs w:val="24"/>
          <w:lang w:val="en-AU"/>
        </w:rPr>
      </w:pPr>
      <w:r w:rsidRPr="004F6FA4">
        <w:rPr>
          <w:rFonts w:asciiTheme="majorHAnsi" w:eastAsia="Cambria Math" w:hAnsiTheme="majorHAnsi"/>
          <w:iCs/>
          <w:sz w:val="24"/>
          <w:szCs w:val="24"/>
          <w:lang w:val="en-AU"/>
        </w:rPr>
        <w:object w:dxaOrig="10201" w:dyaOrig="3021" w14:anchorId="29FD4F87">
          <v:shape id="_x0000_i1028" type="#_x0000_t75" style="width:223.15pt;height:64.85pt" o:ole="">
            <v:imagedata r:id="rId20" o:title=""/>
          </v:shape>
          <o:OLEObject Type="Embed" ProgID="Visio.Drawing.15" ShapeID="_x0000_i1028" DrawAspect="Content" ObjectID="_1793457187" r:id="rId21"/>
        </w:object>
      </w:r>
    </w:p>
    <w:p w14:paraId="6265816A" w14:textId="0F197889" w:rsidR="004F6FA4" w:rsidRPr="004F6FA4" w:rsidRDefault="004F6FA4" w:rsidP="00F90FA9">
      <w:pPr>
        <w:tabs>
          <w:tab w:val="right" w:pos="4140"/>
        </w:tabs>
        <w:spacing w:before="240" w:after="240"/>
        <w:jc w:val="center"/>
        <w:rPr>
          <w:rFonts w:asciiTheme="majorHAnsi" w:eastAsia="Cambria Math" w:hAnsiTheme="majorHAnsi"/>
          <w:iCs/>
          <w:sz w:val="24"/>
          <w:szCs w:val="24"/>
          <w:lang w:val="en-US"/>
        </w:rPr>
      </w:pPr>
      <w:r>
        <w:rPr>
          <w:rFonts w:asciiTheme="majorHAnsi" w:eastAsia="Cambria Math" w:hAnsiTheme="majorHAnsi"/>
          <w:iCs/>
          <w:sz w:val="24"/>
          <w:szCs w:val="24"/>
          <w:lang w:val="en-US"/>
        </w:rPr>
        <w:t>Figure</w:t>
      </w:r>
      <w:r w:rsidRPr="004F6FA4">
        <w:rPr>
          <w:rFonts w:asciiTheme="majorHAnsi" w:eastAsia="Cambria Math" w:hAnsiTheme="majorHAnsi"/>
          <w:iCs/>
          <w:sz w:val="24"/>
          <w:szCs w:val="24"/>
          <w:lang w:val="en-US"/>
        </w:rPr>
        <w:t xml:space="preserve"> </w:t>
      </w:r>
      <w:r>
        <w:rPr>
          <w:rFonts w:asciiTheme="majorHAnsi" w:eastAsia="Cambria Math" w:hAnsiTheme="majorHAnsi"/>
          <w:iCs/>
          <w:sz w:val="24"/>
          <w:szCs w:val="24"/>
          <w:lang w:val="en-US"/>
        </w:rPr>
        <w:fldChar w:fldCharType="begin"/>
      </w:r>
      <w:r>
        <w:rPr>
          <w:rFonts w:asciiTheme="majorHAnsi" w:eastAsia="Cambria Math" w:hAnsiTheme="majorHAnsi"/>
          <w:iCs/>
          <w:sz w:val="24"/>
          <w:szCs w:val="24"/>
          <w:lang w:val="en-US"/>
        </w:rPr>
        <w:instrText xml:space="preserve"> SEQ Figure \* ARABIC </w:instrText>
      </w:r>
      <w:r>
        <w:rPr>
          <w:rFonts w:asciiTheme="majorHAnsi" w:eastAsia="Cambria Math" w:hAnsiTheme="majorHAnsi"/>
          <w:iCs/>
          <w:sz w:val="24"/>
          <w:szCs w:val="24"/>
          <w:lang w:val="en-US"/>
        </w:rPr>
        <w:fldChar w:fldCharType="separate"/>
      </w:r>
      <w:r>
        <w:rPr>
          <w:rFonts w:asciiTheme="majorHAnsi" w:eastAsia="Cambria Math" w:hAnsiTheme="majorHAnsi"/>
          <w:iCs/>
          <w:noProof/>
          <w:sz w:val="24"/>
          <w:szCs w:val="24"/>
          <w:lang w:val="en-US"/>
        </w:rPr>
        <w:t>5</w:t>
      </w:r>
      <w:r>
        <w:rPr>
          <w:rFonts w:asciiTheme="majorHAnsi" w:eastAsia="Cambria Math" w:hAnsiTheme="majorHAnsi"/>
          <w:iCs/>
          <w:sz w:val="24"/>
          <w:szCs w:val="24"/>
          <w:lang w:val="en-US"/>
        </w:rPr>
        <w:fldChar w:fldCharType="end"/>
      </w:r>
      <w:r w:rsidRPr="004F6FA4">
        <w:rPr>
          <w:rFonts w:asciiTheme="majorHAnsi" w:eastAsia="Cambria Math" w:hAnsiTheme="majorHAnsi"/>
          <w:iCs/>
          <w:sz w:val="24"/>
          <w:szCs w:val="24"/>
          <w:lang w:val="en-US"/>
        </w:rPr>
        <w:t xml:space="preserve">. </w:t>
      </w:r>
      <w:r w:rsidR="00F90FA9" w:rsidRPr="00F90FA9">
        <w:rPr>
          <w:rFonts w:asciiTheme="majorHAnsi" w:eastAsia="Cambria Math" w:hAnsiTheme="majorHAnsi"/>
          <w:iCs/>
          <w:sz w:val="24"/>
          <w:szCs w:val="24"/>
          <w:lang w:val="en-US"/>
        </w:rPr>
        <w:t>Group 1 and Group 2 Path Diagram based on DBSCAN clustering</w:t>
      </w:r>
    </w:p>
    <w:p w14:paraId="6B22BC30" w14:textId="7BE42530" w:rsidR="004F6FA4" w:rsidRPr="004F6FA4" w:rsidRDefault="00F90FA9" w:rsidP="00F90FA9">
      <w:pPr>
        <w:pStyle w:val="Heading2"/>
        <w:rPr>
          <w:rFonts w:eastAsia="Cambria Math"/>
        </w:rPr>
      </w:pPr>
      <w:r w:rsidRPr="00F90FA9">
        <w:rPr>
          <w:rFonts w:eastAsia="Cambria Math"/>
        </w:rPr>
        <w:t>Hypothesis Testing</w:t>
      </w:r>
    </w:p>
    <w:p w14:paraId="2E9A60DE" w14:textId="6601ABBE" w:rsidR="004F6FA4" w:rsidRPr="004F6FA4" w:rsidRDefault="00F90FA9" w:rsidP="00F90FA9">
      <w:pPr>
        <w:tabs>
          <w:tab w:val="right" w:pos="4140"/>
        </w:tabs>
        <w:spacing w:before="240"/>
        <w:ind w:firstLine="567"/>
        <w:jc w:val="both"/>
        <w:rPr>
          <w:rFonts w:asciiTheme="majorHAnsi" w:eastAsia="Cambria Math" w:hAnsiTheme="majorHAnsi"/>
          <w:iCs/>
          <w:sz w:val="24"/>
          <w:szCs w:val="24"/>
          <w:lang w:val="en-ID"/>
        </w:rPr>
      </w:pPr>
      <w:r w:rsidRPr="00F90FA9">
        <w:rPr>
          <w:rFonts w:asciiTheme="majorHAnsi" w:eastAsia="Cambria Math" w:hAnsiTheme="majorHAnsi"/>
          <w:iCs/>
          <w:sz w:val="24"/>
          <w:szCs w:val="24"/>
          <w:lang w:val="en-ID"/>
        </w:rPr>
        <w:t>Based on the structural equation model in Figure 5, hypothesis testing is carried out with the Jackknife resampling approach. The results of parameter significance testing based on DBSCAN clustering are presented in Table 2.</w:t>
      </w:r>
    </w:p>
    <w:p w14:paraId="7382FFFC" w14:textId="00791A70" w:rsidR="004F6FA4" w:rsidRPr="004F6FA4" w:rsidRDefault="00F90FA9" w:rsidP="00F90FA9">
      <w:pPr>
        <w:tabs>
          <w:tab w:val="right" w:pos="4140"/>
        </w:tabs>
        <w:spacing w:before="240"/>
        <w:jc w:val="center"/>
        <w:rPr>
          <w:rFonts w:asciiTheme="majorHAnsi" w:eastAsia="Cambria Math" w:hAnsiTheme="majorHAnsi"/>
          <w:iCs/>
          <w:sz w:val="24"/>
          <w:szCs w:val="24"/>
          <w:lang w:val="en-ID"/>
        </w:rPr>
      </w:pPr>
      <w:r>
        <w:rPr>
          <w:rFonts w:asciiTheme="majorHAnsi" w:eastAsia="Cambria Math" w:hAnsiTheme="majorHAnsi"/>
          <w:iCs/>
          <w:sz w:val="24"/>
          <w:szCs w:val="24"/>
          <w:lang w:val="en-US"/>
        </w:rPr>
        <w:t>Table</w:t>
      </w:r>
      <w:r w:rsidR="004F6FA4" w:rsidRPr="004F6FA4">
        <w:rPr>
          <w:rFonts w:asciiTheme="majorHAnsi" w:eastAsia="Cambria Math" w:hAnsiTheme="majorHAnsi"/>
          <w:iCs/>
          <w:sz w:val="24"/>
          <w:szCs w:val="24"/>
          <w:lang w:val="en-US"/>
        </w:rPr>
        <w:t xml:space="preserve"> </w:t>
      </w:r>
      <w:r>
        <w:rPr>
          <w:rFonts w:asciiTheme="majorHAnsi" w:eastAsia="Cambria Math" w:hAnsiTheme="majorHAnsi"/>
          <w:iCs/>
          <w:sz w:val="24"/>
          <w:szCs w:val="24"/>
          <w:lang w:val="en-US"/>
        </w:rPr>
        <w:fldChar w:fldCharType="begin"/>
      </w:r>
      <w:r>
        <w:rPr>
          <w:rFonts w:asciiTheme="majorHAnsi" w:eastAsia="Cambria Math" w:hAnsiTheme="majorHAnsi"/>
          <w:iCs/>
          <w:sz w:val="24"/>
          <w:szCs w:val="24"/>
          <w:lang w:val="en-US"/>
        </w:rPr>
        <w:instrText xml:space="preserve"> SEQ Table \* ARABIC </w:instrText>
      </w:r>
      <w:r>
        <w:rPr>
          <w:rFonts w:asciiTheme="majorHAnsi" w:eastAsia="Cambria Math" w:hAnsiTheme="majorHAnsi"/>
          <w:iCs/>
          <w:sz w:val="24"/>
          <w:szCs w:val="24"/>
          <w:lang w:val="en-US"/>
        </w:rPr>
        <w:fldChar w:fldCharType="separate"/>
      </w:r>
      <w:r>
        <w:rPr>
          <w:rFonts w:asciiTheme="majorHAnsi" w:eastAsia="Cambria Math" w:hAnsiTheme="majorHAnsi"/>
          <w:iCs/>
          <w:noProof/>
          <w:sz w:val="24"/>
          <w:szCs w:val="24"/>
          <w:lang w:val="en-US"/>
        </w:rPr>
        <w:t>2</w:t>
      </w:r>
      <w:r>
        <w:rPr>
          <w:rFonts w:asciiTheme="majorHAnsi" w:eastAsia="Cambria Math" w:hAnsiTheme="majorHAnsi"/>
          <w:iCs/>
          <w:sz w:val="24"/>
          <w:szCs w:val="24"/>
          <w:lang w:val="en-US"/>
        </w:rPr>
        <w:fldChar w:fldCharType="end"/>
      </w:r>
      <w:r w:rsidR="004F6FA4" w:rsidRPr="004F6FA4">
        <w:rPr>
          <w:rFonts w:asciiTheme="majorHAnsi" w:eastAsia="Cambria Math" w:hAnsiTheme="majorHAnsi"/>
          <w:iCs/>
          <w:sz w:val="24"/>
          <w:szCs w:val="24"/>
          <w:lang w:val="en-US"/>
        </w:rPr>
        <w:t xml:space="preserve">. </w:t>
      </w:r>
      <w:r w:rsidRPr="00F90FA9">
        <w:rPr>
          <w:rFonts w:asciiTheme="majorHAnsi" w:eastAsia="Cambria Math" w:hAnsiTheme="majorHAnsi"/>
          <w:iCs/>
          <w:sz w:val="24"/>
          <w:szCs w:val="24"/>
          <w:lang w:val="en-US"/>
        </w:rPr>
        <w:t>Hypothesis Testing Results of Multigroup Direct Effect</w:t>
      </w:r>
    </w:p>
    <w:tbl>
      <w:tblPr>
        <w:tblStyle w:val="TableGrid"/>
        <w:tblW w:w="5091" w:type="pct"/>
        <w:tblLook w:val="04A0" w:firstRow="1" w:lastRow="0" w:firstColumn="1" w:lastColumn="0" w:noHBand="0" w:noVBand="1"/>
      </w:tblPr>
      <w:tblGrid>
        <w:gridCol w:w="1533"/>
        <w:gridCol w:w="1937"/>
        <w:gridCol w:w="1356"/>
        <w:gridCol w:w="1692"/>
        <w:gridCol w:w="1354"/>
        <w:gridCol w:w="1354"/>
      </w:tblGrid>
      <w:tr w:rsidR="004F6FA4" w:rsidRPr="004F6FA4" w14:paraId="65113542" w14:textId="77777777" w:rsidTr="00A24930">
        <w:tc>
          <w:tcPr>
            <w:tcW w:w="830" w:type="pct"/>
            <w:vMerge w:val="restart"/>
            <w:vAlign w:val="center"/>
          </w:tcPr>
          <w:p w14:paraId="03A35080" w14:textId="5AC5F3D5" w:rsidR="004F6FA4" w:rsidRPr="004F6FA4" w:rsidRDefault="00F90FA9" w:rsidP="004F6FA4">
            <w:pPr>
              <w:tabs>
                <w:tab w:val="right" w:pos="4140"/>
              </w:tabs>
              <w:spacing w:before="240"/>
              <w:jc w:val="both"/>
              <w:rPr>
                <w:rFonts w:asciiTheme="majorHAnsi" w:eastAsia="Cambria Math" w:hAnsiTheme="majorHAnsi"/>
                <w:iCs/>
                <w:sz w:val="24"/>
                <w:szCs w:val="24"/>
                <w:lang w:val="en-US"/>
              </w:rPr>
            </w:pPr>
            <w:r w:rsidRPr="00F90FA9">
              <w:rPr>
                <w:rFonts w:asciiTheme="majorHAnsi" w:eastAsia="Cambria Math" w:hAnsiTheme="majorHAnsi"/>
                <w:iCs/>
                <w:sz w:val="24"/>
                <w:szCs w:val="24"/>
                <w:lang w:val="en-US"/>
              </w:rPr>
              <w:t>Relationship</w:t>
            </w:r>
          </w:p>
        </w:tc>
        <w:tc>
          <w:tcPr>
            <w:tcW w:w="1785" w:type="pct"/>
            <w:gridSpan w:val="2"/>
            <w:vAlign w:val="center"/>
          </w:tcPr>
          <w:p w14:paraId="2B53EBFC" w14:textId="0E13F8B3" w:rsidR="004F6FA4" w:rsidRPr="004F6FA4" w:rsidRDefault="00F90FA9" w:rsidP="004F6FA4">
            <w:pPr>
              <w:tabs>
                <w:tab w:val="right" w:pos="4140"/>
              </w:tabs>
              <w:spacing w:before="240"/>
              <w:jc w:val="both"/>
              <w:rPr>
                <w:rFonts w:asciiTheme="majorHAnsi" w:eastAsia="Cambria Math" w:hAnsiTheme="majorHAnsi"/>
                <w:iCs/>
                <w:sz w:val="24"/>
                <w:szCs w:val="24"/>
                <w:lang w:val="en-US"/>
              </w:rPr>
            </w:pPr>
            <w:r>
              <w:rPr>
                <w:rFonts w:asciiTheme="majorHAnsi" w:eastAsia="Cambria Math" w:hAnsiTheme="majorHAnsi"/>
                <w:iCs/>
                <w:sz w:val="24"/>
                <w:szCs w:val="24"/>
                <w:lang w:val="en-US"/>
              </w:rPr>
              <w:t>Group</w:t>
            </w:r>
            <w:r w:rsidR="004F6FA4" w:rsidRPr="004F6FA4">
              <w:rPr>
                <w:rFonts w:asciiTheme="majorHAnsi" w:eastAsia="Cambria Math" w:hAnsiTheme="majorHAnsi"/>
                <w:iCs/>
                <w:sz w:val="24"/>
                <w:szCs w:val="24"/>
                <w:lang w:val="en-US"/>
              </w:rPr>
              <w:t xml:space="preserve"> 1</w:t>
            </w:r>
          </w:p>
        </w:tc>
        <w:tc>
          <w:tcPr>
            <w:tcW w:w="1651" w:type="pct"/>
            <w:gridSpan w:val="2"/>
            <w:vAlign w:val="center"/>
          </w:tcPr>
          <w:p w14:paraId="4D90DFD6" w14:textId="03703F8B" w:rsidR="004F6FA4" w:rsidRPr="004F6FA4" w:rsidRDefault="00F90FA9" w:rsidP="004F6FA4">
            <w:pPr>
              <w:tabs>
                <w:tab w:val="right" w:pos="4140"/>
              </w:tabs>
              <w:spacing w:before="240"/>
              <w:jc w:val="both"/>
              <w:rPr>
                <w:rFonts w:asciiTheme="majorHAnsi" w:eastAsia="Cambria Math" w:hAnsiTheme="majorHAnsi"/>
                <w:iCs/>
                <w:sz w:val="24"/>
                <w:szCs w:val="24"/>
                <w:lang w:val="en-US"/>
              </w:rPr>
            </w:pPr>
            <w:r>
              <w:rPr>
                <w:rFonts w:asciiTheme="majorHAnsi" w:eastAsia="Cambria Math" w:hAnsiTheme="majorHAnsi"/>
                <w:iCs/>
                <w:sz w:val="24"/>
                <w:szCs w:val="24"/>
                <w:lang w:val="en-US"/>
              </w:rPr>
              <w:t>Group</w:t>
            </w:r>
            <w:r w:rsidRPr="004F6FA4">
              <w:rPr>
                <w:rFonts w:asciiTheme="majorHAnsi" w:eastAsia="Cambria Math" w:hAnsiTheme="majorHAnsi"/>
                <w:iCs/>
                <w:sz w:val="24"/>
                <w:szCs w:val="24"/>
                <w:lang w:val="en-US"/>
              </w:rPr>
              <w:t xml:space="preserve"> </w:t>
            </w:r>
            <w:r w:rsidR="004F6FA4" w:rsidRPr="004F6FA4">
              <w:rPr>
                <w:rFonts w:asciiTheme="majorHAnsi" w:eastAsia="Cambria Math" w:hAnsiTheme="majorHAnsi"/>
                <w:iCs/>
                <w:sz w:val="24"/>
                <w:szCs w:val="24"/>
                <w:lang w:val="en-US"/>
              </w:rPr>
              <w:t>2</w:t>
            </w:r>
          </w:p>
        </w:tc>
        <w:tc>
          <w:tcPr>
            <w:tcW w:w="734" w:type="pct"/>
            <w:vMerge w:val="restart"/>
            <w:vAlign w:val="center"/>
          </w:tcPr>
          <w:p w14:paraId="49E804E9" w14:textId="312DB23E" w:rsidR="004F6FA4" w:rsidRPr="004F6FA4" w:rsidRDefault="00F90FA9" w:rsidP="004F6FA4">
            <w:pPr>
              <w:tabs>
                <w:tab w:val="right" w:pos="4140"/>
              </w:tabs>
              <w:spacing w:before="240"/>
              <w:jc w:val="both"/>
              <w:rPr>
                <w:rFonts w:asciiTheme="majorHAnsi" w:eastAsia="Cambria Math" w:hAnsiTheme="majorHAnsi"/>
                <w:iCs/>
                <w:sz w:val="24"/>
                <w:szCs w:val="24"/>
                <w:lang w:val="en-US"/>
              </w:rPr>
            </w:pPr>
            <w:r w:rsidRPr="00F90FA9">
              <w:rPr>
                <w:rFonts w:asciiTheme="majorHAnsi" w:eastAsia="Cambria Math" w:hAnsiTheme="majorHAnsi"/>
                <w:iCs/>
                <w:sz w:val="24"/>
                <w:szCs w:val="24"/>
                <w:lang w:val="en-US"/>
              </w:rPr>
              <w:t>Difference Test</w:t>
            </w:r>
          </w:p>
        </w:tc>
      </w:tr>
      <w:tr w:rsidR="004F6FA4" w:rsidRPr="004F6FA4" w14:paraId="76725816" w14:textId="77777777" w:rsidTr="00F90FA9">
        <w:tc>
          <w:tcPr>
            <w:tcW w:w="830" w:type="pct"/>
            <w:vMerge/>
          </w:tcPr>
          <w:p w14:paraId="60352447"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p>
        </w:tc>
        <w:tc>
          <w:tcPr>
            <w:tcW w:w="1050" w:type="pct"/>
            <w:vAlign w:val="center"/>
          </w:tcPr>
          <w:p w14:paraId="71BDA8EF" w14:textId="10F79158" w:rsidR="004F6FA4" w:rsidRPr="004F6FA4" w:rsidRDefault="00F90FA9" w:rsidP="004F6FA4">
            <w:pPr>
              <w:tabs>
                <w:tab w:val="right" w:pos="4140"/>
              </w:tabs>
              <w:spacing w:before="240"/>
              <w:jc w:val="both"/>
              <w:rPr>
                <w:rFonts w:asciiTheme="majorHAnsi" w:eastAsia="Cambria Math" w:hAnsiTheme="majorHAnsi"/>
                <w:iCs/>
                <w:sz w:val="24"/>
                <w:szCs w:val="24"/>
                <w:lang w:val="en-US"/>
              </w:rPr>
            </w:pPr>
            <w:r w:rsidRPr="00F90FA9">
              <w:rPr>
                <w:rFonts w:asciiTheme="majorHAnsi" w:eastAsia="Cambria Math" w:hAnsiTheme="majorHAnsi"/>
                <w:iCs/>
                <w:sz w:val="24"/>
                <w:szCs w:val="24"/>
                <w:lang w:val="en-US"/>
              </w:rPr>
              <w:t>Coefficient</w:t>
            </w:r>
          </w:p>
        </w:tc>
        <w:tc>
          <w:tcPr>
            <w:tcW w:w="735" w:type="pct"/>
            <w:vAlign w:val="center"/>
          </w:tcPr>
          <w:p w14:paraId="1406BD4E"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p-value</w:t>
            </w:r>
          </w:p>
        </w:tc>
        <w:tc>
          <w:tcPr>
            <w:tcW w:w="917" w:type="pct"/>
            <w:vAlign w:val="center"/>
          </w:tcPr>
          <w:p w14:paraId="61992323" w14:textId="0DB70DE1" w:rsidR="004F6FA4" w:rsidRPr="004F6FA4" w:rsidRDefault="00F90FA9" w:rsidP="004F6FA4">
            <w:pPr>
              <w:tabs>
                <w:tab w:val="right" w:pos="4140"/>
              </w:tabs>
              <w:spacing w:before="240"/>
              <w:jc w:val="both"/>
              <w:rPr>
                <w:rFonts w:asciiTheme="majorHAnsi" w:eastAsia="Cambria Math" w:hAnsiTheme="majorHAnsi"/>
                <w:iCs/>
                <w:sz w:val="24"/>
                <w:szCs w:val="24"/>
                <w:lang w:val="en-US"/>
              </w:rPr>
            </w:pPr>
            <w:r w:rsidRPr="00F90FA9">
              <w:rPr>
                <w:rFonts w:asciiTheme="majorHAnsi" w:eastAsia="Cambria Math" w:hAnsiTheme="majorHAnsi"/>
                <w:iCs/>
                <w:sz w:val="24"/>
                <w:szCs w:val="24"/>
                <w:lang w:val="en-US"/>
              </w:rPr>
              <w:t>Coefficient</w:t>
            </w:r>
          </w:p>
        </w:tc>
        <w:tc>
          <w:tcPr>
            <w:tcW w:w="734" w:type="pct"/>
            <w:vAlign w:val="center"/>
          </w:tcPr>
          <w:p w14:paraId="4AE5F2B2"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p-value</w:t>
            </w:r>
          </w:p>
        </w:tc>
        <w:tc>
          <w:tcPr>
            <w:tcW w:w="734" w:type="pct"/>
            <w:vMerge/>
          </w:tcPr>
          <w:p w14:paraId="729C6F9A"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p>
        </w:tc>
      </w:tr>
      <w:tr w:rsidR="004F6FA4" w:rsidRPr="004F6FA4" w14:paraId="57685B32" w14:textId="77777777" w:rsidTr="00F90FA9">
        <w:tc>
          <w:tcPr>
            <w:tcW w:w="830" w:type="pct"/>
            <w:vAlign w:val="center"/>
          </w:tcPr>
          <w:p w14:paraId="1BAA28A0"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 xml:space="preserve">X1 </w:t>
            </w:r>
            <w:r w:rsidRPr="004F6FA4">
              <w:rPr>
                <w:rFonts w:asciiTheme="majorHAnsi" w:eastAsia="Cambria Math" w:hAnsiTheme="majorHAnsi"/>
                <w:iCs/>
                <w:sz w:val="24"/>
                <w:szCs w:val="24"/>
                <w:lang w:val="en-US"/>
              </w:rPr>
              <w:sym w:font="Wingdings" w:char="F0E0"/>
            </w:r>
            <w:r w:rsidRPr="004F6FA4">
              <w:rPr>
                <w:rFonts w:asciiTheme="majorHAnsi" w:eastAsia="Cambria Math" w:hAnsiTheme="majorHAnsi"/>
                <w:iCs/>
                <w:sz w:val="24"/>
                <w:szCs w:val="24"/>
                <w:lang w:val="en-US"/>
              </w:rPr>
              <w:t xml:space="preserve"> Y1</w:t>
            </w:r>
          </w:p>
        </w:tc>
        <w:tc>
          <w:tcPr>
            <w:tcW w:w="1050" w:type="pct"/>
            <w:vAlign w:val="center"/>
          </w:tcPr>
          <w:p w14:paraId="69E53380"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0,974</w:t>
            </w:r>
          </w:p>
        </w:tc>
        <w:tc>
          <w:tcPr>
            <w:tcW w:w="735" w:type="pct"/>
            <w:vAlign w:val="center"/>
          </w:tcPr>
          <w:p w14:paraId="18F5AA3E" w14:textId="77777777" w:rsidR="004F6FA4" w:rsidRPr="004F6FA4" w:rsidRDefault="004F6FA4" w:rsidP="004F6FA4">
            <w:pPr>
              <w:tabs>
                <w:tab w:val="right" w:pos="4140"/>
              </w:tabs>
              <w:spacing w:before="240"/>
              <w:jc w:val="both"/>
              <w:rPr>
                <w:rFonts w:asciiTheme="majorHAnsi" w:eastAsia="Cambria Math" w:hAnsiTheme="majorHAnsi"/>
                <w:iCs/>
                <w:sz w:val="24"/>
                <w:szCs w:val="24"/>
                <w:vertAlign w:val="superscript"/>
                <w:lang w:val="en-US"/>
              </w:rPr>
            </w:pPr>
            <w:r w:rsidRPr="004F6FA4">
              <w:rPr>
                <w:rFonts w:asciiTheme="majorHAnsi" w:eastAsia="Cambria Math" w:hAnsiTheme="majorHAnsi"/>
                <w:iCs/>
                <w:sz w:val="24"/>
                <w:szCs w:val="24"/>
                <w:lang w:val="en-US"/>
              </w:rPr>
              <w:t>&lt;0,001</w:t>
            </w:r>
          </w:p>
        </w:tc>
        <w:tc>
          <w:tcPr>
            <w:tcW w:w="917" w:type="pct"/>
            <w:vAlign w:val="center"/>
          </w:tcPr>
          <w:p w14:paraId="2390BFDA"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0,987</w:t>
            </w:r>
          </w:p>
        </w:tc>
        <w:tc>
          <w:tcPr>
            <w:tcW w:w="734" w:type="pct"/>
          </w:tcPr>
          <w:p w14:paraId="031CD1EF" w14:textId="77777777" w:rsidR="004F6FA4" w:rsidRPr="004F6FA4" w:rsidRDefault="004F6FA4" w:rsidP="004F6FA4">
            <w:pPr>
              <w:tabs>
                <w:tab w:val="right" w:pos="4140"/>
              </w:tabs>
              <w:spacing w:before="240"/>
              <w:jc w:val="both"/>
              <w:rPr>
                <w:rFonts w:asciiTheme="majorHAnsi" w:eastAsia="Cambria Math" w:hAnsiTheme="majorHAnsi"/>
                <w:iCs/>
                <w:sz w:val="24"/>
                <w:szCs w:val="24"/>
                <w:vertAlign w:val="superscript"/>
                <w:lang w:val="en-US"/>
              </w:rPr>
            </w:pPr>
            <w:r w:rsidRPr="004F6FA4">
              <w:rPr>
                <w:rFonts w:asciiTheme="majorHAnsi" w:eastAsia="Cambria Math" w:hAnsiTheme="majorHAnsi"/>
                <w:iCs/>
                <w:sz w:val="24"/>
                <w:szCs w:val="24"/>
                <w:lang w:val="en-US"/>
              </w:rPr>
              <w:t>&lt;0,001</w:t>
            </w:r>
          </w:p>
        </w:tc>
        <w:tc>
          <w:tcPr>
            <w:tcW w:w="734" w:type="pct"/>
          </w:tcPr>
          <w:p w14:paraId="03AE7919"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&lt;0,001</w:t>
            </w:r>
          </w:p>
        </w:tc>
      </w:tr>
      <w:tr w:rsidR="004F6FA4" w:rsidRPr="004F6FA4" w14:paraId="5A34D722" w14:textId="77777777" w:rsidTr="00F90FA9">
        <w:tc>
          <w:tcPr>
            <w:tcW w:w="830" w:type="pct"/>
            <w:vAlign w:val="center"/>
          </w:tcPr>
          <w:p w14:paraId="597F76F4"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lastRenderedPageBreak/>
              <w:t xml:space="preserve">X1 </w:t>
            </w:r>
            <w:r w:rsidRPr="004F6FA4">
              <w:rPr>
                <w:rFonts w:asciiTheme="majorHAnsi" w:eastAsia="Cambria Math" w:hAnsiTheme="majorHAnsi"/>
                <w:iCs/>
                <w:sz w:val="24"/>
                <w:szCs w:val="24"/>
                <w:lang w:val="en-US"/>
              </w:rPr>
              <w:sym w:font="Wingdings" w:char="F0E0"/>
            </w:r>
            <w:r w:rsidRPr="004F6FA4">
              <w:rPr>
                <w:rFonts w:asciiTheme="majorHAnsi" w:eastAsia="Cambria Math" w:hAnsiTheme="majorHAnsi"/>
                <w:iCs/>
                <w:sz w:val="24"/>
                <w:szCs w:val="24"/>
                <w:lang w:val="en-US"/>
              </w:rPr>
              <w:t xml:space="preserve"> Y2</w:t>
            </w:r>
          </w:p>
        </w:tc>
        <w:tc>
          <w:tcPr>
            <w:tcW w:w="1050" w:type="pct"/>
            <w:vAlign w:val="center"/>
          </w:tcPr>
          <w:p w14:paraId="0A034B7B"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0,446</w:t>
            </w:r>
          </w:p>
        </w:tc>
        <w:tc>
          <w:tcPr>
            <w:tcW w:w="735" w:type="pct"/>
          </w:tcPr>
          <w:p w14:paraId="3B73632F" w14:textId="77777777" w:rsidR="004F6FA4" w:rsidRPr="004F6FA4" w:rsidRDefault="004F6FA4" w:rsidP="004F6FA4">
            <w:pPr>
              <w:tabs>
                <w:tab w:val="right" w:pos="4140"/>
              </w:tabs>
              <w:spacing w:before="240"/>
              <w:jc w:val="both"/>
              <w:rPr>
                <w:rFonts w:asciiTheme="majorHAnsi" w:eastAsia="Cambria Math" w:hAnsiTheme="majorHAnsi"/>
                <w:iCs/>
                <w:sz w:val="24"/>
                <w:szCs w:val="24"/>
                <w:vertAlign w:val="superscript"/>
                <w:lang w:val="en-US"/>
              </w:rPr>
            </w:pPr>
            <w:r w:rsidRPr="004F6FA4">
              <w:rPr>
                <w:rFonts w:asciiTheme="majorHAnsi" w:eastAsia="Cambria Math" w:hAnsiTheme="majorHAnsi"/>
                <w:iCs/>
                <w:sz w:val="24"/>
                <w:szCs w:val="24"/>
                <w:lang w:val="en-US"/>
              </w:rPr>
              <w:t>&lt;0,001</w:t>
            </w:r>
          </w:p>
        </w:tc>
        <w:tc>
          <w:tcPr>
            <w:tcW w:w="917" w:type="pct"/>
            <w:vAlign w:val="center"/>
          </w:tcPr>
          <w:p w14:paraId="54B0D013"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0,623</w:t>
            </w:r>
          </w:p>
        </w:tc>
        <w:tc>
          <w:tcPr>
            <w:tcW w:w="734" w:type="pct"/>
          </w:tcPr>
          <w:p w14:paraId="1E2B461E" w14:textId="77777777" w:rsidR="004F6FA4" w:rsidRPr="004F6FA4" w:rsidRDefault="004F6FA4" w:rsidP="004F6FA4">
            <w:pPr>
              <w:tabs>
                <w:tab w:val="right" w:pos="4140"/>
              </w:tabs>
              <w:spacing w:before="240"/>
              <w:jc w:val="both"/>
              <w:rPr>
                <w:rFonts w:asciiTheme="majorHAnsi" w:eastAsia="Cambria Math" w:hAnsiTheme="majorHAnsi"/>
                <w:iCs/>
                <w:sz w:val="24"/>
                <w:szCs w:val="24"/>
                <w:vertAlign w:val="superscript"/>
                <w:lang w:val="en-US"/>
              </w:rPr>
            </w:pPr>
            <w:r w:rsidRPr="004F6FA4">
              <w:rPr>
                <w:rFonts w:asciiTheme="majorHAnsi" w:eastAsia="Cambria Math" w:hAnsiTheme="majorHAnsi"/>
                <w:iCs/>
                <w:sz w:val="24"/>
                <w:szCs w:val="24"/>
                <w:lang w:val="en-US"/>
              </w:rPr>
              <w:t>&lt;0,001</w:t>
            </w:r>
          </w:p>
        </w:tc>
        <w:tc>
          <w:tcPr>
            <w:tcW w:w="734" w:type="pct"/>
          </w:tcPr>
          <w:p w14:paraId="7D2D9EDF"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&lt;0,001</w:t>
            </w:r>
          </w:p>
        </w:tc>
      </w:tr>
      <w:tr w:rsidR="004F6FA4" w:rsidRPr="004F6FA4" w14:paraId="17554428" w14:textId="77777777" w:rsidTr="00F90FA9">
        <w:tc>
          <w:tcPr>
            <w:tcW w:w="830" w:type="pct"/>
            <w:vAlign w:val="center"/>
          </w:tcPr>
          <w:p w14:paraId="382E1296"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 xml:space="preserve">Y1 </w:t>
            </w:r>
            <w:r w:rsidRPr="004F6FA4">
              <w:rPr>
                <w:rFonts w:asciiTheme="majorHAnsi" w:eastAsia="Cambria Math" w:hAnsiTheme="majorHAnsi"/>
                <w:iCs/>
                <w:sz w:val="24"/>
                <w:szCs w:val="24"/>
                <w:lang w:val="en-US"/>
              </w:rPr>
              <w:sym w:font="Wingdings" w:char="F0E0"/>
            </w:r>
            <w:r w:rsidRPr="004F6FA4">
              <w:rPr>
                <w:rFonts w:asciiTheme="majorHAnsi" w:eastAsia="Cambria Math" w:hAnsiTheme="majorHAnsi"/>
                <w:iCs/>
                <w:sz w:val="24"/>
                <w:szCs w:val="24"/>
                <w:lang w:val="en-US"/>
              </w:rPr>
              <w:t xml:space="preserve"> Y2</w:t>
            </w:r>
          </w:p>
        </w:tc>
        <w:tc>
          <w:tcPr>
            <w:tcW w:w="1050" w:type="pct"/>
            <w:vAlign w:val="center"/>
          </w:tcPr>
          <w:p w14:paraId="5A8BD929"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0,512</w:t>
            </w:r>
          </w:p>
        </w:tc>
        <w:tc>
          <w:tcPr>
            <w:tcW w:w="735" w:type="pct"/>
          </w:tcPr>
          <w:p w14:paraId="4216DD79" w14:textId="77777777" w:rsidR="004F6FA4" w:rsidRPr="004F6FA4" w:rsidRDefault="004F6FA4" w:rsidP="004F6FA4">
            <w:pPr>
              <w:tabs>
                <w:tab w:val="right" w:pos="4140"/>
              </w:tabs>
              <w:spacing w:before="240"/>
              <w:jc w:val="both"/>
              <w:rPr>
                <w:rFonts w:asciiTheme="majorHAnsi" w:eastAsia="Cambria Math" w:hAnsiTheme="majorHAnsi"/>
                <w:iCs/>
                <w:sz w:val="24"/>
                <w:szCs w:val="24"/>
                <w:vertAlign w:val="superscript"/>
                <w:lang w:val="en-US"/>
              </w:rPr>
            </w:pPr>
            <w:r w:rsidRPr="004F6FA4">
              <w:rPr>
                <w:rFonts w:asciiTheme="majorHAnsi" w:eastAsia="Cambria Math" w:hAnsiTheme="majorHAnsi"/>
                <w:iCs/>
                <w:sz w:val="24"/>
                <w:szCs w:val="24"/>
                <w:lang w:val="en-US"/>
              </w:rPr>
              <w:t>&lt;0,001</w:t>
            </w:r>
          </w:p>
        </w:tc>
        <w:tc>
          <w:tcPr>
            <w:tcW w:w="917" w:type="pct"/>
            <w:vAlign w:val="center"/>
          </w:tcPr>
          <w:p w14:paraId="023B5429"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0,339</w:t>
            </w:r>
          </w:p>
        </w:tc>
        <w:tc>
          <w:tcPr>
            <w:tcW w:w="734" w:type="pct"/>
          </w:tcPr>
          <w:p w14:paraId="39185D45" w14:textId="77777777" w:rsidR="004F6FA4" w:rsidRPr="004F6FA4" w:rsidRDefault="004F6FA4" w:rsidP="004F6FA4">
            <w:pPr>
              <w:tabs>
                <w:tab w:val="right" w:pos="4140"/>
              </w:tabs>
              <w:spacing w:before="240"/>
              <w:jc w:val="both"/>
              <w:rPr>
                <w:rFonts w:asciiTheme="majorHAnsi" w:eastAsia="Cambria Math" w:hAnsiTheme="majorHAnsi"/>
                <w:iCs/>
                <w:sz w:val="24"/>
                <w:szCs w:val="24"/>
                <w:vertAlign w:val="superscript"/>
                <w:lang w:val="en-US"/>
              </w:rPr>
            </w:pPr>
            <w:r w:rsidRPr="004F6FA4">
              <w:rPr>
                <w:rFonts w:asciiTheme="majorHAnsi" w:eastAsia="Cambria Math" w:hAnsiTheme="majorHAnsi"/>
                <w:iCs/>
                <w:sz w:val="24"/>
                <w:szCs w:val="24"/>
                <w:lang w:val="en-US"/>
              </w:rPr>
              <w:t>&lt;0,001</w:t>
            </w:r>
          </w:p>
        </w:tc>
        <w:tc>
          <w:tcPr>
            <w:tcW w:w="734" w:type="pct"/>
          </w:tcPr>
          <w:p w14:paraId="76BEF8A2" w14:textId="77777777" w:rsidR="004F6FA4" w:rsidRPr="004F6FA4" w:rsidRDefault="004F6FA4" w:rsidP="004F6FA4">
            <w:pPr>
              <w:tabs>
                <w:tab w:val="right" w:pos="4140"/>
              </w:tabs>
              <w:spacing w:before="240"/>
              <w:jc w:val="both"/>
              <w:rPr>
                <w:rFonts w:asciiTheme="majorHAnsi" w:eastAsia="Cambria Math" w:hAnsiTheme="majorHAnsi"/>
                <w:iCs/>
                <w:sz w:val="24"/>
                <w:szCs w:val="24"/>
                <w:lang w:val="en-US"/>
              </w:rPr>
            </w:pPr>
            <w:r w:rsidRPr="004F6FA4">
              <w:rPr>
                <w:rFonts w:asciiTheme="majorHAnsi" w:eastAsia="Cambria Math" w:hAnsiTheme="majorHAnsi"/>
                <w:iCs/>
                <w:sz w:val="24"/>
                <w:szCs w:val="24"/>
                <w:lang w:val="en-US"/>
              </w:rPr>
              <w:t>&lt;0,001</w:t>
            </w:r>
          </w:p>
        </w:tc>
      </w:tr>
    </w:tbl>
    <w:p w14:paraId="3953AE47" w14:textId="77777777" w:rsidR="00F90FA9" w:rsidRDefault="00F90FA9" w:rsidP="00F90FA9">
      <w:pPr>
        <w:tabs>
          <w:tab w:val="right" w:pos="4140"/>
        </w:tabs>
        <w:spacing w:before="240"/>
        <w:ind w:firstLine="567"/>
        <w:jc w:val="both"/>
        <w:rPr>
          <w:rFonts w:asciiTheme="majorHAnsi" w:eastAsia="Cambria Math" w:hAnsiTheme="majorHAnsi"/>
          <w:iCs/>
          <w:sz w:val="24"/>
          <w:szCs w:val="24"/>
          <w:lang w:val="en-ID"/>
        </w:rPr>
      </w:pPr>
      <w:r w:rsidRPr="00F90FA9">
        <w:rPr>
          <w:rFonts w:asciiTheme="majorHAnsi" w:eastAsia="Cambria Math" w:hAnsiTheme="majorHAnsi"/>
          <w:iCs/>
          <w:sz w:val="24"/>
          <w:szCs w:val="24"/>
          <w:lang w:val="en-ID"/>
        </w:rPr>
        <w:t>Based on Table 2, it shows that in Group 1 (good facilities and infrastructure), all relationships between variables show significance. In this group, Environmental Quality (X1) has a significant positive effect on the Understanding of 3R-based Waste Management (Y1) and the Economic Benefit of Waste (Y2). This means that the better the environmental quality, the higher the community's understanding of 3R-based waste management, and the greater the economic benefits. This finding indicates that good environmental quality supports increased community awareness of sustainable waste management and provides more optimal economic benefits. In addition, Understanding of 3R-Based Waste Management (Y1) also has a significant positive effect on the Economic Benefit of Waste (Y2), which indicates that the higher the community's understanding of waste management, the greater the potential economic benefits that can be obtained.</w:t>
      </w:r>
    </w:p>
    <w:p w14:paraId="73B5092B" w14:textId="77777777" w:rsidR="00F90FA9" w:rsidRDefault="00F90FA9" w:rsidP="00F90FA9">
      <w:pPr>
        <w:tabs>
          <w:tab w:val="right" w:pos="4140"/>
        </w:tabs>
        <w:spacing w:before="240"/>
        <w:ind w:firstLine="567"/>
        <w:jc w:val="both"/>
        <w:rPr>
          <w:rFonts w:asciiTheme="majorHAnsi" w:eastAsia="Cambria Math" w:hAnsiTheme="majorHAnsi"/>
          <w:iCs/>
          <w:sz w:val="24"/>
          <w:szCs w:val="24"/>
          <w:lang w:val="en-ID"/>
        </w:rPr>
      </w:pPr>
      <w:r w:rsidRPr="00F90FA9">
        <w:rPr>
          <w:rFonts w:asciiTheme="majorHAnsi" w:eastAsia="Cambria Math" w:hAnsiTheme="majorHAnsi"/>
          <w:iCs/>
          <w:sz w:val="24"/>
          <w:szCs w:val="24"/>
          <w:lang w:val="en-ID"/>
        </w:rPr>
        <w:t>In Group 2 (excellent facilities and infrastructure), the analysis results also show significance in all relationships between variables. In this group, Environmental Quality (X1) not only has a positive effect on the Understanding of 3R-Based Waste Management (Y1) but also on the Economic Benefit of Waste (Y2). This finding reinforces that high quality environmental conditions, supported by excellent facilities and infrastructure, contribute significantly to increasing people's awareness and understanding of 3R-based waste management and its economic benefits. In addition, Understanding of 3R-based Waste Management (Y1) also has a significant positive effect on Waste Economic Benefit (Y2), indicating that the higher the community's understanding of 3R-based waste management, the greater the economic benefits generated.</w:t>
      </w:r>
    </w:p>
    <w:p w14:paraId="77CF1914" w14:textId="77777777" w:rsidR="00F90FA9" w:rsidRDefault="00F90FA9" w:rsidP="00F90FA9">
      <w:pPr>
        <w:tabs>
          <w:tab w:val="right" w:pos="4140"/>
        </w:tabs>
        <w:spacing w:before="240"/>
        <w:ind w:firstLine="567"/>
        <w:jc w:val="both"/>
        <w:rPr>
          <w:rFonts w:asciiTheme="majorHAnsi" w:eastAsia="Cambria Math" w:hAnsiTheme="majorHAnsi"/>
          <w:iCs/>
          <w:sz w:val="24"/>
          <w:szCs w:val="24"/>
          <w:lang w:val="en-ID"/>
        </w:rPr>
      </w:pPr>
      <w:r w:rsidRPr="00F90FA9">
        <w:rPr>
          <w:rFonts w:asciiTheme="majorHAnsi" w:eastAsia="Cambria Math" w:hAnsiTheme="majorHAnsi"/>
          <w:iCs/>
          <w:sz w:val="24"/>
          <w:szCs w:val="24"/>
          <w:lang w:val="en-ID"/>
        </w:rPr>
        <w:t>Table 2 also shows that the quality of facilities and infrastructure moderated three relationships, namely between 𝑋1 to 𝑌1, 𝑋1 to 𝑌2, and 𝑌1 to 𝑌2. Thus, the group with excellent facilities and infrastructure (group 2) strengthened the relationship between environmental quality (𝑋1) and understanding of 3R-based waste management (𝑌1), environmental quality (𝑋1) and economic usefulness of waste (𝑌2), and understanding of 3R-based waste management (𝑌1) and economic usefulness of waste (𝑌2).</w:t>
      </w:r>
    </w:p>
    <w:p w14:paraId="4B4F698E" w14:textId="7D210BD0" w:rsidR="004F6FA4" w:rsidRPr="004F6FA4" w:rsidRDefault="00F90FA9" w:rsidP="00F90FA9">
      <w:pPr>
        <w:tabs>
          <w:tab w:val="right" w:pos="4140"/>
        </w:tabs>
        <w:spacing w:before="240"/>
        <w:ind w:firstLine="567"/>
        <w:jc w:val="both"/>
        <w:rPr>
          <w:rFonts w:asciiTheme="majorHAnsi" w:eastAsia="Cambria Math" w:hAnsiTheme="majorHAnsi"/>
          <w:iCs/>
          <w:sz w:val="24"/>
          <w:szCs w:val="24"/>
          <w:lang w:val="en-ID"/>
        </w:rPr>
      </w:pPr>
      <w:r w:rsidRPr="00F90FA9">
        <w:rPr>
          <w:rFonts w:asciiTheme="majorHAnsi" w:eastAsia="Cambria Math" w:hAnsiTheme="majorHAnsi"/>
          <w:iCs/>
          <w:sz w:val="24"/>
          <w:szCs w:val="24"/>
          <w:lang w:val="en-ID"/>
        </w:rPr>
        <w:t>From this description, it can be concluded that the people of Batu City who have excellent facilities and infrastructure tend to have a stronger understanding of 3R-based waste management. The higher the environmental quality supported by adequate facilities and infrastructure, the greater the increase in community understanding in 3R-based waste management compared to communities with inadequate facilities. In addition, excellent facilities and infrastructure also strengthen the relationship between environmental quality and the economic usefulness of waste compared to groups with lower facilities. This suggests that facilities and infrastructure play an important role in influencing people's behaviour in waste management.</w:t>
      </w:r>
    </w:p>
    <w:p w14:paraId="4091393D" w14:textId="6A4D49FE" w:rsidR="004F6FA4" w:rsidRPr="004F6FA4" w:rsidRDefault="00F90FA9" w:rsidP="00F90FA9">
      <w:pPr>
        <w:pStyle w:val="Heading1"/>
        <w:rPr>
          <w:rFonts w:eastAsia="Cambria Math"/>
          <w:lang w:val="id-ID"/>
        </w:rPr>
      </w:pPr>
      <w:r w:rsidRPr="00F90FA9">
        <w:rPr>
          <w:rFonts w:eastAsia="Cambria Math"/>
        </w:rPr>
        <w:t>CONCLUSIONS</w:t>
      </w:r>
    </w:p>
    <w:p w14:paraId="1E4DAC09" w14:textId="3701CD81" w:rsidR="004F6FA4" w:rsidRPr="004F6FA4" w:rsidRDefault="00F90FA9" w:rsidP="004F6FA4">
      <w:pPr>
        <w:tabs>
          <w:tab w:val="right" w:pos="4140"/>
        </w:tabs>
        <w:spacing w:before="240"/>
        <w:jc w:val="both"/>
        <w:rPr>
          <w:rFonts w:asciiTheme="majorHAnsi" w:eastAsia="Cambria Math" w:hAnsiTheme="majorHAnsi"/>
          <w:iCs/>
          <w:sz w:val="24"/>
          <w:szCs w:val="24"/>
          <w:lang w:val="en-US"/>
        </w:rPr>
      </w:pPr>
      <w:r w:rsidRPr="00F90FA9">
        <w:rPr>
          <w:rFonts w:asciiTheme="majorHAnsi" w:eastAsia="Cambria Math" w:hAnsiTheme="majorHAnsi"/>
          <w:iCs/>
          <w:sz w:val="24"/>
          <w:szCs w:val="24"/>
          <w:lang w:val="en-US"/>
        </w:rPr>
        <w:t>Based on the results of the discussion above, the conclusion is obtained:</w:t>
      </w:r>
    </w:p>
    <w:p w14:paraId="51B91E83" w14:textId="77777777" w:rsidR="00F90FA9" w:rsidRDefault="00F90FA9" w:rsidP="00F90FA9">
      <w:pPr>
        <w:numPr>
          <w:ilvl w:val="0"/>
          <w:numId w:val="32"/>
        </w:numPr>
        <w:tabs>
          <w:tab w:val="right" w:pos="4140"/>
        </w:tabs>
        <w:spacing w:before="240"/>
        <w:ind w:left="567" w:hanging="567"/>
        <w:jc w:val="both"/>
        <w:rPr>
          <w:rFonts w:asciiTheme="majorHAnsi" w:eastAsia="Cambria Math" w:hAnsiTheme="majorHAnsi"/>
          <w:iCs/>
          <w:sz w:val="24"/>
          <w:szCs w:val="24"/>
          <w:lang w:val="en-AU"/>
        </w:rPr>
      </w:pPr>
      <w:r w:rsidRPr="00F90FA9">
        <w:rPr>
          <w:rFonts w:asciiTheme="majorHAnsi" w:eastAsia="Cambria Math" w:hAnsiTheme="majorHAnsi"/>
          <w:iCs/>
          <w:sz w:val="24"/>
          <w:szCs w:val="24"/>
          <w:lang w:val="en-AU"/>
        </w:rPr>
        <w:t>The DBSCAN algorithm produces a total of 2 clusters with details of cluster 1 with 189 members, cluster 2 with 196 members, and noise with 10 members.</w:t>
      </w:r>
    </w:p>
    <w:p w14:paraId="1123EB0F" w14:textId="3459B5EE" w:rsidR="004F6FA4" w:rsidRPr="00CB6A41" w:rsidRDefault="00F90FA9" w:rsidP="00F90FA9">
      <w:pPr>
        <w:numPr>
          <w:ilvl w:val="0"/>
          <w:numId w:val="32"/>
        </w:numPr>
        <w:tabs>
          <w:tab w:val="right" w:pos="4140"/>
        </w:tabs>
        <w:spacing w:before="240"/>
        <w:ind w:left="567" w:hanging="567"/>
        <w:jc w:val="both"/>
        <w:rPr>
          <w:rFonts w:asciiTheme="majorHAnsi" w:eastAsia="Cambria Math" w:hAnsiTheme="majorHAnsi"/>
          <w:iCs/>
          <w:sz w:val="24"/>
          <w:szCs w:val="24"/>
          <w:lang w:val="en-AU"/>
        </w:rPr>
      </w:pPr>
      <w:r w:rsidRPr="00F90FA9">
        <w:rPr>
          <w:rFonts w:asciiTheme="majorHAnsi" w:eastAsia="Cambria Math" w:hAnsiTheme="majorHAnsi"/>
          <w:iCs/>
          <w:sz w:val="24"/>
          <w:szCs w:val="24"/>
          <w:lang w:val="id-ID"/>
        </w:rPr>
        <w:lastRenderedPageBreak/>
        <w:t>Multigroup moderation path analysis showed different results between groups with good facilities and infrastructure and groups with inadequate facilities and infrastructure. This result shows that good facilities and infrastructure strengthen the relationship between environmental quality (X1) and understanding of 3R-based waste management (Y1) as well as the economic usefulness of waste (Y2). This finding underscores the importance of Batu city's community facilities and infrastructure in influencing waste management behaviour in the city.</w:t>
      </w:r>
    </w:p>
    <w:p w14:paraId="70A54DFD" w14:textId="10ADDDA5" w:rsidR="00CB6A41" w:rsidRDefault="00CB6A41" w:rsidP="00CB6A41">
      <w:pPr>
        <w:tabs>
          <w:tab w:val="right" w:pos="4140"/>
        </w:tabs>
        <w:spacing w:before="240"/>
        <w:jc w:val="both"/>
        <w:rPr>
          <w:rFonts w:asciiTheme="majorHAnsi" w:eastAsia="Cambria Math" w:hAnsiTheme="majorHAnsi"/>
          <w:iCs/>
          <w:sz w:val="24"/>
          <w:szCs w:val="24"/>
          <w:lang w:val="id-ID"/>
        </w:rPr>
      </w:pPr>
    </w:p>
    <w:sdt>
      <w:sdtPr>
        <w:rPr>
          <w:rFonts w:asciiTheme="majorHAnsi" w:eastAsia="Cambria Math" w:hAnsiTheme="majorHAnsi"/>
          <w:sz w:val="24"/>
          <w:szCs w:val="24"/>
          <w:lang w:val="en-AU"/>
        </w:rPr>
        <w:tag w:val="MENDELEY_BIBLIOGRAPHY"/>
        <w:id w:val="-1222908669"/>
        <w:placeholder>
          <w:docPart w:val="DefaultPlaceholder_-1854013440"/>
        </w:placeholder>
      </w:sdtPr>
      <w:sdtEndPr>
        <w:rPr>
          <w:lang w:eastAsia="ar-SA"/>
        </w:rPr>
      </w:sdtEndPr>
      <w:sdtContent>
        <w:p w14:paraId="202301C3" w14:textId="77777777" w:rsidR="00A412EF" w:rsidRDefault="00A412EF">
          <w:pPr>
            <w:ind w:hanging="640"/>
            <w:divId w:val="492184078"/>
            <w:rPr>
              <w:sz w:val="24"/>
              <w:szCs w:val="24"/>
            </w:rPr>
          </w:pPr>
          <w:r>
            <w:t>[1]</w:t>
          </w:r>
          <w:r>
            <w:tab/>
            <w:t xml:space="preserve">A. A. R. Fernandes and Solimun, </w:t>
          </w:r>
          <w:r>
            <w:rPr>
              <w:i/>
              <w:iCs/>
            </w:rPr>
            <w:t>Analisis Regresi dalam Pendekatan Fleksibel: Ilustrasi dengan Paket Program R</w:t>
          </w:r>
          <w:r>
            <w:t>. UB Press, 2021.</w:t>
          </w:r>
        </w:p>
        <w:p w14:paraId="7A0750BB" w14:textId="77777777" w:rsidR="00A412EF" w:rsidRDefault="00A412EF">
          <w:pPr>
            <w:ind w:hanging="640"/>
            <w:divId w:val="207113810"/>
          </w:pPr>
          <w:r>
            <w:t>[2]</w:t>
          </w:r>
          <w:r>
            <w:tab/>
            <w:t xml:space="preserve">Solimun, A. A. E. Fernandes, and Nurjannah, </w:t>
          </w:r>
          <w:r>
            <w:rPr>
              <w:i/>
              <w:iCs/>
            </w:rPr>
            <w:t>Metode Statistika Multivariat Pemodelan Persamaan Struktural (SEM) Pendekatan WarpPLS</w:t>
          </w:r>
          <w:r>
            <w:t>. UB Press, 2017.</w:t>
          </w:r>
        </w:p>
        <w:p w14:paraId="05B10D4C" w14:textId="77777777" w:rsidR="00A412EF" w:rsidRDefault="00A412EF">
          <w:pPr>
            <w:ind w:hanging="640"/>
            <w:divId w:val="1197305890"/>
          </w:pPr>
          <w:r>
            <w:t>[3]</w:t>
          </w:r>
          <w:r>
            <w:tab/>
            <w:t xml:space="preserve">S. Nugroho, </w:t>
          </w:r>
          <w:r>
            <w:rPr>
              <w:i/>
              <w:iCs/>
            </w:rPr>
            <w:t>Statistika Multivariat Terapan</w:t>
          </w:r>
          <w:r>
            <w:t>. UNIB Press, 2008.</w:t>
          </w:r>
        </w:p>
        <w:p w14:paraId="7457DDB8" w14:textId="77777777" w:rsidR="00A412EF" w:rsidRDefault="00A412EF">
          <w:pPr>
            <w:ind w:hanging="640"/>
            <w:divId w:val="1596087780"/>
          </w:pPr>
          <w:r>
            <w:t>[4]</w:t>
          </w:r>
          <w:r>
            <w:tab/>
            <w:t xml:space="preserve">I. D. Id, A. Astrid, and E. Mahdiyah, “Modifikasi DBSCAN (Density-Based Spatial Clustering With Noise) pada Objek 3 Dimensi,” </w:t>
          </w:r>
          <w:r>
            <w:rPr>
              <w:i/>
              <w:iCs/>
            </w:rPr>
            <w:t>Jurnal Komputer Terapan</w:t>
          </w:r>
          <w:r>
            <w:t>, vol. 3, no. 1, pp. 41–52, 2017, [Online]. Available: http://jurnal.pcr.ac.id</w:t>
          </w:r>
        </w:p>
        <w:p w14:paraId="69E1D620" w14:textId="77777777" w:rsidR="00A412EF" w:rsidRDefault="00A412EF">
          <w:pPr>
            <w:ind w:hanging="640"/>
            <w:divId w:val="313606796"/>
          </w:pPr>
          <w:r>
            <w:t>[5]</w:t>
          </w:r>
          <w:r>
            <w:tab/>
            <w:t xml:space="preserve">E. T. K. Dewi, A. Agoestanto, and S. Sunarmi, “Metode Least Trimmed Square (LTS) Dan Mm-Estimation Untuk Mengestimasi Parameter Regresi Ketika Terdapat Outlier,” </w:t>
          </w:r>
          <w:r>
            <w:rPr>
              <w:i/>
              <w:iCs/>
            </w:rPr>
            <w:t>UNNES Journal of Mathematics</w:t>
          </w:r>
          <w:r>
            <w:t>, vol. 5, no. 1, pp. 47–54, 2016.</w:t>
          </w:r>
        </w:p>
        <w:p w14:paraId="17E07440" w14:textId="77777777" w:rsidR="00A412EF" w:rsidRDefault="00A412EF">
          <w:pPr>
            <w:ind w:hanging="640"/>
            <w:divId w:val="185101929"/>
          </w:pPr>
          <w:r>
            <w:t>[6]</w:t>
          </w:r>
          <w:r>
            <w:tab/>
            <w:t xml:space="preserve">T. N. Tran, K. Drab, and M. Daszykowski, “Revised DBSCAN algorithm to cluster data with dense adjacent clusters,” </w:t>
          </w:r>
          <w:r>
            <w:rPr>
              <w:i/>
              <w:iCs/>
            </w:rPr>
            <w:t>Chemometrics and Intelligent Laboratory Systems</w:t>
          </w:r>
          <w:r>
            <w:t>, vol. 120, pp. 92–96, Jan. 2013, doi: 10.1016/j.chemolab.2012.11.006.</w:t>
          </w:r>
        </w:p>
        <w:p w14:paraId="18D880F0" w14:textId="77777777" w:rsidR="00A412EF" w:rsidRDefault="00A412EF">
          <w:pPr>
            <w:ind w:hanging="640"/>
            <w:divId w:val="1617443342"/>
          </w:pPr>
          <w:r>
            <w:t>[7]</w:t>
          </w:r>
          <w:r>
            <w:tab/>
            <w:t xml:space="preserve">P. B. Nagpal and P. A. Mann, “Comparative Study of Density based Clustering Algorithms,” </w:t>
          </w:r>
          <w:r>
            <w:rPr>
              <w:i/>
              <w:iCs/>
            </w:rPr>
            <w:t>Int J Comput Appl</w:t>
          </w:r>
          <w:r>
            <w:t>, vol. 27, no. 11, pp. 44–77, Dec. 2011, doi: 10.5120/3341-4600.</w:t>
          </w:r>
        </w:p>
        <w:p w14:paraId="44D727D1" w14:textId="77777777" w:rsidR="00A412EF" w:rsidRDefault="00A412EF">
          <w:pPr>
            <w:ind w:hanging="640"/>
            <w:divId w:val="976034378"/>
          </w:pPr>
          <w:r>
            <w:t>[8]</w:t>
          </w:r>
          <w:r>
            <w:tab/>
            <w:t xml:space="preserve">S. U. Rehman, S. Asghar, S. Fong, and S. Sarasvady, “DBSCAN: Past, present and future,” in </w:t>
          </w:r>
          <w:r>
            <w:rPr>
              <w:i/>
              <w:iCs/>
            </w:rPr>
            <w:t>The Fifth International Conference on the Applications of Digital Information and Web Technologies (ICADIWT 2014)</w:t>
          </w:r>
          <w:r>
            <w:t>, IEEE, Feb. 2014, pp. 232–238. doi: 10.1109/ICADIWT.2014.6814687.</w:t>
          </w:r>
        </w:p>
        <w:p w14:paraId="0D1F5259" w14:textId="77777777" w:rsidR="00A412EF" w:rsidRDefault="00A412EF">
          <w:pPr>
            <w:ind w:hanging="640"/>
            <w:divId w:val="362097031"/>
          </w:pPr>
          <w:r>
            <w:t>[9]</w:t>
          </w:r>
          <w:r>
            <w:tab/>
            <w:t xml:space="preserve">S. Solimun, A. A. R. Fernandes, I. Rahmawati, R. Isaskar, L. Muflikhah, and F. L. N. Rasyidah, “Cluster Integration Path Analysis to Model PT Pelindo II’s Market Mapping,” </w:t>
          </w:r>
          <w:r>
            <w:rPr>
              <w:i/>
              <w:iCs/>
            </w:rPr>
            <w:t>International Journal of Circuits, Systems and Signal Processing</w:t>
          </w:r>
          <w:r>
            <w:t>, vol. 15, pp. 1833–1841, Jan. 2022, doi: 10.46300/9106.2021.15.198.</w:t>
          </w:r>
        </w:p>
        <w:p w14:paraId="791CCACB" w14:textId="05A6D682" w:rsidR="00CB6A41" w:rsidRPr="00F90FA9" w:rsidRDefault="00A412EF" w:rsidP="007B02D1">
          <w:pPr>
            <w:pStyle w:val="Bibliography"/>
            <w:rPr>
              <w:rFonts w:asciiTheme="majorHAnsi" w:eastAsia="Cambria Math" w:hAnsiTheme="majorHAnsi"/>
              <w:sz w:val="24"/>
              <w:szCs w:val="24"/>
              <w:lang w:val="en-AU"/>
            </w:rPr>
          </w:pPr>
          <w:r>
            <w:t> </w:t>
          </w:r>
        </w:p>
      </w:sdtContent>
    </w:sdt>
    <w:sectPr w:rsidR="00CB6A41" w:rsidRPr="00F90FA9" w:rsidSect="007B439A">
      <w:headerReference w:type="even" r:id="rId22"/>
      <w:headerReference w:type="default" r:id="rId23"/>
      <w:footerReference w:type="even" r:id="rId24"/>
      <w:footerReference w:type="default" r:id="rId25"/>
      <w:headerReference w:type="first" r:id="rId26"/>
      <w:footerReference w:type="first" r:id="rId27"/>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D46CC" w14:textId="77777777" w:rsidR="004E1D4F" w:rsidRDefault="004E1D4F" w:rsidP="005D0207">
      <w:r>
        <w:separator/>
      </w:r>
    </w:p>
  </w:endnote>
  <w:endnote w:type="continuationSeparator" w:id="0">
    <w:p w14:paraId="0C6D61C4" w14:textId="77777777" w:rsidR="004E1D4F" w:rsidRDefault="004E1D4F"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44071" w14:textId="77777777" w:rsidR="00A83901" w:rsidRDefault="00267790" w:rsidP="004E5AE4">
    <w:pPr>
      <w:tabs>
        <w:tab w:val="right" w:pos="9072"/>
      </w:tabs>
    </w:pPr>
    <w:r>
      <w:fldChar w:fldCharType="begin"/>
    </w:r>
    <w:r w:rsidR="00A83901">
      <w:instrText xml:space="preserve"> PAGE   \* MERGEFORMAT </w:instrText>
    </w:r>
    <w:r>
      <w:fldChar w:fldCharType="separate"/>
    </w:r>
    <w:r w:rsidR="006033E3">
      <w:rPr>
        <w:noProof/>
      </w:rPr>
      <w:t>58</w:t>
    </w:r>
    <w:r>
      <w:fldChar w:fldCharType="end"/>
    </w:r>
    <w:r w:rsidR="00A83901">
      <w:tab/>
    </w:r>
    <w:r w:rsidR="00A83901">
      <w:tab/>
      <w:t>Volume 2 No. 4 Oktober 2013</w:t>
    </w:r>
  </w:p>
  <w:p w14:paraId="1008FBDB" w14:textId="77777777" w:rsidR="00A83901" w:rsidRDefault="00A83901" w:rsidP="00B64DB9">
    <w:pPr>
      <w:tabs>
        <w:tab w:val="right" w:pos="9072"/>
      </w:tabs>
    </w:pPr>
  </w:p>
  <w:p w14:paraId="43B2BB01" w14:textId="77777777" w:rsidR="00A83901" w:rsidRDefault="00A839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A04C5" w14:textId="77777777" w:rsidR="00AC5D39" w:rsidRPr="00B56EEF" w:rsidRDefault="00267790" w:rsidP="00F515DC">
    <w:pPr>
      <w:pStyle w:val="Footer"/>
      <w:pBdr>
        <w:top w:val="single" w:sz="4" w:space="1" w:color="auto"/>
      </w:pBdr>
      <w:tabs>
        <w:tab w:val="clear" w:pos="4536"/>
      </w:tabs>
      <w:rPr>
        <w:sz w:val="22"/>
        <w:szCs w:val="22"/>
      </w:rPr>
    </w:pPr>
    <w:r w:rsidRPr="008552F9">
      <w:rPr>
        <w:i/>
        <w:iCs/>
        <w:sz w:val="22"/>
        <w:szCs w:val="22"/>
      </w:rPr>
      <w:fldChar w:fldCharType="begin"/>
    </w:r>
    <w:r w:rsidR="00AC5D39" w:rsidRPr="008552F9">
      <w:rPr>
        <w:i/>
        <w:iCs/>
        <w:sz w:val="22"/>
        <w:szCs w:val="22"/>
      </w:rPr>
      <w:instrText xml:space="preserve"> author </w:instrText>
    </w:r>
    <w:r w:rsidRPr="008552F9">
      <w:rPr>
        <w:i/>
        <w:iCs/>
        <w:sz w:val="22"/>
        <w:szCs w:val="22"/>
      </w:rPr>
      <w:fldChar w:fldCharType="separate"/>
    </w:r>
    <w:r w:rsidR="00227440">
      <w:rPr>
        <w:i/>
        <w:iCs/>
        <w:noProof/>
        <w:sz w:val="22"/>
        <w:szCs w:val="22"/>
      </w:rPr>
      <w:t>First Author</w:t>
    </w:r>
    <w:r w:rsidRPr="008552F9">
      <w:rPr>
        <w:i/>
        <w:iCs/>
        <w:sz w:val="22"/>
        <w:szCs w:val="22"/>
      </w:rPr>
      <w:fldChar w:fldCharType="end"/>
    </w:r>
    <w:r w:rsidR="00B56EEF">
      <w:rPr>
        <w:i/>
        <w:iCs/>
        <w:sz w:val="22"/>
        <w:szCs w:val="22"/>
      </w:rPr>
      <w:tab/>
    </w:r>
    <w:r>
      <w:rPr>
        <w:sz w:val="22"/>
        <w:szCs w:val="22"/>
      </w:rPr>
      <w:fldChar w:fldCharType="begin"/>
    </w:r>
    <w:r w:rsidR="00FC3455">
      <w:rPr>
        <w:sz w:val="22"/>
        <w:szCs w:val="22"/>
      </w:rPr>
      <w:instrText xml:space="preserve"> page </w:instrText>
    </w:r>
    <w:r>
      <w:rPr>
        <w:sz w:val="22"/>
        <w:szCs w:val="22"/>
      </w:rPr>
      <w:fldChar w:fldCharType="separate"/>
    </w:r>
    <w:r w:rsidR="0049332A">
      <w:rPr>
        <w:noProof/>
        <w:sz w:val="22"/>
        <w:szCs w:val="22"/>
      </w:rPr>
      <w:t>7</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E8A6" w14:textId="77777777" w:rsidR="00A83901" w:rsidRDefault="001A6CF4" w:rsidP="00387990">
    <w:pPr>
      <w:pBdr>
        <w:top w:val="single" w:sz="4" w:space="1" w:color="auto"/>
      </w:pBdr>
      <w:tabs>
        <w:tab w:val="center" w:pos="4678"/>
        <w:tab w:val="right" w:pos="9072"/>
      </w:tabs>
    </w:pPr>
    <w:r>
      <w:t>Submitted:</w:t>
    </w:r>
    <w:r>
      <w:tab/>
      <w:t>Reviewed:</w:t>
    </w:r>
    <w:r>
      <w:tab/>
      <w:t>Accepted:</w:t>
    </w:r>
  </w:p>
  <w:p w14:paraId="6AA82030" w14:textId="77777777" w:rsidR="00A83901" w:rsidRDefault="00A83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E4102" w14:textId="77777777" w:rsidR="004E1D4F" w:rsidRDefault="004E1D4F" w:rsidP="005D0207">
      <w:r>
        <w:separator/>
      </w:r>
    </w:p>
  </w:footnote>
  <w:footnote w:type="continuationSeparator" w:id="0">
    <w:p w14:paraId="25D64118" w14:textId="77777777" w:rsidR="004E1D4F" w:rsidRDefault="004E1D4F" w:rsidP="005D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973F5" w14:textId="77777777" w:rsidR="00A83901" w:rsidRPr="00582FDC" w:rsidRDefault="00267790" w:rsidP="00397793">
    <w:pPr>
      <w:pBdr>
        <w:bottom w:val="single" w:sz="4" w:space="1" w:color="auto"/>
      </w:pBdr>
      <w:jc w:val="right"/>
      <w:rPr>
        <w:i/>
        <w:iCs/>
        <w:lang w:val="sv-SE"/>
      </w:rPr>
    </w:pPr>
    <w:r w:rsidRPr="00582FDC">
      <w:rPr>
        <w:i/>
        <w:iCs/>
        <w:lang w:val="sv-SE"/>
      </w:rPr>
      <w:fldChar w:fldCharType="begin"/>
    </w:r>
    <w:r w:rsidR="00397793" w:rsidRPr="00582FDC">
      <w:rPr>
        <w:i/>
        <w:iCs/>
        <w:lang w:val="sv-SE"/>
      </w:rPr>
      <w:instrText xml:space="preserve"> TITLE </w:instrText>
    </w:r>
    <w:r w:rsidRPr="00582FDC">
      <w:rPr>
        <w:i/>
        <w:iCs/>
        <w:lang w:val="sv-SE"/>
      </w:rPr>
      <w:fldChar w:fldCharType="separate"/>
    </w:r>
    <w:r w:rsidR="00227440">
      <w:rPr>
        <w:i/>
        <w:iCs/>
        <w:lang w:val="sv-SE"/>
      </w:rPr>
      <w:t>The Title Must Be Brief, Concise, Informative, And Not Exceed 10 Words (Style: Title) -&gt; 16pt, bold</w:t>
    </w:r>
    <w:r w:rsidRPr="00582FDC">
      <w:rPr>
        <w:i/>
        <w:iCs/>
        <w:lang w:val="sv-S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87E4D" w14:textId="77777777" w:rsidR="00A83901" w:rsidRPr="00AC5D39" w:rsidRDefault="00267790" w:rsidP="00F515DC">
    <w:pPr>
      <w:pStyle w:val="Header"/>
      <w:pBdr>
        <w:bottom w:val="single" w:sz="4" w:space="1" w:color="auto"/>
      </w:pBdr>
      <w:jc w:val="right"/>
      <w:rPr>
        <w:i/>
        <w:iCs/>
        <w:sz w:val="22"/>
        <w:szCs w:val="22"/>
      </w:rPr>
    </w:pPr>
    <w:r w:rsidRPr="00AC5D39">
      <w:rPr>
        <w:i/>
        <w:iCs/>
        <w:sz w:val="22"/>
        <w:szCs w:val="22"/>
      </w:rPr>
      <w:fldChar w:fldCharType="begin"/>
    </w:r>
    <w:r w:rsidR="00AC5D39" w:rsidRPr="00AC5D39">
      <w:rPr>
        <w:i/>
        <w:iCs/>
        <w:sz w:val="22"/>
        <w:szCs w:val="22"/>
      </w:rPr>
      <w:instrText xml:space="preserve"> title </w:instrText>
    </w:r>
    <w:r w:rsidRPr="00AC5D39">
      <w:rPr>
        <w:i/>
        <w:iCs/>
        <w:sz w:val="22"/>
        <w:szCs w:val="22"/>
      </w:rPr>
      <w:fldChar w:fldCharType="separate"/>
    </w:r>
    <w:r w:rsidR="00227440">
      <w:rPr>
        <w:i/>
        <w:iCs/>
        <w:sz w:val="22"/>
        <w:szCs w:val="22"/>
      </w:rPr>
      <w:t>The Title Must Be Brief, Concise, Informative, And Not Exceed 10 Words (Style: Title) -&gt; 16pt, bold</w:t>
    </w:r>
    <w:r w:rsidRPr="00AC5D39">
      <w:rPr>
        <w:i/>
        <w:iCs/>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72671" w14:textId="77777777" w:rsidR="00141FC6" w:rsidRPr="00EA11EE" w:rsidRDefault="00227440" w:rsidP="00141FC6">
    <w:pPr>
      <w:tabs>
        <w:tab w:val="center" w:pos="4536"/>
        <w:tab w:val="right" w:pos="9072"/>
      </w:tabs>
    </w:pPr>
    <w:r>
      <w:rPr>
        <w:noProof/>
        <w:lang w:val="en-US"/>
      </w:rPr>
      <w:drawing>
        <wp:anchor distT="0" distB="0" distL="114300" distR="114300" simplePos="0" relativeHeight="251658240" behindDoc="0" locked="0" layoutInCell="1" allowOverlap="1" wp14:anchorId="582ACFA2" wp14:editId="7D6C4CDE">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FC6" w:rsidRPr="00EA11EE">
      <w:t xml:space="preserve">CAUCHY </w:t>
    </w:r>
    <w:r w:rsidR="0097482F">
      <w:t>–</w:t>
    </w:r>
    <w:r>
      <w:t>Jurnal Matematika Murni dan Aplikasi</w:t>
    </w:r>
  </w:p>
  <w:p w14:paraId="3A4A6B82" w14:textId="09AF4609" w:rsidR="00141FC6" w:rsidRPr="00EA11EE" w:rsidRDefault="00141FC6" w:rsidP="005B4695">
    <w:pPr>
      <w:tabs>
        <w:tab w:val="center" w:pos="4536"/>
        <w:tab w:val="right" w:pos="9072"/>
      </w:tabs>
    </w:pPr>
    <w:r w:rsidRPr="00EA11EE">
      <w:t xml:space="preserve">Volume </w:t>
    </w:r>
    <w:r w:rsidR="005B4695">
      <w:t>##</w:t>
    </w:r>
    <w:r w:rsidRPr="00EA11EE">
      <w:t>(</w:t>
    </w:r>
    <w:r w:rsidR="005B4695">
      <w:t>##</w:t>
    </w:r>
    <w:r w:rsidRPr="00EA11EE">
      <w:t>) (</w:t>
    </w:r>
    <w:r w:rsidR="005B4695">
      <w:t>####</w:t>
    </w:r>
    <w:r w:rsidR="00B40831">
      <w:t xml:space="preserve">), Pages </w:t>
    </w:r>
    <w:r w:rsidR="00267790">
      <w:fldChar w:fldCharType="begin"/>
    </w:r>
    <w:r w:rsidR="00C50A6C">
      <w:instrText xml:space="preserve"> page </w:instrText>
    </w:r>
    <w:r w:rsidR="00267790">
      <w:fldChar w:fldCharType="separate"/>
    </w:r>
    <w:r w:rsidR="0049332A">
      <w:rPr>
        <w:noProof/>
      </w:rPr>
      <w:t>1</w:t>
    </w:r>
    <w:r w:rsidR="00267790">
      <w:fldChar w:fldCharType="end"/>
    </w:r>
    <w:r w:rsidR="00B40831">
      <w:t>-</w:t>
    </w:r>
    <w:r w:rsidR="00267790">
      <w:fldChar w:fldCharType="begin"/>
    </w:r>
    <w:r w:rsidR="00C50A6C">
      <w:instrText xml:space="preserve"> =(</w:instrText>
    </w:r>
    <w:r w:rsidR="00267790">
      <w:fldChar w:fldCharType="begin"/>
    </w:r>
    <w:r w:rsidR="00C50A6C">
      <w:instrText xml:space="preserve"> page </w:instrText>
    </w:r>
    <w:r w:rsidR="00267790">
      <w:fldChar w:fldCharType="separate"/>
    </w:r>
    <w:r w:rsidR="00CE75C4">
      <w:rPr>
        <w:noProof/>
      </w:rPr>
      <w:instrText>1</w:instrText>
    </w:r>
    <w:r w:rsidR="00267790">
      <w:fldChar w:fldCharType="end"/>
    </w:r>
    <w:r w:rsidR="00C50A6C">
      <w:instrText>-1)+</w:instrText>
    </w:r>
    <w:r w:rsidR="00267790">
      <w:fldChar w:fldCharType="begin"/>
    </w:r>
    <w:r w:rsidR="00C50A6C">
      <w:instrText xml:space="preserve"> numpages </w:instrText>
    </w:r>
    <w:r w:rsidR="00267790">
      <w:fldChar w:fldCharType="separate"/>
    </w:r>
    <w:r w:rsidR="00CE75C4">
      <w:rPr>
        <w:noProof/>
      </w:rPr>
      <w:instrText>8</w:instrText>
    </w:r>
    <w:r w:rsidR="00267790">
      <w:fldChar w:fldCharType="end"/>
    </w:r>
    <w:r w:rsidR="00267790">
      <w:fldChar w:fldCharType="separate"/>
    </w:r>
    <w:r w:rsidR="00CE75C4">
      <w:rPr>
        <w:noProof/>
      </w:rPr>
      <w:t>8</w:t>
    </w:r>
    <w:r w:rsidR="00267790">
      <w:fldChar w:fldCharType="end"/>
    </w:r>
  </w:p>
  <w:p w14:paraId="540B2561" w14:textId="77777777" w:rsidR="00A83901" w:rsidRDefault="00627214">
    <w:r>
      <w:t>p-ISSN: 2086-0382; e-ISSN: 2477-3344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196438F7"/>
    <w:multiLevelType w:val="hybridMultilevel"/>
    <w:tmpl w:val="1E2025F0"/>
    <w:lvl w:ilvl="0" w:tplc="4336049C">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7"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15:restartNumberingAfterBreak="0">
    <w:nsid w:val="20633A08"/>
    <w:multiLevelType w:val="hybridMultilevel"/>
    <w:tmpl w:val="B172F178"/>
    <w:lvl w:ilvl="0" w:tplc="2460FB0E">
      <w:start w:val="1"/>
      <w:numFmt w:val="decimal"/>
      <w:lvlText w:val="%1)"/>
      <w:lvlJc w:val="left"/>
      <w:pPr>
        <w:ind w:left="1146" w:hanging="360"/>
      </w:pPr>
      <w:rPr>
        <w:rFonts w:ascii="Times New Roman" w:hAnsi="Times New Roman" w:cs="Times New Roman"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9"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20"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4"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6"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7"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8" w15:restartNumberingAfterBreak="0">
    <w:nsid w:val="5AE416C1"/>
    <w:multiLevelType w:val="hybridMultilevel"/>
    <w:tmpl w:val="60FC001C"/>
    <w:lvl w:ilvl="0" w:tplc="160C21EA">
      <w:start w:val="1"/>
      <w:numFmt w:val="decimal"/>
      <w:lvlText w:val="2.%1."/>
      <w:lvlJc w:val="left"/>
      <w:pPr>
        <w:ind w:left="720" w:hanging="360"/>
      </w:pPr>
      <w:rPr>
        <w:rFonts w:ascii="Times New Roman" w:hAnsi="Times New Roman" w:cs="Times New Roman" w:hint="default"/>
        <w:b/>
        <w:bCs/>
        <w:i w:val="0"/>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2" w15:restartNumberingAfterBreak="0">
    <w:nsid w:val="7A682D05"/>
    <w:multiLevelType w:val="hybridMultilevel"/>
    <w:tmpl w:val="9684D598"/>
    <w:lvl w:ilvl="0" w:tplc="D27220C8">
      <w:start w:val="1"/>
      <w:numFmt w:val="decimal"/>
      <w:lvlText w:val="3.%1."/>
      <w:lvlJc w:val="left"/>
      <w:pPr>
        <w:ind w:left="1146" w:hanging="360"/>
      </w:pPr>
      <w:rPr>
        <w:rFonts w:ascii="Times New Roman" w:hAnsi="Times New Roman" w:cs="Times New Roman" w:hint="default"/>
        <w:b/>
        <w:bCs/>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3"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17"/>
  </w:num>
  <w:num w:numId="4">
    <w:abstractNumId w:val="30"/>
  </w:num>
  <w:num w:numId="5">
    <w:abstractNumId w:val="2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0"/>
  </w:num>
  <w:num w:numId="17">
    <w:abstractNumId w:val="33"/>
  </w:num>
  <w:num w:numId="18">
    <w:abstractNumId w:val="25"/>
  </w:num>
  <w:num w:numId="19">
    <w:abstractNumId w:val="29"/>
  </w:num>
  <w:num w:numId="20">
    <w:abstractNumId w:val="21"/>
  </w:num>
  <w:num w:numId="21">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abstractNumId w:val="19"/>
  </w:num>
  <w:num w:numId="24">
    <w:abstractNumId w:val="19"/>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abstractNumId w:val="31"/>
  </w:num>
  <w:num w:numId="26">
    <w:abstractNumId w:val="23"/>
  </w:num>
  <w:num w:numId="27">
    <w:abstractNumId w:val="26"/>
  </w:num>
  <w:num w:numId="28">
    <w:abstractNumId w:val="24"/>
  </w:num>
  <w:num w:numId="29">
    <w:abstractNumId w:val="16"/>
  </w:num>
  <w:num w:numId="30">
    <w:abstractNumId w:val="28"/>
  </w:num>
  <w:num w:numId="31">
    <w:abstractNumId w:val="32"/>
  </w:num>
  <w:num w:numId="32">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3572"/>
    <w:rsid w:val="000236A1"/>
    <w:rsid w:val="00023768"/>
    <w:rsid w:val="000312D3"/>
    <w:rsid w:val="00040FC7"/>
    <w:rsid w:val="00043442"/>
    <w:rsid w:val="0004430D"/>
    <w:rsid w:val="00051503"/>
    <w:rsid w:val="00056357"/>
    <w:rsid w:val="00062345"/>
    <w:rsid w:val="0006547D"/>
    <w:rsid w:val="00067034"/>
    <w:rsid w:val="00067883"/>
    <w:rsid w:val="00070983"/>
    <w:rsid w:val="00075218"/>
    <w:rsid w:val="00081444"/>
    <w:rsid w:val="00092182"/>
    <w:rsid w:val="00092D2D"/>
    <w:rsid w:val="000974F4"/>
    <w:rsid w:val="00097C1E"/>
    <w:rsid w:val="000A1D90"/>
    <w:rsid w:val="000A2193"/>
    <w:rsid w:val="000A2ACD"/>
    <w:rsid w:val="000A35F2"/>
    <w:rsid w:val="000A53FD"/>
    <w:rsid w:val="000A583D"/>
    <w:rsid w:val="000B24BE"/>
    <w:rsid w:val="000C382F"/>
    <w:rsid w:val="000C4EB8"/>
    <w:rsid w:val="000C52D4"/>
    <w:rsid w:val="000D1146"/>
    <w:rsid w:val="000D1A65"/>
    <w:rsid w:val="000D5D1B"/>
    <w:rsid w:val="000D7391"/>
    <w:rsid w:val="000E6459"/>
    <w:rsid w:val="000E698D"/>
    <w:rsid w:val="000F2385"/>
    <w:rsid w:val="000F26E0"/>
    <w:rsid w:val="000F2E8A"/>
    <w:rsid w:val="000F30D8"/>
    <w:rsid w:val="000F6CD6"/>
    <w:rsid w:val="000F7385"/>
    <w:rsid w:val="001010AA"/>
    <w:rsid w:val="0010554F"/>
    <w:rsid w:val="0011156A"/>
    <w:rsid w:val="001131AD"/>
    <w:rsid w:val="00120AE1"/>
    <w:rsid w:val="00121E2F"/>
    <w:rsid w:val="00125645"/>
    <w:rsid w:val="00127E0F"/>
    <w:rsid w:val="0013240E"/>
    <w:rsid w:val="00141FC6"/>
    <w:rsid w:val="00142F6D"/>
    <w:rsid w:val="00145B60"/>
    <w:rsid w:val="001501C0"/>
    <w:rsid w:val="00156458"/>
    <w:rsid w:val="001574F9"/>
    <w:rsid w:val="00160D3B"/>
    <w:rsid w:val="001634CC"/>
    <w:rsid w:val="0016361F"/>
    <w:rsid w:val="00170AD6"/>
    <w:rsid w:val="0017568A"/>
    <w:rsid w:val="001805F4"/>
    <w:rsid w:val="00181A8B"/>
    <w:rsid w:val="00181B58"/>
    <w:rsid w:val="001824F6"/>
    <w:rsid w:val="00182CDE"/>
    <w:rsid w:val="00190489"/>
    <w:rsid w:val="001907EA"/>
    <w:rsid w:val="00191C5C"/>
    <w:rsid w:val="00192BCE"/>
    <w:rsid w:val="001944BA"/>
    <w:rsid w:val="00194811"/>
    <w:rsid w:val="00196BD3"/>
    <w:rsid w:val="001A184F"/>
    <w:rsid w:val="001A4038"/>
    <w:rsid w:val="001A6CF4"/>
    <w:rsid w:val="001B0967"/>
    <w:rsid w:val="001B7712"/>
    <w:rsid w:val="001C25B7"/>
    <w:rsid w:val="001C7F91"/>
    <w:rsid w:val="001D4039"/>
    <w:rsid w:val="001D62A1"/>
    <w:rsid w:val="001E1AA3"/>
    <w:rsid w:val="001E2B08"/>
    <w:rsid w:val="001E59EB"/>
    <w:rsid w:val="001E79D0"/>
    <w:rsid w:val="001F467B"/>
    <w:rsid w:val="00203955"/>
    <w:rsid w:val="00210397"/>
    <w:rsid w:val="00211BD7"/>
    <w:rsid w:val="00211D14"/>
    <w:rsid w:val="00214C15"/>
    <w:rsid w:val="0021636D"/>
    <w:rsid w:val="002243CA"/>
    <w:rsid w:val="00225749"/>
    <w:rsid w:val="00225B10"/>
    <w:rsid w:val="00227440"/>
    <w:rsid w:val="002344A9"/>
    <w:rsid w:val="00234CC6"/>
    <w:rsid w:val="002354EF"/>
    <w:rsid w:val="00235FB3"/>
    <w:rsid w:val="00245AED"/>
    <w:rsid w:val="002545F6"/>
    <w:rsid w:val="0025525E"/>
    <w:rsid w:val="002568FF"/>
    <w:rsid w:val="002604FD"/>
    <w:rsid w:val="0026182C"/>
    <w:rsid w:val="002620B1"/>
    <w:rsid w:val="00263AF8"/>
    <w:rsid w:val="00267790"/>
    <w:rsid w:val="0027062E"/>
    <w:rsid w:val="002763A4"/>
    <w:rsid w:val="0027686D"/>
    <w:rsid w:val="00282A4A"/>
    <w:rsid w:val="0028339A"/>
    <w:rsid w:val="00290ABE"/>
    <w:rsid w:val="00291096"/>
    <w:rsid w:val="00294DE7"/>
    <w:rsid w:val="002977A2"/>
    <w:rsid w:val="002A092D"/>
    <w:rsid w:val="002A1D69"/>
    <w:rsid w:val="002A5C25"/>
    <w:rsid w:val="002A5F3F"/>
    <w:rsid w:val="002A76E2"/>
    <w:rsid w:val="002B3CA2"/>
    <w:rsid w:val="002C4803"/>
    <w:rsid w:val="002C6554"/>
    <w:rsid w:val="002D7784"/>
    <w:rsid w:val="002E0B77"/>
    <w:rsid w:val="002E3AC3"/>
    <w:rsid w:val="002E4B89"/>
    <w:rsid w:val="002E4DE8"/>
    <w:rsid w:val="002E61D0"/>
    <w:rsid w:val="002E7CA9"/>
    <w:rsid w:val="002F3463"/>
    <w:rsid w:val="002F35A9"/>
    <w:rsid w:val="002F5361"/>
    <w:rsid w:val="00300999"/>
    <w:rsid w:val="003017B7"/>
    <w:rsid w:val="003051AC"/>
    <w:rsid w:val="00306BC8"/>
    <w:rsid w:val="0031110F"/>
    <w:rsid w:val="00317D24"/>
    <w:rsid w:val="0032084F"/>
    <w:rsid w:val="00323CCC"/>
    <w:rsid w:val="0032687D"/>
    <w:rsid w:val="00330A03"/>
    <w:rsid w:val="00330E78"/>
    <w:rsid w:val="003318E1"/>
    <w:rsid w:val="003431F5"/>
    <w:rsid w:val="003528A0"/>
    <w:rsid w:val="00354C87"/>
    <w:rsid w:val="0036559A"/>
    <w:rsid w:val="0037404F"/>
    <w:rsid w:val="0037584D"/>
    <w:rsid w:val="00383BFA"/>
    <w:rsid w:val="00384504"/>
    <w:rsid w:val="00387990"/>
    <w:rsid w:val="00387E27"/>
    <w:rsid w:val="00397793"/>
    <w:rsid w:val="00397978"/>
    <w:rsid w:val="003A4202"/>
    <w:rsid w:val="003A43D4"/>
    <w:rsid w:val="003A5EFA"/>
    <w:rsid w:val="003A7307"/>
    <w:rsid w:val="003B08EE"/>
    <w:rsid w:val="003B08EF"/>
    <w:rsid w:val="003B1480"/>
    <w:rsid w:val="003D1AC2"/>
    <w:rsid w:val="003D6D95"/>
    <w:rsid w:val="003E01DC"/>
    <w:rsid w:val="003E0BC6"/>
    <w:rsid w:val="003F5201"/>
    <w:rsid w:val="003F6CA1"/>
    <w:rsid w:val="0040042E"/>
    <w:rsid w:val="0040123A"/>
    <w:rsid w:val="00406012"/>
    <w:rsid w:val="00410D2A"/>
    <w:rsid w:val="00411ACD"/>
    <w:rsid w:val="00415546"/>
    <w:rsid w:val="00420B18"/>
    <w:rsid w:val="00423A8E"/>
    <w:rsid w:val="004257DA"/>
    <w:rsid w:val="004264DB"/>
    <w:rsid w:val="00426FEC"/>
    <w:rsid w:val="0042724F"/>
    <w:rsid w:val="00444BF7"/>
    <w:rsid w:val="00452CD3"/>
    <w:rsid w:val="00453F87"/>
    <w:rsid w:val="004551A4"/>
    <w:rsid w:val="00456EEC"/>
    <w:rsid w:val="00461AE4"/>
    <w:rsid w:val="00462031"/>
    <w:rsid w:val="00462D59"/>
    <w:rsid w:val="00462FD0"/>
    <w:rsid w:val="0046708B"/>
    <w:rsid w:val="00471288"/>
    <w:rsid w:val="00472047"/>
    <w:rsid w:val="00472AE8"/>
    <w:rsid w:val="00475F6E"/>
    <w:rsid w:val="004825CD"/>
    <w:rsid w:val="00490C71"/>
    <w:rsid w:val="0049332A"/>
    <w:rsid w:val="00496747"/>
    <w:rsid w:val="0049703C"/>
    <w:rsid w:val="004A38A9"/>
    <w:rsid w:val="004A3DFC"/>
    <w:rsid w:val="004A54E2"/>
    <w:rsid w:val="004A780D"/>
    <w:rsid w:val="004B3003"/>
    <w:rsid w:val="004C11DF"/>
    <w:rsid w:val="004C45E7"/>
    <w:rsid w:val="004D471D"/>
    <w:rsid w:val="004D50C1"/>
    <w:rsid w:val="004D598F"/>
    <w:rsid w:val="004D6EDF"/>
    <w:rsid w:val="004E125B"/>
    <w:rsid w:val="004E1D4F"/>
    <w:rsid w:val="004E5AE4"/>
    <w:rsid w:val="004E79C0"/>
    <w:rsid w:val="004E7F44"/>
    <w:rsid w:val="004F6FA4"/>
    <w:rsid w:val="0050104E"/>
    <w:rsid w:val="00504038"/>
    <w:rsid w:val="005052AB"/>
    <w:rsid w:val="00515D32"/>
    <w:rsid w:val="005161CD"/>
    <w:rsid w:val="00522266"/>
    <w:rsid w:val="00522A49"/>
    <w:rsid w:val="0052314C"/>
    <w:rsid w:val="00533E11"/>
    <w:rsid w:val="0053537A"/>
    <w:rsid w:val="00535625"/>
    <w:rsid w:val="005364F2"/>
    <w:rsid w:val="0053664B"/>
    <w:rsid w:val="00537659"/>
    <w:rsid w:val="00537FF5"/>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7E49"/>
    <w:rsid w:val="005704AB"/>
    <w:rsid w:val="0057215E"/>
    <w:rsid w:val="00576BC1"/>
    <w:rsid w:val="00580524"/>
    <w:rsid w:val="005812A4"/>
    <w:rsid w:val="00582370"/>
    <w:rsid w:val="00582FDC"/>
    <w:rsid w:val="00583429"/>
    <w:rsid w:val="005865DC"/>
    <w:rsid w:val="0059316B"/>
    <w:rsid w:val="00594827"/>
    <w:rsid w:val="005A2FB4"/>
    <w:rsid w:val="005A572C"/>
    <w:rsid w:val="005A61F7"/>
    <w:rsid w:val="005B2641"/>
    <w:rsid w:val="005B4695"/>
    <w:rsid w:val="005C25EF"/>
    <w:rsid w:val="005C40BA"/>
    <w:rsid w:val="005D0207"/>
    <w:rsid w:val="005D1EFA"/>
    <w:rsid w:val="005D39C0"/>
    <w:rsid w:val="005D3DB6"/>
    <w:rsid w:val="005D3FC1"/>
    <w:rsid w:val="005E1A47"/>
    <w:rsid w:val="005E262A"/>
    <w:rsid w:val="005F0B99"/>
    <w:rsid w:val="005F42C0"/>
    <w:rsid w:val="00601E61"/>
    <w:rsid w:val="0060257D"/>
    <w:rsid w:val="00602DF6"/>
    <w:rsid w:val="006033E3"/>
    <w:rsid w:val="00606363"/>
    <w:rsid w:val="00612492"/>
    <w:rsid w:val="00613B76"/>
    <w:rsid w:val="006148CD"/>
    <w:rsid w:val="00615ECB"/>
    <w:rsid w:val="00616522"/>
    <w:rsid w:val="00617D28"/>
    <w:rsid w:val="00623010"/>
    <w:rsid w:val="00627214"/>
    <w:rsid w:val="00627A05"/>
    <w:rsid w:val="006324FF"/>
    <w:rsid w:val="00634614"/>
    <w:rsid w:val="00640550"/>
    <w:rsid w:val="00640684"/>
    <w:rsid w:val="0064436D"/>
    <w:rsid w:val="0065065E"/>
    <w:rsid w:val="006573C4"/>
    <w:rsid w:val="00657525"/>
    <w:rsid w:val="0066379F"/>
    <w:rsid w:val="00665556"/>
    <w:rsid w:val="006702CF"/>
    <w:rsid w:val="00671C44"/>
    <w:rsid w:val="00673E1E"/>
    <w:rsid w:val="00681F05"/>
    <w:rsid w:val="0068648B"/>
    <w:rsid w:val="00690327"/>
    <w:rsid w:val="00690E29"/>
    <w:rsid w:val="00691966"/>
    <w:rsid w:val="0069746D"/>
    <w:rsid w:val="006A0D5A"/>
    <w:rsid w:val="006A3357"/>
    <w:rsid w:val="006A3D81"/>
    <w:rsid w:val="006B6D32"/>
    <w:rsid w:val="006D0DBB"/>
    <w:rsid w:val="006D24F4"/>
    <w:rsid w:val="006D38E8"/>
    <w:rsid w:val="006D6CF0"/>
    <w:rsid w:val="006E179C"/>
    <w:rsid w:val="006F0F37"/>
    <w:rsid w:val="006F5850"/>
    <w:rsid w:val="007008EE"/>
    <w:rsid w:val="00700B47"/>
    <w:rsid w:val="00704706"/>
    <w:rsid w:val="00705614"/>
    <w:rsid w:val="007118E6"/>
    <w:rsid w:val="007137EE"/>
    <w:rsid w:val="0071459E"/>
    <w:rsid w:val="007203F4"/>
    <w:rsid w:val="00721598"/>
    <w:rsid w:val="00723231"/>
    <w:rsid w:val="00723607"/>
    <w:rsid w:val="00723751"/>
    <w:rsid w:val="00725FE7"/>
    <w:rsid w:val="00737BC0"/>
    <w:rsid w:val="00747E1D"/>
    <w:rsid w:val="00752D4B"/>
    <w:rsid w:val="00753961"/>
    <w:rsid w:val="007547B5"/>
    <w:rsid w:val="007564A9"/>
    <w:rsid w:val="007567AA"/>
    <w:rsid w:val="00770C53"/>
    <w:rsid w:val="00771817"/>
    <w:rsid w:val="00774454"/>
    <w:rsid w:val="0078534A"/>
    <w:rsid w:val="007865D5"/>
    <w:rsid w:val="00786A91"/>
    <w:rsid w:val="00792323"/>
    <w:rsid w:val="007975BC"/>
    <w:rsid w:val="00797D52"/>
    <w:rsid w:val="007A0211"/>
    <w:rsid w:val="007A26B1"/>
    <w:rsid w:val="007A3518"/>
    <w:rsid w:val="007B002A"/>
    <w:rsid w:val="007B02D1"/>
    <w:rsid w:val="007B0377"/>
    <w:rsid w:val="007B2890"/>
    <w:rsid w:val="007B3BB7"/>
    <w:rsid w:val="007B439A"/>
    <w:rsid w:val="007B60B5"/>
    <w:rsid w:val="007D181E"/>
    <w:rsid w:val="007D1B4E"/>
    <w:rsid w:val="007E1A50"/>
    <w:rsid w:val="007F2952"/>
    <w:rsid w:val="007F4A7A"/>
    <w:rsid w:val="007F6590"/>
    <w:rsid w:val="00804512"/>
    <w:rsid w:val="00806171"/>
    <w:rsid w:val="00811DA2"/>
    <w:rsid w:val="00812C5F"/>
    <w:rsid w:val="0081363A"/>
    <w:rsid w:val="00815736"/>
    <w:rsid w:val="008216EB"/>
    <w:rsid w:val="00821E8E"/>
    <w:rsid w:val="00831C68"/>
    <w:rsid w:val="00833A97"/>
    <w:rsid w:val="00837177"/>
    <w:rsid w:val="00845E7F"/>
    <w:rsid w:val="008464A0"/>
    <w:rsid w:val="00847344"/>
    <w:rsid w:val="00854475"/>
    <w:rsid w:val="00854779"/>
    <w:rsid w:val="008552F9"/>
    <w:rsid w:val="0085670F"/>
    <w:rsid w:val="00870902"/>
    <w:rsid w:val="00871C57"/>
    <w:rsid w:val="00877E30"/>
    <w:rsid w:val="00880AC3"/>
    <w:rsid w:val="0088305A"/>
    <w:rsid w:val="0088314E"/>
    <w:rsid w:val="0089008E"/>
    <w:rsid w:val="00893223"/>
    <w:rsid w:val="00894F61"/>
    <w:rsid w:val="00895F5D"/>
    <w:rsid w:val="00896D39"/>
    <w:rsid w:val="008977C4"/>
    <w:rsid w:val="008A27E3"/>
    <w:rsid w:val="008A5914"/>
    <w:rsid w:val="008A6D9A"/>
    <w:rsid w:val="008A7D17"/>
    <w:rsid w:val="008C21FC"/>
    <w:rsid w:val="008C4DDA"/>
    <w:rsid w:val="008C5BCF"/>
    <w:rsid w:val="008C6DD1"/>
    <w:rsid w:val="008C71C3"/>
    <w:rsid w:val="008D03B7"/>
    <w:rsid w:val="008D46CF"/>
    <w:rsid w:val="008D5949"/>
    <w:rsid w:val="008D661E"/>
    <w:rsid w:val="008E08E4"/>
    <w:rsid w:val="008E504C"/>
    <w:rsid w:val="008E7F83"/>
    <w:rsid w:val="008F1FF3"/>
    <w:rsid w:val="008F2AAB"/>
    <w:rsid w:val="008F31BD"/>
    <w:rsid w:val="009023A8"/>
    <w:rsid w:val="00902DD2"/>
    <w:rsid w:val="00910EE4"/>
    <w:rsid w:val="00913087"/>
    <w:rsid w:val="009162BD"/>
    <w:rsid w:val="00924A92"/>
    <w:rsid w:val="00932902"/>
    <w:rsid w:val="009331D2"/>
    <w:rsid w:val="009345D8"/>
    <w:rsid w:val="009356BE"/>
    <w:rsid w:val="0094040A"/>
    <w:rsid w:val="00940537"/>
    <w:rsid w:val="00941DE2"/>
    <w:rsid w:val="00942712"/>
    <w:rsid w:val="00944F3D"/>
    <w:rsid w:val="009473A2"/>
    <w:rsid w:val="009549CB"/>
    <w:rsid w:val="00956A64"/>
    <w:rsid w:val="00961244"/>
    <w:rsid w:val="00970919"/>
    <w:rsid w:val="00971C5E"/>
    <w:rsid w:val="00974777"/>
    <w:rsid w:val="0097482F"/>
    <w:rsid w:val="009753E4"/>
    <w:rsid w:val="0097638B"/>
    <w:rsid w:val="009839A8"/>
    <w:rsid w:val="009854BB"/>
    <w:rsid w:val="00993EFD"/>
    <w:rsid w:val="0099598F"/>
    <w:rsid w:val="009A0E6A"/>
    <w:rsid w:val="009A2E20"/>
    <w:rsid w:val="009B1ACF"/>
    <w:rsid w:val="009B464B"/>
    <w:rsid w:val="009B6B07"/>
    <w:rsid w:val="009C01A3"/>
    <w:rsid w:val="009C40C8"/>
    <w:rsid w:val="009C4B1D"/>
    <w:rsid w:val="009D3382"/>
    <w:rsid w:val="00A0649F"/>
    <w:rsid w:val="00A12C08"/>
    <w:rsid w:val="00A13C48"/>
    <w:rsid w:val="00A155B6"/>
    <w:rsid w:val="00A17058"/>
    <w:rsid w:val="00A214A5"/>
    <w:rsid w:val="00A21B6B"/>
    <w:rsid w:val="00A22CAD"/>
    <w:rsid w:val="00A23853"/>
    <w:rsid w:val="00A244C5"/>
    <w:rsid w:val="00A24917"/>
    <w:rsid w:val="00A270DD"/>
    <w:rsid w:val="00A2776E"/>
    <w:rsid w:val="00A33138"/>
    <w:rsid w:val="00A33B1B"/>
    <w:rsid w:val="00A412EF"/>
    <w:rsid w:val="00A552D8"/>
    <w:rsid w:val="00A607A6"/>
    <w:rsid w:val="00A61944"/>
    <w:rsid w:val="00A63DC6"/>
    <w:rsid w:val="00A64C2A"/>
    <w:rsid w:val="00A677A0"/>
    <w:rsid w:val="00A72A73"/>
    <w:rsid w:val="00A75D71"/>
    <w:rsid w:val="00A83901"/>
    <w:rsid w:val="00A83E57"/>
    <w:rsid w:val="00A85F38"/>
    <w:rsid w:val="00A944AF"/>
    <w:rsid w:val="00AB3E54"/>
    <w:rsid w:val="00AB3E6A"/>
    <w:rsid w:val="00AB4941"/>
    <w:rsid w:val="00AC0424"/>
    <w:rsid w:val="00AC0BF4"/>
    <w:rsid w:val="00AC32BD"/>
    <w:rsid w:val="00AC4C9E"/>
    <w:rsid w:val="00AC5D39"/>
    <w:rsid w:val="00AD1D21"/>
    <w:rsid w:val="00AD543D"/>
    <w:rsid w:val="00AE2195"/>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29D5"/>
    <w:rsid w:val="00B357C4"/>
    <w:rsid w:val="00B40831"/>
    <w:rsid w:val="00B40BFB"/>
    <w:rsid w:val="00B41777"/>
    <w:rsid w:val="00B460CC"/>
    <w:rsid w:val="00B50570"/>
    <w:rsid w:val="00B53808"/>
    <w:rsid w:val="00B54067"/>
    <w:rsid w:val="00B5593A"/>
    <w:rsid w:val="00B56EEF"/>
    <w:rsid w:val="00B57E02"/>
    <w:rsid w:val="00B60980"/>
    <w:rsid w:val="00B633AB"/>
    <w:rsid w:val="00B64DB9"/>
    <w:rsid w:val="00B6742B"/>
    <w:rsid w:val="00B707B3"/>
    <w:rsid w:val="00B72DAE"/>
    <w:rsid w:val="00B76D51"/>
    <w:rsid w:val="00B772F8"/>
    <w:rsid w:val="00B813B2"/>
    <w:rsid w:val="00B81429"/>
    <w:rsid w:val="00B8148D"/>
    <w:rsid w:val="00B8185E"/>
    <w:rsid w:val="00B87765"/>
    <w:rsid w:val="00B90A84"/>
    <w:rsid w:val="00B94FB7"/>
    <w:rsid w:val="00B951CB"/>
    <w:rsid w:val="00B95491"/>
    <w:rsid w:val="00BA05EB"/>
    <w:rsid w:val="00BA20D1"/>
    <w:rsid w:val="00BA4253"/>
    <w:rsid w:val="00BA4592"/>
    <w:rsid w:val="00BA625C"/>
    <w:rsid w:val="00BB10C9"/>
    <w:rsid w:val="00BB6822"/>
    <w:rsid w:val="00BB6A8D"/>
    <w:rsid w:val="00BC4B71"/>
    <w:rsid w:val="00BD0429"/>
    <w:rsid w:val="00BD423D"/>
    <w:rsid w:val="00BD711E"/>
    <w:rsid w:val="00BE23FA"/>
    <w:rsid w:val="00BF0EBA"/>
    <w:rsid w:val="00BF1009"/>
    <w:rsid w:val="00BF26F0"/>
    <w:rsid w:val="00C007DF"/>
    <w:rsid w:val="00C0153B"/>
    <w:rsid w:val="00C022AA"/>
    <w:rsid w:val="00C0263B"/>
    <w:rsid w:val="00C04318"/>
    <w:rsid w:val="00C0481F"/>
    <w:rsid w:val="00C06F3A"/>
    <w:rsid w:val="00C11806"/>
    <w:rsid w:val="00C21646"/>
    <w:rsid w:val="00C21F58"/>
    <w:rsid w:val="00C2246E"/>
    <w:rsid w:val="00C2371F"/>
    <w:rsid w:val="00C240CE"/>
    <w:rsid w:val="00C25FF7"/>
    <w:rsid w:val="00C31A3C"/>
    <w:rsid w:val="00C32083"/>
    <w:rsid w:val="00C34ECF"/>
    <w:rsid w:val="00C439DD"/>
    <w:rsid w:val="00C50A6C"/>
    <w:rsid w:val="00C5317E"/>
    <w:rsid w:val="00C5507A"/>
    <w:rsid w:val="00C626EA"/>
    <w:rsid w:val="00C67518"/>
    <w:rsid w:val="00C7121E"/>
    <w:rsid w:val="00C721C6"/>
    <w:rsid w:val="00C7374B"/>
    <w:rsid w:val="00C81D56"/>
    <w:rsid w:val="00C831DD"/>
    <w:rsid w:val="00C846AD"/>
    <w:rsid w:val="00C94DEC"/>
    <w:rsid w:val="00C95F63"/>
    <w:rsid w:val="00C9745F"/>
    <w:rsid w:val="00CA7A7B"/>
    <w:rsid w:val="00CB4855"/>
    <w:rsid w:val="00CB6A41"/>
    <w:rsid w:val="00CC3514"/>
    <w:rsid w:val="00CD5D66"/>
    <w:rsid w:val="00CE0302"/>
    <w:rsid w:val="00CE2F4D"/>
    <w:rsid w:val="00CE3E43"/>
    <w:rsid w:val="00CE42D3"/>
    <w:rsid w:val="00CE5F5C"/>
    <w:rsid w:val="00CE75C4"/>
    <w:rsid w:val="00CF2208"/>
    <w:rsid w:val="00D058CE"/>
    <w:rsid w:val="00D07A29"/>
    <w:rsid w:val="00D107DE"/>
    <w:rsid w:val="00D1235B"/>
    <w:rsid w:val="00D124A9"/>
    <w:rsid w:val="00D139D5"/>
    <w:rsid w:val="00D228AA"/>
    <w:rsid w:val="00D240C6"/>
    <w:rsid w:val="00D26D48"/>
    <w:rsid w:val="00D31E30"/>
    <w:rsid w:val="00D3561A"/>
    <w:rsid w:val="00D368B3"/>
    <w:rsid w:val="00D407D4"/>
    <w:rsid w:val="00D40BCE"/>
    <w:rsid w:val="00D416BF"/>
    <w:rsid w:val="00D4574D"/>
    <w:rsid w:val="00D46741"/>
    <w:rsid w:val="00D5661D"/>
    <w:rsid w:val="00D705B1"/>
    <w:rsid w:val="00D73487"/>
    <w:rsid w:val="00D74942"/>
    <w:rsid w:val="00D7554C"/>
    <w:rsid w:val="00D7640F"/>
    <w:rsid w:val="00D86468"/>
    <w:rsid w:val="00D87916"/>
    <w:rsid w:val="00D87D9B"/>
    <w:rsid w:val="00D90B6C"/>
    <w:rsid w:val="00D927F1"/>
    <w:rsid w:val="00D930C5"/>
    <w:rsid w:val="00D93D34"/>
    <w:rsid w:val="00D94C05"/>
    <w:rsid w:val="00D96696"/>
    <w:rsid w:val="00DA1A03"/>
    <w:rsid w:val="00DA2891"/>
    <w:rsid w:val="00DB0F07"/>
    <w:rsid w:val="00DB3393"/>
    <w:rsid w:val="00DB4BDC"/>
    <w:rsid w:val="00DB4D7B"/>
    <w:rsid w:val="00DB67D5"/>
    <w:rsid w:val="00DB7BFF"/>
    <w:rsid w:val="00DC0B1A"/>
    <w:rsid w:val="00DC0FB5"/>
    <w:rsid w:val="00DC598D"/>
    <w:rsid w:val="00DC6C31"/>
    <w:rsid w:val="00DD03F6"/>
    <w:rsid w:val="00DD1C3E"/>
    <w:rsid w:val="00DD39CA"/>
    <w:rsid w:val="00DD5516"/>
    <w:rsid w:val="00DD6D68"/>
    <w:rsid w:val="00DE536B"/>
    <w:rsid w:val="00DF7CB1"/>
    <w:rsid w:val="00E0037F"/>
    <w:rsid w:val="00E00F52"/>
    <w:rsid w:val="00E03BC8"/>
    <w:rsid w:val="00E03F66"/>
    <w:rsid w:val="00E05A70"/>
    <w:rsid w:val="00E26C02"/>
    <w:rsid w:val="00E27BE2"/>
    <w:rsid w:val="00E309E2"/>
    <w:rsid w:val="00E3375A"/>
    <w:rsid w:val="00E349CE"/>
    <w:rsid w:val="00E373AD"/>
    <w:rsid w:val="00E47AC4"/>
    <w:rsid w:val="00E53438"/>
    <w:rsid w:val="00E567FF"/>
    <w:rsid w:val="00E6139C"/>
    <w:rsid w:val="00E663EA"/>
    <w:rsid w:val="00E66695"/>
    <w:rsid w:val="00E704F0"/>
    <w:rsid w:val="00E8553F"/>
    <w:rsid w:val="00E875B9"/>
    <w:rsid w:val="00E93A04"/>
    <w:rsid w:val="00E95E77"/>
    <w:rsid w:val="00E967D6"/>
    <w:rsid w:val="00EA5770"/>
    <w:rsid w:val="00EA6EDC"/>
    <w:rsid w:val="00EA775A"/>
    <w:rsid w:val="00EB2C55"/>
    <w:rsid w:val="00EC4AD5"/>
    <w:rsid w:val="00ED6244"/>
    <w:rsid w:val="00ED62CF"/>
    <w:rsid w:val="00EE413A"/>
    <w:rsid w:val="00EE61B8"/>
    <w:rsid w:val="00EE6C51"/>
    <w:rsid w:val="00EF4434"/>
    <w:rsid w:val="00F009D3"/>
    <w:rsid w:val="00F030D1"/>
    <w:rsid w:val="00F07904"/>
    <w:rsid w:val="00F109B6"/>
    <w:rsid w:val="00F22247"/>
    <w:rsid w:val="00F24A68"/>
    <w:rsid w:val="00F25BEF"/>
    <w:rsid w:val="00F34768"/>
    <w:rsid w:val="00F34C2C"/>
    <w:rsid w:val="00F3683D"/>
    <w:rsid w:val="00F44A3F"/>
    <w:rsid w:val="00F44BB4"/>
    <w:rsid w:val="00F515DC"/>
    <w:rsid w:val="00F52374"/>
    <w:rsid w:val="00F64BAE"/>
    <w:rsid w:val="00F66E41"/>
    <w:rsid w:val="00F73DA1"/>
    <w:rsid w:val="00F74C3A"/>
    <w:rsid w:val="00F752BC"/>
    <w:rsid w:val="00F7719B"/>
    <w:rsid w:val="00F82847"/>
    <w:rsid w:val="00F836C0"/>
    <w:rsid w:val="00F84142"/>
    <w:rsid w:val="00F86024"/>
    <w:rsid w:val="00F9087F"/>
    <w:rsid w:val="00F90FA9"/>
    <w:rsid w:val="00F95AC7"/>
    <w:rsid w:val="00FA2A4A"/>
    <w:rsid w:val="00FA2F90"/>
    <w:rsid w:val="00FB4BCE"/>
    <w:rsid w:val="00FC3455"/>
    <w:rsid w:val="00FD1529"/>
    <w:rsid w:val="00FD70AE"/>
    <w:rsid w:val="00FE1554"/>
    <w:rsid w:val="00FE434A"/>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B34BDE"/>
  <w15:docId w15:val="{F776DE60-2404-439C-8AE9-1D8D70E7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iPriority w:val="35"/>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34"/>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34"/>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99"/>
    <w:rsid w:val="006D24F4"/>
    <w:rPr>
      <w:b/>
      <w:bCs/>
    </w:rPr>
  </w:style>
  <w:style w:type="table" w:styleId="TableGrid">
    <w:name w:val="Table Grid"/>
    <w:basedOn w:val="TableNormal"/>
    <w:uiPriority w:val="59"/>
    <w:qFormat/>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styleId="UnresolvedMention">
    <w:name w:val="Unresolved Mention"/>
    <w:basedOn w:val="DefaultParagraphFont"/>
    <w:uiPriority w:val="99"/>
    <w:semiHidden/>
    <w:unhideWhenUsed/>
    <w:rsid w:val="00976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68895000">
      <w:bodyDiv w:val="1"/>
      <w:marLeft w:val="0"/>
      <w:marRight w:val="0"/>
      <w:marTop w:val="0"/>
      <w:marBottom w:val="0"/>
      <w:divBdr>
        <w:top w:val="none" w:sz="0" w:space="0" w:color="auto"/>
        <w:left w:val="none" w:sz="0" w:space="0" w:color="auto"/>
        <w:bottom w:val="none" w:sz="0" w:space="0" w:color="auto"/>
        <w:right w:val="none" w:sz="0" w:space="0" w:color="auto"/>
      </w:divBdr>
      <w:divsChild>
        <w:div w:id="492184078">
          <w:marLeft w:val="640"/>
          <w:marRight w:val="0"/>
          <w:marTop w:val="0"/>
          <w:marBottom w:val="0"/>
          <w:divBdr>
            <w:top w:val="none" w:sz="0" w:space="0" w:color="auto"/>
            <w:left w:val="none" w:sz="0" w:space="0" w:color="auto"/>
            <w:bottom w:val="none" w:sz="0" w:space="0" w:color="auto"/>
            <w:right w:val="none" w:sz="0" w:space="0" w:color="auto"/>
          </w:divBdr>
        </w:div>
        <w:div w:id="207113810">
          <w:marLeft w:val="640"/>
          <w:marRight w:val="0"/>
          <w:marTop w:val="0"/>
          <w:marBottom w:val="0"/>
          <w:divBdr>
            <w:top w:val="none" w:sz="0" w:space="0" w:color="auto"/>
            <w:left w:val="none" w:sz="0" w:space="0" w:color="auto"/>
            <w:bottom w:val="none" w:sz="0" w:space="0" w:color="auto"/>
            <w:right w:val="none" w:sz="0" w:space="0" w:color="auto"/>
          </w:divBdr>
        </w:div>
        <w:div w:id="1197305890">
          <w:marLeft w:val="640"/>
          <w:marRight w:val="0"/>
          <w:marTop w:val="0"/>
          <w:marBottom w:val="0"/>
          <w:divBdr>
            <w:top w:val="none" w:sz="0" w:space="0" w:color="auto"/>
            <w:left w:val="none" w:sz="0" w:space="0" w:color="auto"/>
            <w:bottom w:val="none" w:sz="0" w:space="0" w:color="auto"/>
            <w:right w:val="none" w:sz="0" w:space="0" w:color="auto"/>
          </w:divBdr>
        </w:div>
        <w:div w:id="1596087780">
          <w:marLeft w:val="640"/>
          <w:marRight w:val="0"/>
          <w:marTop w:val="0"/>
          <w:marBottom w:val="0"/>
          <w:divBdr>
            <w:top w:val="none" w:sz="0" w:space="0" w:color="auto"/>
            <w:left w:val="none" w:sz="0" w:space="0" w:color="auto"/>
            <w:bottom w:val="none" w:sz="0" w:space="0" w:color="auto"/>
            <w:right w:val="none" w:sz="0" w:space="0" w:color="auto"/>
          </w:divBdr>
        </w:div>
        <w:div w:id="313606796">
          <w:marLeft w:val="640"/>
          <w:marRight w:val="0"/>
          <w:marTop w:val="0"/>
          <w:marBottom w:val="0"/>
          <w:divBdr>
            <w:top w:val="none" w:sz="0" w:space="0" w:color="auto"/>
            <w:left w:val="none" w:sz="0" w:space="0" w:color="auto"/>
            <w:bottom w:val="none" w:sz="0" w:space="0" w:color="auto"/>
            <w:right w:val="none" w:sz="0" w:space="0" w:color="auto"/>
          </w:divBdr>
        </w:div>
        <w:div w:id="185101929">
          <w:marLeft w:val="640"/>
          <w:marRight w:val="0"/>
          <w:marTop w:val="0"/>
          <w:marBottom w:val="0"/>
          <w:divBdr>
            <w:top w:val="none" w:sz="0" w:space="0" w:color="auto"/>
            <w:left w:val="none" w:sz="0" w:space="0" w:color="auto"/>
            <w:bottom w:val="none" w:sz="0" w:space="0" w:color="auto"/>
            <w:right w:val="none" w:sz="0" w:space="0" w:color="auto"/>
          </w:divBdr>
        </w:div>
        <w:div w:id="1617443342">
          <w:marLeft w:val="640"/>
          <w:marRight w:val="0"/>
          <w:marTop w:val="0"/>
          <w:marBottom w:val="0"/>
          <w:divBdr>
            <w:top w:val="none" w:sz="0" w:space="0" w:color="auto"/>
            <w:left w:val="none" w:sz="0" w:space="0" w:color="auto"/>
            <w:bottom w:val="none" w:sz="0" w:space="0" w:color="auto"/>
            <w:right w:val="none" w:sz="0" w:space="0" w:color="auto"/>
          </w:divBdr>
        </w:div>
        <w:div w:id="976034378">
          <w:marLeft w:val="640"/>
          <w:marRight w:val="0"/>
          <w:marTop w:val="0"/>
          <w:marBottom w:val="0"/>
          <w:divBdr>
            <w:top w:val="none" w:sz="0" w:space="0" w:color="auto"/>
            <w:left w:val="none" w:sz="0" w:space="0" w:color="auto"/>
            <w:bottom w:val="none" w:sz="0" w:space="0" w:color="auto"/>
            <w:right w:val="none" w:sz="0" w:space="0" w:color="auto"/>
          </w:divBdr>
        </w:div>
        <w:div w:id="362097031">
          <w:marLeft w:val="640"/>
          <w:marRight w:val="0"/>
          <w:marTop w:val="0"/>
          <w:marBottom w:val="0"/>
          <w:divBdr>
            <w:top w:val="none" w:sz="0" w:space="0" w:color="auto"/>
            <w:left w:val="none" w:sz="0" w:space="0" w:color="auto"/>
            <w:bottom w:val="none" w:sz="0" w:space="0" w:color="auto"/>
            <w:right w:val="none" w:sz="0" w:space="0" w:color="auto"/>
          </w:divBdr>
        </w:div>
      </w:divsChild>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00998183">
      <w:bodyDiv w:val="1"/>
      <w:marLeft w:val="0"/>
      <w:marRight w:val="0"/>
      <w:marTop w:val="0"/>
      <w:marBottom w:val="0"/>
      <w:divBdr>
        <w:top w:val="none" w:sz="0" w:space="0" w:color="auto"/>
        <w:left w:val="none" w:sz="0" w:space="0" w:color="auto"/>
        <w:bottom w:val="none" w:sz="0" w:space="0" w:color="auto"/>
        <w:right w:val="none" w:sz="0" w:space="0" w:color="auto"/>
      </w:divBdr>
      <w:divsChild>
        <w:div w:id="10569998">
          <w:marLeft w:val="640"/>
          <w:marRight w:val="0"/>
          <w:marTop w:val="0"/>
          <w:marBottom w:val="0"/>
          <w:divBdr>
            <w:top w:val="none" w:sz="0" w:space="0" w:color="auto"/>
            <w:left w:val="none" w:sz="0" w:space="0" w:color="auto"/>
            <w:bottom w:val="none" w:sz="0" w:space="0" w:color="auto"/>
            <w:right w:val="none" w:sz="0" w:space="0" w:color="auto"/>
          </w:divBdr>
        </w:div>
        <w:div w:id="1105927039">
          <w:marLeft w:val="640"/>
          <w:marRight w:val="0"/>
          <w:marTop w:val="0"/>
          <w:marBottom w:val="0"/>
          <w:divBdr>
            <w:top w:val="none" w:sz="0" w:space="0" w:color="auto"/>
            <w:left w:val="none" w:sz="0" w:space="0" w:color="auto"/>
            <w:bottom w:val="none" w:sz="0" w:space="0" w:color="auto"/>
            <w:right w:val="none" w:sz="0" w:space="0" w:color="auto"/>
          </w:divBdr>
        </w:div>
        <w:div w:id="1682274632">
          <w:marLeft w:val="640"/>
          <w:marRight w:val="0"/>
          <w:marTop w:val="0"/>
          <w:marBottom w:val="0"/>
          <w:divBdr>
            <w:top w:val="none" w:sz="0" w:space="0" w:color="auto"/>
            <w:left w:val="none" w:sz="0" w:space="0" w:color="auto"/>
            <w:bottom w:val="none" w:sz="0" w:space="0" w:color="auto"/>
            <w:right w:val="none" w:sz="0" w:space="0" w:color="auto"/>
          </w:divBdr>
        </w:div>
        <w:div w:id="1614557844">
          <w:marLeft w:val="640"/>
          <w:marRight w:val="0"/>
          <w:marTop w:val="0"/>
          <w:marBottom w:val="0"/>
          <w:divBdr>
            <w:top w:val="none" w:sz="0" w:space="0" w:color="auto"/>
            <w:left w:val="none" w:sz="0" w:space="0" w:color="auto"/>
            <w:bottom w:val="none" w:sz="0" w:space="0" w:color="auto"/>
            <w:right w:val="none" w:sz="0" w:space="0" w:color="auto"/>
          </w:divBdr>
        </w:div>
        <w:div w:id="1720132755">
          <w:marLeft w:val="640"/>
          <w:marRight w:val="0"/>
          <w:marTop w:val="0"/>
          <w:marBottom w:val="0"/>
          <w:divBdr>
            <w:top w:val="none" w:sz="0" w:space="0" w:color="auto"/>
            <w:left w:val="none" w:sz="0" w:space="0" w:color="auto"/>
            <w:bottom w:val="none" w:sz="0" w:space="0" w:color="auto"/>
            <w:right w:val="none" w:sz="0" w:space="0" w:color="auto"/>
          </w:divBdr>
        </w:div>
        <w:div w:id="474758958">
          <w:marLeft w:val="640"/>
          <w:marRight w:val="0"/>
          <w:marTop w:val="0"/>
          <w:marBottom w:val="0"/>
          <w:divBdr>
            <w:top w:val="none" w:sz="0" w:space="0" w:color="auto"/>
            <w:left w:val="none" w:sz="0" w:space="0" w:color="auto"/>
            <w:bottom w:val="none" w:sz="0" w:space="0" w:color="auto"/>
            <w:right w:val="none" w:sz="0" w:space="0" w:color="auto"/>
          </w:divBdr>
        </w:div>
        <w:div w:id="1868827793">
          <w:marLeft w:val="640"/>
          <w:marRight w:val="0"/>
          <w:marTop w:val="0"/>
          <w:marBottom w:val="0"/>
          <w:divBdr>
            <w:top w:val="none" w:sz="0" w:space="0" w:color="auto"/>
            <w:left w:val="none" w:sz="0" w:space="0" w:color="auto"/>
            <w:bottom w:val="none" w:sz="0" w:space="0" w:color="auto"/>
            <w:right w:val="none" w:sz="0" w:space="0" w:color="auto"/>
          </w:divBdr>
        </w:div>
        <w:div w:id="870844184">
          <w:marLeft w:val="640"/>
          <w:marRight w:val="0"/>
          <w:marTop w:val="0"/>
          <w:marBottom w:val="0"/>
          <w:divBdr>
            <w:top w:val="none" w:sz="0" w:space="0" w:color="auto"/>
            <w:left w:val="none" w:sz="0" w:space="0" w:color="auto"/>
            <w:bottom w:val="none" w:sz="0" w:space="0" w:color="auto"/>
            <w:right w:val="none" w:sz="0" w:space="0" w:color="auto"/>
          </w:divBdr>
        </w:div>
        <w:div w:id="913776413">
          <w:marLeft w:val="640"/>
          <w:marRight w:val="0"/>
          <w:marTop w:val="0"/>
          <w:marBottom w:val="0"/>
          <w:divBdr>
            <w:top w:val="none" w:sz="0" w:space="0" w:color="auto"/>
            <w:left w:val="none" w:sz="0" w:space="0" w:color="auto"/>
            <w:bottom w:val="none" w:sz="0" w:space="0" w:color="auto"/>
            <w:right w:val="none" w:sz="0" w:space="0" w:color="auto"/>
          </w:divBdr>
        </w:div>
      </w:divsChild>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268150579">
      <w:bodyDiv w:val="1"/>
      <w:marLeft w:val="0"/>
      <w:marRight w:val="0"/>
      <w:marTop w:val="0"/>
      <w:marBottom w:val="0"/>
      <w:divBdr>
        <w:top w:val="none" w:sz="0" w:space="0" w:color="auto"/>
        <w:left w:val="none" w:sz="0" w:space="0" w:color="auto"/>
        <w:bottom w:val="none" w:sz="0" w:space="0" w:color="auto"/>
        <w:right w:val="none" w:sz="0" w:space="0" w:color="auto"/>
      </w:divBdr>
      <w:divsChild>
        <w:div w:id="1971016073">
          <w:marLeft w:val="640"/>
          <w:marRight w:val="0"/>
          <w:marTop w:val="0"/>
          <w:marBottom w:val="0"/>
          <w:divBdr>
            <w:top w:val="none" w:sz="0" w:space="0" w:color="auto"/>
            <w:left w:val="none" w:sz="0" w:space="0" w:color="auto"/>
            <w:bottom w:val="none" w:sz="0" w:space="0" w:color="auto"/>
            <w:right w:val="none" w:sz="0" w:space="0" w:color="auto"/>
          </w:divBdr>
        </w:div>
        <w:div w:id="417292590">
          <w:marLeft w:val="640"/>
          <w:marRight w:val="0"/>
          <w:marTop w:val="0"/>
          <w:marBottom w:val="0"/>
          <w:divBdr>
            <w:top w:val="none" w:sz="0" w:space="0" w:color="auto"/>
            <w:left w:val="none" w:sz="0" w:space="0" w:color="auto"/>
            <w:bottom w:val="none" w:sz="0" w:space="0" w:color="auto"/>
            <w:right w:val="none" w:sz="0" w:space="0" w:color="auto"/>
          </w:divBdr>
        </w:div>
        <w:div w:id="1277910101">
          <w:marLeft w:val="640"/>
          <w:marRight w:val="0"/>
          <w:marTop w:val="0"/>
          <w:marBottom w:val="0"/>
          <w:divBdr>
            <w:top w:val="none" w:sz="0" w:space="0" w:color="auto"/>
            <w:left w:val="none" w:sz="0" w:space="0" w:color="auto"/>
            <w:bottom w:val="none" w:sz="0" w:space="0" w:color="auto"/>
            <w:right w:val="none" w:sz="0" w:space="0" w:color="auto"/>
          </w:divBdr>
        </w:div>
        <w:div w:id="1276787818">
          <w:marLeft w:val="640"/>
          <w:marRight w:val="0"/>
          <w:marTop w:val="0"/>
          <w:marBottom w:val="0"/>
          <w:divBdr>
            <w:top w:val="none" w:sz="0" w:space="0" w:color="auto"/>
            <w:left w:val="none" w:sz="0" w:space="0" w:color="auto"/>
            <w:bottom w:val="none" w:sz="0" w:space="0" w:color="auto"/>
            <w:right w:val="none" w:sz="0" w:space="0" w:color="auto"/>
          </w:divBdr>
        </w:div>
        <w:div w:id="1488015601">
          <w:marLeft w:val="640"/>
          <w:marRight w:val="0"/>
          <w:marTop w:val="0"/>
          <w:marBottom w:val="0"/>
          <w:divBdr>
            <w:top w:val="none" w:sz="0" w:space="0" w:color="auto"/>
            <w:left w:val="none" w:sz="0" w:space="0" w:color="auto"/>
            <w:bottom w:val="none" w:sz="0" w:space="0" w:color="auto"/>
            <w:right w:val="none" w:sz="0" w:space="0" w:color="auto"/>
          </w:divBdr>
        </w:div>
        <w:div w:id="1447113429">
          <w:marLeft w:val="640"/>
          <w:marRight w:val="0"/>
          <w:marTop w:val="0"/>
          <w:marBottom w:val="0"/>
          <w:divBdr>
            <w:top w:val="none" w:sz="0" w:space="0" w:color="auto"/>
            <w:left w:val="none" w:sz="0" w:space="0" w:color="auto"/>
            <w:bottom w:val="none" w:sz="0" w:space="0" w:color="auto"/>
            <w:right w:val="none" w:sz="0" w:space="0" w:color="auto"/>
          </w:divBdr>
        </w:div>
        <w:div w:id="485586519">
          <w:marLeft w:val="640"/>
          <w:marRight w:val="0"/>
          <w:marTop w:val="0"/>
          <w:marBottom w:val="0"/>
          <w:divBdr>
            <w:top w:val="none" w:sz="0" w:space="0" w:color="auto"/>
            <w:left w:val="none" w:sz="0" w:space="0" w:color="auto"/>
            <w:bottom w:val="none" w:sz="0" w:space="0" w:color="auto"/>
            <w:right w:val="none" w:sz="0" w:space="0" w:color="auto"/>
          </w:divBdr>
        </w:div>
        <w:div w:id="80224396">
          <w:marLeft w:val="640"/>
          <w:marRight w:val="0"/>
          <w:marTop w:val="0"/>
          <w:marBottom w:val="0"/>
          <w:divBdr>
            <w:top w:val="none" w:sz="0" w:space="0" w:color="auto"/>
            <w:left w:val="none" w:sz="0" w:space="0" w:color="auto"/>
            <w:bottom w:val="none" w:sz="0" w:space="0" w:color="auto"/>
            <w:right w:val="none" w:sz="0" w:space="0" w:color="auto"/>
          </w:divBdr>
        </w:div>
        <w:div w:id="617496299">
          <w:marLeft w:val="640"/>
          <w:marRight w:val="0"/>
          <w:marTop w:val="0"/>
          <w:marBottom w:val="0"/>
          <w:divBdr>
            <w:top w:val="none" w:sz="0" w:space="0" w:color="auto"/>
            <w:left w:val="none" w:sz="0" w:space="0" w:color="auto"/>
            <w:bottom w:val="none" w:sz="0" w:space="0" w:color="auto"/>
            <w:right w:val="none" w:sz="0" w:space="0" w:color="auto"/>
          </w:divBdr>
        </w:div>
      </w:divsChild>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2.emf"/><Relationship Id="rId18" Type="http://schemas.openxmlformats.org/officeDocument/2006/relationships/package" Target="embeddings/Microsoft_Visio_Drawing2.vsdx"/><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package" Target="embeddings/Microsoft_Visio_Drawing3.vsdx"/><Relationship Id="rId7" Type="http://schemas.openxmlformats.org/officeDocument/2006/relationships/endnotes" Target="endnotes.xml"/><Relationship Id="rId12" Type="http://schemas.openxmlformats.org/officeDocument/2006/relationships/hyperlink" Target="mailto:email3@gmail.com" TargetMode="External"/><Relationship Id="rId17" Type="http://schemas.openxmlformats.org/officeDocument/2006/relationships/image" Target="media/image4.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package" Target="embeddings/Microsoft_Visio_Drawing1.vsdx"/><Relationship Id="rId20" Type="http://schemas.openxmlformats.org/officeDocument/2006/relationships/image" Target="media/image6.em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limun@ub.ac.id"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aljauhar.hafizh@student.ub.ac.id"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package" Target="embeddings/Microsoft_Visio_Drawing.vsdx"/><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
      <w:docPartPr>
        <w:name w:val="DefaultPlaceholder_-1854013440"/>
        <w:category>
          <w:name w:val="General"/>
          <w:gallery w:val="placeholder"/>
        </w:category>
        <w:types>
          <w:type w:val="bbPlcHdr"/>
        </w:types>
        <w:behaviors>
          <w:behavior w:val="content"/>
        </w:behaviors>
        <w:guid w:val="{A4C15BEB-4BE7-476B-91B1-DF0CFE582363}"/>
      </w:docPartPr>
      <w:docPartBody>
        <w:p w:rsidR="006C7643" w:rsidRDefault="002A49DA">
          <w:r w:rsidRPr="00EB6BB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0F87"/>
    <w:rsid w:val="00036015"/>
    <w:rsid w:val="000A628E"/>
    <w:rsid w:val="002367DC"/>
    <w:rsid w:val="002A49DA"/>
    <w:rsid w:val="002C28DD"/>
    <w:rsid w:val="002C5283"/>
    <w:rsid w:val="00335C0E"/>
    <w:rsid w:val="004B1954"/>
    <w:rsid w:val="005E282E"/>
    <w:rsid w:val="006C7643"/>
    <w:rsid w:val="00741D61"/>
    <w:rsid w:val="007A05B4"/>
    <w:rsid w:val="007E27F8"/>
    <w:rsid w:val="0082668B"/>
    <w:rsid w:val="00941008"/>
    <w:rsid w:val="009B64DA"/>
    <w:rsid w:val="009C0F87"/>
    <w:rsid w:val="00AD75B4"/>
    <w:rsid w:val="00B62E02"/>
    <w:rsid w:val="00CF7861"/>
    <w:rsid w:val="00DC4295"/>
    <w:rsid w:val="00E9441E"/>
    <w:rsid w:val="00F37197"/>
    <w:rsid w:val="00F652CB"/>
    <w:rsid w:val="00F76510"/>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A49DA"/>
    <w:rPr>
      <w:color w:val="808080"/>
    </w:rPr>
  </w:style>
  <w:style w:type="paragraph" w:customStyle="1" w:styleId="08810A2BB7CD479999CE2BC9090B80EC">
    <w:name w:val="08810A2BB7CD479999CE2BC9090B80EC"/>
    <w:rsid w:val="009C0F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0 53 1729,'0'-53'960,"0"53"-384,0 0-303,0 0-161,0 0-32,0 0-32,6 0-48,6 0-160,12 0-353,3 0-239,5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A348F6-4E74-4E24-8CB7-2E25C23E771B}">
  <we:reference id="wa104382081" version="1.55.1.0" store="en-US" storeType="OMEX"/>
  <we:alternateReferences>
    <we:reference id="WA104382081" version="1.55.1.0" store="" storeType="OMEX"/>
  </we:alternateReferences>
  <we:properties>
    <we:property name="MENDELEY_CITATIONS" value="[{&quot;citationID&quot;:&quot;MENDELEY_CITATION_0a842243-45ef-4a98-94aa-01c81f92c410&quot;,&quot;properties&quot;:{&quot;noteIndex&quot;:0},&quot;isEdited&quot;:false,&quot;manualOverride&quot;:{&quot;isManuallyOverridden&quot;:false,&quot;citeprocText&quot;:&quot;[1]&quot;,&quot;manualOverrideText&quot;:&quot;&quot;},&quot;citationTag&quot;:&quot;MENDELEY_CITATION_v3_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&quot;,&quot;citationItems&quot;:[{&quot;id&quot;:&quot;5379fafd-261a-3b8e-8d28-03ffe4f33a2d&quot;,&quot;itemData&quot;:{&quot;type&quot;:&quot;book&quot;,&quot;id&quot;:&quot;5379fafd-261a-3b8e-8d28-03ffe4f33a2d&quot;,&quot;title&quot;:&quot;Analisis Regresi dalam Pendekatan Fleksibel: Ilustrasi dengan Paket Program R&quot;,&quot;author&quot;:[{&quot;family&quot;:&quot;Fernandes&quot;,&quot;given&quot;:&quot;A. A. R&quot;,&quot;parse-names&quot;:false,&quot;dropping-particle&quot;:&quot;&quot;,&quot;non-dropping-particle&quot;:&quot;&quot;},{&quot;family&quot;:&quot;Solimun&quot;,&quot;given&quot;:&quot;&quot;,&quot;parse-names&quot;:false,&quot;dropping-particle&quot;:&quot;&quot;,&quot;non-dropping-particle&quot;:&quot;&quot;}],&quot;issued&quot;:{&quot;date-parts&quot;:[[2021]]},&quot;publisher&quot;:&quot;UB Press&quot;,&quot;container-title-short&quot;:&quot;&quot;},&quot;isTemporary&quot;:false,&quot;suppress-author&quot;:false,&quot;composite&quot;:false,&quot;author-only&quot;:false}]},{&quot;citationID&quot;:&quot;MENDELEY_CITATION_1d8987f5-1bf4-4ec3-86a1-a0c975c5a2da&quot;,&quot;properties&quot;:{&quot;noteIndex&quot;:0},&quot;isEdited&quot;:false,&quot;manualOverride&quot;:{&quot;isManuallyOverridden&quot;:false,&quot;citeprocText&quot;:&quot;[2]&quot;,&quot;manualOverrideText&quot;:&quot;&quot;},&quot;citationTag&quot;:&quot;MENDELEY_CITATION_v3_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&quot;,&quot;citationItems&quot;:[{&quot;id&quot;:&quot;a51a6411-a9e9-33db-98d4-2ca7384acfac&quot;,&quot;itemData&quot;:{&quot;type&quot;:&quot;book&quot;,&quot;id&quot;:&quot;a51a6411-a9e9-33db-98d4-2ca7384acfac&quot;,&quot;title&quot;:&quot;Metode Statistika Multivariat Pemodelan Persamaan Struktural (SEM) Pendekatan WarpPLS&quot;,&quot;author&quot;:[{&quot;family&quot;:&quot;Solimun&quot;,&quot;given&quot;:&quot;&quot;,&quot;parse-names&quot;:false,&quot;dropping-particle&quot;:&quot;&quot;,&quot;non-dropping-particle&quot;:&quot;&quot;},{&quot;family&quot;:&quot;Fernandes&quot;,&quot;given&quot;:&quot;A.A.E&quot;,&quot;parse-names&quot;:false,&quot;dropping-particle&quot;:&quot;&quot;,&quot;non-dropping-particle&quot;:&quot;&quot;},{&quot;family&quot;:&quot;Nurjannah&quot;,&quot;given&quot;:&quot;&quot;,&quot;parse-names&quot;:false,&quot;dropping-particle&quot;:&quot;&quot;,&quot;non-dropping-particle&quot;:&quot;&quot;}],&quot;issued&quot;:{&quot;date-parts&quot;:[[2017]]},&quot;publisher&quot;:&quot;UB Press&quot;,&quot;container-title-short&quot;:&quot;&quot;},&quot;isTemporary&quot;:false,&quot;suppress-author&quot;:false,&quot;composite&quot;:false,&quot;author-only&quot;:false}]},{&quot;citationID&quot;:&quot;MENDELEY_CITATION_37378de1-41f7-4333-98df-9837d9d51bf5&quot;,&quot;properties&quot;:{&quot;noteIndex&quot;:0},&quot;isEdited&quot;:false,&quot;manualOverride&quot;:{&quot;isManuallyOverridden&quot;:false,&quot;citeprocText&quot;:&quot;[3]&quot;,&quot;manualOverrideText&quot;:&quot;&quot;},&quot;citationTag&quot;:&quot;MENDELEY_CITATION_v3_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&quot;,&quot;citationItems&quot;:[{&quot;id&quot;:&quot;b43c7121-7f52-3f84-b1a5-c7d1e168f946&quot;,&quot;itemData&quot;:{&quot;type&quot;:&quot;book&quot;,&quot;id&quot;:&quot;b43c7121-7f52-3f84-b1a5-c7d1e168f946&quot;,&quot;title&quot;:&quot;Statistika Multivariat Terapan&quot;,&quot;author&quot;:[{&quot;family&quot;:&quot;Nugroho&quot;,&quot;given&quot;:&quot;Sigit&quot;,&quot;parse-names&quot;:false,&quot;dropping-particle&quot;:&quot;&quot;,&quot;non-dropping-particle&quot;:&quot;&quot;}],&quot;issued&quot;:{&quot;date-parts&quot;:[[2008]]},&quot;publisher&quot;:&quot;UNIB Press&quot;,&quot;container-title-short&quot;:&quot;&quot;},&quot;isTemporary&quot;:false,&quot;suppress-author&quot;:false,&quot;composite&quot;:false,&quot;author-only&quot;:false}]},{&quot;citationID&quot;:&quot;MENDELEY_CITATION_162bb2ef-9c78-4e8c-a1b9-acfedf29252e&quot;,&quot;properties&quot;:{&quot;noteIndex&quot;:0},&quot;isEdited&quot;:false,&quot;manualOverride&quot;:{&quot;isManuallyOverridden&quot;:false,&quot;citeprocText&quot;:&quot;[4]&quot;,&quot;manualOverrideText&quot;:&quot;&quot;},&quot;citationTag&quot;:&quot;MENDELEY_CITATION_v3_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&quot;,&quot;citationItems&quot;:[{&quot;id&quot;:&quot;dd42971e-3358-3bdf-99e8-0ea10f810e66&quot;,&quot;itemData&quot;:{&quot;type&quot;:&quot;article-journal&quot;,&quot;id&quot;:&quot;dd42971e-3358-3bdf-99e8-0ea10f810e66&quot;,&quot;title&quot;:&quot;Modifikasi DBSCAN (Density-Based Spatial Clustering With Noise) pada Objek 3 Dimensi&quot;,&quot;author&quot;:[{&quot;family&quot;:&quot;Id&quot;,&quot;given&quot;:&quot;Ibnu Daqiqil&quot;,&quot;parse-names&quot;:false,&quot;dropping-particle&quot;:&quot;&quot;,&quot;non-dropping-particle&quot;:&quot;&quot;},{&quot;family&quot;:&quot;Astrid&quot;,&quot;given&quot;:&quot;Astrid&quot;,&quot;parse-names&quot;:false,&quot;dropping-particle&quot;:&quot;&quot;,&quot;non-dropping-particle&quot;:&quot;&quot;},{&quot;family&quot;:&quot;Mahdiyah&quot;,&quot;given&quot;:&quot;Evfi&quot;,&quot;parse-names&quot;:false,&quot;dropping-particle&quot;:&quot;&quot;,&quot;non-dropping-particle&quot;:&quot;&quot;}],&quot;container-title&quot;:&quot;Jurnal Komputer Terapan&quot;,&quot;URL&quot;:&quot;http://jurnal.pcr.ac.id&quot;,&quot;issued&quot;:{&quot;date-parts&quot;:[[2017]]},&quot;page&quot;:&quot;41-52&quot;,&quot;abstract&quot;:&quot;DBSCAN algoritm is a spatial data clustering based on object density applied to 2-dimensional object. In this paper will discuss how to perform clustering in object 3 dimensions based on density using DBSCAn. Modification is done by changing the mechanism of calculating the distance density between objects. Based on the test results, the average of Silhouette Coefficient is 0.550 with eps = 0.2 and minpts = 3. Based on that data, the cluster has a good structure and constistecy.&quot;,&quot;issue&quot;:&quot;1&quot;,&quot;volume&quot;:&quot;3&quot;,&quot;container-title-short&quot;:&quot;&quot;},&quot;isTemporary&quot;:false,&quot;suppress-author&quot;:false,&quot;composite&quot;:false,&quot;author-only&quot;:false}]},{&quot;citationID&quot;:&quot;MENDELEY_CITATION_176e931f-11cc-41af-9bbb-f2ab7eded124&quot;,&quot;properties&quot;:{&quot;noteIndex&quot;:0},&quot;isEdited&quot;:false,&quot;manualOverride&quot;:{&quot;isManuallyOverridden&quot;:false,&quot;citeprocText&quot;:&quot;[5]&quot;,&quot;manualOverrideText&quot;:&quot;&quot;},&quot;citationTag&quot;:&quot;MENDELEY_CITATION_v3_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&quot;,&quot;citationItems&quot;:[{&quot;id&quot;:&quot;2fdd2cae-ab40-381f-b386-a6507eac6ed8&quot;,&quot;itemData&quot;:{&quot;type&quot;:&quot;article-journal&quot;,&quot;id&quot;:&quot;2fdd2cae-ab40-381f-b386-a6507eac6ed8&quot;,&quot;title&quot;:&quot;Metode Least Trimmed Square (LTS) Dan Mm-Estimation Untuk Mengestimasi Parameter Regresi Ketika Terdapat Outlier&quot;,&quot;author&quot;:[{&quot;family&quot;:&quot;Dewi&quot;,&quot;given&quot;:&quot;Elok Tri Kusuma&quot;,&quot;parse-names&quot;:false,&quot;dropping-particle&quot;:&quot;&quot;,&quot;non-dropping-particle&quot;:&quot;&quot;},{&quot;family&quot;:&quot;Agoestanto&quot;,&quot;given&quot;:&quot;Arief&quot;,&quot;parse-names&quot;:false,&quot;dropping-particle&quot;:&quot;&quot;,&quot;non-dropping-particle&quot;:&quot;&quot;},{&quot;family&quot;:&quot;Sunarmi&quot;,&quot;given&quot;:&quot;Sunarmi&quot;,&quot;parse-names&quot;:false,&quot;dropping-particle&quot;:&quot;&quot;,&quot;non-dropping-particle&quot;:&quot;&quot;}],&quot;container-title&quot;:&quot;UNNES Journal of Mathematics&quot;,&quot;issued&quot;:{&quot;date-parts&quot;:[[2016]]},&quot;page&quot;:&quot;47-54&quot;,&quot;issue&quot;:&quot;1&quot;,&quot;volume&quot;:&quot;5&quot;,&quot;container-title-short&quot;:&quot;&quot;},&quot;isTemporary&quot;:false,&quot;suppress-author&quot;:false,&quot;composite&quot;:false,&quot;author-only&quot;:false}]},{&quot;citationID&quot;:&quot;MENDELEY_CITATION_3d31f9ce-f563-40e7-82c1-f2128e2720b8&quot;,&quot;properties&quot;:{&quot;noteIndex&quot;:0},&quot;isEdited&quot;:false,&quot;manualOverride&quot;:{&quot;isManuallyOverridden&quot;:false,&quot;citeprocText&quot;:&quot;[4]&quot;,&quot;manualOverrideText&quot;:&quot;&quot;},&quot;citationTag&quot;:&quot;MENDELEY_CITATION_v3_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&quot;,&quot;citationItems&quot;:[{&quot;id&quot;:&quot;dd42971e-3358-3bdf-99e8-0ea10f810e66&quot;,&quot;itemData&quot;:{&quot;type&quot;:&quot;article-journal&quot;,&quot;id&quot;:&quot;dd42971e-3358-3bdf-99e8-0ea10f810e66&quot;,&quot;title&quot;:&quot;Modifikasi DBSCAN (Density-Based Spatial Clustering With Noise) pada Objek 3 Dimensi&quot;,&quot;author&quot;:[{&quot;family&quot;:&quot;Id&quot;,&quot;given&quot;:&quot;Ibnu Daqiqil&quot;,&quot;parse-names&quot;:false,&quot;dropping-particle&quot;:&quot;&quot;,&quot;non-dropping-particle&quot;:&quot;&quot;},{&quot;family&quot;:&quot;Astrid&quot;,&quot;given&quot;:&quot;Astrid&quot;,&quot;parse-names&quot;:false,&quot;dropping-particle&quot;:&quot;&quot;,&quot;non-dropping-particle&quot;:&quot;&quot;},{&quot;family&quot;:&quot;Mahdiyah&quot;,&quot;given&quot;:&quot;Evfi&quot;,&quot;parse-names&quot;:false,&quot;dropping-particle&quot;:&quot;&quot;,&quot;non-dropping-particle&quot;:&quot;&quot;}],&quot;container-title&quot;:&quot;Jurnal Komputer Terapan&quot;,&quot;URL&quot;:&quot;http://jurnal.pcr.ac.id&quot;,&quot;issued&quot;:{&quot;date-parts&quot;:[[2017]]},&quot;page&quot;:&quot;41-52&quot;,&quot;abstract&quot;:&quot;DBSCAN algoritm is a spatial data clustering based on object density applied to 2-dimensional object. In this paper will discuss how to perform clustering in object 3 dimensions based on density using DBSCAn. Modification is done by changing the mechanism of calculating the distance density between objects. Based on the test results, the average of Silhouette Coefficient is 0.550 with eps = 0.2 and minpts = 3. Based on that data, the cluster has a good structure and constistecy.&quot;,&quot;issue&quot;:&quot;1&quot;,&quot;volume&quot;:&quot;3&quot;,&quot;container-title-short&quot;:&quot;&quot;},&quot;isTemporary&quot;:false,&quot;suppress-author&quot;:false,&quot;composite&quot;:false,&quot;author-only&quot;:false}]},{&quot;citationID&quot;:&quot;MENDELEY_CITATION_467641d9-031c-4f9c-adf3-47162b7f6baf&quot;,&quot;properties&quot;:{&quot;noteIndex&quot;:0},&quot;isEdited&quot;:false,&quot;manualOverride&quot;:{&quot;isManuallyOverridden&quot;:false,&quot;citeprocText&quot;:&quot;[6]&quot;,&quot;manualOverrideText&quot;:&quot;&quot;},&quot;citationTag&quot;:&quot;MENDELEY_CITATION_v3_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&quot;,&quot;citationItems&quot;:[{&quot;id&quot;:&quot;217b0eb1-91fd-3d04-bc1f-53d41144adce&quot;,&quot;itemData&quot;:{&quot;type&quot;:&quot;article-journal&quot;,&quot;id&quot;:&quot;217b0eb1-91fd-3d04-bc1f-53d41144adce&quot;,&quot;title&quot;:&quot;Revised DBSCAN algorithm to cluster data with dense adjacent clusters&quot;,&quot;author&quot;:[{&quot;family&quot;:&quot;Tran&quot;,&quot;given&quot;:&quot;Thanh N.&quot;,&quot;parse-names&quot;:false,&quot;dropping-particle&quot;:&quot;&quot;,&quot;non-dropping-particle&quot;:&quot;&quot;},{&quot;family&quot;:&quot;Drab&quot;,&quot;given&quot;:&quot;Klaudia&quot;,&quot;parse-names&quot;:false,&quot;dropping-particle&quot;:&quot;&quot;,&quot;non-dropping-particle&quot;:&quot;&quot;},{&quot;family&quot;:&quot;Daszykowski&quot;,&quot;given&quot;:&quot;Michal&quot;,&quot;parse-names&quot;:false,&quot;dropping-particle&quot;:&quot;&quot;,&quot;non-dropping-particle&quot;:&quot;&quot;}],&quot;container-title&quot;:&quot;Chemometrics and Intelligent Laboratory Systems&quot;,&quot;DOI&quot;:&quot;10.1016/j.chemolab.2012.11.006&quot;,&quot;ISSN&quot;:&quot;01697439&quot;,&quot;issued&quot;:{&quot;date-parts&quot;:[[2013,1]]},&quot;page&quot;:&quot;92-96&quot;,&quot;volume&quot;:&quot;120&quot;,&quot;container-title-short&quot;:&quot;&quot;},&quot;isTemporary&quot;:false,&quot;suppress-author&quot;:false,&quot;composite&quot;:false,&quot;author-only&quot;:false}]},{&quot;citationID&quot;:&quot;MENDELEY_CITATION_4bba8891-7a83-4dde-9672-a3a9a292ef09&quot;,&quot;properties&quot;:{&quot;noteIndex&quot;:0},&quot;isEdited&quot;:false,&quot;manualOverride&quot;:{&quot;isManuallyOverridden&quot;:false,&quot;citeprocText&quot;:&quot;[7]&quot;,&quot;manualOverrideText&quot;:&quot;&quot;},&quot;citationTag&quot;:&quot;MENDELEY_CITATION_v3_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&quot;,&quot;citationItems&quot;:[{&quot;id&quot;:&quot;e8d5a5fe-5d64-3788-9093-3813b312fbf2&quot;,&quot;itemData&quot;:{&quot;type&quot;:&quot;article-journal&quot;,&quot;id&quot;:&quot;e8d5a5fe-5d64-3788-9093-3813b312fbf2&quot;,&quot;title&quot;:&quot;Comparative Study of Density based Clustering Algorithms&quot;,&quot;author&quot;:[{&quot;family&quot;:&quot;Nagpal&quot;,&quot;given&quot;:&quot;Pooja Batra&quot;,&quot;parse-names&quot;:false,&quot;dropping-particle&quot;:&quot;&quot;,&quot;non-dropping-particle&quot;:&quot;&quot;},{&quot;family&quot;:&quot;Mann&quot;,&quot;given&quot;:&quot;Priyanka Ahlawat&quot;,&quot;parse-names&quot;:false,&quot;dropping-particle&quot;:&quot;&quot;,&quot;non-dropping-particle&quot;:&quot;&quot;}],&quot;container-title&quot;:&quot;International Journal of Computer Applications&quot;,&quot;container-title-short&quot;:&quot;Int J Comput Appl&quot;,&quot;DOI&quot;:&quot;10.5120/3341-4600&quot;,&quot;ISSN&quot;:&quot;09766316&quot;,&quot;issued&quot;:{&quot;date-parts&quot;:[[2011,12,1]]},&quot;page&quot;:&quot;44-77&quot;,&quot;abstract&quot;:&quot;Clustering is an unsupervised learning. It will divide clusters without assigning labels. The process of partitioning the data into groups known as clusters in such a way that the intraclass similarity is high and interclass similarity is low. This paper is proposed to give a comparative study of various density-based clustering algorithms of data mining. The following are different density-based clustering algorithms which will be reviewed in this paper: DBSCAN, OPTICS, and DENCLUE.&quot;,&quot;publisher&quot;:&quot;IAEME Publication&quot;,&quot;issue&quot;:&quot;11&quot;,&quot;volume&quot;:&quot;27&quot;},&quot;isTemporary&quot;:false,&quot;suppress-author&quot;:false,&quot;composite&quot;:false,&quot;author-only&quot;:false}]},{&quot;citationID&quot;:&quot;MENDELEY_CITATION_96b9f6e0-0ccb-4bae-8b01-99573c87afba&quot;,&quot;properties&quot;:{&quot;noteIndex&quot;:0},&quot;isEdited&quot;:false,&quot;manualOverride&quot;:{&quot;isManuallyOverridden&quot;:false,&quot;citeprocText&quot;:&quot;[8]&quot;,&quot;manualOverrideText&quot;:&quot;&quot;},&quot;citationTag&quot;:&quot;MENDELEY_CITATION_v3_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&quot;,&quot;citationItems&quot;:[{&quot;id&quot;:&quot;e5d3ab1c-9353-3b4d-b469-ba792d0b53dc&quot;,&quot;itemData&quot;:{&quot;type&quot;:&quot;paper-conference&quot;,&quot;id&quot;:&quot;e5d3ab1c-9353-3b4d-b469-ba792d0b53dc&quot;,&quot;title&quot;:&quot;DBSCAN: Past, present and future&quot;,&quot;author&quot;:[{&quot;family&quot;:&quot;Rehman&quot;,&quot;given&quot;:&quot;Saif Ur&quot;,&quot;parse-names&quot;:false,&quot;dropping-particle&quot;:&quot;&quot;,&quot;non-dropping-particle&quot;:&quot;&quot;},{&quot;family&quot;:&quot;Asghar&quot;,&quot;given&quot;:&quot;Sohail&quot;,&quot;parse-names&quot;:false,&quot;dropping-particle&quot;:&quot;&quot;,&quot;non-dropping-particle&quot;:&quot;&quot;},{&quot;family&quot;:&quot;Fong&quot;,&quot;given&quot;:&quot;Simon&quot;,&quot;parse-names&quot;:false,&quot;dropping-particle&quot;:&quot;&quot;,&quot;non-dropping-particle&quot;:&quot;&quot;},{&quot;family&quot;:&quot;Sarasvady&quot;,&quot;given&quot;:&quot;S.&quot;,&quot;parse-names&quot;:false,&quot;dropping-particle&quot;:&quot;&quot;,&quot;non-dropping-particle&quot;:&quot;&quot;}],&quot;container-title&quot;:&quot;The Fifth International Conference on the Applications of Digital Information and Web Technologies (ICADIWT 2014)&quot;,&quot;DOI&quot;:&quot;10.1109/ICADIWT.2014.6814687&quot;,&quot;ISBN&quot;:&quot;978-1-4799-2259-8&quot;,&quot;issued&quot;:{&quot;date-parts&quot;:[[2014,2]]},&quot;page&quot;:&quot;232-238&quot;,&quot;publisher&quot;:&quot;IEEE&quot;,&quot;container-title-short&quot;:&quot;&quot;},&quot;isTemporary&quot;:false,&quot;suppress-author&quot;:false,&quot;composite&quot;:false,&quot;author-only&quot;:false}]},{&quot;citationID&quot;:&quot;MENDELEY_CITATION_8253f311-6e7d-4f3f-b5fa-83b00933a218&quot;,&quot;properties&quot;:{&quot;noteIndex&quot;:0},&quot;isEdited&quot;:false,&quot;manualOverride&quot;:{&quot;isManuallyOverridden&quot;:false,&quot;citeprocText&quot;:&quot;[9]&quot;,&quot;manualOverrideText&quot;:&quot;&quot;},&quot;citationTag&quot;:&quot;MENDELEY_CITATION_v3_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&quot;,&quot;citationItems&quot;:[{&quot;id&quot;:&quot;711631c0-d87f-3d3b-81e4-666987490fb3&quot;,&quot;itemData&quot;:{&quot;type&quot;:&quot;article-journal&quot;,&quot;id&quot;:&quot;711631c0-d87f-3d3b-81e4-666987490fb3&quot;,&quot;title&quot;:&quot;Cluster Integration Path Analysis to Model PT Pelindo II's Market Mapping&quot;,&quot;author&quot;:[{&quot;family&quot;:&quot;Solimun&quot;,&quot;given&quot;:&quot;Solimun&quot;,&quot;parse-names&quot;:false,&quot;dropping-particle&quot;:&quot;&quot;,&quot;non-dropping-particle&quot;:&quot;&quot;},{&quot;family&quot;:&quot;Fernandes&quot;,&quot;given&quot;:&quot;Adji Achmad Rinaldo&quot;,&quot;parse-names&quot;:false,&quot;dropping-particle&quot;:&quot;&quot;,&quot;non-dropping-particle&quot;:&quot;&quot;},{&quot;family&quot;:&quot;Rahmawati&quot;,&quot;given&quot;:&quot;Intan&quot;,&quot;parse-names&quot;:false,&quot;dropping-particle&quot;:&quot;&quot;,&quot;non-dropping-particle&quot;:&quot;&quot;},{&quot;family&quot;:&quot;Isaskar&quot;,&quot;given&quot;:&quot;Riyanti&quot;,&quot;parse-names&quot;:false,&quot;dropping-particle&quot;:&quot;&quot;,&quot;non-dropping-particle&quot;:&quot;&quot;},{&quot;family&quot;:&quot;Muflikhah&quot;,&quot;given&quot;:&quot;Lailil&quot;,&quot;parse-names&quot;:false,&quot;dropping-particle&quot;:&quot;&quot;,&quot;non-dropping-particle&quot;:&quot;&quot;},{&quot;family&quot;:&quot;Rasyidah&quot;,&quot;given&quot;:&quot;Fathiyatul Laili Nur&quot;,&quot;parse-names&quot;:false,&quot;dropping-particle&quot;:&quot;&quot;,&quot;non-dropping-particle&quot;:&quot;&quot;}],&quot;container-title&quot;:&quot;International Journal of Circuits, Systems and Signal Processing&quot;,&quot;DOI&quot;:&quot;10.46300/9106.2021.15.198&quot;,&quot;ISSN&quot;:&quot;1998-4464&quot;,&quot;issued&quot;:{&quot;date-parts&quot;:[[2022,1,18]]},&quot;page&quot;:&quot;1833-1841&quot;,&quot;abstract&quot;:&quot;&lt;p&gt;This research aims to estimate the path analysis function of cluster integration to model the market mapping of PT Pelindo II. The population of this research is all companies or communities that cooperate with PT Pelindo II. The sample in this study is part of the community companies that cooperate with PT Pelindo II. This study also uses a survey method with a questionnaire. The sampling method used is purposive sampling. After getting data from the questionnaire, the next step is to perform cluster analysis. After performing cluster analysis, modeling is carried out using Path analysis. Path analysis in Cluster 1 and Cluster 1 shows that from nine direct effect tests, it was found that 2 effects gave significant results and the rest did not give significant effects. The significant effect is the influence of Customer Engagement (X3) on Company Potential (Y1). The coefficient of determination for the total path analysis in Cluster 1 is 0.8235 or 82.35%, while in Cluster 2 it is 0.7421 or 74.21%. Novelty in this research is Cluster integration modeling with Path. This study develops Cluster and Path analysis, where many previous studies only use Cluster analysis or Path analysis but are not integrated.&lt;/p&gt;&quot;,&quot;volume&quot;:&quot;15&quot;,&quot;container-title-short&quot;:&quot;&quot;},&quot;isTemporary&quot;:false,&quot;suppress-author&quot;:false,&quot;composite&quot;:false,&quot;author-onl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2</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1</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6</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5</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4</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3</b:RefOrder>
  </b:Source>
</b:Sources>
</file>

<file path=customXml/itemProps1.xml><?xml version="1.0" encoding="utf-8"?>
<ds:datastoreItem xmlns:ds="http://schemas.openxmlformats.org/officeDocument/2006/customXml" ds:itemID="{C45C837A-CDE7-4EE3-9742-9B48EF07F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2934</Words>
  <Characters>16726</Characters>
  <Application>Microsoft Office Word</Application>
  <DocSecurity>0</DocSecurity>
  <Lines>139</Lines>
  <Paragraphs>39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INTEGRATION OF DBSCAN CLUSTER ANALYSIS WITH MULTIGROUP MODERATION PATH ANALYSIS</vt:lpstr>
      <vt:lpstr>The Title Must Be Concise, Informative, And Not Exceed 10 Words (Style: Title)</vt:lpstr>
    </vt:vector>
  </TitlesOfParts>
  <Company>Deftones</Company>
  <LinksUpToDate>false</LinksUpToDate>
  <CharactersWithSpaces>19621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OF DBSCAN CLUSTER ANALYSIS WITH MULTIGROUP MODERATION PATH ANALYSIS</dc:title>
  <dc:subject>Volume 2 No. 4 Mei 2013</dc:subject>
  <dc:creator>Hafizh Syihabuddin Al Jauhar</dc:creator>
  <cp:keywords/>
  <dc:description/>
  <cp:lastModifiedBy>Hafizh Aljauhar</cp:lastModifiedBy>
  <cp:revision>3</cp:revision>
  <cp:lastPrinted>2016-06-03T09:35:00Z</cp:lastPrinted>
  <dcterms:created xsi:type="dcterms:W3CDTF">2024-11-18T10:21:00Z</dcterms:created>
  <dcterms:modified xsi:type="dcterms:W3CDTF">2024-11-18T10:46:00Z</dcterms:modified>
</cp:coreProperties>
</file>