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C8B5" w14:textId="2D357946" w:rsidR="0057215E" w:rsidRPr="00181A8B" w:rsidRDefault="00634933" w:rsidP="00786A91">
      <w:pPr>
        <w:pStyle w:val="Judul"/>
        <w:rPr>
          <w:rFonts w:asciiTheme="majorHAnsi" w:hAnsiTheme="majorHAnsi"/>
          <w:color w:val="00B0F0"/>
          <w:sz w:val="24"/>
          <w:szCs w:val="24"/>
        </w:rPr>
      </w:pPr>
      <w:r>
        <w:rPr>
          <w:noProof/>
        </w:rPr>
        <mc:AlternateContent>
          <mc:Choice Requires="wpi">
            <w:drawing>
              <wp:anchor distT="0" distB="0" distL="114300" distR="114300" simplePos="0" relativeHeight="251658752" behindDoc="0" locked="0" layoutInCell="1" allowOverlap="1" wp14:anchorId="6FBF8B9F" wp14:editId="79003F93">
                <wp:simplePos x="0" y="0"/>
                <wp:positionH relativeFrom="column">
                  <wp:posOffset>2547620</wp:posOffset>
                </wp:positionH>
                <wp:positionV relativeFrom="paragraph">
                  <wp:posOffset>454025</wp:posOffset>
                </wp:positionV>
                <wp:extent cx="36830" cy="23495"/>
                <wp:effectExtent l="47625" t="49530" r="39370" b="41275"/>
                <wp:wrapNone/>
                <wp:docPr id="1697584340"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rrowheads="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347A0E7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9.9pt;margin-top:34.9pt;width:4.3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">
                <v:imagedata r:id="rId9" o:title=""/>
                <o:lock v:ext="edit" rotation="t" aspectratio="f"/>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820295">
            <w:t xml:space="preserve">Obesity Prediction Using </w:t>
          </w:r>
          <w:r w:rsidR="005B1FA6">
            <w:t xml:space="preserve">SMOTE-NC and </w:t>
          </w:r>
          <w:r w:rsidR="00820295">
            <w:t>Ensemble Learning Approaches</w:t>
          </w:r>
        </w:sdtContent>
      </w:sdt>
    </w:p>
    <w:p w14:paraId="12118187" w14:textId="4C3FBADD" w:rsidR="0057215E" w:rsidRPr="00181A8B" w:rsidRDefault="00000000"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D201A7">
            <w:rPr>
              <w:rFonts w:asciiTheme="majorHAnsi" w:hAnsiTheme="majorHAnsi"/>
              <w:sz w:val="24"/>
              <w:szCs w:val="24"/>
            </w:rPr>
            <w:t>Tiara Azahra Wika Putri</w:t>
          </w:r>
        </w:sdtContent>
      </w:sdt>
      <w:r w:rsidR="003A5EFA" w:rsidRPr="00181A8B">
        <w:rPr>
          <w:rFonts w:asciiTheme="majorHAnsi" w:hAnsiTheme="majorHAnsi"/>
          <w:sz w:val="24"/>
          <w:szCs w:val="24"/>
          <w:vertAlign w:val="superscript"/>
        </w:rPr>
        <w:t>1</w:t>
      </w:r>
      <w:r w:rsidR="001236B0">
        <w:rPr>
          <w:rFonts w:asciiTheme="majorHAnsi" w:hAnsiTheme="majorHAnsi"/>
          <w:sz w:val="24"/>
          <w:szCs w:val="24"/>
          <w:vertAlign w:val="superscript"/>
        </w:rPr>
        <w:t>*</w:t>
      </w:r>
      <w:r w:rsidR="003A5EFA" w:rsidRPr="00181A8B">
        <w:rPr>
          <w:rFonts w:asciiTheme="majorHAnsi" w:hAnsiTheme="majorHAnsi"/>
          <w:sz w:val="24"/>
          <w:szCs w:val="24"/>
        </w:rPr>
        <w:t xml:space="preserve">, </w:t>
      </w:r>
      <w:r w:rsidR="00D201A7">
        <w:rPr>
          <w:rFonts w:asciiTheme="majorHAnsi" w:hAnsiTheme="majorHAnsi"/>
          <w:sz w:val="24"/>
          <w:szCs w:val="24"/>
        </w:rPr>
        <w:t>Umu Sa’adah</w:t>
      </w:r>
      <w:r w:rsidR="00D201A7">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D201A7">
        <w:rPr>
          <w:rFonts w:asciiTheme="majorHAnsi" w:hAnsiTheme="majorHAnsi"/>
          <w:sz w:val="24"/>
          <w:szCs w:val="24"/>
        </w:rPr>
        <w:t>Ummu Habibah</w:t>
      </w:r>
      <w:r w:rsidR="003A5EFA" w:rsidRPr="00181A8B">
        <w:rPr>
          <w:rFonts w:asciiTheme="majorHAnsi" w:hAnsiTheme="majorHAnsi"/>
          <w:sz w:val="24"/>
          <w:szCs w:val="24"/>
          <w:vertAlign w:val="superscript"/>
        </w:rPr>
        <w:t>1</w:t>
      </w:r>
      <w:r w:rsidR="00870902" w:rsidRPr="00181A8B">
        <w:rPr>
          <w:rFonts w:asciiTheme="majorHAnsi" w:hAnsiTheme="majorHAnsi"/>
          <w:sz w:val="24"/>
          <w:szCs w:val="24"/>
        </w:rPr>
        <w:t xml:space="preserve"> </w:t>
      </w:r>
    </w:p>
    <w:p w14:paraId="381B1450" w14:textId="654B0670" w:rsidR="00181A8B" w:rsidRPr="00D201A7" w:rsidRDefault="003A5EFA" w:rsidP="00D201A7">
      <w:pPr>
        <w:pStyle w:val="Affiliation"/>
        <w:spacing w:line="360" w:lineRule="auto"/>
        <w:rPr>
          <w:rFonts w:asciiTheme="majorHAnsi" w:hAnsiTheme="majorHAnsi"/>
          <w:sz w:val="24"/>
        </w:rPr>
      </w:pPr>
      <w:r w:rsidRPr="00181A8B">
        <w:rPr>
          <w:rFonts w:asciiTheme="majorHAnsi" w:hAnsiTheme="majorHAnsi"/>
          <w:sz w:val="24"/>
          <w:vertAlign w:val="superscript"/>
        </w:rPr>
        <w:t>1</w:t>
      </w:r>
      <w:r w:rsidR="00D201A7">
        <w:rPr>
          <w:rFonts w:asciiTheme="majorHAnsi" w:hAnsiTheme="majorHAnsi"/>
          <w:sz w:val="24"/>
        </w:rPr>
        <w:t>Department of Mathematics, Faculty of Science, University of Brawijaya</w:t>
      </w:r>
    </w:p>
    <w:p w14:paraId="01E70939" w14:textId="51919B77" w:rsidR="0004430D" w:rsidRPr="00181A8B" w:rsidRDefault="001236B0" w:rsidP="00181A8B">
      <w:pPr>
        <w:pStyle w:val="Affiliation"/>
        <w:spacing w:after="360"/>
        <w:contextualSpacing w:val="0"/>
        <w:rPr>
          <w:rFonts w:asciiTheme="majorHAnsi" w:hAnsiTheme="majorHAnsi"/>
          <w:sz w:val="24"/>
        </w:rPr>
      </w:pPr>
      <w:r>
        <w:rPr>
          <w:rFonts w:asciiTheme="majorHAnsi" w:hAnsiTheme="majorHAnsi"/>
          <w:sz w:val="24"/>
        </w:rPr>
        <w:t>*Corresponding Autor</w:t>
      </w:r>
      <w:r w:rsidR="00F44BB4" w:rsidRPr="00181A8B">
        <w:rPr>
          <w:rFonts w:asciiTheme="majorHAnsi" w:hAnsiTheme="majorHAnsi"/>
          <w:sz w:val="24"/>
        </w:rPr>
        <w:t xml:space="preserve">: </w:t>
      </w:r>
      <w:hyperlink r:id="rId10" w:history="1">
        <w:r w:rsidR="00D201A7" w:rsidRPr="000C3282">
          <w:rPr>
            <w:rStyle w:val="Hyperlink"/>
            <w:rFonts w:asciiTheme="majorHAnsi" w:hAnsiTheme="majorHAnsi" w:cs="Arial"/>
            <w:sz w:val="24"/>
          </w:rPr>
          <w:t>tiaraazahra@student.ub.ac.id</w:t>
        </w:r>
      </w:hyperlink>
    </w:p>
    <w:p w14:paraId="1759801D" w14:textId="781A51C1"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5F94990D" w14:textId="13F4D8A8" w:rsidR="0057215E" w:rsidRPr="00181A8B" w:rsidRDefault="0020591C" w:rsidP="00786A91">
      <w:pPr>
        <w:pStyle w:val="Abstract"/>
        <w:rPr>
          <w:rFonts w:asciiTheme="majorHAnsi" w:hAnsiTheme="majorHAnsi"/>
          <w:sz w:val="22"/>
          <w:szCs w:val="22"/>
        </w:rPr>
      </w:pPr>
      <w:r w:rsidRPr="0020591C">
        <w:rPr>
          <w:rFonts w:asciiTheme="majorHAnsi" w:hAnsiTheme="majorHAnsi"/>
          <w:sz w:val="22"/>
          <w:szCs w:val="22"/>
        </w:rPr>
        <w:t xml:space="preserve">This </w:t>
      </w:r>
      <w:r w:rsidR="00734691">
        <w:rPr>
          <w:rFonts w:asciiTheme="majorHAnsi" w:hAnsiTheme="majorHAnsi"/>
          <w:sz w:val="22"/>
          <w:szCs w:val="22"/>
        </w:rPr>
        <w:t xml:space="preserve">research is </w:t>
      </w:r>
      <w:r w:rsidRPr="0020591C">
        <w:rPr>
          <w:rFonts w:asciiTheme="majorHAnsi" w:hAnsiTheme="majorHAnsi"/>
          <w:sz w:val="22"/>
          <w:szCs w:val="22"/>
        </w:rPr>
        <w:t xml:space="preserve">the effect of using SMOTE-NC on the XGBoost algorithm in predicting obesity. The main </w:t>
      </w:r>
      <w:r w:rsidR="00734691">
        <w:rPr>
          <w:rFonts w:asciiTheme="majorHAnsi" w:hAnsiTheme="majorHAnsi"/>
          <w:sz w:val="22"/>
          <w:szCs w:val="22"/>
        </w:rPr>
        <w:t xml:space="preserve">purpose </w:t>
      </w:r>
      <w:r w:rsidRPr="0020591C">
        <w:rPr>
          <w:rFonts w:asciiTheme="majorHAnsi" w:hAnsiTheme="majorHAnsi"/>
          <w:sz w:val="22"/>
          <w:szCs w:val="22"/>
        </w:rPr>
        <w:t xml:space="preserve">of this research is to determine the effect of implementing SMOTE-NC and also the features that are most influential in the prediction process. By using the SMOTE-NC approach with XGBoost it is hoped that it can </w:t>
      </w:r>
      <w:r w:rsidR="00734691">
        <w:rPr>
          <w:rFonts w:asciiTheme="majorHAnsi" w:hAnsiTheme="majorHAnsi"/>
          <w:sz w:val="22"/>
          <w:szCs w:val="22"/>
        </w:rPr>
        <w:t xml:space="preserve">increase quality </w:t>
      </w:r>
      <w:r w:rsidRPr="0020591C">
        <w:rPr>
          <w:rFonts w:asciiTheme="majorHAnsi" w:hAnsiTheme="majorHAnsi"/>
          <w:sz w:val="22"/>
          <w:szCs w:val="22"/>
        </w:rPr>
        <w:t>performance</w:t>
      </w:r>
      <w:r w:rsidR="00734691">
        <w:rPr>
          <w:rFonts w:asciiTheme="majorHAnsi" w:hAnsiTheme="majorHAnsi"/>
          <w:sz w:val="22"/>
          <w:szCs w:val="22"/>
        </w:rPr>
        <w:t xml:space="preserve"> in predicting obesity</w:t>
      </w:r>
      <w:r w:rsidRPr="0020591C">
        <w:rPr>
          <w:rFonts w:asciiTheme="majorHAnsi" w:hAnsiTheme="majorHAnsi"/>
          <w:sz w:val="22"/>
          <w:szCs w:val="22"/>
        </w:rPr>
        <w:t>, data is collected from U</w:t>
      </w:r>
      <w:r w:rsidR="00734691">
        <w:rPr>
          <w:rFonts w:asciiTheme="majorHAnsi" w:hAnsiTheme="majorHAnsi"/>
          <w:sz w:val="22"/>
          <w:szCs w:val="22"/>
        </w:rPr>
        <w:t xml:space="preserve">niversity of </w:t>
      </w:r>
      <w:r w:rsidRPr="0020591C">
        <w:rPr>
          <w:rFonts w:asciiTheme="majorHAnsi" w:hAnsiTheme="majorHAnsi"/>
          <w:sz w:val="22"/>
          <w:szCs w:val="22"/>
        </w:rPr>
        <w:t>C</w:t>
      </w:r>
      <w:r w:rsidR="00734691">
        <w:rPr>
          <w:rFonts w:asciiTheme="majorHAnsi" w:hAnsiTheme="majorHAnsi"/>
          <w:sz w:val="22"/>
          <w:szCs w:val="22"/>
        </w:rPr>
        <w:t xml:space="preserve">alifornia, </w:t>
      </w:r>
      <w:r w:rsidRPr="0020591C">
        <w:rPr>
          <w:rFonts w:asciiTheme="majorHAnsi" w:hAnsiTheme="majorHAnsi"/>
          <w:sz w:val="22"/>
          <w:szCs w:val="22"/>
        </w:rPr>
        <w:t>I</w:t>
      </w:r>
      <w:r w:rsidR="00734691">
        <w:rPr>
          <w:rFonts w:asciiTheme="majorHAnsi" w:hAnsiTheme="majorHAnsi"/>
          <w:sz w:val="22"/>
          <w:szCs w:val="22"/>
        </w:rPr>
        <w:t>rvine</w:t>
      </w:r>
      <w:r w:rsidRPr="0020591C">
        <w:rPr>
          <w:rFonts w:asciiTheme="majorHAnsi" w:hAnsiTheme="majorHAnsi"/>
          <w:sz w:val="22"/>
          <w:szCs w:val="22"/>
        </w:rPr>
        <w:t xml:space="preserve"> Machine Learning for Obesity analysis. The prediction results reveal that the application of SMOTE-NC can improve the accuracy of obesity prediction using XGBoost. </w:t>
      </w:r>
      <w:r w:rsidR="00734691">
        <w:rPr>
          <w:rFonts w:asciiTheme="majorHAnsi" w:hAnsiTheme="majorHAnsi"/>
          <w:sz w:val="22"/>
          <w:szCs w:val="22"/>
        </w:rPr>
        <w:t>Output of this research</w:t>
      </w:r>
      <w:r w:rsidRPr="0020591C">
        <w:rPr>
          <w:rFonts w:asciiTheme="majorHAnsi" w:hAnsiTheme="majorHAnsi"/>
          <w:sz w:val="22"/>
          <w:szCs w:val="22"/>
        </w:rPr>
        <w:t xml:space="preserve"> that the </w:t>
      </w:r>
      <w:r w:rsidR="00734691">
        <w:rPr>
          <w:rFonts w:asciiTheme="majorHAnsi" w:hAnsiTheme="majorHAnsi"/>
          <w:sz w:val="22"/>
          <w:szCs w:val="22"/>
        </w:rPr>
        <w:t>highest</w:t>
      </w:r>
      <w:r w:rsidRPr="0020591C">
        <w:rPr>
          <w:rFonts w:asciiTheme="majorHAnsi" w:hAnsiTheme="majorHAnsi"/>
          <w:sz w:val="22"/>
          <w:szCs w:val="22"/>
        </w:rPr>
        <w:t xml:space="preserve"> accuracy in this study was able to reach 98.30%. Further analysis, this research reviews several influential features in the prediction process, namely Weight, Height and Age. Based on these results, it is hoped that they can contribute to further research. Overall, this research underlines the importance of maintaining health to avoid obesity by keeping body weight within normal limits.</w:t>
      </w:r>
    </w:p>
    <w:p w14:paraId="62C06143" w14:textId="5517728B" w:rsidR="00535625" w:rsidRPr="00181A8B" w:rsidRDefault="0057215E" w:rsidP="00786A91">
      <w:pPr>
        <w:pStyle w:val="Keywords"/>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 xml:space="preserve">: </w:t>
      </w:r>
      <w:r w:rsidR="003826EA">
        <w:rPr>
          <w:rFonts w:asciiTheme="majorHAnsi" w:hAnsiTheme="majorHAnsi"/>
          <w:sz w:val="22"/>
        </w:rPr>
        <w:t>Obesity; Ensemble Learning</w:t>
      </w:r>
      <w:r w:rsidR="001508ED">
        <w:rPr>
          <w:rFonts w:asciiTheme="majorHAnsi" w:hAnsiTheme="majorHAnsi"/>
          <w:sz w:val="22"/>
        </w:rPr>
        <w:t>;</w:t>
      </w:r>
      <w:r w:rsidR="003826EA">
        <w:rPr>
          <w:rFonts w:asciiTheme="majorHAnsi" w:hAnsiTheme="majorHAnsi"/>
          <w:sz w:val="22"/>
        </w:rPr>
        <w:t xml:space="preserve"> SMOTE-NC</w:t>
      </w:r>
      <w:r w:rsidR="001508ED">
        <w:rPr>
          <w:rFonts w:asciiTheme="majorHAnsi" w:hAnsiTheme="majorHAnsi"/>
          <w:sz w:val="22"/>
        </w:rPr>
        <w:t>;</w:t>
      </w:r>
      <w:r w:rsidR="003826EA">
        <w:rPr>
          <w:rFonts w:asciiTheme="majorHAnsi" w:hAnsiTheme="majorHAnsi"/>
          <w:sz w:val="22"/>
        </w:rPr>
        <w:t xml:space="preserve"> XGBoost</w:t>
      </w:r>
      <w:r w:rsidR="001508ED">
        <w:rPr>
          <w:rFonts w:asciiTheme="majorHAnsi" w:hAnsiTheme="majorHAnsi"/>
          <w:sz w:val="22"/>
        </w:rPr>
        <w:t>.</w:t>
      </w:r>
    </w:p>
    <w:p w14:paraId="72D347A4" w14:textId="6F996D74" w:rsidR="0009727A" w:rsidRDefault="00CE3E43" w:rsidP="0009727A">
      <w:pPr>
        <w:pStyle w:val="Judul1"/>
        <w:rPr>
          <w:rFonts w:asciiTheme="majorHAnsi" w:hAnsiTheme="majorHAnsi"/>
          <w:szCs w:val="24"/>
        </w:rPr>
      </w:pPr>
      <w:r>
        <w:rPr>
          <w:rFonts w:asciiTheme="majorHAnsi" w:hAnsiTheme="majorHAnsi"/>
          <w:szCs w:val="24"/>
        </w:rPr>
        <w:t>Introduction</w:t>
      </w:r>
    </w:p>
    <w:p w14:paraId="10B7BE1F" w14:textId="3B977EA9" w:rsidR="004120A1" w:rsidRDefault="00FC3BA0" w:rsidP="00703EAF">
      <w:pPr>
        <w:ind w:firstLine="720"/>
        <w:jc w:val="both"/>
        <w:rPr>
          <w:sz w:val="24"/>
          <w:szCs w:val="24"/>
          <w:lang w:val="en-US"/>
        </w:rPr>
      </w:pPr>
      <w:r w:rsidRPr="00FC3BA0">
        <w:rPr>
          <w:sz w:val="24"/>
          <w:szCs w:val="24"/>
          <w:lang w:val="en-US"/>
        </w:rPr>
        <w:t>Obesity is identified as a significant public health challenge experiencing continuous improvement.</w:t>
      </w:r>
      <w:r>
        <w:rPr>
          <w:sz w:val="24"/>
          <w:szCs w:val="24"/>
          <w:lang w:val="en-US"/>
        </w:rPr>
        <w:t xml:space="preserve"> </w:t>
      </w:r>
      <w:r w:rsidR="0020591C" w:rsidRPr="0020591C">
        <w:rPr>
          <w:sz w:val="24"/>
          <w:szCs w:val="24"/>
          <w:lang w:val="en-US"/>
        </w:rPr>
        <w:t>Obesity sufferers are predicted to increase to reach 1 billion sufferers by 2030 (the world obesity atlas) [1]. Facts from the World Health Organization (WHO) state that around 67% of the population of the American continent is obese [2]. The number of obese people worldwide has increased since 1980 [3]. Obesity sufferers in Indonesia in 2017 reached 1 in 4 adults [4]. In 2024, as many as 6.53% of the adult male population in Indonesia were obese and ranked 168 out of 200 countries registered with the highest male obesity in the world [5]. In addition to men, obesity is also experienced by the adult female population in Indonesia. As many as 16.58% of adult women are obese with a ranking of 150 out of 200 countries with the highest obesity rates in the world [5]. The impact of obesity not only has a major impact on sufferers but also on society at large. Obesity sufferers can cause several losses in the health sector to the economy [6]. Several complications in obesity sufferers can reduce the quality of life of sufferers and can also shorten the life expectancy of sufferers [6]. In addition, as sufferers will be very susceptible to mental health disorders. This is because of the many negative stigmas from society, discrimination, and decreased self-confidence [6]. Obesity also causes a significant economic burden [6]. Sufferers will experience several complications of the disease that require quite high treatment costs [7].</w:t>
      </w:r>
    </w:p>
    <w:p w14:paraId="49254058" w14:textId="1325DBEE" w:rsidR="00DE5EBE" w:rsidRDefault="0020591C" w:rsidP="00703EAF">
      <w:pPr>
        <w:pStyle w:val="ArticleContent"/>
        <w:rPr>
          <w:sz w:val="24"/>
          <w:szCs w:val="22"/>
        </w:rPr>
      </w:pPr>
      <w:r w:rsidRPr="0020591C">
        <w:rPr>
          <w:sz w:val="24"/>
          <w:szCs w:val="22"/>
        </w:rPr>
        <w:t xml:space="preserve">The ability to predict and classify the level of obesity in each individual needs to be done early. This step can enable the implementation of improvements in several factors </w:t>
      </w:r>
      <w:r w:rsidRPr="0020591C">
        <w:rPr>
          <w:sz w:val="24"/>
          <w:szCs w:val="22"/>
        </w:rPr>
        <w:lastRenderedPageBreak/>
        <w:t>that trigger obesity. Innovations in technology and data analysis such as Machine Learning methods are relevant. The ability to analyze large amounts of data and complex patterns can decide on more precise and targeted prevention [8]. Several previous studies have been conducted using the Machine Learning approach. Research conducted in 2021 used several algorithms from the Machine Learning approach, namely K-NN (K-Nearest Neighbors), SVM (Support Vector Machine), LR (Logistic Regression), NB (Naïve Bayes), DT (Decision Tree), AdaBoost, RF (Random Forest), MLP (Multi Layer Preceptron), and Gradient Boosting [9]. Based on the results of this study, it was obtained that the best accuracy results using the obesity dataset in the case of binary classification were carried out by the LR algorithm. Comparison of Machine Learning algorithms in the case of classification using the obesity dataset, with the additional XGBoost algorithm in other studies conducted in the same year [10]. The results of the study showed that the best algorithm was performed by XGBoost with a difference of 1.33% better than LR. The study used XGBoost in the case of feature selection. In the following 2 years, the XGBoost algorithm was applied to predict obesity using the Chilean adolescent population dataset in the classification case [11]. The results of the study obtained a ROC (Receiver Operating Characteristic) curve value of 87.5%. Based on these results, it can show the effectiveness of using XGBoost in predicting obesity. In addition, efforts to improve the prediction process are carried out by using data balancing techniques at the preprocessing stage. In this technique, data with minority classes is synthesized until the amount of data from the majority class is reached [12]. This study uses the SMOTE-NC technique which was first proposed in 2002 [12]. The application of this technique has been carried out in 2023 in the Ensemble Learning technique, namely CatBoost with an increase in prediction results of 7% after SMOTE-NC was applied at the stage before prediction [13].</w:t>
      </w:r>
    </w:p>
    <w:p w14:paraId="6FB93089" w14:textId="6B4D1B3E" w:rsidR="00703EAF" w:rsidRPr="00703EAF" w:rsidRDefault="0020591C" w:rsidP="00703EAF">
      <w:pPr>
        <w:pStyle w:val="ArticleContent"/>
        <w:rPr>
          <w:sz w:val="24"/>
          <w:szCs w:val="22"/>
        </w:rPr>
      </w:pPr>
      <w:r w:rsidRPr="0020591C">
        <w:rPr>
          <w:sz w:val="24"/>
          <w:szCs w:val="22"/>
        </w:rPr>
        <w:t>One of the effective Machine Learning (ML) approaches in predicting obesity is using the Ensemble Learning (EL) method, such as extreme gradient boosting (XGBoost). The XGBoost method works on the development of Gradient Boosting to improve the efficiency of the computational process and prediction performance [14]. The XGBoost algorithm is equipped with features such as L1 and L2 regularization to prevent overfitting and can speed up the prediction process [14]. XGBoost's performance is considered better in producing accurate predictions in a shorter time than gradient boosting [15]. The algorithm can be combined with the Synthetic Minority Oversampling Technique for Nominal and Continuous (SMOTE-NC) technique to strengthen the model. This technique is considered to be able to help in the preprocessing stage to balance unbalanced datasets [12]. In this study, an approach was carried out using the SMOTE-NC and EL resampling techniques with the aim that obesity prediction can be carried out as optimally as possible. The results of the study can be used as support in taking more effective preventive measures. The hope is that this study using the EL method can provide a more effective solution to the challenge of obesity and also global efforts to overcome this public health problem.</w:t>
      </w:r>
    </w:p>
    <w:p w14:paraId="6FD10A6F" w14:textId="2E0DD1EF" w:rsidR="00726BD4" w:rsidRPr="00A42E80" w:rsidRDefault="0009727A" w:rsidP="00A42E80">
      <w:pPr>
        <w:pStyle w:val="Judul1"/>
        <w:rPr>
          <w:rFonts w:asciiTheme="majorHAnsi" w:hAnsiTheme="majorHAnsi"/>
          <w:iCs/>
          <w:szCs w:val="24"/>
        </w:rPr>
      </w:pPr>
      <w:r w:rsidRPr="0009727A">
        <w:rPr>
          <w:rFonts w:asciiTheme="majorHAnsi" w:hAnsiTheme="majorHAnsi"/>
          <w:iCs/>
          <w:szCs w:val="24"/>
        </w:rPr>
        <w:t>Materials and Methods</w:t>
      </w:r>
    </w:p>
    <w:p w14:paraId="2654A6B5" w14:textId="2641EE46" w:rsidR="004120A1" w:rsidRDefault="004120A1" w:rsidP="004120A1">
      <w:pPr>
        <w:pStyle w:val="Judul2"/>
      </w:pPr>
      <w:bookmarkStart w:id="0" w:name="_Hlk182302015"/>
      <w:r>
        <w:t>Preprocessing Data</w:t>
      </w:r>
    </w:p>
    <w:p w14:paraId="132BEB99" w14:textId="5D3308D2" w:rsidR="00DA6680" w:rsidRPr="003F3C51" w:rsidRDefault="0020591C" w:rsidP="009A242E">
      <w:pPr>
        <w:pStyle w:val="ArticleContent"/>
        <w:rPr>
          <w:sz w:val="24"/>
          <w:szCs w:val="22"/>
        </w:rPr>
      </w:pPr>
      <w:r w:rsidRPr="0020591C">
        <w:rPr>
          <w:sz w:val="24"/>
          <w:szCs w:val="22"/>
        </w:rPr>
        <w:t xml:space="preserve">Data preprocessing is the initial step before performing data prediction analysis using ensemble learning techniques [16]. This aims to help prepare data in the prediction process [16]. The initial step in data preprocessing is to import data from the repository [17]. This study uses a dataset related to obesity that contains some information on the variables used. The obesity dataset has a response variable in the form of the level of obesity of each individual, such as </w:t>
      </w:r>
      <w:r w:rsidR="00FC3BA0">
        <w:rPr>
          <w:sz w:val="24"/>
          <w:szCs w:val="22"/>
        </w:rPr>
        <w:t>NW (</w:t>
      </w:r>
      <w:r w:rsidRPr="0020591C">
        <w:rPr>
          <w:sz w:val="24"/>
          <w:szCs w:val="22"/>
        </w:rPr>
        <w:t>Normal Weight</w:t>
      </w:r>
      <w:r w:rsidR="00FC3BA0">
        <w:rPr>
          <w:sz w:val="24"/>
          <w:szCs w:val="22"/>
        </w:rPr>
        <w:t>)</w:t>
      </w:r>
      <w:r w:rsidRPr="0020591C">
        <w:rPr>
          <w:sz w:val="24"/>
          <w:szCs w:val="22"/>
        </w:rPr>
        <w:t>,</w:t>
      </w:r>
      <w:r w:rsidR="00FC3BA0">
        <w:rPr>
          <w:sz w:val="24"/>
          <w:szCs w:val="22"/>
        </w:rPr>
        <w:t xml:space="preserve"> OT_I</w:t>
      </w:r>
      <w:r w:rsidRPr="0020591C">
        <w:rPr>
          <w:sz w:val="24"/>
          <w:szCs w:val="22"/>
        </w:rPr>
        <w:t xml:space="preserve"> </w:t>
      </w:r>
      <w:r w:rsidR="00FC3BA0">
        <w:rPr>
          <w:sz w:val="24"/>
          <w:szCs w:val="22"/>
        </w:rPr>
        <w:t>(</w:t>
      </w:r>
      <w:r w:rsidRPr="0020591C">
        <w:rPr>
          <w:sz w:val="24"/>
          <w:szCs w:val="22"/>
        </w:rPr>
        <w:t>Obesity Type I</w:t>
      </w:r>
      <w:r w:rsidR="00FC3BA0">
        <w:rPr>
          <w:sz w:val="24"/>
          <w:szCs w:val="22"/>
        </w:rPr>
        <w:t>)</w:t>
      </w:r>
      <w:r w:rsidRPr="0020591C">
        <w:rPr>
          <w:sz w:val="24"/>
          <w:szCs w:val="22"/>
        </w:rPr>
        <w:t>,</w:t>
      </w:r>
      <w:r w:rsidR="00FC3BA0">
        <w:rPr>
          <w:sz w:val="24"/>
          <w:szCs w:val="22"/>
        </w:rPr>
        <w:t xml:space="preserve"> OT_II</w:t>
      </w:r>
      <w:r w:rsidRPr="0020591C">
        <w:rPr>
          <w:sz w:val="24"/>
          <w:szCs w:val="22"/>
        </w:rPr>
        <w:t xml:space="preserve"> </w:t>
      </w:r>
      <w:r w:rsidR="00FC3BA0">
        <w:rPr>
          <w:sz w:val="24"/>
          <w:szCs w:val="22"/>
        </w:rPr>
        <w:lastRenderedPageBreak/>
        <w:t>(</w:t>
      </w:r>
      <w:r w:rsidRPr="0020591C">
        <w:rPr>
          <w:sz w:val="24"/>
          <w:szCs w:val="22"/>
        </w:rPr>
        <w:t>Obesity Type II</w:t>
      </w:r>
      <w:r w:rsidR="00FC3BA0">
        <w:rPr>
          <w:sz w:val="24"/>
          <w:szCs w:val="22"/>
        </w:rPr>
        <w:t>)</w:t>
      </w:r>
      <w:r w:rsidRPr="0020591C">
        <w:rPr>
          <w:sz w:val="24"/>
          <w:szCs w:val="22"/>
        </w:rPr>
        <w:t xml:space="preserve">, </w:t>
      </w:r>
      <w:r w:rsidR="00FC3BA0">
        <w:rPr>
          <w:sz w:val="24"/>
          <w:szCs w:val="22"/>
        </w:rPr>
        <w:t>OT_III (</w:t>
      </w:r>
      <w:r w:rsidRPr="0020591C">
        <w:rPr>
          <w:sz w:val="24"/>
          <w:szCs w:val="22"/>
        </w:rPr>
        <w:t>Obesity Type III</w:t>
      </w:r>
      <w:r w:rsidR="00FC3BA0">
        <w:rPr>
          <w:sz w:val="24"/>
          <w:szCs w:val="22"/>
        </w:rPr>
        <w:t>)</w:t>
      </w:r>
      <w:r w:rsidRPr="0020591C">
        <w:rPr>
          <w:sz w:val="24"/>
          <w:szCs w:val="22"/>
        </w:rPr>
        <w:t xml:space="preserve">, </w:t>
      </w:r>
      <w:r w:rsidR="00FC3BA0">
        <w:rPr>
          <w:sz w:val="24"/>
          <w:szCs w:val="22"/>
        </w:rPr>
        <w:t>OW (</w:t>
      </w:r>
      <w:r w:rsidRPr="0020591C">
        <w:rPr>
          <w:sz w:val="24"/>
          <w:szCs w:val="22"/>
        </w:rPr>
        <w:t>Overweight</w:t>
      </w:r>
      <w:r w:rsidR="00FC3BA0">
        <w:rPr>
          <w:sz w:val="24"/>
          <w:szCs w:val="22"/>
        </w:rPr>
        <w:t>)</w:t>
      </w:r>
      <w:r w:rsidRPr="0020591C">
        <w:rPr>
          <w:sz w:val="24"/>
          <w:szCs w:val="22"/>
        </w:rPr>
        <w:t>,</w:t>
      </w:r>
      <w:r w:rsidR="00FC3BA0">
        <w:rPr>
          <w:sz w:val="24"/>
          <w:szCs w:val="22"/>
        </w:rPr>
        <w:t xml:space="preserve"> UW</w:t>
      </w:r>
      <w:r w:rsidRPr="0020591C">
        <w:rPr>
          <w:sz w:val="24"/>
          <w:szCs w:val="22"/>
        </w:rPr>
        <w:t xml:space="preserve"> </w:t>
      </w:r>
      <w:r w:rsidR="00FC3BA0">
        <w:rPr>
          <w:sz w:val="24"/>
          <w:szCs w:val="22"/>
        </w:rPr>
        <w:t>(</w:t>
      </w:r>
      <w:r w:rsidRPr="0020591C">
        <w:rPr>
          <w:sz w:val="24"/>
          <w:szCs w:val="22"/>
        </w:rPr>
        <w:t>UnderWeight</w:t>
      </w:r>
      <w:r w:rsidR="00FC3BA0">
        <w:rPr>
          <w:sz w:val="24"/>
          <w:szCs w:val="22"/>
        </w:rPr>
        <w:t>)</w:t>
      </w:r>
      <w:r w:rsidRPr="0020591C">
        <w:rPr>
          <w:sz w:val="24"/>
          <w:szCs w:val="22"/>
        </w:rPr>
        <w:t xml:space="preserve"> [18]. This stage is carried out using several steps, namely data identification, changing data types, balancing data on the Y variable. Data identification includes checking the data type, missing values ​​and the number of data for each class on the Y variable [19]. Data with a categorical type is changed to data with a numeric type to equalize the data type. The amount of unbalanced data on the Y variable is balanced using the resampling technique. This stage aims to improve data quality in helping the prediction process to be more accurate and improve model performance.</w:t>
      </w:r>
    </w:p>
    <w:p w14:paraId="08E4DDF8" w14:textId="349A012D" w:rsidR="00A11EE5" w:rsidRDefault="00A11EE5" w:rsidP="00BE08EF">
      <w:pPr>
        <w:pStyle w:val="Judul3"/>
        <w:rPr>
          <w:i/>
          <w:iCs/>
        </w:rPr>
      </w:pPr>
      <w:r w:rsidRPr="00A11EE5">
        <w:rPr>
          <w:i/>
          <w:iCs/>
        </w:rPr>
        <w:t>SMOTE</w:t>
      </w:r>
      <w:r>
        <w:t>-</w:t>
      </w:r>
      <w:r w:rsidRPr="00A11EE5">
        <w:rPr>
          <w:i/>
          <w:iCs/>
        </w:rPr>
        <w:t>NC</w:t>
      </w:r>
    </w:p>
    <w:p w14:paraId="22E6DC3E" w14:textId="1E552104" w:rsidR="0031795D" w:rsidRDefault="0020591C" w:rsidP="0031795D">
      <w:pPr>
        <w:pStyle w:val="ArticleContent"/>
        <w:rPr>
          <w:sz w:val="24"/>
          <w:szCs w:val="22"/>
        </w:rPr>
      </w:pPr>
      <w:r w:rsidRPr="0020591C">
        <w:rPr>
          <w:sz w:val="24"/>
          <w:szCs w:val="22"/>
        </w:rPr>
        <w:t xml:space="preserve">Data balance in obesity datasets can affect model performance, especially in minority classes [12]. The SMOTE-NC technique is a resampling technique using the oversampling method and can work on mixed data types, namely nominal and continuous [12]. The oversampling method works by synthesizing data samples in the minority data class until the amount of data in the minority class is the same as the amount of data in the majority class [12]. The initial step in implementing the SMOTE-NC technique is to define data samples that are included in the minority class. Suppose there are m data samples. The data samples have </w:t>
      </w:r>
      <m:oMath>
        <m:r>
          <w:rPr>
            <w:rFonts w:ascii="Cambria Math" w:hAnsi="Cambria Math"/>
            <w:sz w:val="24"/>
            <w:szCs w:val="22"/>
          </w:rPr>
          <m:t>X=</m:t>
        </m:r>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1</m:t>
                </m:r>
              </m:sub>
            </m:sSub>
            <m:r>
              <w:rPr>
                <w:rFonts w:ascii="Cambria Math" w:hAnsi="Cambria Math"/>
                <w:sz w:val="24"/>
                <w:szCs w:val="22"/>
              </w:rPr>
              <m:t xml:space="preserve">, </m:t>
            </m:r>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2</m:t>
                </m:r>
              </m:sub>
            </m:sSub>
            <m:r>
              <w:rPr>
                <w:rFonts w:ascii="Cambria Math" w:hAnsi="Cambria Math"/>
                <w:sz w:val="24"/>
                <w:szCs w:val="22"/>
              </w:rPr>
              <m:t xml:space="preserve">,…, </m:t>
            </m:r>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m</m:t>
                </m:r>
              </m:sub>
            </m:sSub>
          </m:e>
        </m:d>
      </m:oMath>
      <w:r w:rsidRPr="0020591C">
        <w:rPr>
          <w:sz w:val="24"/>
          <w:szCs w:val="22"/>
        </w:rPr>
        <w:t xml:space="preserve"> and </w:t>
      </w:r>
      <m:oMath>
        <m:r>
          <w:rPr>
            <w:rFonts w:ascii="Cambria Math" w:hAnsi="Cambria Math"/>
            <w:sz w:val="24"/>
            <w:szCs w:val="22"/>
          </w:rPr>
          <m:t>Y=</m:t>
        </m:r>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1</m:t>
                </m:r>
              </m:sub>
            </m:sSub>
            <m:r>
              <w:rPr>
                <w:rFonts w:ascii="Cambria Math" w:hAnsi="Cambria Math"/>
                <w:sz w:val="24"/>
                <w:szCs w:val="22"/>
              </w:rPr>
              <m:t xml:space="preserve">, </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2</m:t>
                </m:r>
              </m:sub>
            </m:sSub>
            <m:r>
              <w:rPr>
                <w:rFonts w:ascii="Cambria Math" w:hAnsi="Cambria Math"/>
                <w:sz w:val="24"/>
                <w:szCs w:val="22"/>
              </w:rPr>
              <m:t xml:space="preserve">,…, </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m</m:t>
                </m:r>
              </m:sub>
            </m:sSub>
          </m:e>
        </m:d>
      </m:oMath>
      <w:r w:rsidRPr="0020591C">
        <w:rPr>
          <w:sz w:val="24"/>
          <w:szCs w:val="22"/>
        </w:rPr>
        <w:t xml:space="preserve">. The process of forming data synthesis </w:t>
      </w:r>
      <m:oMath>
        <m:sSubSup>
          <m:sSubSupPr>
            <m:ctrlPr>
              <w:rPr>
                <w:rFonts w:ascii="Cambria Math" w:hAnsi="Cambria Math"/>
                <w:i/>
                <w:sz w:val="24"/>
                <w:szCs w:val="22"/>
              </w:rPr>
            </m:ctrlPr>
          </m:sSubSupPr>
          <m:e>
            <m:r>
              <w:rPr>
                <w:rFonts w:ascii="Cambria Math" w:hAnsi="Cambria Math"/>
                <w:sz w:val="24"/>
                <w:szCs w:val="22"/>
              </w:rPr>
              <m:t>x</m:t>
            </m:r>
          </m:e>
          <m:sub>
            <m:r>
              <w:rPr>
                <w:rFonts w:ascii="Cambria Math" w:hAnsi="Cambria Math"/>
                <w:sz w:val="24"/>
                <w:szCs w:val="22"/>
              </w:rPr>
              <m:t>i</m:t>
            </m:r>
          </m:sub>
          <m:sup>
            <m:r>
              <w:rPr>
                <w:rFonts w:ascii="Cambria Math" w:hAnsi="Cambria Math"/>
                <w:sz w:val="24"/>
                <w:szCs w:val="22"/>
              </w:rPr>
              <m:t>'</m:t>
            </m:r>
          </m:sup>
        </m:sSubSup>
        <m:r>
          <w:rPr>
            <w:rFonts w:ascii="Cambria Math" w:hAnsi="Cambria Math"/>
            <w:sz w:val="24"/>
            <w:szCs w:val="22"/>
          </w:rPr>
          <m:t xml:space="preserve"> </m:t>
        </m:r>
      </m:oMath>
      <w:r w:rsidRPr="0020591C">
        <w:rPr>
          <w:sz w:val="24"/>
          <w:szCs w:val="22"/>
        </w:rPr>
        <w:t xml:space="preserve">requires searching for the nearest neighbor </w:t>
      </w:r>
      <m:oMath>
        <m:sSub>
          <m:sSubPr>
            <m:ctrlPr>
              <w:rPr>
                <w:rFonts w:ascii="Cambria Math" w:hAnsi="Cambria Math"/>
                <w:i/>
                <w:sz w:val="24"/>
                <w:szCs w:val="22"/>
              </w:rPr>
            </m:ctrlPr>
          </m:sSubPr>
          <m:e>
            <m:r>
              <w:rPr>
                <w:rFonts w:ascii="Cambria Math" w:hAnsi="Cambria Math"/>
                <w:sz w:val="24"/>
                <w:szCs w:val="22"/>
              </w:rPr>
              <m:t>z</m:t>
            </m:r>
          </m:e>
          <m:sub>
            <m:r>
              <w:rPr>
                <w:rFonts w:ascii="Cambria Math" w:hAnsi="Cambria Math"/>
                <w:sz w:val="24"/>
                <w:szCs w:val="22"/>
              </w:rPr>
              <m:t>ij</m:t>
            </m:r>
          </m:sub>
        </m:sSub>
      </m:oMath>
      <w:r w:rsidRPr="0020591C">
        <w:rPr>
          <w:sz w:val="24"/>
          <w:szCs w:val="22"/>
        </w:rPr>
        <w:t xml:space="preserve"> which runs as far as </w:t>
      </w:r>
      <m:oMath>
        <m:r>
          <w:rPr>
            <w:rFonts w:ascii="Cambria Math" w:hAnsi="Cambria Math"/>
            <w:sz w:val="24"/>
            <w:szCs w:val="22"/>
          </w:rPr>
          <m:t>r</m:t>
        </m:r>
      </m:oMath>
      <w:r w:rsidRPr="0020591C">
        <w:rPr>
          <w:sz w:val="24"/>
          <w:szCs w:val="22"/>
        </w:rPr>
        <w:t xml:space="preserve"> as shown in Equation (1) and Equation (2). This process can be run on continuous data types, in a different way when using nominal or categorical data [20]. The formation of data synthesis is based on searching for the majority value and the intensity of the appearance of the data [20]. Then the data is used as an observation in adding minority class data. After the data on the Y variable is balanced, the prediction process can be continued using the ensemble learning method, namely XGBoost.</w:t>
      </w:r>
    </w:p>
    <w:tbl>
      <w:tblPr>
        <w:tblStyle w:val="Kisi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2"/>
      </w:tblGrid>
      <w:tr w:rsidR="00820295" w14:paraId="1A022CAC" w14:textId="77777777" w:rsidTr="00D135D0">
        <w:trPr>
          <w:jc w:val="center"/>
        </w:trPr>
        <w:tc>
          <w:tcPr>
            <w:tcW w:w="8359" w:type="dxa"/>
          </w:tcPr>
          <w:p w14:paraId="7298C07A" w14:textId="0FA1BB61" w:rsidR="00820295" w:rsidRDefault="00000000" w:rsidP="00820295">
            <w:pPr>
              <w:pStyle w:val="ArticleContent"/>
              <w:ind w:firstLine="0"/>
              <w:jc w:val="center"/>
              <w:rPr>
                <w:sz w:val="24"/>
                <w:szCs w:val="22"/>
              </w:rPr>
            </w:pPr>
            <m:oMath>
              <m:sSub>
                <m:sSubPr>
                  <m:ctrlPr>
                    <w:rPr>
                      <w:rFonts w:ascii="Cambria Math" w:hAnsi="Cambria Math"/>
                      <w:i/>
                      <w:sz w:val="24"/>
                      <w:szCs w:val="22"/>
                    </w:rPr>
                  </m:ctrlPr>
                </m:sSubPr>
                <m:e>
                  <m:r>
                    <w:rPr>
                      <w:rFonts w:ascii="Cambria Math" w:hAnsi="Cambria Math"/>
                      <w:sz w:val="24"/>
                      <w:szCs w:val="22"/>
                    </w:rPr>
                    <m:t>z</m:t>
                  </m:r>
                </m:e>
                <m:sub>
                  <m:r>
                    <w:rPr>
                      <w:rFonts w:ascii="Cambria Math" w:hAnsi="Cambria Math"/>
                      <w:sz w:val="24"/>
                      <w:szCs w:val="22"/>
                    </w:rPr>
                    <m:t>ij</m:t>
                  </m:r>
                </m:sub>
              </m:sSub>
              <m:r>
                <w:rPr>
                  <w:rFonts w:ascii="Cambria Math" w:hAnsi="Cambria Math"/>
                  <w:sz w:val="24"/>
                  <w:szCs w:val="22"/>
                </w:rPr>
                <m:t>=</m:t>
              </m:r>
              <m:rad>
                <m:radPr>
                  <m:degHide m:val="1"/>
                  <m:ctrlPr>
                    <w:rPr>
                      <w:rFonts w:ascii="Cambria Math" w:hAnsi="Cambria Math"/>
                      <w:i/>
                      <w:sz w:val="24"/>
                      <w:szCs w:val="22"/>
                    </w:rPr>
                  </m:ctrlPr>
                </m:radPr>
                <m:deg/>
                <m:e>
                  <m:sSup>
                    <m:sSupPr>
                      <m:ctrlPr>
                        <w:rPr>
                          <w:rFonts w:ascii="Cambria Math" w:hAnsi="Cambria Math"/>
                          <w:i/>
                          <w:sz w:val="24"/>
                          <w:szCs w:val="22"/>
                        </w:rPr>
                      </m:ctrlPr>
                    </m:sSupPr>
                    <m:e>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1</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1</m:t>
                              </m:r>
                            </m:sub>
                          </m:sSub>
                        </m:e>
                      </m:d>
                    </m:e>
                    <m:sup>
                      <m:r>
                        <w:rPr>
                          <w:rFonts w:ascii="Cambria Math" w:hAnsi="Cambria Math"/>
                          <w:sz w:val="24"/>
                          <w:szCs w:val="22"/>
                        </w:rPr>
                        <m:t>2</m:t>
                      </m:r>
                    </m:sup>
                  </m:sSup>
                  <m:r>
                    <w:rPr>
                      <w:rFonts w:ascii="Cambria Math" w:hAnsi="Cambria Math"/>
                      <w:sz w:val="24"/>
                      <w:szCs w:val="22"/>
                    </w:rPr>
                    <m:t>+</m:t>
                  </m:r>
                  <m:sSup>
                    <m:sSupPr>
                      <m:ctrlPr>
                        <w:rPr>
                          <w:rFonts w:ascii="Cambria Math" w:hAnsi="Cambria Math"/>
                          <w:i/>
                          <w:sz w:val="24"/>
                          <w:szCs w:val="22"/>
                        </w:rPr>
                      </m:ctrlPr>
                    </m:sSupPr>
                    <m:e>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2</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2</m:t>
                              </m:r>
                            </m:sub>
                          </m:sSub>
                        </m:e>
                      </m:d>
                    </m:e>
                    <m:sup>
                      <m:r>
                        <w:rPr>
                          <w:rFonts w:ascii="Cambria Math" w:hAnsi="Cambria Math"/>
                          <w:sz w:val="24"/>
                          <w:szCs w:val="22"/>
                        </w:rPr>
                        <m:t>2</m:t>
                      </m:r>
                    </m:sup>
                  </m:sSup>
                  <m:r>
                    <w:rPr>
                      <w:rFonts w:ascii="Cambria Math" w:hAnsi="Cambria Math"/>
                      <w:sz w:val="24"/>
                      <w:szCs w:val="22"/>
                    </w:rPr>
                    <m:t>+⋯+</m:t>
                  </m:r>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m</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m</m:t>
                          </m:r>
                        </m:sub>
                      </m:sSub>
                    </m:e>
                  </m:d>
                </m:e>
              </m:rad>
            </m:oMath>
            <w:r w:rsidR="0031795D">
              <w:rPr>
                <w:sz w:val="24"/>
                <w:szCs w:val="22"/>
              </w:rPr>
              <w:t>,</w:t>
            </w:r>
          </w:p>
        </w:tc>
        <w:tc>
          <w:tcPr>
            <w:tcW w:w="702" w:type="dxa"/>
          </w:tcPr>
          <w:p w14:paraId="691D097F" w14:textId="72EFDE87" w:rsidR="00820295" w:rsidRDefault="00820295" w:rsidP="00820295">
            <w:pPr>
              <w:pStyle w:val="ArticleContent"/>
              <w:ind w:firstLine="0"/>
              <w:jc w:val="center"/>
              <w:rPr>
                <w:sz w:val="24"/>
                <w:szCs w:val="22"/>
              </w:rPr>
            </w:pPr>
            <w:r>
              <w:rPr>
                <w:sz w:val="24"/>
                <w:szCs w:val="22"/>
              </w:rPr>
              <w:t>(1)</w:t>
            </w:r>
          </w:p>
        </w:tc>
      </w:tr>
      <w:tr w:rsidR="00820295" w14:paraId="3E836BD4" w14:textId="77777777" w:rsidTr="00D135D0">
        <w:trPr>
          <w:jc w:val="center"/>
        </w:trPr>
        <w:tc>
          <w:tcPr>
            <w:tcW w:w="8359" w:type="dxa"/>
          </w:tcPr>
          <w:p w14:paraId="79DC798D" w14:textId="4A9E311C" w:rsidR="00820295" w:rsidRDefault="00000000" w:rsidP="00820295">
            <w:pPr>
              <w:pStyle w:val="ArticleContent"/>
              <w:ind w:firstLine="0"/>
              <w:jc w:val="center"/>
              <w:rPr>
                <w:sz w:val="24"/>
                <w:szCs w:val="22"/>
              </w:rPr>
            </w:pPr>
            <m:oMath>
              <m:sSubSup>
                <m:sSubSupPr>
                  <m:ctrlPr>
                    <w:rPr>
                      <w:rFonts w:ascii="Cambria Math" w:hAnsi="Cambria Math"/>
                      <w:i/>
                      <w:sz w:val="24"/>
                      <w:szCs w:val="22"/>
                    </w:rPr>
                  </m:ctrlPr>
                </m:sSubSupPr>
                <m:e>
                  <m:r>
                    <w:rPr>
                      <w:rFonts w:ascii="Cambria Math" w:hAnsi="Cambria Math"/>
                      <w:sz w:val="24"/>
                      <w:szCs w:val="22"/>
                    </w:rPr>
                    <m:t>x</m:t>
                  </m:r>
                </m:e>
                <m:sub>
                  <m:r>
                    <w:rPr>
                      <w:rFonts w:ascii="Cambria Math" w:hAnsi="Cambria Math"/>
                      <w:sz w:val="24"/>
                      <w:szCs w:val="22"/>
                    </w:rPr>
                    <m:t>i</m:t>
                  </m:r>
                </m:sub>
                <m:sup>
                  <m:r>
                    <w:rPr>
                      <w:rFonts w:ascii="Cambria Math" w:hAnsi="Cambria Math"/>
                      <w:sz w:val="24"/>
                      <w:szCs w:val="22"/>
                    </w:rPr>
                    <m:t>'</m:t>
                  </m:r>
                </m:sup>
              </m:sSubSup>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i</m:t>
                  </m:r>
                </m:sub>
              </m:sSub>
              <m:r>
                <w:rPr>
                  <w:rFonts w:ascii="Cambria Math" w:hAnsi="Cambria Math"/>
                  <w:sz w:val="24"/>
                  <w:szCs w:val="22"/>
                </w:rPr>
                <m:t>+r×</m:t>
              </m:r>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z</m:t>
                      </m:r>
                    </m:e>
                    <m:sub>
                      <m:r>
                        <w:rPr>
                          <w:rFonts w:ascii="Cambria Math" w:hAnsi="Cambria Math"/>
                          <w:sz w:val="24"/>
                          <w:szCs w:val="22"/>
                        </w:rPr>
                        <m:t>ij</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i</m:t>
                      </m:r>
                    </m:sub>
                  </m:sSub>
                </m:e>
              </m:d>
            </m:oMath>
            <w:r w:rsidR="0031795D">
              <w:rPr>
                <w:sz w:val="24"/>
                <w:szCs w:val="22"/>
              </w:rPr>
              <w:t>.</w:t>
            </w:r>
          </w:p>
        </w:tc>
        <w:tc>
          <w:tcPr>
            <w:tcW w:w="702" w:type="dxa"/>
          </w:tcPr>
          <w:p w14:paraId="1A30002D" w14:textId="6CBB3C7F" w:rsidR="00820295" w:rsidRDefault="00820295" w:rsidP="00820295">
            <w:pPr>
              <w:pStyle w:val="ArticleContent"/>
              <w:ind w:firstLine="0"/>
              <w:jc w:val="center"/>
              <w:rPr>
                <w:sz w:val="24"/>
                <w:szCs w:val="22"/>
              </w:rPr>
            </w:pPr>
            <w:r>
              <w:rPr>
                <w:sz w:val="24"/>
                <w:szCs w:val="22"/>
              </w:rPr>
              <w:t>(2)</w:t>
            </w:r>
          </w:p>
        </w:tc>
      </w:tr>
    </w:tbl>
    <w:p w14:paraId="1DE1D188" w14:textId="77777777" w:rsidR="00820295" w:rsidRPr="009A242E" w:rsidRDefault="00820295" w:rsidP="00820295">
      <w:pPr>
        <w:pStyle w:val="ArticleContent"/>
        <w:ind w:firstLine="0"/>
        <w:rPr>
          <w:sz w:val="24"/>
          <w:szCs w:val="22"/>
        </w:rPr>
      </w:pPr>
    </w:p>
    <w:p w14:paraId="04643949" w14:textId="1D37DBEB" w:rsidR="004120A1" w:rsidRDefault="004120A1" w:rsidP="004120A1">
      <w:pPr>
        <w:pStyle w:val="Judul2"/>
      </w:pPr>
      <w:r>
        <w:t>Ensemble Learning</w:t>
      </w:r>
    </w:p>
    <w:p w14:paraId="7C62EB7F" w14:textId="77777777" w:rsidR="0020591C" w:rsidRPr="0020591C" w:rsidRDefault="0020591C" w:rsidP="0020591C">
      <w:pPr>
        <w:pStyle w:val="ArticleContent"/>
        <w:rPr>
          <w:b/>
          <w:bCs/>
          <w:sz w:val="24"/>
          <w:szCs w:val="22"/>
        </w:rPr>
      </w:pPr>
      <w:r w:rsidRPr="0020591C">
        <w:rPr>
          <w:sz w:val="24"/>
          <w:szCs w:val="22"/>
        </w:rPr>
        <w:t>EL technique is part of ML by combining several models to improve the accuracy and stability of predictions [21]. Prediction using EL technique by fixing the weaknesses of individual models and obtaining better results [21]. There are several types of EL, namely Bootstrap Aggregating (Bagging), Boosting, and Stacking [21]. This study uses the XGBoost Boosting technique. The Boosting model works by fixing errors made by the previous model [21].</w:t>
      </w:r>
    </w:p>
    <w:p w14:paraId="5986E0EF" w14:textId="34109CFA" w:rsidR="00A11EE5" w:rsidRPr="00A11EE5" w:rsidRDefault="00A11EE5" w:rsidP="006C696B">
      <w:pPr>
        <w:pStyle w:val="Judul3"/>
        <w:spacing w:before="240"/>
        <w:rPr>
          <w:i/>
          <w:iCs/>
        </w:rPr>
      </w:pPr>
      <w:r>
        <w:rPr>
          <w:i/>
          <w:iCs/>
        </w:rPr>
        <w:t>XGBoost</w:t>
      </w:r>
    </w:p>
    <w:p w14:paraId="47783778" w14:textId="28535BAC" w:rsidR="00CD625F" w:rsidRDefault="0020591C" w:rsidP="009A242E">
      <w:pPr>
        <w:pStyle w:val="ArticleContent"/>
        <w:rPr>
          <w:sz w:val="24"/>
          <w:szCs w:val="22"/>
        </w:rPr>
      </w:pPr>
      <w:r w:rsidRPr="0020591C">
        <w:rPr>
          <w:sz w:val="24"/>
          <w:szCs w:val="22"/>
        </w:rPr>
        <w:t xml:space="preserve">XGBoost is an ML algorithm designed to be an EL technique by boosting [22]. This algorithm prioritizes speed and better performance in the prediction model, and is an implementation of the gradient boosting algorithm [22]. The prediction process uses a block system which is used to store data to make the prediction process more efficient [22]. This is because the tree model in XGBoost is designed to improve the shortcomings of the previous tree [22]. Mathematically, the XGBoost algorithm can be described by assuming the dataset </w:t>
      </w:r>
      <m:oMath>
        <m:r>
          <w:rPr>
            <w:rFonts w:ascii="Cambria Math" w:hAnsi="Cambria Math"/>
            <w:sz w:val="24"/>
            <w:szCs w:val="22"/>
          </w:rPr>
          <m:t xml:space="preserve">D = </m:t>
        </m:r>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i</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y</m:t>
                </m:r>
              </m:e>
              <m:sub>
                <m:r>
                  <w:rPr>
                    <w:rFonts w:ascii="Cambria Math" w:hAnsi="Cambria Math"/>
                    <w:sz w:val="24"/>
                    <w:szCs w:val="22"/>
                  </w:rPr>
                  <m:t>i</m:t>
                </m:r>
              </m:sub>
            </m:sSub>
          </m:e>
        </m:d>
      </m:oMath>
      <w:r w:rsidRPr="0020591C">
        <w:rPr>
          <w:sz w:val="24"/>
          <w:szCs w:val="22"/>
        </w:rPr>
        <w:t xml:space="preserve"> with </w:t>
      </w:r>
      <m:oMath>
        <m:r>
          <w:rPr>
            <w:rFonts w:ascii="Cambria Math" w:hAnsi="Cambria Math"/>
            <w:sz w:val="24"/>
            <w:szCs w:val="22"/>
          </w:rPr>
          <m:t>i∈1,…,K</m:t>
        </m:r>
      </m:oMath>
      <w:r w:rsidRPr="0020591C">
        <w:rPr>
          <w:sz w:val="24"/>
          <w:szCs w:val="22"/>
        </w:rPr>
        <w:t xml:space="preserve"> [15]. The value of </w:t>
      </w:r>
      <m:oMath>
        <m:r>
          <w:rPr>
            <w:rFonts w:ascii="Cambria Math" w:hAnsi="Cambria Math"/>
            <w:sz w:val="24"/>
            <w:szCs w:val="22"/>
          </w:rPr>
          <m:t>K</m:t>
        </m:r>
      </m:oMath>
      <w:r w:rsidRPr="0020591C">
        <w:rPr>
          <w:sz w:val="24"/>
          <w:szCs w:val="22"/>
        </w:rPr>
        <w:t xml:space="preserve"> is the number of trees. The predicted results </w:t>
      </w:r>
      <m:oMath>
        <m:acc>
          <m:accPr>
            <m:ctrlPr>
              <w:rPr>
                <w:rFonts w:ascii="Cambria Math" w:hAnsi="Cambria Math"/>
                <w:i/>
                <w:sz w:val="24"/>
                <w:szCs w:val="22"/>
              </w:rPr>
            </m:ctrlPr>
          </m:accPr>
          <m:e>
            <m:r>
              <w:rPr>
                <w:rFonts w:ascii="Cambria Math" w:hAnsi="Cambria Math"/>
                <w:sz w:val="24"/>
                <w:szCs w:val="22"/>
              </w:rPr>
              <m:t>y</m:t>
            </m:r>
          </m:e>
        </m:acc>
      </m:oMath>
      <w:r w:rsidRPr="0020591C">
        <w:rPr>
          <w:sz w:val="24"/>
          <w:szCs w:val="22"/>
        </w:rPr>
        <w:t xml:space="preserve"> can be calculated using Equation (1). In this equation, it is calculated based on the function f for each </w:t>
      </w:r>
      <m:oMath>
        <m:sSup>
          <m:sSupPr>
            <m:ctrlPr>
              <w:rPr>
                <w:rFonts w:ascii="Cambria Math" w:hAnsi="Cambria Math"/>
                <w:i/>
                <w:sz w:val="24"/>
                <w:szCs w:val="22"/>
              </w:rPr>
            </m:ctrlPr>
          </m:sSupPr>
          <m:e>
            <m:r>
              <w:rPr>
                <w:rFonts w:ascii="Cambria Math" w:hAnsi="Cambria Math"/>
                <w:sz w:val="24"/>
                <w:szCs w:val="22"/>
              </w:rPr>
              <m:t>k</m:t>
            </m:r>
          </m:e>
          <m:sup>
            <m:r>
              <w:rPr>
                <w:rFonts w:ascii="Cambria Math" w:hAnsi="Cambria Math"/>
                <w:sz w:val="24"/>
                <w:szCs w:val="22"/>
              </w:rPr>
              <m:t>th</m:t>
            </m:r>
          </m:sup>
        </m:sSup>
      </m:oMath>
      <w:r w:rsidRPr="0020591C">
        <w:rPr>
          <w:sz w:val="24"/>
          <w:szCs w:val="22"/>
        </w:rPr>
        <w:t xml:space="preserve"> tree [15].</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CD625F" w14:paraId="62CA823D" w14:textId="77777777" w:rsidTr="00CD625F">
        <w:trPr>
          <w:trHeight w:val="668"/>
        </w:trPr>
        <w:tc>
          <w:tcPr>
            <w:tcW w:w="8217" w:type="dxa"/>
          </w:tcPr>
          <w:p w14:paraId="48FFE5DC" w14:textId="7060D48E" w:rsidR="00CD625F" w:rsidRDefault="00000000" w:rsidP="00CD625F">
            <w:pPr>
              <w:pStyle w:val="ArticleContent"/>
              <w:ind w:firstLine="0"/>
              <w:jc w:val="center"/>
              <w:rPr>
                <w:sz w:val="24"/>
                <w:szCs w:val="22"/>
              </w:rPr>
            </w:pPr>
            <m:oMathPara>
              <m:oMath>
                <m:sSub>
                  <m:sSubPr>
                    <m:ctrlPr>
                      <w:rPr>
                        <w:rFonts w:ascii="Cambria Math" w:eastAsiaTheme="minorEastAsia" w:hAnsi="Cambria Math"/>
                        <w:i/>
                        <w:sz w:val="24"/>
                        <w:szCs w:val="24"/>
                      </w:rPr>
                    </m:ctrlPr>
                  </m:sSub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Sub>
                <m:r>
                  <w:rPr>
                    <w:rFonts w:ascii="Cambria Math" w:eastAsiaTheme="minorEastAsia" w:hAnsi="Cambria Math"/>
                    <w:sz w:val="24"/>
                    <w:szCs w:val="24"/>
                  </w:rPr>
                  <m:t>=φ</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e>
                </m:d>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k=1</m:t>
                    </m:r>
                  </m:sub>
                  <m:sup>
                    <m:r>
                      <w:rPr>
                        <w:rFonts w:ascii="Cambria Math" w:eastAsiaTheme="minorEastAsia" w:hAnsi="Cambria Math"/>
                        <w:sz w:val="24"/>
                        <w:szCs w:val="24"/>
                      </w:rPr>
                      <m:t>K</m:t>
                    </m:r>
                  </m:sup>
                  <m:e>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k</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e>
                </m:nary>
                <m:r>
                  <w:rPr>
                    <w:rFonts w:ascii="Cambria Math" w:eastAsiaTheme="minorEastAsia" w:hAnsi="Cambria Math"/>
                    <w:sz w:val="24"/>
                    <w:szCs w:val="24"/>
                  </w:rPr>
                  <m:t>.</m:t>
                </m:r>
              </m:oMath>
            </m:oMathPara>
          </w:p>
        </w:tc>
        <w:tc>
          <w:tcPr>
            <w:tcW w:w="844" w:type="dxa"/>
          </w:tcPr>
          <w:p w14:paraId="1C22169F" w14:textId="77777777" w:rsidR="00CD625F" w:rsidRDefault="00CD625F" w:rsidP="00CD625F">
            <w:pPr>
              <w:pStyle w:val="ArticleContent"/>
              <w:ind w:firstLine="0"/>
              <w:jc w:val="center"/>
              <w:rPr>
                <w:sz w:val="24"/>
                <w:szCs w:val="22"/>
              </w:rPr>
            </w:pPr>
          </w:p>
        </w:tc>
      </w:tr>
    </w:tbl>
    <w:p w14:paraId="714034BC" w14:textId="77777777" w:rsidR="00CD625F" w:rsidRDefault="00CD625F" w:rsidP="00CD625F">
      <w:pPr>
        <w:pStyle w:val="ArticleContent"/>
        <w:ind w:firstLine="0"/>
        <w:rPr>
          <w:sz w:val="24"/>
          <w:szCs w:val="22"/>
        </w:rPr>
      </w:pPr>
    </w:p>
    <w:p w14:paraId="408A1954" w14:textId="041D8C64" w:rsidR="00DA6680" w:rsidRDefault="0020591C" w:rsidP="009A242E">
      <w:pPr>
        <w:pStyle w:val="ArticleContent"/>
        <w:rPr>
          <w:sz w:val="24"/>
          <w:szCs w:val="22"/>
        </w:rPr>
      </w:pPr>
      <w:r w:rsidRPr="0020591C">
        <w:rPr>
          <w:sz w:val="24"/>
          <w:szCs w:val="22"/>
        </w:rPr>
        <w:t>The initial step in predicting on obesity dataset is done by determining the initial prediction value using the log-odds value for the classification case [23]. The log-odd function is shown in Equation (2) [23]. The log-odds value is the ratio of the occurrence of an event to the non-occurrence of the event [23]. This is certainly different from probability, which is the value in the form of a ratio of the occurrence of an event to all events or the total number [23].</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CD625F" w14:paraId="76FA22D3" w14:textId="77777777" w:rsidTr="00D72AC6">
        <w:trPr>
          <w:trHeight w:val="668"/>
        </w:trPr>
        <w:tc>
          <w:tcPr>
            <w:tcW w:w="8217" w:type="dxa"/>
          </w:tcPr>
          <w:p w14:paraId="2DD63209" w14:textId="0F79F926" w:rsidR="00CD625F" w:rsidRDefault="00CD625F" w:rsidP="00D72AC6">
            <w:pPr>
              <w:pStyle w:val="ArticleContent"/>
              <w:ind w:firstLine="0"/>
              <w:jc w:val="center"/>
              <w:rPr>
                <w:sz w:val="24"/>
                <w:szCs w:val="22"/>
              </w:rPr>
            </w:pPr>
            <m:oMathPara>
              <m:oMath>
                <m:r>
                  <w:rPr>
                    <w:rFonts w:ascii="Cambria Math" w:hAnsi="Cambria Math"/>
                    <w:sz w:val="24"/>
                    <w:szCs w:val="22"/>
                  </w:rPr>
                  <m:t>odds=</m:t>
                </m:r>
                <m:f>
                  <m:fPr>
                    <m:ctrlPr>
                      <w:rPr>
                        <w:rFonts w:ascii="Cambria Math" w:hAnsi="Cambria Math"/>
                        <w:i/>
                        <w:sz w:val="24"/>
                        <w:szCs w:val="22"/>
                      </w:rPr>
                    </m:ctrlPr>
                  </m:fPr>
                  <m:num>
                    <m:r>
                      <w:rPr>
                        <w:rFonts w:ascii="Cambria Math" w:hAnsi="Cambria Math"/>
                        <w:sz w:val="24"/>
                        <w:szCs w:val="22"/>
                      </w:rPr>
                      <m:t>event occur</m:t>
                    </m:r>
                  </m:num>
                  <m:den>
                    <m:r>
                      <w:rPr>
                        <w:rFonts w:ascii="Cambria Math" w:hAnsi="Cambria Math"/>
                        <w:sz w:val="24"/>
                        <w:szCs w:val="22"/>
                      </w:rPr>
                      <m:t>even did not occur</m:t>
                    </m:r>
                  </m:den>
                </m:f>
                <m:r>
                  <w:rPr>
                    <w:rFonts w:ascii="Cambria Math" w:hAnsi="Cambria Math"/>
                    <w:sz w:val="24"/>
                    <w:szCs w:val="22"/>
                  </w:rPr>
                  <m:t>.</m:t>
                </m:r>
              </m:oMath>
            </m:oMathPara>
          </w:p>
        </w:tc>
        <w:tc>
          <w:tcPr>
            <w:tcW w:w="844" w:type="dxa"/>
          </w:tcPr>
          <w:p w14:paraId="0D4A5060" w14:textId="044AE0C7" w:rsidR="00CD625F" w:rsidRDefault="00CD625F" w:rsidP="00D72AC6">
            <w:pPr>
              <w:pStyle w:val="ArticleContent"/>
              <w:ind w:firstLine="0"/>
              <w:jc w:val="center"/>
              <w:rPr>
                <w:sz w:val="24"/>
                <w:szCs w:val="22"/>
              </w:rPr>
            </w:pPr>
            <w:r>
              <w:rPr>
                <w:sz w:val="24"/>
                <w:szCs w:val="22"/>
              </w:rPr>
              <w:t>(2)</w:t>
            </w:r>
          </w:p>
        </w:tc>
      </w:tr>
    </w:tbl>
    <w:p w14:paraId="27B15A6C" w14:textId="45AD9C32" w:rsidR="00A46079" w:rsidRPr="00C90E3D" w:rsidRDefault="0020591C" w:rsidP="00A46079">
      <w:pPr>
        <w:pStyle w:val="ArticleContent"/>
        <w:rPr>
          <w:sz w:val="24"/>
          <w:szCs w:val="22"/>
        </w:rPr>
      </w:pPr>
      <w:r w:rsidRPr="0020591C">
        <w:rPr>
          <w:sz w:val="24"/>
          <w:szCs w:val="22"/>
        </w:rPr>
        <w:t xml:space="preserve">In the XGBoost algorithm, the objective function </w:t>
      </w:r>
      <m:oMath>
        <m:r>
          <w:rPr>
            <w:rFonts w:ascii="Cambria Math" w:hAnsi="Cambria Math"/>
            <w:sz w:val="24"/>
            <w:szCs w:val="22"/>
          </w:rPr>
          <m:t>L</m:t>
        </m:r>
      </m:oMath>
      <w:r w:rsidRPr="0020591C">
        <w:rPr>
          <w:sz w:val="24"/>
          <w:szCs w:val="22"/>
        </w:rPr>
        <w:t xml:space="preserve"> is applied to improve the prediction results [15]. </w:t>
      </w:r>
      <w:r w:rsidR="007263C8" w:rsidRPr="007263C8">
        <w:rPr>
          <w:sz w:val="24"/>
          <w:szCs w:val="22"/>
        </w:rPr>
        <w:t xml:space="preserve">The loss function </w:t>
      </w:r>
      <m:oMath>
        <m:r>
          <w:rPr>
            <w:rFonts w:ascii="Cambria Math" w:hAnsi="Cambria Math"/>
            <w:sz w:val="24"/>
            <w:szCs w:val="22"/>
          </w:rPr>
          <m:t>l</m:t>
        </m:r>
      </m:oMath>
      <w:r w:rsidR="007263C8" w:rsidRPr="007263C8">
        <w:rPr>
          <w:sz w:val="24"/>
          <w:szCs w:val="22"/>
        </w:rPr>
        <w:t xml:space="preserve"> and penalty function </w:t>
      </w:r>
      <m:oMath>
        <m:r>
          <m:rPr>
            <m:sty m:val="p"/>
          </m:rPr>
          <w:rPr>
            <w:rFonts w:ascii="Cambria Math" w:hAnsi="Cambria Math"/>
            <w:sz w:val="24"/>
            <w:szCs w:val="22"/>
          </w:rPr>
          <m:t>Ω</m:t>
        </m:r>
      </m:oMath>
      <w:r w:rsidR="007263C8">
        <w:rPr>
          <w:sz w:val="24"/>
          <w:szCs w:val="22"/>
        </w:rPr>
        <w:t xml:space="preserve"> </w:t>
      </w:r>
      <w:r w:rsidR="007263C8" w:rsidRPr="007263C8">
        <w:rPr>
          <w:sz w:val="24"/>
          <w:szCs w:val="22"/>
        </w:rPr>
        <w:t>shown in Equation (3) are two important parts in calculating the objective function</w:t>
      </w:r>
      <w:r w:rsidR="007263C8" w:rsidRPr="007263C8">
        <w:rPr>
          <w:sz w:val="24"/>
          <w:szCs w:val="22"/>
        </w:rPr>
        <w:t xml:space="preserve"> </w:t>
      </w:r>
      <w:r w:rsidRPr="0020591C">
        <w:rPr>
          <w:sz w:val="24"/>
          <w:szCs w:val="22"/>
        </w:rPr>
        <w:t xml:space="preserve">[15]. </w:t>
      </w:r>
      <w:r w:rsidR="007263C8" w:rsidRPr="007263C8">
        <w:rPr>
          <w:sz w:val="24"/>
          <w:szCs w:val="22"/>
        </w:rPr>
        <w:t>Measuring how good a model is by calculating the error between the actual and predicted values ​​is what the loss function is used for[15]</w:t>
      </w:r>
      <w:r w:rsidRPr="0020591C">
        <w:rPr>
          <w:sz w:val="24"/>
          <w:szCs w:val="22"/>
        </w:rPr>
        <w:t xml:space="preserve">. The prediction is better if the value of the loss function is smaller. The penalty function </w:t>
      </w:r>
      <m:oMath>
        <m:r>
          <m:rPr>
            <m:sty m:val="p"/>
          </m:rPr>
          <w:rPr>
            <w:rFonts w:ascii="Cambria Math" w:hAnsi="Cambria Math"/>
            <w:sz w:val="24"/>
            <w:szCs w:val="22"/>
          </w:rPr>
          <m:t>Ω</m:t>
        </m:r>
      </m:oMath>
      <w:r>
        <w:rPr>
          <w:sz w:val="24"/>
          <w:szCs w:val="22"/>
        </w:rPr>
        <w:t xml:space="preserve"> </w:t>
      </w:r>
      <w:r w:rsidRPr="0020591C">
        <w:rPr>
          <w:sz w:val="24"/>
          <w:szCs w:val="22"/>
        </w:rPr>
        <w:t xml:space="preserve">is used to prevent the model from becoming too complex. This is shown in Equation (4). The parameter </w:t>
      </w:r>
      <m:oMath>
        <m:r>
          <w:rPr>
            <w:rFonts w:ascii="Cambria Math" w:hAnsi="Cambria Math"/>
            <w:sz w:val="24"/>
            <w:szCs w:val="22"/>
          </w:rPr>
          <m:t>γT</m:t>
        </m:r>
      </m:oMath>
      <w:r w:rsidRPr="0020591C">
        <w:rPr>
          <w:sz w:val="24"/>
          <w:szCs w:val="22"/>
        </w:rPr>
        <w:t xml:space="preserve"> is a penalty for the leaf, where T is the number of leaves and the parameter </w:t>
      </w:r>
      <m:oMath>
        <m:r>
          <w:rPr>
            <w:rFonts w:ascii="Cambria Math" w:hAnsi="Cambria Math"/>
            <w:sz w:val="24"/>
            <w:szCs w:val="22"/>
          </w:rPr>
          <m:t>γ</m:t>
        </m:r>
      </m:oMath>
      <w:r w:rsidRPr="0020591C">
        <w:rPr>
          <w:sz w:val="24"/>
          <w:szCs w:val="22"/>
        </w:rPr>
        <w:t xml:space="preserve"> regulates the amount of penalty for each leaf [15]. The smaller the value of the parameter </w:t>
      </w:r>
      <m:oMath>
        <m:r>
          <w:rPr>
            <w:rFonts w:ascii="Cambria Math" w:hAnsi="Cambria Math"/>
            <w:sz w:val="24"/>
            <w:szCs w:val="22"/>
          </w:rPr>
          <m:t>γ</m:t>
        </m:r>
      </m:oMath>
      <w:r w:rsidRPr="0020591C">
        <w:rPr>
          <w:sz w:val="24"/>
          <w:szCs w:val="22"/>
        </w:rPr>
        <w:t xml:space="preserve"> makes the tree simpler and makes the tree more flexible. This is used to limit the size of the tree to avoid the formation of too many leaves. </w:t>
      </w:r>
      <m:oMath>
        <m:sSub>
          <m:sSubPr>
            <m:ctrlPr>
              <w:rPr>
                <w:rFonts w:ascii="Cambria Math" w:hAnsi="Cambria Math"/>
                <w:i/>
                <w:sz w:val="24"/>
                <w:szCs w:val="22"/>
              </w:rPr>
            </m:ctrlPr>
          </m:sSubPr>
          <m:e>
            <m:r>
              <w:rPr>
                <w:rFonts w:ascii="Cambria Math" w:hAnsi="Cambria Math"/>
                <w:sz w:val="24"/>
                <w:szCs w:val="22"/>
              </w:rPr>
              <m:t>ω</m:t>
            </m:r>
          </m:e>
          <m:sub>
            <m:r>
              <w:rPr>
                <w:rFonts w:ascii="Cambria Math" w:hAnsi="Cambria Math"/>
                <w:sz w:val="24"/>
                <w:szCs w:val="22"/>
              </w:rPr>
              <m:t>j</m:t>
            </m:r>
          </m:sub>
        </m:sSub>
      </m:oMath>
      <w:r w:rsidRPr="0020591C">
        <w:rPr>
          <w:sz w:val="24"/>
          <w:szCs w:val="22"/>
        </w:rPr>
        <w:t xml:space="preserve"> is the weight value on leaf </w:t>
      </w:r>
      <m:oMath>
        <m:r>
          <w:rPr>
            <w:rFonts w:ascii="Cambria Math" w:hAnsi="Cambria Math"/>
            <w:sz w:val="24"/>
            <w:szCs w:val="22"/>
          </w:rPr>
          <m:t>j</m:t>
        </m:r>
      </m:oMath>
      <w:r w:rsidRPr="0020591C">
        <w:rPr>
          <w:sz w:val="24"/>
          <w:szCs w:val="22"/>
        </w:rPr>
        <w:t xml:space="preserve">, the parameter </w:t>
      </w:r>
      <m:oMath>
        <m:r>
          <w:rPr>
            <w:rFonts w:ascii="Cambria Math" w:hAnsi="Cambria Math"/>
            <w:sz w:val="24"/>
            <w:szCs w:val="22"/>
          </w:rPr>
          <m:t xml:space="preserve">λ </m:t>
        </m:r>
      </m:oMath>
      <w:r w:rsidRPr="0020591C">
        <w:rPr>
          <w:sz w:val="24"/>
          <w:szCs w:val="22"/>
        </w:rPr>
        <w:t xml:space="preserve">is used to regulate the penalty from L2 regularization on </w:t>
      </w:r>
      <m:oMath>
        <m:sSub>
          <m:sSubPr>
            <m:ctrlPr>
              <w:rPr>
                <w:rFonts w:ascii="Cambria Math" w:hAnsi="Cambria Math"/>
                <w:i/>
                <w:sz w:val="24"/>
                <w:szCs w:val="22"/>
              </w:rPr>
            </m:ctrlPr>
          </m:sSubPr>
          <m:e>
            <m:r>
              <w:rPr>
                <w:rFonts w:ascii="Cambria Math" w:hAnsi="Cambria Math"/>
                <w:sz w:val="24"/>
                <w:szCs w:val="22"/>
              </w:rPr>
              <m:t>ω</m:t>
            </m:r>
          </m:e>
          <m:sub>
            <m:r>
              <w:rPr>
                <w:rFonts w:ascii="Cambria Math" w:hAnsi="Cambria Math"/>
                <w:sz w:val="24"/>
                <w:szCs w:val="22"/>
              </w:rPr>
              <m:t>j</m:t>
            </m:r>
          </m:sub>
        </m:sSub>
      </m:oMath>
      <w:r w:rsidRPr="0020591C">
        <w:rPr>
          <w:sz w:val="24"/>
          <w:szCs w:val="22"/>
        </w:rPr>
        <w:t xml:space="preserve"> [15]. Too large a weight value can cause instability in the model and the use of the penalty function is to encourage the weight to remain small and help in the distribution of contributions between leaves. The larger the value of </w:t>
      </w:r>
      <m:oMath>
        <m:r>
          <w:rPr>
            <w:rFonts w:ascii="Cambria Math" w:hAnsi="Cambria Math"/>
            <w:sz w:val="24"/>
            <w:szCs w:val="22"/>
          </w:rPr>
          <m:t>λ</m:t>
        </m:r>
      </m:oMath>
      <w:r w:rsidRPr="0020591C">
        <w:rPr>
          <w:sz w:val="24"/>
          <w:szCs w:val="22"/>
        </w:rPr>
        <w:t xml:space="preserve"> and the smaller the value of </w:t>
      </w:r>
      <m:oMath>
        <m:sSub>
          <m:sSubPr>
            <m:ctrlPr>
              <w:rPr>
                <w:rFonts w:ascii="Cambria Math" w:hAnsi="Cambria Math"/>
                <w:i/>
                <w:sz w:val="24"/>
                <w:szCs w:val="22"/>
              </w:rPr>
            </m:ctrlPr>
          </m:sSubPr>
          <m:e>
            <m:r>
              <w:rPr>
                <w:rFonts w:ascii="Cambria Math" w:hAnsi="Cambria Math"/>
                <w:sz w:val="24"/>
                <w:szCs w:val="22"/>
              </w:rPr>
              <m:t>ω</m:t>
            </m:r>
          </m:e>
          <m:sub>
            <m:r>
              <w:rPr>
                <w:rFonts w:ascii="Cambria Math" w:hAnsi="Cambria Math"/>
                <w:sz w:val="24"/>
                <w:szCs w:val="22"/>
              </w:rPr>
              <m:t>j</m:t>
            </m:r>
          </m:sub>
        </m:sSub>
      </m:oMath>
      <w:r w:rsidRPr="0020591C">
        <w:rPr>
          <w:sz w:val="24"/>
          <w:szCs w:val="22"/>
        </w:rPr>
        <w:t>, the better and more conservative the model becomes [15].</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327F65" w:rsidRPr="00C90E3D" w14:paraId="527F4390" w14:textId="77777777" w:rsidTr="00327F65">
        <w:tc>
          <w:tcPr>
            <w:tcW w:w="8217" w:type="dxa"/>
            <w:vAlign w:val="center"/>
          </w:tcPr>
          <w:p w14:paraId="38EBB842" w14:textId="13FD7A93" w:rsidR="00327F65" w:rsidRPr="00C90E3D" w:rsidRDefault="00327F65" w:rsidP="00327F65">
            <w:pPr>
              <w:pStyle w:val="ArticleContent"/>
              <w:ind w:firstLine="0"/>
              <w:jc w:val="center"/>
              <w:rPr>
                <w:sz w:val="24"/>
                <w:szCs w:val="24"/>
              </w:rPr>
            </w:pPr>
            <m:oMathPara>
              <m:oMath>
                <m:r>
                  <w:rPr>
                    <w:rFonts w:ascii="Cambria Math" w:hAnsi="Cambria Math"/>
                    <w:sz w:val="24"/>
                    <w:szCs w:val="24"/>
                  </w:rPr>
                  <m:t>L=</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r>
                      <w:rPr>
                        <w:rFonts w:ascii="Cambria Math" w:eastAsiaTheme="minorEastAsia" w:hAnsi="Cambria Math"/>
                        <w:sz w:val="24"/>
                        <w:szCs w:val="24"/>
                      </w:rPr>
                      <m:t>l</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Sub>
                      </m:e>
                    </m:d>
                  </m:e>
                </m:nary>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k=1</m:t>
                    </m:r>
                  </m:sub>
                  <m:sup>
                    <m:r>
                      <w:rPr>
                        <w:rFonts w:ascii="Cambria Math" w:eastAsiaTheme="minorEastAsia" w:hAnsi="Cambria Math"/>
                        <w:sz w:val="24"/>
                        <w:szCs w:val="24"/>
                      </w:rPr>
                      <m:t>K</m:t>
                    </m:r>
                  </m:sup>
                  <m:e>
                    <m:r>
                      <m:rPr>
                        <m:sty m:val="p"/>
                      </m:rPr>
                      <w:rPr>
                        <w:rFonts w:ascii="Cambria Math" w:eastAsiaTheme="minorEastAsia" w:hAnsi="Cambria Math"/>
                        <w:sz w:val="24"/>
                        <w:szCs w:val="24"/>
                      </w:rPr>
                      <m:t>Ω</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k</m:t>
                            </m:r>
                          </m:sub>
                        </m:sSub>
                      </m:e>
                    </m:d>
                  </m:e>
                </m:nary>
                <m:r>
                  <w:rPr>
                    <w:rFonts w:ascii="Cambria Math" w:eastAsiaTheme="minorEastAsia" w:hAnsi="Cambria Math"/>
                    <w:sz w:val="24"/>
                    <w:szCs w:val="24"/>
                  </w:rPr>
                  <m:t>,</m:t>
                </m:r>
              </m:oMath>
            </m:oMathPara>
          </w:p>
        </w:tc>
        <w:tc>
          <w:tcPr>
            <w:tcW w:w="844" w:type="dxa"/>
            <w:vAlign w:val="center"/>
          </w:tcPr>
          <w:p w14:paraId="4608966A" w14:textId="0E17DEF9" w:rsidR="00327F65" w:rsidRPr="00C90E3D" w:rsidRDefault="00327F65" w:rsidP="00327F65">
            <w:pPr>
              <w:pStyle w:val="ArticleContent"/>
              <w:ind w:firstLine="0"/>
              <w:jc w:val="center"/>
              <w:rPr>
                <w:sz w:val="24"/>
                <w:szCs w:val="24"/>
              </w:rPr>
            </w:pPr>
            <w:r w:rsidRPr="00C90E3D">
              <w:rPr>
                <w:sz w:val="24"/>
                <w:szCs w:val="24"/>
              </w:rPr>
              <w:t>(3)</w:t>
            </w:r>
          </w:p>
        </w:tc>
      </w:tr>
      <w:tr w:rsidR="00327F65" w:rsidRPr="00C90E3D" w14:paraId="31447048" w14:textId="77777777" w:rsidTr="00327F65">
        <w:tc>
          <w:tcPr>
            <w:tcW w:w="8217" w:type="dxa"/>
            <w:vAlign w:val="center"/>
          </w:tcPr>
          <w:p w14:paraId="774FCA18" w14:textId="7E7EBE9C" w:rsidR="00327F65" w:rsidRPr="00C90E3D" w:rsidRDefault="00327F65" w:rsidP="00327F65">
            <w:pPr>
              <w:pStyle w:val="ArticleContent"/>
              <w:ind w:firstLine="0"/>
              <w:jc w:val="center"/>
              <w:rPr>
                <w:sz w:val="24"/>
                <w:szCs w:val="24"/>
              </w:rPr>
            </w:pPr>
            <m:oMathPara>
              <m:oMath>
                <m:r>
                  <m:rPr>
                    <m:sty m:val="p"/>
                  </m:rPr>
                  <w:rPr>
                    <w:rFonts w:ascii="Cambria Math" w:eastAsiaTheme="minorEastAsia" w:hAnsi="Cambria Math"/>
                    <w:sz w:val="24"/>
                    <w:szCs w:val="24"/>
                  </w:rPr>
                  <m:t>Ω</m:t>
                </m:r>
                <m:d>
                  <m:dPr>
                    <m:ctrlPr>
                      <w:rPr>
                        <w:rFonts w:ascii="Cambria Math" w:eastAsiaTheme="minorEastAsia" w:hAnsi="Cambria Math"/>
                        <w:i/>
                        <w:sz w:val="24"/>
                        <w:szCs w:val="24"/>
                      </w:rPr>
                    </m:ctrlPr>
                  </m:dPr>
                  <m:e>
                    <m:r>
                      <w:rPr>
                        <w:rFonts w:ascii="Cambria Math" w:eastAsiaTheme="minorEastAsia" w:hAnsi="Cambria Math"/>
                        <w:sz w:val="24"/>
                        <w:szCs w:val="24"/>
                      </w:rPr>
                      <m:t>f</m:t>
                    </m:r>
                  </m:e>
                </m:d>
                <m:r>
                  <w:rPr>
                    <w:rFonts w:ascii="Cambria Math" w:eastAsiaTheme="minorEastAsia" w:hAnsi="Cambria Math"/>
                    <w:sz w:val="24"/>
                    <w:szCs w:val="24"/>
                  </w:rPr>
                  <m:t>=γT+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r>
                  <w:rPr>
                    <w:rFonts w:ascii="Cambria Math" w:eastAsiaTheme="minorEastAsia" w:hAnsi="Cambria Math"/>
                    <w:sz w:val="24"/>
                    <w:szCs w:val="24"/>
                  </w:rPr>
                  <m:t>λ</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T</m:t>
                    </m:r>
                  </m:sup>
                  <m:e>
                    <m:sSubSup>
                      <m:sSubSupPr>
                        <m:ctrlPr>
                          <w:rPr>
                            <w:rFonts w:ascii="Cambria Math" w:eastAsiaTheme="minorEastAsia" w:hAnsi="Cambria Math"/>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j</m:t>
                        </m:r>
                      </m:sub>
                      <m:sup>
                        <m:r>
                          <w:rPr>
                            <w:rFonts w:ascii="Cambria Math" w:eastAsiaTheme="minorEastAsia" w:hAnsi="Cambria Math"/>
                            <w:sz w:val="24"/>
                            <w:szCs w:val="24"/>
                          </w:rPr>
                          <m:t>2</m:t>
                        </m:r>
                      </m:sup>
                    </m:sSubSup>
                  </m:e>
                </m:nary>
                <m:r>
                  <w:rPr>
                    <w:rFonts w:ascii="Cambria Math" w:eastAsiaTheme="minorEastAsia" w:hAnsi="Cambria Math"/>
                    <w:sz w:val="24"/>
                    <w:szCs w:val="24"/>
                  </w:rPr>
                  <m:t>.</m:t>
                </m:r>
              </m:oMath>
            </m:oMathPara>
          </w:p>
        </w:tc>
        <w:tc>
          <w:tcPr>
            <w:tcW w:w="844" w:type="dxa"/>
            <w:vAlign w:val="center"/>
          </w:tcPr>
          <w:p w14:paraId="4B08F24E" w14:textId="1D396C87" w:rsidR="00327F65" w:rsidRPr="00C90E3D" w:rsidRDefault="00327F65" w:rsidP="00327F65">
            <w:pPr>
              <w:pStyle w:val="ArticleContent"/>
              <w:ind w:firstLine="0"/>
              <w:jc w:val="center"/>
              <w:rPr>
                <w:sz w:val="24"/>
                <w:szCs w:val="24"/>
              </w:rPr>
            </w:pPr>
            <w:r w:rsidRPr="00C90E3D">
              <w:rPr>
                <w:sz w:val="24"/>
                <w:szCs w:val="24"/>
              </w:rPr>
              <w:t>(4)</w:t>
            </w:r>
          </w:p>
        </w:tc>
      </w:tr>
    </w:tbl>
    <w:p w14:paraId="3334D37B" w14:textId="1CA6D404" w:rsidR="00327F65" w:rsidRDefault="00B4548A" w:rsidP="00082F41">
      <w:pPr>
        <w:pStyle w:val="ArticleContent"/>
        <w:rPr>
          <w:sz w:val="24"/>
          <w:szCs w:val="24"/>
        </w:rPr>
      </w:pPr>
      <w:r w:rsidRPr="00B4548A">
        <w:rPr>
          <w:sz w:val="24"/>
          <w:szCs w:val="24"/>
        </w:rPr>
        <w:t xml:space="preserve">Gradient and Hessian are used to calculate the weight of the leaf. </w:t>
      </w:r>
      <w:r w:rsidR="007263C8" w:rsidRPr="007263C8">
        <w:rPr>
          <w:sz w:val="24"/>
          <w:szCs w:val="24"/>
        </w:rPr>
        <w:t>Calculations can be obtained sequentially with radians being the first derivative and Hessian being the second derivative of the loss function [15].</w:t>
      </w:r>
      <w:r w:rsidR="007263C8">
        <w:rPr>
          <w:sz w:val="24"/>
          <w:szCs w:val="24"/>
        </w:rPr>
        <w:t xml:space="preserve"> </w:t>
      </w:r>
      <w:r w:rsidRPr="00B4548A">
        <w:rPr>
          <w:sz w:val="24"/>
          <w:szCs w:val="24"/>
        </w:rPr>
        <w:t xml:space="preserve">The Gradient equation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m:t>
            </m:r>
          </m:sub>
        </m:sSub>
      </m:oMath>
      <w:r w:rsidRPr="00B4548A">
        <w:rPr>
          <w:sz w:val="24"/>
          <w:szCs w:val="24"/>
        </w:rPr>
        <w:t xml:space="preserve"> and Hessian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i</m:t>
            </m:r>
          </m:sub>
        </m:sSub>
      </m:oMath>
      <w:r w:rsidRPr="00B4548A">
        <w:rPr>
          <w:sz w:val="24"/>
          <w:szCs w:val="24"/>
        </w:rPr>
        <w:t xml:space="preserve"> are obtained using Equation (5) and Equation (6) [15]. The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m:t>
            </m:r>
          </m:sub>
        </m:sSub>
      </m:oMath>
      <w:r w:rsidRPr="00B4548A">
        <w:rPr>
          <w:sz w:val="24"/>
          <w:szCs w:val="24"/>
        </w:rPr>
        <w:t xml:space="preserve"> function is used to determine the model update by minimizing the loss function [15]. In contrast to the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i</m:t>
            </m:r>
          </m:sub>
        </m:sSub>
      </m:oMath>
      <w:r w:rsidRPr="00B4548A">
        <w:rPr>
          <w:sz w:val="24"/>
          <w:szCs w:val="24"/>
        </w:rPr>
        <w:t xml:space="preserve"> function as the second derivative of the loss function is used to measure the rate of change of Gradient and provide information about the change in the speed of the loss function to the prediction [15]. Hessian is used to help determine the optimal value in the model update. This can help the model maintain stability in the training process and can build an optimal tree in each iteration. In Equation (7) is used to calculate the weight of the leaf using </w: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m:t>
            </m:r>
          </m:sub>
        </m:sSub>
      </m:oMath>
      <w:r w:rsidRPr="00B4548A">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i</m:t>
            </m:r>
          </m:sub>
        </m:sSub>
      </m:oMath>
      <w:r w:rsidRPr="00B4548A">
        <w:rPr>
          <w:sz w:val="24"/>
          <w:szCs w:val="24"/>
        </w:rPr>
        <w:t xml:space="preserve"> [15]. Then the function is substituted into the loss function and obtained in Equation (8) [15].</w:t>
      </w:r>
    </w:p>
    <w:p w14:paraId="157E0BE9" w14:textId="77777777" w:rsidR="00381C97" w:rsidRPr="00C90E3D" w:rsidRDefault="00381C97" w:rsidP="00082F41">
      <w:pPr>
        <w:pStyle w:val="ArticleContent"/>
        <w:rPr>
          <w:sz w:val="24"/>
          <w:szCs w:val="24"/>
        </w:rPr>
      </w:pP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543F34" w:rsidRPr="00C90E3D" w14:paraId="45F2124D" w14:textId="77777777" w:rsidTr="00543F34">
        <w:tc>
          <w:tcPr>
            <w:tcW w:w="8217" w:type="dxa"/>
            <w:vAlign w:val="center"/>
          </w:tcPr>
          <w:p w14:paraId="47860A7F" w14:textId="78957DC3" w:rsidR="00543F34" w:rsidRPr="00C90E3D" w:rsidRDefault="00000000" w:rsidP="00543F34">
            <w:pPr>
              <w:pStyle w:val="ArticleContent"/>
              <w:ind w:firstLine="0"/>
              <w:jc w:val="center"/>
              <w:rPr>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i</m:t>
                  </m:r>
                </m:sub>
              </m:sSub>
            </m:oMath>
            <w:r w:rsidR="00543F34" w:rsidRPr="00C90E3D">
              <w:rPr>
                <w:rFonts w:ascii="Times New Roman" w:eastAsiaTheme="minorEastAsia" w:hAnsi="Times New Roman"/>
                <w:sz w:val="24"/>
                <w:szCs w:val="24"/>
              </w:rPr>
              <w:tab/>
            </w:r>
            <m:oMath>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m:t>
                  </m:r>
                </m:e>
                <m:sub>
                  <m:sSubSup>
                    <m:sSubSupPr>
                      <m:ctrlPr>
                        <w:rPr>
                          <w:rFonts w:ascii="Cambria Math" w:eastAsiaTheme="minorEastAsia" w:hAnsi="Cambria Math"/>
                          <w:i/>
                          <w:sz w:val="24"/>
                          <w:szCs w:val="24"/>
                        </w:rPr>
                      </m:ctrlPr>
                    </m:sSubSup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up>
                      <m:d>
                        <m:dPr>
                          <m:ctrlPr>
                            <w:rPr>
                              <w:rFonts w:ascii="Cambria Math" w:eastAsiaTheme="minorEastAsia" w:hAnsi="Cambria Math"/>
                              <w:i/>
                              <w:sz w:val="24"/>
                              <w:szCs w:val="24"/>
                            </w:rPr>
                          </m:ctrlPr>
                        </m:dPr>
                        <m:e>
                          <m:r>
                            <w:rPr>
                              <w:rFonts w:ascii="Cambria Math" w:eastAsiaTheme="minorEastAsia" w:hAnsi="Cambria Math"/>
                              <w:sz w:val="24"/>
                              <w:szCs w:val="24"/>
                            </w:rPr>
                            <m:t>t-1</m:t>
                          </m:r>
                        </m:e>
                      </m:d>
                    </m:sup>
                  </m:sSubSup>
                </m:sub>
              </m:sSub>
              <m:r>
                <w:rPr>
                  <w:rFonts w:ascii="Cambria Math" w:eastAsiaTheme="minorEastAsia" w:hAnsi="Cambria Math"/>
                  <w:sz w:val="24"/>
                  <w:szCs w:val="24"/>
                </w:rPr>
                <m:t>l</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 xml:space="preserve">, </m:t>
                  </m:r>
                  <m:sSubSup>
                    <m:sSubSupPr>
                      <m:ctrlPr>
                        <w:rPr>
                          <w:rFonts w:ascii="Cambria Math" w:eastAsiaTheme="minorEastAsia" w:hAnsi="Cambria Math"/>
                          <w:i/>
                          <w:sz w:val="24"/>
                          <w:szCs w:val="24"/>
                        </w:rPr>
                      </m:ctrlPr>
                    </m:sSubSup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up>
                      <m:d>
                        <m:dPr>
                          <m:ctrlPr>
                            <w:rPr>
                              <w:rFonts w:ascii="Cambria Math" w:eastAsiaTheme="minorEastAsia" w:hAnsi="Cambria Math"/>
                              <w:i/>
                              <w:sz w:val="24"/>
                              <w:szCs w:val="24"/>
                            </w:rPr>
                          </m:ctrlPr>
                        </m:dPr>
                        <m:e>
                          <m:r>
                            <w:rPr>
                              <w:rFonts w:ascii="Cambria Math" w:eastAsiaTheme="minorEastAsia" w:hAnsi="Cambria Math"/>
                              <w:sz w:val="24"/>
                              <w:szCs w:val="24"/>
                            </w:rPr>
                            <m:t>t-1</m:t>
                          </m:r>
                        </m:e>
                      </m:d>
                    </m:sup>
                  </m:sSubSup>
                </m:e>
              </m:d>
              <m:r>
                <w:rPr>
                  <w:rFonts w:ascii="Cambria Math" w:eastAsiaTheme="minorEastAsia" w:hAnsi="Cambria Math"/>
                  <w:sz w:val="24"/>
                  <w:szCs w:val="24"/>
                </w:rPr>
                <m:t>,</m:t>
              </m:r>
            </m:oMath>
          </w:p>
        </w:tc>
        <w:tc>
          <w:tcPr>
            <w:tcW w:w="844" w:type="dxa"/>
            <w:vAlign w:val="center"/>
          </w:tcPr>
          <w:p w14:paraId="7C4D8B9D" w14:textId="50CE1E27" w:rsidR="00543F34" w:rsidRPr="00C90E3D" w:rsidRDefault="00543F34" w:rsidP="00543F34">
            <w:pPr>
              <w:pStyle w:val="ArticleContent"/>
              <w:ind w:firstLine="0"/>
              <w:jc w:val="center"/>
              <w:rPr>
                <w:sz w:val="24"/>
                <w:szCs w:val="24"/>
              </w:rPr>
            </w:pPr>
            <w:r w:rsidRPr="00C90E3D">
              <w:rPr>
                <w:sz w:val="24"/>
                <w:szCs w:val="24"/>
              </w:rPr>
              <w:t>(5)</w:t>
            </w:r>
          </w:p>
        </w:tc>
      </w:tr>
      <w:tr w:rsidR="00543F34" w:rsidRPr="00C90E3D" w14:paraId="5C0C7396" w14:textId="77777777" w:rsidTr="00543F34">
        <w:tc>
          <w:tcPr>
            <w:tcW w:w="8217" w:type="dxa"/>
            <w:vAlign w:val="center"/>
          </w:tcPr>
          <w:p w14:paraId="72B4EF02" w14:textId="3A1168E4" w:rsidR="00543F34" w:rsidRPr="00C90E3D" w:rsidRDefault="00000000" w:rsidP="00543F34">
            <w:pPr>
              <w:pStyle w:val="ArticleContent"/>
              <w:ind w:firstLine="0"/>
              <w:jc w:val="center"/>
              <w:rPr>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i</m:t>
                  </m:r>
                </m:sub>
              </m:sSub>
            </m:oMath>
            <w:r w:rsidR="00543F34" w:rsidRPr="00C90E3D">
              <w:rPr>
                <w:rFonts w:eastAsiaTheme="minorEastAsia"/>
                <w:sz w:val="24"/>
                <w:szCs w:val="24"/>
              </w:rPr>
              <w:tab/>
            </w:r>
            <m:oMath>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m:t>
                  </m:r>
                </m:e>
                <m:sub>
                  <m:sSubSup>
                    <m:sSubSupPr>
                      <m:ctrlPr>
                        <w:rPr>
                          <w:rFonts w:ascii="Cambria Math" w:eastAsiaTheme="minorEastAsia" w:hAnsi="Cambria Math"/>
                          <w:i/>
                          <w:sz w:val="24"/>
                          <w:szCs w:val="24"/>
                        </w:rPr>
                      </m:ctrlPr>
                    </m:sSubSup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up>
                      <m:d>
                        <m:dPr>
                          <m:ctrlPr>
                            <w:rPr>
                              <w:rFonts w:ascii="Cambria Math" w:eastAsiaTheme="minorEastAsia" w:hAnsi="Cambria Math"/>
                              <w:i/>
                              <w:sz w:val="24"/>
                              <w:szCs w:val="24"/>
                            </w:rPr>
                          </m:ctrlPr>
                        </m:dPr>
                        <m:e>
                          <m:r>
                            <w:rPr>
                              <w:rFonts w:ascii="Cambria Math" w:eastAsiaTheme="minorEastAsia" w:hAnsi="Cambria Math"/>
                              <w:sz w:val="24"/>
                              <w:szCs w:val="24"/>
                            </w:rPr>
                            <m:t>t-1</m:t>
                          </m:r>
                        </m:e>
                      </m:d>
                    </m:sup>
                  </m:sSubSup>
                </m:sub>
                <m:sup>
                  <m:r>
                    <w:rPr>
                      <w:rFonts w:ascii="Cambria Math" w:eastAsiaTheme="minorEastAsia" w:hAnsi="Cambria Math"/>
                      <w:sz w:val="24"/>
                      <w:szCs w:val="24"/>
                    </w:rPr>
                    <m:t>2</m:t>
                  </m:r>
                </m:sup>
              </m:sSubSup>
              <m:r>
                <w:rPr>
                  <w:rFonts w:ascii="Cambria Math" w:eastAsiaTheme="minorEastAsia" w:hAnsi="Cambria Math"/>
                  <w:sz w:val="24"/>
                  <w:szCs w:val="24"/>
                </w:rPr>
                <m:t>l</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 xml:space="preserve">, </m:t>
                  </m:r>
                  <m:sSubSup>
                    <m:sSubSupPr>
                      <m:ctrlPr>
                        <w:rPr>
                          <w:rFonts w:ascii="Cambria Math" w:eastAsiaTheme="minorEastAsia" w:hAnsi="Cambria Math"/>
                          <w:i/>
                          <w:sz w:val="24"/>
                          <w:szCs w:val="24"/>
                        </w:rPr>
                      </m:ctrlPr>
                    </m:sSubSupPr>
                    <m:e>
                      <m:acc>
                        <m:accPr>
                          <m:ctrlPr>
                            <w:rPr>
                              <w:rFonts w:ascii="Cambria Math" w:eastAsiaTheme="minorEastAsia" w:hAnsi="Cambria Math"/>
                              <w:i/>
                              <w:sz w:val="24"/>
                              <w:szCs w:val="24"/>
                              <w:lang w:val="en-ID"/>
                            </w:rPr>
                          </m:ctrlPr>
                        </m:accPr>
                        <m:e>
                          <m:r>
                            <w:rPr>
                              <w:rFonts w:ascii="Cambria Math" w:eastAsiaTheme="minorEastAsia" w:hAnsi="Cambria Math"/>
                              <w:sz w:val="24"/>
                              <w:szCs w:val="24"/>
                            </w:rPr>
                            <m:t>y</m:t>
                          </m:r>
                        </m:e>
                      </m:acc>
                    </m:e>
                    <m:sub>
                      <m:r>
                        <w:rPr>
                          <w:rFonts w:ascii="Cambria Math" w:eastAsiaTheme="minorEastAsia" w:hAnsi="Cambria Math"/>
                          <w:sz w:val="24"/>
                          <w:szCs w:val="24"/>
                        </w:rPr>
                        <m:t>i</m:t>
                      </m:r>
                    </m:sub>
                    <m:sup>
                      <m:d>
                        <m:dPr>
                          <m:ctrlPr>
                            <w:rPr>
                              <w:rFonts w:ascii="Cambria Math" w:eastAsiaTheme="minorEastAsia" w:hAnsi="Cambria Math"/>
                              <w:i/>
                              <w:sz w:val="24"/>
                              <w:szCs w:val="24"/>
                            </w:rPr>
                          </m:ctrlPr>
                        </m:dPr>
                        <m:e>
                          <m:r>
                            <w:rPr>
                              <w:rFonts w:ascii="Cambria Math" w:eastAsiaTheme="minorEastAsia" w:hAnsi="Cambria Math"/>
                              <w:sz w:val="24"/>
                              <w:szCs w:val="24"/>
                            </w:rPr>
                            <m:t>t-1</m:t>
                          </m:r>
                        </m:e>
                      </m:d>
                    </m:sup>
                  </m:sSubSup>
                </m:e>
              </m:d>
              <m:r>
                <w:rPr>
                  <w:rFonts w:ascii="Cambria Math" w:eastAsiaTheme="minorEastAsia" w:hAnsi="Cambria Math"/>
                  <w:sz w:val="24"/>
                  <w:szCs w:val="24"/>
                </w:rPr>
                <m:t>,</m:t>
              </m:r>
            </m:oMath>
          </w:p>
        </w:tc>
        <w:tc>
          <w:tcPr>
            <w:tcW w:w="844" w:type="dxa"/>
            <w:vAlign w:val="center"/>
          </w:tcPr>
          <w:p w14:paraId="2242142B" w14:textId="0E0E9726" w:rsidR="00543F34" w:rsidRPr="00C90E3D" w:rsidRDefault="00543F34" w:rsidP="00543F34">
            <w:pPr>
              <w:pStyle w:val="ArticleContent"/>
              <w:ind w:firstLine="0"/>
              <w:jc w:val="center"/>
              <w:rPr>
                <w:sz w:val="24"/>
                <w:szCs w:val="24"/>
              </w:rPr>
            </w:pPr>
            <w:r w:rsidRPr="00C90E3D">
              <w:rPr>
                <w:sz w:val="24"/>
                <w:szCs w:val="24"/>
              </w:rPr>
              <w:t>(6)</w:t>
            </w:r>
          </w:p>
        </w:tc>
      </w:tr>
      <w:tr w:rsidR="001C3745" w:rsidRPr="00C90E3D" w14:paraId="521C72E3" w14:textId="77777777" w:rsidTr="00543F34">
        <w:tc>
          <w:tcPr>
            <w:tcW w:w="8217" w:type="dxa"/>
            <w:vAlign w:val="center"/>
          </w:tcPr>
          <w:p w14:paraId="3F61F87F" w14:textId="449B2A7B" w:rsidR="001C3745" w:rsidRPr="00C90E3D" w:rsidRDefault="00000000" w:rsidP="00543F34">
            <w:pPr>
              <w:pStyle w:val="ArticleContent"/>
              <w:ind w:firstLine="0"/>
              <w:jc w:val="center"/>
              <w:rPr>
                <w:rFonts w:ascii="Cambr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j</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j</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i</m:t>
                            </m:r>
                          </m:sub>
                        </m:sSub>
                      </m:e>
                    </m:nary>
                  </m:num>
                  <m:den>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j</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i</m:t>
                            </m:r>
                          </m:sub>
                        </m:sSub>
                      </m:e>
                    </m:nary>
                    <m:r>
                      <w:rPr>
                        <w:rFonts w:ascii="Cambria Math" w:eastAsiaTheme="minorEastAsia" w:hAnsi="Cambria Math"/>
                        <w:sz w:val="24"/>
                        <w:szCs w:val="24"/>
                      </w:rPr>
                      <m:t>+λ</m:t>
                    </m:r>
                  </m:den>
                </m:f>
                <m:r>
                  <w:rPr>
                    <w:rFonts w:ascii="Cambria Math" w:eastAsiaTheme="minorEastAsia" w:hAnsi="Cambria Math"/>
                    <w:sz w:val="24"/>
                    <w:szCs w:val="24"/>
                  </w:rPr>
                  <m:t>,</m:t>
                </m:r>
              </m:oMath>
            </m:oMathPara>
          </w:p>
        </w:tc>
        <w:tc>
          <w:tcPr>
            <w:tcW w:w="844" w:type="dxa"/>
            <w:vAlign w:val="center"/>
          </w:tcPr>
          <w:p w14:paraId="2C87001F" w14:textId="6044A2AE" w:rsidR="001C3745" w:rsidRPr="00C90E3D" w:rsidRDefault="001C3745" w:rsidP="00543F34">
            <w:pPr>
              <w:pStyle w:val="ArticleContent"/>
              <w:ind w:firstLine="0"/>
              <w:jc w:val="center"/>
              <w:rPr>
                <w:sz w:val="24"/>
                <w:szCs w:val="24"/>
              </w:rPr>
            </w:pPr>
            <w:r w:rsidRPr="00C90E3D">
              <w:rPr>
                <w:sz w:val="24"/>
                <w:szCs w:val="24"/>
              </w:rPr>
              <w:t>(7)</w:t>
            </w:r>
          </w:p>
        </w:tc>
      </w:tr>
      <w:tr w:rsidR="001C3745" w:rsidRPr="00C90E3D" w14:paraId="33A6FE32" w14:textId="77777777" w:rsidTr="00543F34">
        <w:tc>
          <w:tcPr>
            <w:tcW w:w="8217" w:type="dxa"/>
            <w:vAlign w:val="center"/>
          </w:tcPr>
          <w:p w14:paraId="14DEF60F" w14:textId="2BF1E29D" w:rsidR="001C3745" w:rsidRPr="00C90E3D" w:rsidRDefault="001C3745" w:rsidP="00543F34">
            <w:pPr>
              <w:pStyle w:val="ArticleContent"/>
              <w:ind w:firstLine="0"/>
              <w:jc w:val="center"/>
              <w:rPr>
                <w:rFonts w:ascii="Cambria" w:hAnsi="Cambria"/>
                <w:sz w:val="24"/>
                <w:szCs w:val="24"/>
              </w:rPr>
            </w:pPr>
            <m:oMathPara>
              <m:oMath>
                <m:r>
                  <w:rPr>
                    <w:rFonts w:ascii="Cambria Math" w:hAnsi="Cambria Math"/>
                    <w:sz w:val="24"/>
                    <w:szCs w:val="24"/>
                  </w:rPr>
                  <w:lastRenderedPageBreak/>
                  <m:t>L=-</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T</m:t>
                    </m:r>
                  </m:sup>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j</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i</m:t>
                                        </m:r>
                                      </m:sub>
                                    </m:sSub>
                                  </m:e>
                                </m:nary>
                              </m:e>
                            </m:d>
                          </m:e>
                          <m:sup>
                            <m:r>
                              <w:rPr>
                                <w:rFonts w:ascii="Cambria Math" w:eastAsiaTheme="minorEastAsia" w:hAnsi="Cambria Math"/>
                                <w:sz w:val="24"/>
                                <w:szCs w:val="24"/>
                              </w:rPr>
                              <m:t>2</m:t>
                            </m:r>
                          </m:sup>
                        </m:sSup>
                      </m:num>
                      <m:den>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j</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i</m:t>
                                </m:r>
                              </m:sub>
                            </m:sSub>
                          </m:e>
                        </m:nary>
                        <m:r>
                          <w:rPr>
                            <w:rFonts w:ascii="Cambria Math" w:eastAsiaTheme="minorEastAsia" w:hAnsi="Cambria Math"/>
                            <w:sz w:val="24"/>
                            <w:szCs w:val="24"/>
                          </w:rPr>
                          <m:t>+λ</m:t>
                        </m:r>
                      </m:den>
                    </m:f>
                  </m:e>
                </m:nary>
                <m:r>
                  <w:rPr>
                    <w:rFonts w:ascii="Cambria Math" w:hAnsi="Cambria Math"/>
                    <w:sz w:val="24"/>
                    <w:szCs w:val="24"/>
                  </w:rPr>
                  <m:t>+γT.</m:t>
                </m:r>
              </m:oMath>
            </m:oMathPara>
          </w:p>
        </w:tc>
        <w:tc>
          <w:tcPr>
            <w:tcW w:w="844" w:type="dxa"/>
            <w:vAlign w:val="center"/>
          </w:tcPr>
          <w:p w14:paraId="489267DA" w14:textId="7054F290" w:rsidR="001C3745" w:rsidRPr="00C90E3D" w:rsidRDefault="001C3745" w:rsidP="00543F34">
            <w:pPr>
              <w:pStyle w:val="ArticleContent"/>
              <w:ind w:firstLine="0"/>
              <w:jc w:val="center"/>
              <w:rPr>
                <w:sz w:val="24"/>
                <w:szCs w:val="24"/>
              </w:rPr>
            </w:pPr>
            <w:r w:rsidRPr="00C90E3D">
              <w:rPr>
                <w:sz w:val="24"/>
                <w:szCs w:val="24"/>
              </w:rPr>
              <w:t>(8)</w:t>
            </w:r>
          </w:p>
        </w:tc>
      </w:tr>
    </w:tbl>
    <w:p w14:paraId="7606A309" w14:textId="77777777" w:rsidR="00543F34" w:rsidRPr="00082F41" w:rsidRDefault="00543F34" w:rsidP="00543F34">
      <w:pPr>
        <w:pStyle w:val="ArticleContent"/>
        <w:ind w:firstLine="0"/>
      </w:pPr>
    </w:p>
    <w:p w14:paraId="51392361" w14:textId="4F63188B" w:rsidR="00A11EE5" w:rsidRDefault="004120A1" w:rsidP="00A11EE5">
      <w:pPr>
        <w:pStyle w:val="Judul2"/>
      </w:pPr>
      <w:r>
        <w:t>Evaluation</w:t>
      </w:r>
    </w:p>
    <w:p w14:paraId="077BC154" w14:textId="2133113B" w:rsidR="00BE08EF" w:rsidRDefault="00B4548A" w:rsidP="000D4DF8">
      <w:pPr>
        <w:pStyle w:val="ArticleContent"/>
        <w:rPr>
          <w:sz w:val="24"/>
          <w:szCs w:val="22"/>
        </w:rPr>
      </w:pPr>
      <w:r w:rsidRPr="00B4548A">
        <w:rPr>
          <w:sz w:val="24"/>
          <w:szCs w:val="22"/>
        </w:rPr>
        <w:t xml:space="preserve">The evaluation process uses the confusion matrix which then obtains the percentage of model accuracy. The confusion matrix has 4 important components, namely TP (True Positive), FP (False Positive), TN (True Negative), and FN (False Negative) [24]. The TP and TN components produce correct predictions in the positive and negative classes [24]. The opposite applies to FP and FN predicting incorrectly in both classes, namely positive and negative [24]. </w:t>
      </w:r>
      <w:r w:rsidR="00B460DF" w:rsidRPr="00B460DF">
        <w:rPr>
          <w:sz w:val="24"/>
          <w:szCs w:val="22"/>
        </w:rPr>
        <w:t>The confusion matrix can be used to calculate accuracy, prediction quality (precision), prediction accuracy (recall), and harmony between prediction quality and accuracy (f1-score)</w:t>
      </w:r>
      <w:r w:rsidRPr="00B4548A">
        <w:rPr>
          <w:sz w:val="24"/>
          <w:szCs w:val="22"/>
        </w:rPr>
        <w:t xml:space="preserve">. Accuracy is used to calculate the overall correct percentage using Equation (9) [24]. Precision is used to predict the proportion of the quality of the correct positive class and recall is used to measure the proportion of positive class data detected by the model and shows the sensitivity of the model in recognizing positive class data. This is shown in Equation (10) and Equation (11) [24]. </w:t>
      </w:r>
      <w:r w:rsidR="00B460DF" w:rsidRPr="00B460DF">
        <w:rPr>
          <w:sz w:val="24"/>
          <w:szCs w:val="22"/>
        </w:rPr>
        <w:t>The harmony of precision and recall can be calculated using the f1-score shown in Equation (12)</w:t>
      </w:r>
      <w:r w:rsidR="00B460DF" w:rsidRPr="00B460DF">
        <w:rPr>
          <w:sz w:val="24"/>
          <w:szCs w:val="22"/>
        </w:rPr>
        <w:t xml:space="preserve"> </w:t>
      </w:r>
      <w:r w:rsidRPr="00B4548A">
        <w:rPr>
          <w:sz w:val="24"/>
          <w:szCs w:val="22"/>
        </w:rPr>
        <w:t>[24].</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512889" w14:paraId="1583F501" w14:textId="77777777" w:rsidTr="004B090F">
        <w:trPr>
          <w:trHeight w:val="624"/>
        </w:trPr>
        <w:tc>
          <w:tcPr>
            <w:tcW w:w="8217" w:type="dxa"/>
            <w:vAlign w:val="center"/>
          </w:tcPr>
          <w:p w14:paraId="631631F5" w14:textId="05CAE3F0" w:rsidR="00512889" w:rsidRDefault="00512889" w:rsidP="00512889">
            <w:pPr>
              <w:pStyle w:val="ArticleContent"/>
              <w:ind w:firstLine="0"/>
              <w:jc w:val="center"/>
              <w:rPr>
                <w:sz w:val="24"/>
                <w:szCs w:val="22"/>
              </w:rPr>
            </w:pPr>
            <m:oMathPara>
              <m:oMath>
                <m:r>
                  <m:rPr>
                    <m:sty m:val="p"/>
                  </m:rPr>
                  <w:rPr>
                    <w:rFonts w:ascii="Cambria Math" w:hAnsi="Cambria Math"/>
                    <w:sz w:val="24"/>
                    <w:szCs w:val="22"/>
                  </w:rPr>
                  <m:t>Accuracy</m:t>
                </m:r>
                <m:r>
                  <w:rPr>
                    <w:rFonts w:ascii="Cambria Math" w:hAnsi="Cambria Math"/>
                    <w:sz w:val="24"/>
                    <w:szCs w:val="22"/>
                  </w:rPr>
                  <m:t>=</m:t>
                </m:r>
                <m:f>
                  <m:fPr>
                    <m:ctrlPr>
                      <w:rPr>
                        <w:rFonts w:ascii="Cambria Math" w:hAnsi="Cambria Math"/>
                        <w:i/>
                        <w:sz w:val="24"/>
                        <w:szCs w:val="22"/>
                      </w:rPr>
                    </m:ctrlPr>
                  </m:fPr>
                  <m:num>
                    <m:r>
                      <w:rPr>
                        <w:rFonts w:ascii="Cambria Math" w:hAnsi="Cambria Math"/>
                        <w:sz w:val="24"/>
                        <w:szCs w:val="22"/>
                      </w:rPr>
                      <m:t>TP+TN</m:t>
                    </m:r>
                  </m:num>
                  <m:den>
                    <m:r>
                      <w:rPr>
                        <w:rFonts w:ascii="Cambria Math" w:hAnsi="Cambria Math"/>
                        <w:sz w:val="24"/>
                        <w:szCs w:val="22"/>
                      </w:rPr>
                      <m:t>TP+FP+TN+FN</m:t>
                    </m:r>
                  </m:den>
                </m:f>
              </m:oMath>
            </m:oMathPara>
          </w:p>
        </w:tc>
        <w:tc>
          <w:tcPr>
            <w:tcW w:w="844" w:type="dxa"/>
            <w:vAlign w:val="center"/>
          </w:tcPr>
          <w:p w14:paraId="6587603D" w14:textId="10E06C4C" w:rsidR="00512889" w:rsidRDefault="00512889" w:rsidP="00512889">
            <w:pPr>
              <w:pStyle w:val="ArticleContent"/>
              <w:ind w:firstLine="0"/>
              <w:jc w:val="center"/>
              <w:rPr>
                <w:sz w:val="24"/>
                <w:szCs w:val="22"/>
              </w:rPr>
            </w:pPr>
            <w:r>
              <w:rPr>
                <w:sz w:val="24"/>
                <w:szCs w:val="22"/>
              </w:rPr>
              <w:t>(9)</w:t>
            </w:r>
          </w:p>
        </w:tc>
      </w:tr>
      <w:tr w:rsidR="00512889" w14:paraId="35B4BFDA" w14:textId="77777777" w:rsidTr="004B090F">
        <w:trPr>
          <w:trHeight w:val="624"/>
        </w:trPr>
        <w:tc>
          <w:tcPr>
            <w:tcW w:w="8217" w:type="dxa"/>
            <w:vAlign w:val="center"/>
          </w:tcPr>
          <w:p w14:paraId="025AEFF9" w14:textId="63F7B1E9" w:rsidR="00512889" w:rsidRDefault="004B090F" w:rsidP="00512889">
            <w:pPr>
              <w:pStyle w:val="ArticleContent"/>
              <w:ind w:firstLine="0"/>
              <w:jc w:val="center"/>
              <w:rPr>
                <w:sz w:val="24"/>
                <w:szCs w:val="22"/>
              </w:rPr>
            </w:pPr>
            <m:oMathPara>
              <m:oMath>
                <m:r>
                  <m:rPr>
                    <m:sty m:val="p"/>
                  </m:rPr>
                  <w:rPr>
                    <w:rFonts w:ascii="Cambria Math" w:hAnsi="Cambria Math"/>
                    <w:sz w:val="24"/>
                    <w:szCs w:val="22"/>
                  </w:rPr>
                  <m:t>Precision</m:t>
                </m:r>
                <m:r>
                  <w:rPr>
                    <w:rFonts w:ascii="Cambria Math" w:hAnsi="Cambria Math"/>
                    <w:sz w:val="24"/>
                    <w:szCs w:val="22"/>
                  </w:rPr>
                  <m:t>=</m:t>
                </m:r>
                <m:f>
                  <m:fPr>
                    <m:ctrlPr>
                      <w:rPr>
                        <w:rFonts w:ascii="Cambria Math" w:hAnsi="Cambria Math"/>
                        <w:i/>
                        <w:sz w:val="24"/>
                        <w:szCs w:val="22"/>
                      </w:rPr>
                    </m:ctrlPr>
                  </m:fPr>
                  <m:num>
                    <m:r>
                      <w:rPr>
                        <w:rFonts w:ascii="Cambria Math" w:hAnsi="Cambria Math"/>
                        <w:sz w:val="24"/>
                        <w:szCs w:val="22"/>
                      </w:rPr>
                      <m:t>TP</m:t>
                    </m:r>
                  </m:num>
                  <m:den>
                    <m:r>
                      <w:rPr>
                        <w:rFonts w:ascii="Cambria Math" w:hAnsi="Cambria Math"/>
                        <w:sz w:val="24"/>
                        <w:szCs w:val="22"/>
                      </w:rPr>
                      <m:t>TP+FP</m:t>
                    </m:r>
                  </m:den>
                </m:f>
              </m:oMath>
            </m:oMathPara>
          </w:p>
        </w:tc>
        <w:tc>
          <w:tcPr>
            <w:tcW w:w="844" w:type="dxa"/>
            <w:vAlign w:val="center"/>
          </w:tcPr>
          <w:p w14:paraId="75B4D74E" w14:textId="15F42EB8" w:rsidR="00512889" w:rsidRDefault="00512889" w:rsidP="00512889">
            <w:pPr>
              <w:pStyle w:val="ArticleContent"/>
              <w:ind w:firstLine="0"/>
              <w:jc w:val="center"/>
              <w:rPr>
                <w:sz w:val="24"/>
                <w:szCs w:val="22"/>
              </w:rPr>
            </w:pPr>
            <w:r>
              <w:rPr>
                <w:sz w:val="24"/>
                <w:szCs w:val="22"/>
              </w:rPr>
              <w:t>(10)</w:t>
            </w:r>
          </w:p>
        </w:tc>
      </w:tr>
      <w:tr w:rsidR="00512889" w14:paraId="1867221A" w14:textId="77777777" w:rsidTr="004B090F">
        <w:trPr>
          <w:trHeight w:val="624"/>
        </w:trPr>
        <w:tc>
          <w:tcPr>
            <w:tcW w:w="8217" w:type="dxa"/>
            <w:vAlign w:val="center"/>
          </w:tcPr>
          <w:p w14:paraId="7230E9FB" w14:textId="65627FEE" w:rsidR="00512889" w:rsidRPr="00512889" w:rsidRDefault="004B090F" w:rsidP="00512889">
            <w:pPr>
              <w:pStyle w:val="ArticleContent"/>
              <w:ind w:firstLine="0"/>
              <w:jc w:val="center"/>
              <w:rPr>
                <w:rFonts w:ascii="Cambria" w:hAnsi="Cambria"/>
                <w:sz w:val="24"/>
                <w:szCs w:val="22"/>
              </w:rPr>
            </w:pPr>
            <m:oMathPara>
              <m:oMath>
                <m:r>
                  <m:rPr>
                    <m:sty m:val="p"/>
                  </m:rPr>
                  <w:rPr>
                    <w:rFonts w:ascii="Cambria Math" w:hAnsi="Cambria Math"/>
                    <w:sz w:val="24"/>
                    <w:szCs w:val="22"/>
                  </w:rPr>
                  <m:t>Recall</m:t>
                </m:r>
                <m:r>
                  <w:rPr>
                    <w:rFonts w:ascii="Cambria Math" w:hAnsi="Cambria Math"/>
                    <w:sz w:val="24"/>
                    <w:szCs w:val="22"/>
                  </w:rPr>
                  <m:t>=</m:t>
                </m:r>
                <m:f>
                  <m:fPr>
                    <m:ctrlPr>
                      <w:rPr>
                        <w:rFonts w:ascii="Cambria Math" w:hAnsi="Cambria Math"/>
                        <w:i/>
                        <w:sz w:val="24"/>
                        <w:szCs w:val="22"/>
                      </w:rPr>
                    </m:ctrlPr>
                  </m:fPr>
                  <m:num>
                    <m:r>
                      <w:rPr>
                        <w:rFonts w:ascii="Cambria Math" w:hAnsi="Cambria Math"/>
                        <w:sz w:val="24"/>
                        <w:szCs w:val="22"/>
                      </w:rPr>
                      <m:t>TP</m:t>
                    </m:r>
                  </m:num>
                  <m:den>
                    <m:r>
                      <w:rPr>
                        <w:rFonts w:ascii="Cambria Math" w:hAnsi="Cambria Math"/>
                        <w:sz w:val="24"/>
                        <w:szCs w:val="22"/>
                      </w:rPr>
                      <m:t>TP+FN</m:t>
                    </m:r>
                  </m:den>
                </m:f>
              </m:oMath>
            </m:oMathPara>
          </w:p>
        </w:tc>
        <w:tc>
          <w:tcPr>
            <w:tcW w:w="844" w:type="dxa"/>
            <w:vAlign w:val="center"/>
          </w:tcPr>
          <w:p w14:paraId="598D2F94" w14:textId="3214AAAE" w:rsidR="00512889" w:rsidRDefault="00512889" w:rsidP="00512889">
            <w:pPr>
              <w:pStyle w:val="ArticleContent"/>
              <w:ind w:firstLine="0"/>
              <w:jc w:val="center"/>
              <w:rPr>
                <w:sz w:val="24"/>
                <w:szCs w:val="22"/>
              </w:rPr>
            </w:pPr>
            <w:r>
              <w:rPr>
                <w:sz w:val="24"/>
                <w:szCs w:val="22"/>
              </w:rPr>
              <w:t>(11)</w:t>
            </w:r>
          </w:p>
        </w:tc>
      </w:tr>
      <w:tr w:rsidR="00512889" w14:paraId="588A2CE7" w14:textId="77777777" w:rsidTr="004B090F">
        <w:trPr>
          <w:trHeight w:val="624"/>
        </w:trPr>
        <w:tc>
          <w:tcPr>
            <w:tcW w:w="8217" w:type="dxa"/>
            <w:vAlign w:val="center"/>
          </w:tcPr>
          <w:p w14:paraId="4793F10C" w14:textId="339225DA" w:rsidR="00512889" w:rsidRDefault="004B090F" w:rsidP="00512889">
            <w:pPr>
              <w:pStyle w:val="ArticleContent"/>
              <w:ind w:firstLine="0"/>
              <w:jc w:val="center"/>
              <w:rPr>
                <w:sz w:val="24"/>
                <w:szCs w:val="22"/>
              </w:rPr>
            </w:pPr>
            <m:oMathPara>
              <m:oMath>
                <m:r>
                  <m:rPr>
                    <m:sty m:val="p"/>
                  </m:rPr>
                  <w:rPr>
                    <w:rFonts w:ascii="Cambria Math" w:hAnsi="Cambria Math"/>
                    <w:sz w:val="24"/>
                    <w:szCs w:val="22"/>
                  </w:rPr>
                  <m:t>F1-score</m:t>
                </m:r>
                <m:r>
                  <w:rPr>
                    <w:rFonts w:ascii="Cambria Math" w:hAnsi="Cambria Math"/>
                    <w:sz w:val="24"/>
                    <w:szCs w:val="22"/>
                  </w:rPr>
                  <m:t>=2∙</m:t>
                </m:r>
                <m:f>
                  <m:fPr>
                    <m:ctrlPr>
                      <w:rPr>
                        <w:rFonts w:ascii="Cambria Math" w:hAnsi="Cambria Math"/>
                        <w:i/>
                        <w:sz w:val="24"/>
                        <w:szCs w:val="22"/>
                      </w:rPr>
                    </m:ctrlPr>
                  </m:fPr>
                  <m:num>
                    <m:r>
                      <w:rPr>
                        <w:rFonts w:ascii="Cambria Math" w:hAnsi="Cambria Math"/>
                        <w:sz w:val="24"/>
                        <w:szCs w:val="22"/>
                      </w:rPr>
                      <m:t>precision∙recall</m:t>
                    </m:r>
                  </m:num>
                  <m:den>
                    <m:r>
                      <w:rPr>
                        <w:rFonts w:ascii="Cambria Math" w:hAnsi="Cambria Math"/>
                        <w:sz w:val="24"/>
                        <w:szCs w:val="22"/>
                      </w:rPr>
                      <m:t>precision+recall</m:t>
                    </m:r>
                  </m:den>
                </m:f>
              </m:oMath>
            </m:oMathPara>
          </w:p>
        </w:tc>
        <w:tc>
          <w:tcPr>
            <w:tcW w:w="844" w:type="dxa"/>
            <w:vAlign w:val="center"/>
          </w:tcPr>
          <w:p w14:paraId="11933CA4" w14:textId="2B42FF5F" w:rsidR="00512889" w:rsidRDefault="00512889" w:rsidP="00512889">
            <w:pPr>
              <w:pStyle w:val="ArticleContent"/>
              <w:ind w:firstLine="0"/>
              <w:jc w:val="center"/>
              <w:rPr>
                <w:sz w:val="24"/>
                <w:szCs w:val="22"/>
              </w:rPr>
            </w:pPr>
            <w:r>
              <w:rPr>
                <w:sz w:val="24"/>
                <w:szCs w:val="22"/>
              </w:rPr>
              <w:t>(12)</w:t>
            </w:r>
          </w:p>
        </w:tc>
      </w:tr>
    </w:tbl>
    <w:p w14:paraId="49904E06" w14:textId="77777777" w:rsidR="00512889" w:rsidRPr="000D4DF8" w:rsidRDefault="00512889" w:rsidP="00512889">
      <w:pPr>
        <w:pStyle w:val="ArticleContent"/>
        <w:ind w:firstLine="0"/>
        <w:rPr>
          <w:sz w:val="24"/>
          <w:szCs w:val="22"/>
        </w:rPr>
      </w:pPr>
    </w:p>
    <w:bookmarkEnd w:id="0"/>
    <w:p w14:paraId="33BDE826" w14:textId="77777777" w:rsidR="0009727A" w:rsidRDefault="0009727A" w:rsidP="00786A91">
      <w:pPr>
        <w:pStyle w:val="Judul1"/>
        <w:rPr>
          <w:rFonts w:asciiTheme="majorHAnsi" w:hAnsiTheme="majorHAnsi"/>
          <w:iCs/>
          <w:szCs w:val="24"/>
        </w:rPr>
      </w:pPr>
      <w:r w:rsidRPr="0009727A">
        <w:rPr>
          <w:rFonts w:asciiTheme="majorHAnsi" w:hAnsiTheme="majorHAnsi"/>
          <w:iCs/>
          <w:szCs w:val="24"/>
        </w:rPr>
        <w:t>Results and Discussion</w:t>
      </w:r>
    </w:p>
    <w:p w14:paraId="46A7A5B6" w14:textId="0A864E1E" w:rsidR="006E14E9" w:rsidRPr="006E14E9" w:rsidRDefault="00C664B1" w:rsidP="006E14E9">
      <w:pPr>
        <w:pStyle w:val="ArticleContent"/>
        <w:rPr>
          <w:b/>
          <w:bCs/>
          <w:sz w:val="24"/>
          <w:szCs w:val="22"/>
        </w:rPr>
      </w:pPr>
      <w:r w:rsidRPr="00C664B1">
        <w:rPr>
          <w:sz w:val="24"/>
          <w:szCs w:val="22"/>
        </w:rPr>
        <w:t>Explanation and presentation of the results are carried out in this section in the form of analysis.  The aim of this research is to obtain analysis results regarding the performance of the XGBoost and SMOTE-NC models in predicting obesity data sets. The presentation of the results of this research is shown in tables and graphs with the aim of facilitating understanding.</w:t>
      </w:r>
      <w:r>
        <w:rPr>
          <w:sz w:val="24"/>
          <w:szCs w:val="22"/>
        </w:rPr>
        <w:t xml:space="preserve"> </w:t>
      </w:r>
      <w:r w:rsidR="006E14E9" w:rsidRPr="006E14E9">
        <w:rPr>
          <w:sz w:val="24"/>
          <w:szCs w:val="22"/>
        </w:rPr>
        <w:t xml:space="preserve">The evaluation results include several classification metrics such as accuracy, precision, recall, and f1-score. These metrics describe the performance of the model and the efficiency of the training process that has been carried out. This research process was carried out as many as 25 iterations and 2 treatments on each algorithm in order to avoid bias in making decisions on model performance. The treatment was carried out by comparing the use of SMOTE-NC and not using SMOTE-NC in the preprocessing stage in obesity prediction. This study uses a dataset taken from the UCI Machine Learning platform. This dataset was taken because of its relevance to the research topic, consisting of 17 columns and 2111 rows in the form of nominal and continuous data. The data consists of 16 attribute columns (variable X) and 1 response column (variable Y). Before the classification analysis process is carried out, the obesity dataset goes through a preprocessing stage. This stage includes data identification, equalizing data types by changing data with categorical characters to nominal, balancing </w:t>
      </w:r>
      <w:r w:rsidR="006E14E9" w:rsidRPr="006E14E9">
        <w:rPr>
          <w:sz w:val="24"/>
          <w:szCs w:val="22"/>
        </w:rPr>
        <w:lastRenderedPageBreak/>
        <w:t xml:space="preserve">data using the SMOTE-NC technique. After this stage is </w:t>
      </w:r>
      <w:r>
        <w:rPr>
          <w:sz w:val="24"/>
          <w:szCs w:val="22"/>
        </w:rPr>
        <w:t>finished</w:t>
      </w:r>
      <w:r w:rsidR="006E14E9" w:rsidRPr="006E14E9">
        <w:rPr>
          <w:sz w:val="24"/>
          <w:szCs w:val="22"/>
        </w:rPr>
        <w:t>, the data is confirmed to be ready for further processing in the model classification analysis.</w:t>
      </w:r>
    </w:p>
    <w:p w14:paraId="3953D07D" w14:textId="670F07B5" w:rsidR="004120A1" w:rsidRDefault="004120A1" w:rsidP="006E14E9">
      <w:pPr>
        <w:pStyle w:val="Judul2"/>
        <w:spacing w:before="120"/>
      </w:pPr>
      <w:r>
        <w:t>Preprocessing Data</w:t>
      </w:r>
    </w:p>
    <w:p w14:paraId="1F68B610" w14:textId="23683639" w:rsidR="00892F48" w:rsidRDefault="00B4548A" w:rsidP="00D51403">
      <w:pPr>
        <w:pStyle w:val="ArticleContent"/>
        <w:rPr>
          <w:sz w:val="24"/>
          <w:szCs w:val="22"/>
        </w:rPr>
      </w:pPr>
      <w:r w:rsidRPr="00B4548A">
        <w:rPr>
          <w:sz w:val="24"/>
          <w:szCs w:val="22"/>
        </w:rPr>
        <w:t xml:space="preserve">The preprocessing stage is an important part of every research. This is because at this stage the data undergoes processing and maturation so that it is ready to be used for the analysis process using a certain algorithm. In the first stage, the dataset is identified to obtain information about the characteristics and structure of the data. The identification process includes examining the data type, the number of missing values, and also the number of samples in each class of variable Y data. The identification results for the data type are 9 data with the object data type and the rest are of the int64 type. All columns in the obesity dataset have no missing values. Then, the data with the object type is changed to int64 to match the data type. The results of the data identification process are shown in </w:t>
      </w:r>
      <w:r>
        <w:rPr>
          <w:sz w:val="24"/>
          <w:szCs w:val="22"/>
        </w:rPr>
        <w:fldChar w:fldCharType="begin"/>
      </w:r>
      <w:r>
        <w:rPr>
          <w:sz w:val="24"/>
          <w:szCs w:val="22"/>
        </w:rPr>
        <w:instrText xml:space="preserve"> REF _Ref185325291 \h </w:instrText>
      </w:r>
      <w:r>
        <w:rPr>
          <w:sz w:val="24"/>
          <w:szCs w:val="22"/>
        </w:rPr>
      </w:r>
      <w:r>
        <w:rPr>
          <w:sz w:val="24"/>
          <w:szCs w:val="22"/>
        </w:rPr>
        <w:fldChar w:fldCharType="separate"/>
      </w:r>
      <w:r w:rsidRPr="003F3C51">
        <w:rPr>
          <w:sz w:val="24"/>
          <w:szCs w:val="28"/>
        </w:rPr>
        <w:t xml:space="preserve">Table </w:t>
      </w:r>
      <w:r>
        <w:rPr>
          <w:noProof/>
          <w:sz w:val="24"/>
          <w:szCs w:val="28"/>
        </w:rPr>
        <w:t>1</w:t>
      </w:r>
      <w:r>
        <w:rPr>
          <w:sz w:val="24"/>
          <w:szCs w:val="22"/>
        </w:rPr>
        <w:fldChar w:fldCharType="end"/>
      </w:r>
      <w:r w:rsidRPr="00B4548A">
        <w:rPr>
          <w:sz w:val="24"/>
          <w:szCs w:val="22"/>
        </w:rPr>
        <w:t xml:space="preserve">. Changes were made to all variables with the previous object data type. Examples of changes to the Y variable or the Nobeyesdad variable are </w:t>
      </w:r>
      <w:r w:rsidR="00C664B1">
        <w:rPr>
          <w:sz w:val="24"/>
          <w:szCs w:val="22"/>
        </w:rPr>
        <w:t>presented</w:t>
      </w:r>
      <w:r w:rsidRPr="00B4548A">
        <w:rPr>
          <w:sz w:val="24"/>
          <w:szCs w:val="22"/>
        </w:rPr>
        <w:t xml:space="preserve"> in </w:t>
      </w:r>
      <w:r>
        <w:rPr>
          <w:sz w:val="24"/>
          <w:szCs w:val="22"/>
        </w:rPr>
        <w:fldChar w:fldCharType="begin"/>
      </w:r>
      <w:r>
        <w:rPr>
          <w:sz w:val="24"/>
          <w:szCs w:val="22"/>
        </w:rPr>
        <w:instrText xml:space="preserve"> REF _Ref185325317 \h </w:instrText>
      </w:r>
      <w:r>
        <w:rPr>
          <w:sz w:val="24"/>
          <w:szCs w:val="22"/>
        </w:rPr>
      </w:r>
      <w:r>
        <w:rPr>
          <w:sz w:val="24"/>
          <w:szCs w:val="22"/>
        </w:rPr>
        <w:fldChar w:fldCharType="separate"/>
      </w:r>
      <w:r w:rsidRPr="00B4548A">
        <w:rPr>
          <w:sz w:val="24"/>
          <w:szCs w:val="28"/>
        </w:rPr>
        <w:t xml:space="preserve">Table </w:t>
      </w:r>
      <w:r w:rsidRPr="00B4548A">
        <w:rPr>
          <w:noProof/>
          <w:sz w:val="24"/>
          <w:szCs w:val="28"/>
        </w:rPr>
        <w:t>2</w:t>
      </w:r>
      <w:r>
        <w:rPr>
          <w:sz w:val="24"/>
          <w:szCs w:val="22"/>
        </w:rPr>
        <w:fldChar w:fldCharType="end"/>
      </w:r>
      <w:r w:rsidR="00543F34">
        <w:rPr>
          <w:sz w:val="24"/>
          <w:szCs w:val="22"/>
        </w:rPr>
        <w:t>.</w:t>
      </w:r>
    </w:p>
    <w:p w14:paraId="776F44ED" w14:textId="2081DD09" w:rsidR="00E76B58" w:rsidRPr="003F3C51" w:rsidRDefault="00E76B58" w:rsidP="00E76B58">
      <w:pPr>
        <w:pStyle w:val="Keterangan"/>
        <w:keepNext/>
        <w:rPr>
          <w:sz w:val="20"/>
          <w:szCs w:val="22"/>
        </w:rPr>
      </w:pPr>
      <w:bookmarkStart w:id="1" w:name="_Ref185325291"/>
      <w:r w:rsidRPr="003F3C51">
        <w:rPr>
          <w:sz w:val="24"/>
          <w:szCs w:val="28"/>
        </w:rPr>
        <w:t xml:space="preserve">Table </w:t>
      </w:r>
      <w:r w:rsidRPr="003F3C51">
        <w:rPr>
          <w:sz w:val="24"/>
          <w:szCs w:val="28"/>
        </w:rPr>
        <w:fldChar w:fldCharType="begin"/>
      </w:r>
      <w:r w:rsidRPr="003F3C51">
        <w:rPr>
          <w:sz w:val="24"/>
          <w:szCs w:val="28"/>
        </w:rPr>
        <w:instrText xml:space="preserve"> SEQ Table \* ARABIC </w:instrText>
      </w:r>
      <w:r w:rsidRPr="003F3C51">
        <w:rPr>
          <w:sz w:val="24"/>
          <w:szCs w:val="28"/>
        </w:rPr>
        <w:fldChar w:fldCharType="separate"/>
      </w:r>
      <w:r w:rsidR="00B4548A">
        <w:rPr>
          <w:noProof/>
          <w:sz w:val="24"/>
          <w:szCs w:val="28"/>
        </w:rPr>
        <w:t>1</w:t>
      </w:r>
      <w:r w:rsidRPr="003F3C51">
        <w:rPr>
          <w:sz w:val="24"/>
          <w:szCs w:val="28"/>
        </w:rPr>
        <w:fldChar w:fldCharType="end"/>
      </w:r>
      <w:bookmarkEnd w:id="1"/>
      <w:r w:rsidRPr="003F3C51">
        <w:rPr>
          <w:sz w:val="24"/>
          <w:szCs w:val="28"/>
        </w:rPr>
        <w:t xml:space="preserve"> Indentification Types of Data and Missing Value</w:t>
      </w:r>
    </w:p>
    <w:tbl>
      <w:tblPr>
        <w:tblStyle w:val="KisiTabel"/>
        <w:tblW w:w="0" w:type="auto"/>
        <w:tblLook w:val="04A0" w:firstRow="1" w:lastRow="0" w:firstColumn="1" w:lastColumn="0" w:noHBand="0" w:noVBand="1"/>
      </w:tblPr>
      <w:tblGrid>
        <w:gridCol w:w="704"/>
        <w:gridCol w:w="3826"/>
        <w:gridCol w:w="2265"/>
        <w:gridCol w:w="2266"/>
      </w:tblGrid>
      <w:tr w:rsidR="00892F48" w14:paraId="790FBF36" w14:textId="77777777" w:rsidTr="00381C97">
        <w:trPr>
          <w:trHeight w:val="454"/>
        </w:trPr>
        <w:tc>
          <w:tcPr>
            <w:tcW w:w="704" w:type="dxa"/>
            <w:vAlign w:val="center"/>
          </w:tcPr>
          <w:p w14:paraId="321B6F4E" w14:textId="3CB70026" w:rsidR="00892F48" w:rsidRDefault="00892F48" w:rsidP="003F3C51">
            <w:pPr>
              <w:pStyle w:val="ArticleContent"/>
              <w:ind w:firstLine="0"/>
              <w:jc w:val="center"/>
              <w:rPr>
                <w:sz w:val="24"/>
                <w:szCs w:val="22"/>
              </w:rPr>
            </w:pPr>
            <w:r>
              <w:rPr>
                <w:sz w:val="24"/>
                <w:szCs w:val="22"/>
              </w:rPr>
              <w:t>No</w:t>
            </w:r>
          </w:p>
        </w:tc>
        <w:tc>
          <w:tcPr>
            <w:tcW w:w="3826" w:type="dxa"/>
            <w:vAlign w:val="center"/>
          </w:tcPr>
          <w:p w14:paraId="6189E0C5" w14:textId="55B91898" w:rsidR="00892F48" w:rsidRDefault="00892F48" w:rsidP="003F3C51">
            <w:pPr>
              <w:pStyle w:val="ArticleContent"/>
              <w:ind w:firstLine="0"/>
              <w:jc w:val="center"/>
              <w:rPr>
                <w:sz w:val="24"/>
                <w:szCs w:val="22"/>
              </w:rPr>
            </w:pPr>
            <w:r>
              <w:rPr>
                <w:sz w:val="24"/>
                <w:szCs w:val="22"/>
              </w:rPr>
              <w:t>Name of Variable</w:t>
            </w:r>
          </w:p>
        </w:tc>
        <w:tc>
          <w:tcPr>
            <w:tcW w:w="2265" w:type="dxa"/>
            <w:vAlign w:val="center"/>
          </w:tcPr>
          <w:p w14:paraId="0180D2D1" w14:textId="3D30BC85" w:rsidR="00892F48" w:rsidRDefault="00892F48" w:rsidP="003F3C51">
            <w:pPr>
              <w:pStyle w:val="ArticleContent"/>
              <w:ind w:firstLine="0"/>
              <w:jc w:val="center"/>
              <w:rPr>
                <w:sz w:val="24"/>
                <w:szCs w:val="22"/>
              </w:rPr>
            </w:pPr>
            <w:r>
              <w:rPr>
                <w:sz w:val="24"/>
                <w:szCs w:val="22"/>
              </w:rPr>
              <w:t>Types of Data</w:t>
            </w:r>
          </w:p>
        </w:tc>
        <w:tc>
          <w:tcPr>
            <w:tcW w:w="2266" w:type="dxa"/>
            <w:vAlign w:val="center"/>
          </w:tcPr>
          <w:p w14:paraId="462448F5" w14:textId="2768B5D3" w:rsidR="00892F48" w:rsidRDefault="00892F48" w:rsidP="003F3C51">
            <w:pPr>
              <w:pStyle w:val="ArticleContent"/>
              <w:ind w:firstLine="0"/>
              <w:jc w:val="center"/>
              <w:rPr>
                <w:sz w:val="24"/>
                <w:szCs w:val="22"/>
              </w:rPr>
            </w:pPr>
            <w:r>
              <w:rPr>
                <w:sz w:val="24"/>
                <w:szCs w:val="22"/>
              </w:rPr>
              <w:t>Missing Value</w:t>
            </w:r>
          </w:p>
        </w:tc>
      </w:tr>
      <w:tr w:rsidR="00892F48" w14:paraId="4C522E42" w14:textId="77777777" w:rsidTr="00381C97">
        <w:trPr>
          <w:trHeight w:val="454"/>
        </w:trPr>
        <w:tc>
          <w:tcPr>
            <w:tcW w:w="704" w:type="dxa"/>
            <w:vAlign w:val="center"/>
          </w:tcPr>
          <w:p w14:paraId="3A647212" w14:textId="416E971B" w:rsidR="00892F48" w:rsidRDefault="00892F48" w:rsidP="003F3C51">
            <w:pPr>
              <w:pStyle w:val="ArticleContent"/>
              <w:ind w:firstLine="0"/>
              <w:jc w:val="center"/>
              <w:rPr>
                <w:sz w:val="24"/>
                <w:szCs w:val="22"/>
              </w:rPr>
            </w:pPr>
            <w:r>
              <w:rPr>
                <w:sz w:val="24"/>
                <w:szCs w:val="22"/>
              </w:rPr>
              <w:t>1</w:t>
            </w:r>
          </w:p>
        </w:tc>
        <w:tc>
          <w:tcPr>
            <w:tcW w:w="3826" w:type="dxa"/>
            <w:vAlign w:val="center"/>
          </w:tcPr>
          <w:p w14:paraId="3A790045" w14:textId="7A94246C" w:rsidR="00892F48" w:rsidRPr="00E76B58" w:rsidRDefault="00892F48" w:rsidP="00892F48">
            <w:pPr>
              <w:pStyle w:val="ArticleContent"/>
              <w:ind w:firstLine="0"/>
              <w:jc w:val="left"/>
              <w:rPr>
                <w:sz w:val="24"/>
                <w:szCs w:val="22"/>
              </w:rPr>
            </w:pPr>
            <w:r w:rsidRPr="00E76B58">
              <w:rPr>
                <w:sz w:val="24"/>
                <w:szCs w:val="24"/>
              </w:rPr>
              <w:t>Gender</w:t>
            </w:r>
          </w:p>
        </w:tc>
        <w:tc>
          <w:tcPr>
            <w:tcW w:w="2265" w:type="dxa"/>
            <w:vAlign w:val="center"/>
          </w:tcPr>
          <w:p w14:paraId="4F0C27D7" w14:textId="514A4D2B"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2061359B" w14:textId="2A7F5074" w:rsidR="00892F48" w:rsidRPr="00892F48" w:rsidRDefault="00892F48" w:rsidP="00892F48">
            <w:pPr>
              <w:pStyle w:val="ArticleContent"/>
              <w:ind w:firstLine="0"/>
              <w:jc w:val="center"/>
              <w:rPr>
                <w:sz w:val="24"/>
                <w:szCs w:val="22"/>
              </w:rPr>
            </w:pPr>
            <w:r w:rsidRPr="00892F48">
              <w:rPr>
                <w:sz w:val="24"/>
                <w:szCs w:val="24"/>
              </w:rPr>
              <w:t>0</w:t>
            </w:r>
          </w:p>
        </w:tc>
      </w:tr>
      <w:tr w:rsidR="00892F48" w14:paraId="1D67047E" w14:textId="77777777" w:rsidTr="00381C97">
        <w:trPr>
          <w:trHeight w:val="454"/>
        </w:trPr>
        <w:tc>
          <w:tcPr>
            <w:tcW w:w="704" w:type="dxa"/>
            <w:vAlign w:val="center"/>
          </w:tcPr>
          <w:p w14:paraId="3A9F0CBE" w14:textId="4AA7BDCD" w:rsidR="00892F48" w:rsidRDefault="00892F48" w:rsidP="003F3C51">
            <w:pPr>
              <w:pStyle w:val="ArticleContent"/>
              <w:ind w:firstLine="0"/>
              <w:jc w:val="center"/>
              <w:rPr>
                <w:sz w:val="24"/>
                <w:szCs w:val="22"/>
              </w:rPr>
            </w:pPr>
            <w:r>
              <w:rPr>
                <w:sz w:val="24"/>
                <w:szCs w:val="22"/>
              </w:rPr>
              <w:t>2</w:t>
            </w:r>
          </w:p>
        </w:tc>
        <w:tc>
          <w:tcPr>
            <w:tcW w:w="3826" w:type="dxa"/>
            <w:vAlign w:val="center"/>
          </w:tcPr>
          <w:p w14:paraId="02B8A8CC" w14:textId="20463B7F" w:rsidR="00892F48" w:rsidRPr="00E76B58" w:rsidRDefault="00892F48" w:rsidP="00892F48">
            <w:pPr>
              <w:pStyle w:val="ArticleContent"/>
              <w:ind w:firstLine="0"/>
              <w:jc w:val="left"/>
              <w:rPr>
                <w:sz w:val="24"/>
                <w:szCs w:val="22"/>
              </w:rPr>
            </w:pPr>
            <w:r w:rsidRPr="00E76B58">
              <w:rPr>
                <w:sz w:val="24"/>
                <w:szCs w:val="24"/>
              </w:rPr>
              <w:t>Age</w:t>
            </w:r>
          </w:p>
        </w:tc>
        <w:tc>
          <w:tcPr>
            <w:tcW w:w="2265" w:type="dxa"/>
            <w:vAlign w:val="center"/>
          </w:tcPr>
          <w:p w14:paraId="01305070" w14:textId="713E2B4F"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358A8041" w14:textId="7910663D" w:rsidR="00892F48" w:rsidRPr="00892F48" w:rsidRDefault="00892F48" w:rsidP="00892F48">
            <w:pPr>
              <w:pStyle w:val="ArticleContent"/>
              <w:ind w:firstLine="0"/>
              <w:jc w:val="center"/>
              <w:rPr>
                <w:sz w:val="24"/>
                <w:szCs w:val="22"/>
              </w:rPr>
            </w:pPr>
            <w:r w:rsidRPr="00892F48">
              <w:rPr>
                <w:sz w:val="24"/>
                <w:szCs w:val="24"/>
              </w:rPr>
              <w:t>0</w:t>
            </w:r>
          </w:p>
        </w:tc>
      </w:tr>
      <w:tr w:rsidR="00892F48" w14:paraId="3DD0152E" w14:textId="77777777" w:rsidTr="00381C97">
        <w:trPr>
          <w:trHeight w:val="454"/>
        </w:trPr>
        <w:tc>
          <w:tcPr>
            <w:tcW w:w="704" w:type="dxa"/>
            <w:vAlign w:val="center"/>
          </w:tcPr>
          <w:p w14:paraId="46E8780C" w14:textId="202936E5" w:rsidR="00892F48" w:rsidRDefault="00892F48" w:rsidP="003F3C51">
            <w:pPr>
              <w:pStyle w:val="ArticleContent"/>
              <w:ind w:firstLine="0"/>
              <w:jc w:val="center"/>
              <w:rPr>
                <w:sz w:val="24"/>
                <w:szCs w:val="22"/>
              </w:rPr>
            </w:pPr>
            <w:r>
              <w:rPr>
                <w:sz w:val="24"/>
                <w:szCs w:val="22"/>
              </w:rPr>
              <w:t>3</w:t>
            </w:r>
          </w:p>
        </w:tc>
        <w:tc>
          <w:tcPr>
            <w:tcW w:w="3826" w:type="dxa"/>
            <w:vAlign w:val="center"/>
          </w:tcPr>
          <w:p w14:paraId="5F523641" w14:textId="41653F25" w:rsidR="00892F48" w:rsidRPr="00E76B58" w:rsidRDefault="00892F48" w:rsidP="00892F48">
            <w:pPr>
              <w:pStyle w:val="ArticleContent"/>
              <w:ind w:firstLine="0"/>
              <w:jc w:val="left"/>
              <w:rPr>
                <w:sz w:val="24"/>
                <w:szCs w:val="22"/>
              </w:rPr>
            </w:pPr>
            <w:r w:rsidRPr="00E76B58">
              <w:rPr>
                <w:sz w:val="24"/>
                <w:szCs w:val="24"/>
              </w:rPr>
              <w:t>Height</w:t>
            </w:r>
          </w:p>
        </w:tc>
        <w:tc>
          <w:tcPr>
            <w:tcW w:w="2265" w:type="dxa"/>
            <w:vAlign w:val="center"/>
          </w:tcPr>
          <w:p w14:paraId="6FF849E8" w14:textId="052F2BC6"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23383182" w14:textId="7DAEF6E9" w:rsidR="00892F48" w:rsidRPr="00892F48" w:rsidRDefault="00892F48" w:rsidP="00892F48">
            <w:pPr>
              <w:pStyle w:val="ArticleContent"/>
              <w:ind w:firstLine="0"/>
              <w:jc w:val="center"/>
              <w:rPr>
                <w:sz w:val="24"/>
                <w:szCs w:val="22"/>
              </w:rPr>
            </w:pPr>
            <w:r w:rsidRPr="00892F48">
              <w:rPr>
                <w:sz w:val="24"/>
                <w:szCs w:val="24"/>
              </w:rPr>
              <w:t>0</w:t>
            </w:r>
          </w:p>
        </w:tc>
      </w:tr>
      <w:tr w:rsidR="00892F48" w14:paraId="20DB6D5D" w14:textId="77777777" w:rsidTr="00381C97">
        <w:trPr>
          <w:trHeight w:val="454"/>
        </w:trPr>
        <w:tc>
          <w:tcPr>
            <w:tcW w:w="704" w:type="dxa"/>
            <w:vAlign w:val="center"/>
          </w:tcPr>
          <w:p w14:paraId="322F70BA" w14:textId="682BA55D" w:rsidR="00892F48" w:rsidRDefault="00892F48" w:rsidP="003F3C51">
            <w:pPr>
              <w:pStyle w:val="ArticleContent"/>
              <w:ind w:firstLine="0"/>
              <w:jc w:val="center"/>
              <w:rPr>
                <w:sz w:val="24"/>
                <w:szCs w:val="22"/>
              </w:rPr>
            </w:pPr>
            <w:r>
              <w:rPr>
                <w:sz w:val="24"/>
                <w:szCs w:val="22"/>
              </w:rPr>
              <w:t>4</w:t>
            </w:r>
          </w:p>
        </w:tc>
        <w:tc>
          <w:tcPr>
            <w:tcW w:w="3826" w:type="dxa"/>
            <w:vAlign w:val="center"/>
          </w:tcPr>
          <w:p w14:paraId="6104618A" w14:textId="64343745" w:rsidR="00892F48" w:rsidRPr="00E76B58" w:rsidRDefault="00892F48" w:rsidP="00892F48">
            <w:pPr>
              <w:pStyle w:val="ArticleContent"/>
              <w:ind w:firstLine="0"/>
              <w:jc w:val="left"/>
              <w:rPr>
                <w:sz w:val="24"/>
                <w:szCs w:val="22"/>
              </w:rPr>
            </w:pPr>
            <w:r w:rsidRPr="00E76B58">
              <w:rPr>
                <w:sz w:val="24"/>
                <w:szCs w:val="24"/>
              </w:rPr>
              <w:t>Weight</w:t>
            </w:r>
          </w:p>
        </w:tc>
        <w:tc>
          <w:tcPr>
            <w:tcW w:w="2265" w:type="dxa"/>
            <w:vAlign w:val="center"/>
          </w:tcPr>
          <w:p w14:paraId="001EE066" w14:textId="3C433A63"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3B9366CC" w14:textId="7A23B79C" w:rsidR="00892F48" w:rsidRPr="00892F48" w:rsidRDefault="00892F48" w:rsidP="00892F48">
            <w:pPr>
              <w:pStyle w:val="ArticleContent"/>
              <w:ind w:firstLine="0"/>
              <w:jc w:val="center"/>
              <w:rPr>
                <w:sz w:val="24"/>
                <w:szCs w:val="22"/>
              </w:rPr>
            </w:pPr>
            <w:r w:rsidRPr="00892F48">
              <w:rPr>
                <w:sz w:val="24"/>
                <w:szCs w:val="24"/>
              </w:rPr>
              <w:t>0</w:t>
            </w:r>
          </w:p>
        </w:tc>
      </w:tr>
      <w:tr w:rsidR="00892F48" w14:paraId="1942C9F1" w14:textId="77777777" w:rsidTr="00381C97">
        <w:trPr>
          <w:trHeight w:val="454"/>
        </w:trPr>
        <w:tc>
          <w:tcPr>
            <w:tcW w:w="704" w:type="dxa"/>
            <w:vAlign w:val="center"/>
          </w:tcPr>
          <w:p w14:paraId="01C9ED8A" w14:textId="6D73C722" w:rsidR="00892F48" w:rsidRDefault="00892F48" w:rsidP="003F3C51">
            <w:pPr>
              <w:pStyle w:val="ArticleContent"/>
              <w:ind w:firstLine="0"/>
              <w:jc w:val="center"/>
              <w:rPr>
                <w:sz w:val="24"/>
                <w:szCs w:val="22"/>
              </w:rPr>
            </w:pPr>
            <w:r>
              <w:rPr>
                <w:sz w:val="24"/>
                <w:szCs w:val="22"/>
              </w:rPr>
              <w:t>5</w:t>
            </w:r>
          </w:p>
        </w:tc>
        <w:tc>
          <w:tcPr>
            <w:tcW w:w="3826" w:type="dxa"/>
            <w:vAlign w:val="center"/>
          </w:tcPr>
          <w:p w14:paraId="3AAA7511" w14:textId="4239412F" w:rsidR="00892F48" w:rsidRPr="00E76B58" w:rsidRDefault="00892F48" w:rsidP="00892F48">
            <w:pPr>
              <w:pStyle w:val="ArticleContent"/>
              <w:ind w:firstLine="0"/>
              <w:jc w:val="left"/>
              <w:rPr>
                <w:sz w:val="24"/>
                <w:szCs w:val="22"/>
              </w:rPr>
            </w:pPr>
            <w:r w:rsidRPr="00E76B58">
              <w:rPr>
                <w:sz w:val="24"/>
                <w:szCs w:val="24"/>
              </w:rPr>
              <w:t>family_history_with_overweight</w:t>
            </w:r>
          </w:p>
        </w:tc>
        <w:tc>
          <w:tcPr>
            <w:tcW w:w="2265" w:type="dxa"/>
            <w:vAlign w:val="center"/>
          </w:tcPr>
          <w:p w14:paraId="3859CDEB" w14:textId="4747DF19"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683D7873" w14:textId="2B468CA3" w:rsidR="00892F48" w:rsidRPr="00892F48" w:rsidRDefault="00892F48" w:rsidP="00892F48">
            <w:pPr>
              <w:pStyle w:val="ArticleContent"/>
              <w:ind w:firstLine="0"/>
              <w:jc w:val="center"/>
              <w:rPr>
                <w:sz w:val="24"/>
                <w:szCs w:val="22"/>
              </w:rPr>
            </w:pPr>
            <w:r w:rsidRPr="00892F48">
              <w:rPr>
                <w:sz w:val="24"/>
                <w:szCs w:val="24"/>
              </w:rPr>
              <w:t>0</w:t>
            </w:r>
          </w:p>
        </w:tc>
      </w:tr>
      <w:tr w:rsidR="00892F48" w14:paraId="6798D69A" w14:textId="77777777" w:rsidTr="00381C97">
        <w:trPr>
          <w:trHeight w:val="454"/>
        </w:trPr>
        <w:tc>
          <w:tcPr>
            <w:tcW w:w="704" w:type="dxa"/>
            <w:vAlign w:val="center"/>
          </w:tcPr>
          <w:p w14:paraId="3DF982EA" w14:textId="0DAB6834" w:rsidR="00892F48" w:rsidRDefault="00892F48" w:rsidP="003F3C51">
            <w:pPr>
              <w:pStyle w:val="ArticleContent"/>
              <w:ind w:firstLine="0"/>
              <w:jc w:val="center"/>
              <w:rPr>
                <w:sz w:val="24"/>
                <w:szCs w:val="22"/>
              </w:rPr>
            </w:pPr>
            <w:r>
              <w:rPr>
                <w:sz w:val="24"/>
                <w:szCs w:val="22"/>
              </w:rPr>
              <w:t>6</w:t>
            </w:r>
          </w:p>
        </w:tc>
        <w:tc>
          <w:tcPr>
            <w:tcW w:w="3826" w:type="dxa"/>
            <w:vAlign w:val="center"/>
          </w:tcPr>
          <w:p w14:paraId="28201710" w14:textId="2986903A" w:rsidR="00892F48" w:rsidRPr="00E76B58" w:rsidRDefault="00892F48" w:rsidP="00892F48">
            <w:pPr>
              <w:pStyle w:val="ArticleContent"/>
              <w:ind w:firstLine="0"/>
              <w:jc w:val="left"/>
              <w:rPr>
                <w:sz w:val="24"/>
                <w:szCs w:val="22"/>
              </w:rPr>
            </w:pPr>
            <w:r w:rsidRPr="00E76B58">
              <w:rPr>
                <w:sz w:val="24"/>
                <w:szCs w:val="24"/>
              </w:rPr>
              <w:t>FAVC</w:t>
            </w:r>
          </w:p>
        </w:tc>
        <w:tc>
          <w:tcPr>
            <w:tcW w:w="2265" w:type="dxa"/>
            <w:vAlign w:val="center"/>
          </w:tcPr>
          <w:p w14:paraId="7221824C" w14:textId="4C8E18CA"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0A909460" w14:textId="0259D37B" w:rsidR="00892F48" w:rsidRPr="00892F48" w:rsidRDefault="00892F48" w:rsidP="00892F48">
            <w:pPr>
              <w:pStyle w:val="ArticleContent"/>
              <w:ind w:firstLine="0"/>
              <w:jc w:val="center"/>
              <w:rPr>
                <w:sz w:val="24"/>
                <w:szCs w:val="22"/>
              </w:rPr>
            </w:pPr>
            <w:r w:rsidRPr="00892F48">
              <w:rPr>
                <w:sz w:val="24"/>
                <w:szCs w:val="24"/>
              </w:rPr>
              <w:t>0</w:t>
            </w:r>
          </w:p>
        </w:tc>
      </w:tr>
      <w:tr w:rsidR="00892F48" w14:paraId="2EEB3328" w14:textId="77777777" w:rsidTr="00381C97">
        <w:trPr>
          <w:trHeight w:val="454"/>
        </w:trPr>
        <w:tc>
          <w:tcPr>
            <w:tcW w:w="704" w:type="dxa"/>
            <w:vAlign w:val="center"/>
          </w:tcPr>
          <w:p w14:paraId="13B18AE6" w14:textId="03C94852" w:rsidR="00892F48" w:rsidRDefault="00892F48" w:rsidP="003F3C51">
            <w:pPr>
              <w:pStyle w:val="ArticleContent"/>
              <w:ind w:firstLine="0"/>
              <w:jc w:val="center"/>
              <w:rPr>
                <w:sz w:val="24"/>
                <w:szCs w:val="22"/>
              </w:rPr>
            </w:pPr>
            <w:r>
              <w:rPr>
                <w:sz w:val="24"/>
                <w:szCs w:val="22"/>
              </w:rPr>
              <w:t>7</w:t>
            </w:r>
          </w:p>
        </w:tc>
        <w:tc>
          <w:tcPr>
            <w:tcW w:w="3826" w:type="dxa"/>
            <w:vAlign w:val="center"/>
          </w:tcPr>
          <w:p w14:paraId="1D2A4384" w14:textId="2A57C6FB" w:rsidR="00892F48" w:rsidRPr="00E76B58" w:rsidRDefault="00892F48" w:rsidP="00892F48">
            <w:pPr>
              <w:pStyle w:val="ArticleContent"/>
              <w:ind w:firstLine="0"/>
              <w:jc w:val="left"/>
              <w:rPr>
                <w:sz w:val="24"/>
                <w:szCs w:val="22"/>
              </w:rPr>
            </w:pPr>
            <w:r w:rsidRPr="00E76B58">
              <w:rPr>
                <w:sz w:val="24"/>
                <w:szCs w:val="24"/>
              </w:rPr>
              <w:t>FCVC</w:t>
            </w:r>
          </w:p>
        </w:tc>
        <w:tc>
          <w:tcPr>
            <w:tcW w:w="2265" w:type="dxa"/>
            <w:vAlign w:val="center"/>
          </w:tcPr>
          <w:p w14:paraId="796CEE00" w14:textId="4B12BDD8"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62F3680A" w14:textId="2909EF19" w:rsidR="00892F48" w:rsidRPr="00892F48" w:rsidRDefault="00892F48" w:rsidP="00892F48">
            <w:pPr>
              <w:pStyle w:val="ArticleContent"/>
              <w:ind w:firstLine="0"/>
              <w:jc w:val="center"/>
              <w:rPr>
                <w:sz w:val="24"/>
                <w:szCs w:val="22"/>
              </w:rPr>
            </w:pPr>
            <w:r w:rsidRPr="00892F48">
              <w:rPr>
                <w:sz w:val="24"/>
                <w:szCs w:val="24"/>
              </w:rPr>
              <w:t>0</w:t>
            </w:r>
          </w:p>
        </w:tc>
      </w:tr>
      <w:tr w:rsidR="00892F48" w14:paraId="3D6104F5" w14:textId="77777777" w:rsidTr="00381C97">
        <w:trPr>
          <w:trHeight w:val="454"/>
        </w:trPr>
        <w:tc>
          <w:tcPr>
            <w:tcW w:w="704" w:type="dxa"/>
            <w:vAlign w:val="center"/>
          </w:tcPr>
          <w:p w14:paraId="31227BF2" w14:textId="5BE81275" w:rsidR="00892F48" w:rsidRDefault="00892F48" w:rsidP="003F3C51">
            <w:pPr>
              <w:pStyle w:val="ArticleContent"/>
              <w:ind w:firstLine="0"/>
              <w:jc w:val="center"/>
              <w:rPr>
                <w:sz w:val="24"/>
                <w:szCs w:val="22"/>
              </w:rPr>
            </w:pPr>
            <w:r>
              <w:rPr>
                <w:sz w:val="24"/>
                <w:szCs w:val="22"/>
              </w:rPr>
              <w:t>8</w:t>
            </w:r>
          </w:p>
        </w:tc>
        <w:tc>
          <w:tcPr>
            <w:tcW w:w="3826" w:type="dxa"/>
            <w:vAlign w:val="center"/>
          </w:tcPr>
          <w:p w14:paraId="12F9C184" w14:textId="047950B9" w:rsidR="00892F48" w:rsidRPr="00E76B58" w:rsidRDefault="00892F48" w:rsidP="00892F48">
            <w:pPr>
              <w:pStyle w:val="ArticleContent"/>
              <w:ind w:firstLine="0"/>
              <w:jc w:val="left"/>
              <w:rPr>
                <w:sz w:val="24"/>
                <w:szCs w:val="22"/>
              </w:rPr>
            </w:pPr>
            <w:r w:rsidRPr="00E76B58">
              <w:rPr>
                <w:sz w:val="24"/>
                <w:szCs w:val="24"/>
              </w:rPr>
              <w:t>NCP</w:t>
            </w:r>
          </w:p>
        </w:tc>
        <w:tc>
          <w:tcPr>
            <w:tcW w:w="2265" w:type="dxa"/>
            <w:vAlign w:val="center"/>
          </w:tcPr>
          <w:p w14:paraId="1281AD30" w14:textId="7D266493"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13DDC1D0" w14:textId="44ED5B15" w:rsidR="00892F48" w:rsidRPr="00892F48" w:rsidRDefault="00892F48" w:rsidP="00892F48">
            <w:pPr>
              <w:pStyle w:val="ArticleContent"/>
              <w:ind w:firstLine="0"/>
              <w:jc w:val="center"/>
              <w:rPr>
                <w:sz w:val="24"/>
                <w:szCs w:val="22"/>
              </w:rPr>
            </w:pPr>
            <w:r w:rsidRPr="00892F48">
              <w:rPr>
                <w:sz w:val="24"/>
                <w:szCs w:val="24"/>
              </w:rPr>
              <w:t>0</w:t>
            </w:r>
          </w:p>
        </w:tc>
      </w:tr>
      <w:tr w:rsidR="00892F48" w14:paraId="7D396221" w14:textId="77777777" w:rsidTr="00381C97">
        <w:trPr>
          <w:trHeight w:val="454"/>
        </w:trPr>
        <w:tc>
          <w:tcPr>
            <w:tcW w:w="704" w:type="dxa"/>
            <w:vAlign w:val="center"/>
          </w:tcPr>
          <w:p w14:paraId="6991BC20" w14:textId="7118F3D5" w:rsidR="00892F48" w:rsidRDefault="00892F48" w:rsidP="003F3C51">
            <w:pPr>
              <w:pStyle w:val="ArticleContent"/>
              <w:ind w:firstLine="0"/>
              <w:jc w:val="center"/>
              <w:rPr>
                <w:sz w:val="24"/>
                <w:szCs w:val="22"/>
              </w:rPr>
            </w:pPr>
            <w:r>
              <w:rPr>
                <w:sz w:val="24"/>
                <w:szCs w:val="22"/>
              </w:rPr>
              <w:t>9</w:t>
            </w:r>
          </w:p>
        </w:tc>
        <w:tc>
          <w:tcPr>
            <w:tcW w:w="3826" w:type="dxa"/>
            <w:vAlign w:val="center"/>
          </w:tcPr>
          <w:p w14:paraId="16EB179B" w14:textId="3D1A6BE6" w:rsidR="00892F48" w:rsidRPr="00E76B58" w:rsidRDefault="00892F48" w:rsidP="00892F48">
            <w:pPr>
              <w:pStyle w:val="ArticleContent"/>
              <w:ind w:firstLine="0"/>
              <w:jc w:val="left"/>
              <w:rPr>
                <w:sz w:val="24"/>
                <w:szCs w:val="22"/>
              </w:rPr>
            </w:pPr>
            <w:r w:rsidRPr="00E76B58">
              <w:rPr>
                <w:sz w:val="24"/>
                <w:szCs w:val="24"/>
              </w:rPr>
              <w:t>CAEC</w:t>
            </w:r>
          </w:p>
        </w:tc>
        <w:tc>
          <w:tcPr>
            <w:tcW w:w="2265" w:type="dxa"/>
            <w:vAlign w:val="center"/>
          </w:tcPr>
          <w:p w14:paraId="53F55213" w14:textId="60CBFBE2"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055A88A9" w14:textId="0C8B0358" w:rsidR="00892F48" w:rsidRPr="00892F48" w:rsidRDefault="00892F48" w:rsidP="00892F48">
            <w:pPr>
              <w:pStyle w:val="ArticleContent"/>
              <w:ind w:firstLine="0"/>
              <w:jc w:val="center"/>
              <w:rPr>
                <w:sz w:val="24"/>
                <w:szCs w:val="22"/>
              </w:rPr>
            </w:pPr>
            <w:r w:rsidRPr="00892F48">
              <w:rPr>
                <w:sz w:val="24"/>
                <w:szCs w:val="24"/>
              </w:rPr>
              <w:t>0</w:t>
            </w:r>
          </w:p>
        </w:tc>
      </w:tr>
      <w:tr w:rsidR="00892F48" w14:paraId="2EDD16BE" w14:textId="77777777" w:rsidTr="00381C97">
        <w:trPr>
          <w:trHeight w:val="454"/>
        </w:trPr>
        <w:tc>
          <w:tcPr>
            <w:tcW w:w="704" w:type="dxa"/>
            <w:vAlign w:val="center"/>
          </w:tcPr>
          <w:p w14:paraId="5F9CEF5B" w14:textId="2A0C732F" w:rsidR="00892F48" w:rsidRDefault="00892F48" w:rsidP="003F3C51">
            <w:pPr>
              <w:pStyle w:val="ArticleContent"/>
              <w:ind w:firstLine="0"/>
              <w:jc w:val="center"/>
              <w:rPr>
                <w:sz w:val="24"/>
                <w:szCs w:val="22"/>
              </w:rPr>
            </w:pPr>
            <w:r>
              <w:rPr>
                <w:sz w:val="24"/>
                <w:szCs w:val="22"/>
              </w:rPr>
              <w:t>10</w:t>
            </w:r>
          </w:p>
        </w:tc>
        <w:tc>
          <w:tcPr>
            <w:tcW w:w="3826" w:type="dxa"/>
            <w:vAlign w:val="center"/>
          </w:tcPr>
          <w:p w14:paraId="229771C4" w14:textId="39AA3437" w:rsidR="00892F48" w:rsidRPr="00E76B58" w:rsidRDefault="00892F48" w:rsidP="00892F48">
            <w:pPr>
              <w:pStyle w:val="ArticleContent"/>
              <w:ind w:firstLine="0"/>
              <w:jc w:val="left"/>
              <w:rPr>
                <w:sz w:val="24"/>
                <w:szCs w:val="22"/>
              </w:rPr>
            </w:pPr>
            <w:r w:rsidRPr="00E76B58">
              <w:rPr>
                <w:sz w:val="24"/>
                <w:szCs w:val="24"/>
              </w:rPr>
              <w:t>SMOKE</w:t>
            </w:r>
          </w:p>
        </w:tc>
        <w:tc>
          <w:tcPr>
            <w:tcW w:w="2265" w:type="dxa"/>
            <w:vAlign w:val="center"/>
          </w:tcPr>
          <w:p w14:paraId="26F441C6" w14:textId="4C0BEC35"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038C0D0B" w14:textId="007191A9" w:rsidR="00892F48" w:rsidRPr="00892F48" w:rsidRDefault="00892F48" w:rsidP="00892F48">
            <w:pPr>
              <w:pStyle w:val="ArticleContent"/>
              <w:ind w:firstLine="0"/>
              <w:jc w:val="center"/>
              <w:rPr>
                <w:sz w:val="24"/>
                <w:szCs w:val="22"/>
              </w:rPr>
            </w:pPr>
            <w:r w:rsidRPr="00892F48">
              <w:rPr>
                <w:sz w:val="24"/>
                <w:szCs w:val="24"/>
              </w:rPr>
              <w:t>0</w:t>
            </w:r>
          </w:p>
        </w:tc>
      </w:tr>
      <w:tr w:rsidR="00892F48" w14:paraId="5C15392A" w14:textId="77777777" w:rsidTr="00381C97">
        <w:trPr>
          <w:trHeight w:val="454"/>
        </w:trPr>
        <w:tc>
          <w:tcPr>
            <w:tcW w:w="704" w:type="dxa"/>
            <w:vAlign w:val="center"/>
          </w:tcPr>
          <w:p w14:paraId="5C26A479" w14:textId="025E5B07" w:rsidR="00892F48" w:rsidRDefault="00892F48" w:rsidP="003F3C51">
            <w:pPr>
              <w:pStyle w:val="ArticleContent"/>
              <w:ind w:firstLine="0"/>
              <w:jc w:val="center"/>
              <w:rPr>
                <w:sz w:val="24"/>
                <w:szCs w:val="22"/>
              </w:rPr>
            </w:pPr>
            <w:r>
              <w:rPr>
                <w:sz w:val="24"/>
                <w:szCs w:val="22"/>
              </w:rPr>
              <w:t>11</w:t>
            </w:r>
          </w:p>
        </w:tc>
        <w:tc>
          <w:tcPr>
            <w:tcW w:w="3826" w:type="dxa"/>
            <w:vAlign w:val="center"/>
          </w:tcPr>
          <w:p w14:paraId="51808F45" w14:textId="51A1FDC4" w:rsidR="00892F48" w:rsidRPr="00E76B58" w:rsidRDefault="00892F48" w:rsidP="00892F48">
            <w:pPr>
              <w:pStyle w:val="ArticleContent"/>
              <w:ind w:firstLine="0"/>
              <w:jc w:val="left"/>
              <w:rPr>
                <w:sz w:val="24"/>
                <w:szCs w:val="22"/>
              </w:rPr>
            </w:pPr>
            <w:r w:rsidRPr="00E76B58">
              <w:rPr>
                <w:sz w:val="24"/>
                <w:szCs w:val="24"/>
              </w:rPr>
              <w:t>CH2O</w:t>
            </w:r>
          </w:p>
        </w:tc>
        <w:tc>
          <w:tcPr>
            <w:tcW w:w="2265" w:type="dxa"/>
            <w:vAlign w:val="center"/>
          </w:tcPr>
          <w:p w14:paraId="4C0537B0" w14:textId="1FEDC328"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7F362ACF" w14:textId="7F64A94C" w:rsidR="00892F48" w:rsidRPr="00892F48" w:rsidRDefault="00892F48" w:rsidP="00892F48">
            <w:pPr>
              <w:pStyle w:val="ArticleContent"/>
              <w:ind w:firstLine="0"/>
              <w:jc w:val="center"/>
              <w:rPr>
                <w:sz w:val="24"/>
                <w:szCs w:val="22"/>
              </w:rPr>
            </w:pPr>
            <w:r w:rsidRPr="00892F48">
              <w:rPr>
                <w:sz w:val="24"/>
                <w:szCs w:val="24"/>
              </w:rPr>
              <w:t>0</w:t>
            </w:r>
          </w:p>
        </w:tc>
      </w:tr>
      <w:tr w:rsidR="00892F48" w14:paraId="5D112C2D" w14:textId="77777777" w:rsidTr="00381C97">
        <w:trPr>
          <w:trHeight w:val="454"/>
        </w:trPr>
        <w:tc>
          <w:tcPr>
            <w:tcW w:w="704" w:type="dxa"/>
            <w:vAlign w:val="center"/>
          </w:tcPr>
          <w:p w14:paraId="373BE2A8" w14:textId="632CEBDC" w:rsidR="00892F48" w:rsidRDefault="00892F48" w:rsidP="003F3C51">
            <w:pPr>
              <w:pStyle w:val="ArticleContent"/>
              <w:ind w:firstLine="0"/>
              <w:jc w:val="center"/>
              <w:rPr>
                <w:sz w:val="24"/>
                <w:szCs w:val="22"/>
              </w:rPr>
            </w:pPr>
            <w:r>
              <w:rPr>
                <w:sz w:val="24"/>
                <w:szCs w:val="22"/>
              </w:rPr>
              <w:t>12</w:t>
            </w:r>
          </w:p>
        </w:tc>
        <w:tc>
          <w:tcPr>
            <w:tcW w:w="3826" w:type="dxa"/>
            <w:vAlign w:val="center"/>
          </w:tcPr>
          <w:p w14:paraId="0F73169C" w14:textId="4E913599" w:rsidR="00892F48" w:rsidRPr="00E76B58" w:rsidRDefault="00892F48" w:rsidP="00892F48">
            <w:pPr>
              <w:pStyle w:val="ArticleContent"/>
              <w:ind w:firstLine="0"/>
              <w:jc w:val="left"/>
              <w:rPr>
                <w:sz w:val="24"/>
                <w:szCs w:val="22"/>
              </w:rPr>
            </w:pPr>
            <w:r w:rsidRPr="00E76B58">
              <w:rPr>
                <w:sz w:val="24"/>
                <w:szCs w:val="24"/>
              </w:rPr>
              <w:t>SCC</w:t>
            </w:r>
          </w:p>
        </w:tc>
        <w:tc>
          <w:tcPr>
            <w:tcW w:w="2265" w:type="dxa"/>
            <w:vAlign w:val="center"/>
          </w:tcPr>
          <w:p w14:paraId="4D370E67" w14:textId="53BFD729"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543053F1" w14:textId="01AE1C96" w:rsidR="00892F48" w:rsidRPr="00892F48" w:rsidRDefault="00892F48" w:rsidP="00892F48">
            <w:pPr>
              <w:pStyle w:val="ArticleContent"/>
              <w:ind w:firstLine="0"/>
              <w:jc w:val="center"/>
              <w:rPr>
                <w:sz w:val="24"/>
                <w:szCs w:val="22"/>
              </w:rPr>
            </w:pPr>
            <w:r w:rsidRPr="00892F48">
              <w:rPr>
                <w:sz w:val="24"/>
                <w:szCs w:val="24"/>
              </w:rPr>
              <w:t>0</w:t>
            </w:r>
          </w:p>
        </w:tc>
      </w:tr>
      <w:tr w:rsidR="00892F48" w14:paraId="3047861E" w14:textId="77777777" w:rsidTr="00381C97">
        <w:trPr>
          <w:trHeight w:val="454"/>
        </w:trPr>
        <w:tc>
          <w:tcPr>
            <w:tcW w:w="704" w:type="dxa"/>
            <w:vAlign w:val="center"/>
          </w:tcPr>
          <w:p w14:paraId="1C47E822" w14:textId="28AECB70" w:rsidR="00892F48" w:rsidRDefault="00892F48" w:rsidP="003F3C51">
            <w:pPr>
              <w:pStyle w:val="ArticleContent"/>
              <w:ind w:firstLine="0"/>
              <w:jc w:val="center"/>
              <w:rPr>
                <w:sz w:val="24"/>
                <w:szCs w:val="22"/>
              </w:rPr>
            </w:pPr>
            <w:r>
              <w:rPr>
                <w:sz w:val="24"/>
                <w:szCs w:val="22"/>
              </w:rPr>
              <w:t>13</w:t>
            </w:r>
          </w:p>
        </w:tc>
        <w:tc>
          <w:tcPr>
            <w:tcW w:w="3826" w:type="dxa"/>
            <w:vAlign w:val="center"/>
          </w:tcPr>
          <w:p w14:paraId="0DA11687" w14:textId="33C20FEA" w:rsidR="00892F48" w:rsidRPr="00E76B58" w:rsidRDefault="00892F48" w:rsidP="00892F48">
            <w:pPr>
              <w:pStyle w:val="ArticleContent"/>
              <w:ind w:firstLine="0"/>
              <w:jc w:val="left"/>
              <w:rPr>
                <w:sz w:val="24"/>
                <w:szCs w:val="22"/>
              </w:rPr>
            </w:pPr>
            <w:r w:rsidRPr="00E76B58">
              <w:rPr>
                <w:sz w:val="24"/>
                <w:szCs w:val="24"/>
              </w:rPr>
              <w:t>FAF</w:t>
            </w:r>
          </w:p>
        </w:tc>
        <w:tc>
          <w:tcPr>
            <w:tcW w:w="2265" w:type="dxa"/>
            <w:vAlign w:val="center"/>
          </w:tcPr>
          <w:p w14:paraId="77E9F907" w14:textId="0F8B4E0F"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66038664" w14:textId="6E3E4554" w:rsidR="00892F48" w:rsidRPr="00892F48" w:rsidRDefault="00892F48" w:rsidP="00892F48">
            <w:pPr>
              <w:pStyle w:val="ArticleContent"/>
              <w:ind w:firstLine="0"/>
              <w:jc w:val="center"/>
              <w:rPr>
                <w:sz w:val="24"/>
                <w:szCs w:val="22"/>
              </w:rPr>
            </w:pPr>
            <w:r w:rsidRPr="00892F48">
              <w:rPr>
                <w:sz w:val="24"/>
                <w:szCs w:val="24"/>
              </w:rPr>
              <w:t>0</w:t>
            </w:r>
          </w:p>
        </w:tc>
      </w:tr>
      <w:tr w:rsidR="00892F48" w14:paraId="4392E146" w14:textId="77777777" w:rsidTr="00381C97">
        <w:trPr>
          <w:trHeight w:val="454"/>
        </w:trPr>
        <w:tc>
          <w:tcPr>
            <w:tcW w:w="704" w:type="dxa"/>
            <w:vAlign w:val="center"/>
          </w:tcPr>
          <w:p w14:paraId="2F3DB075" w14:textId="4C669137" w:rsidR="00892F48" w:rsidRDefault="00892F48" w:rsidP="003F3C51">
            <w:pPr>
              <w:pStyle w:val="ArticleContent"/>
              <w:ind w:firstLine="0"/>
              <w:jc w:val="center"/>
              <w:rPr>
                <w:sz w:val="24"/>
                <w:szCs w:val="22"/>
              </w:rPr>
            </w:pPr>
            <w:r>
              <w:rPr>
                <w:sz w:val="24"/>
                <w:szCs w:val="22"/>
              </w:rPr>
              <w:t>14</w:t>
            </w:r>
          </w:p>
        </w:tc>
        <w:tc>
          <w:tcPr>
            <w:tcW w:w="3826" w:type="dxa"/>
            <w:vAlign w:val="center"/>
          </w:tcPr>
          <w:p w14:paraId="6CA74454" w14:textId="36E95BF9" w:rsidR="00892F48" w:rsidRPr="00E76B58" w:rsidRDefault="00892F48" w:rsidP="00892F48">
            <w:pPr>
              <w:pStyle w:val="ArticleContent"/>
              <w:ind w:firstLine="0"/>
              <w:jc w:val="left"/>
              <w:rPr>
                <w:sz w:val="24"/>
                <w:szCs w:val="22"/>
              </w:rPr>
            </w:pPr>
            <w:r w:rsidRPr="00E76B58">
              <w:rPr>
                <w:sz w:val="24"/>
                <w:szCs w:val="24"/>
              </w:rPr>
              <w:t>TUE</w:t>
            </w:r>
          </w:p>
        </w:tc>
        <w:tc>
          <w:tcPr>
            <w:tcW w:w="2265" w:type="dxa"/>
            <w:vAlign w:val="center"/>
          </w:tcPr>
          <w:p w14:paraId="67F543D3" w14:textId="65F69AFA" w:rsidR="00892F48" w:rsidRPr="00E76B58" w:rsidRDefault="00892F48" w:rsidP="00892F48">
            <w:pPr>
              <w:pStyle w:val="ArticleContent"/>
              <w:ind w:firstLine="0"/>
              <w:jc w:val="center"/>
              <w:rPr>
                <w:sz w:val="24"/>
                <w:szCs w:val="22"/>
              </w:rPr>
            </w:pPr>
            <w:r w:rsidRPr="00E76B58">
              <w:rPr>
                <w:sz w:val="24"/>
                <w:szCs w:val="24"/>
              </w:rPr>
              <w:t>int64</w:t>
            </w:r>
          </w:p>
        </w:tc>
        <w:tc>
          <w:tcPr>
            <w:tcW w:w="2266" w:type="dxa"/>
            <w:vAlign w:val="center"/>
          </w:tcPr>
          <w:p w14:paraId="4737D27D" w14:textId="40A46594" w:rsidR="00892F48" w:rsidRPr="00892F48" w:rsidRDefault="00892F48" w:rsidP="00892F48">
            <w:pPr>
              <w:pStyle w:val="ArticleContent"/>
              <w:ind w:firstLine="0"/>
              <w:jc w:val="center"/>
              <w:rPr>
                <w:sz w:val="24"/>
                <w:szCs w:val="22"/>
              </w:rPr>
            </w:pPr>
            <w:r w:rsidRPr="00892F48">
              <w:rPr>
                <w:sz w:val="24"/>
                <w:szCs w:val="24"/>
              </w:rPr>
              <w:t>0</w:t>
            </w:r>
          </w:p>
        </w:tc>
      </w:tr>
      <w:tr w:rsidR="00892F48" w14:paraId="7151E7C3" w14:textId="77777777" w:rsidTr="00381C97">
        <w:trPr>
          <w:trHeight w:val="454"/>
        </w:trPr>
        <w:tc>
          <w:tcPr>
            <w:tcW w:w="704" w:type="dxa"/>
            <w:vAlign w:val="center"/>
          </w:tcPr>
          <w:p w14:paraId="6890B1BA" w14:textId="79166F79" w:rsidR="00892F48" w:rsidRDefault="00892F48" w:rsidP="003F3C51">
            <w:pPr>
              <w:pStyle w:val="ArticleContent"/>
              <w:ind w:firstLine="0"/>
              <w:jc w:val="center"/>
              <w:rPr>
                <w:sz w:val="24"/>
                <w:szCs w:val="22"/>
              </w:rPr>
            </w:pPr>
            <w:r>
              <w:rPr>
                <w:sz w:val="24"/>
                <w:szCs w:val="22"/>
              </w:rPr>
              <w:t>15</w:t>
            </w:r>
          </w:p>
        </w:tc>
        <w:tc>
          <w:tcPr>
            <w:tcW w:w="3826" w:type="dxa"/>
            <w:vAlign w:val="center"/>
          </w:tcPr>
          <w:p w14:paraId="11FF19AB" w14:textId="317A42BD" w:rsidR="00892F48" w:rsidRPr="00E76B58" w:rsidRDefault="00892F48" w:rsidP="00892F48">
            <w:pPr>
              <w:pStyle w:val="ArticleContent"/>
              <w:ind w:firstLine="0"/>
              <w:jc w:val="left"/>
              <w:rPr>
                <w:sz w:val="24"/>
                <w:szCs w:val="22"/>
              </w:rPr>
            </w:pPr>
            <w:r w:rsidRPr="00E76B58">
              <w:rPr>
                <w:sz w:val="24"/>
                <w:szCs w:val="24"/>
              </w:rPr>
              <w:t>CALC</w:t>
            </w:r>
          </w:p>
        </w:tc>
        <w:tc>
          <w:tcPr>
            <w:tcW w:w="2265" w:type="dxa"/>
            <w:vAlign w:val="center"/>
          </w:tcPr>
          <w:p w14:paraId="02887A95" w14:textId="7DD9A2CC"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48D36837" w14:textId="2147699E" w:rsidR="00892F48" w:rsidRPr="00892F48" w:rsidRDefault="00892F48" w:rsidP="00892F48">
            <w:pPr>
              <w:pStyle w:val="ArticleContent"/>
              <w:ind w:firstLine="0"/>
              <w:jc w:val="center"/>
              <w:rPr>
                <w:sz w:val="24"/>
                <w:szCs w:val="22"/>
              </w:rPr>
            </w:pPr>
            <w:r w:rsidRPr="00892F48">
              <w:rPr>
                <w:sz w:val="24"/>
                <w:szCs w:val="24"/>
              </w:rPr>
              <w:t>0</w:t>
            </w:r>
          </w:p>
        </w:tc>
      </w:tr>
      <w:tr w:rsidR="00892F48" w14:paraId="4153A85C" w14:textId="77777777" w:rsidTr="00381C97">
        <w:trPr>
          <w:trHeight w:val="454"/>
        </w:trPr>
        <w:tc>
          <w:tcPr>
            <w:tcW w:w="704" w:type="dxa"/>
            <w:vAlign w:val="center"/>
          </w:tcPr>
          <w:p w14:paraId="380F1707" w14:textId="07BF3A7E" w:rsidR="00892F48" w:rsidRDefault="00892F48" w:rsidP="003F3C51">
            <w:pPr>
              <w:pStyle w:val="ArticleContent"/>
              <w:ind w:firstLine="0"/>
              <w:jc w:val="center"/>
              <w:rPr>
                <w:sz w:val="24"/>
                <w:szCs w:val="22"/>
              </w:rPr>
            </w:pPr>
            <w:r>
              <w:rPr>
                <w:sz w:val="24"/>
                <w:szCs w:val="22"/>
              </w:rPr>
              <w:t>16</w:t>
            </w:r>
          </w:p>
        </w:tc>
        <w:tc>
          <w:tcPr>
            <w:tcW w:w="3826" w:type="dxa"/>
            <w:vAlign w:val="center"/>
          </w:tcPr>
          <w:p w14:paraId="35F337B8" w14:textId="3A5F19FD" w:rsidR="00892F48" w:rsidRPr="00E76B58" w:rsidRDefault="00892F48" w:rsidP="00892F48">
            <w:pPr>
              <w:pStyle w:val="ArticleContent"/>
              <w:ind w:firstLine="0"/>
              <w:jc w:val="left"/>
              <w:rPr>
                <w:sz w:val="24"/>
                <w:szCs w:val="22"/>
              </w:rPr>
            </w:pPr>
            <w:r w:rsidRPr="00E76B58">
              <w:rPr>
                <w:sz w:val="24"/>
                <w:szCs w:val="24"/>
              </w:rPr>
              <w:t>MTRANS</w:t>
            </w:r>
          </w:p>
        </w:tc>
        <w:tc>
          <w:tcPr>
            <w:tcW w:w="2265" w:type="dxa"/>
            <w:vAlign w:val="center"/>
          </w:tcPr>
          <w:p w14:paraId="4EAD4EF5" w14:textId="4BAB8F77" w:rsidR="00892F48" w:rsidRPr="00E76B58" w:rsidRDefault="00892F48" w:rsidP="00892F48">
            <w:pPr>
              <w:pStyle w:val="ArticleContent"/>
              <w:ind w:firstLine="0"/>
              <w:jc w:val="center"/>
              <w:rPr>
                <w:sz w:val="24"/>
                <w:szCs w:val="22"/>
              </w:rPr>
            </w:pPr>
            <w:r w:rsidRPr="00E76B58">
              <w:rPr>
                <w:sz w:val="24"/>
                <w:szCs w:val="24"/>
              </w:rPr>
              <w:t>Object</w:t>
            </w:r>
          </w:p>
        </w:tc>
        <w:tc>
          <w:tcPr>
            <w:tcW w:w="2266" w:type="dxa"/>
            <w:vAlign w:val="center"/>
          </w:tcPr>
          <w:p w14:paraId="69BAE0EC" w14:textId="0FABA37F" w:rsidR="00892F48" w:rsidRPr="00892F48" w:rsidRDefault="00892F48" w:rsidP="00892F48">
            <w:pPr>
              <w:pStyle w:val="ArticleContent"/>
              <w:ind w:firstLine="0"/>
              <w:jc w:val="center"/>
              <w:rPr>
                <w:sz w:val="24"/>
                <w:szCs w:val="22"/>
              </w:rPr>
            </w:pPr>
            <w:r w:rsidRPr="00892F48">
              <w:rPr>
                <w:sz w:val="24"/>
                <w:szCs w:val="24"/>
              </w:rPr>
              <w:t>0</w:t>
            </w:r>
          </w:p>
        </w:tc>
      </w:tr>
      <w:tr w:rsidR="003F3C51" w14:paraId="3DBB7875" w14:textId="77777777" w:rsidTr="00381C97">
        <w:trPr>
          <w:trHeight w:val="454"/>
        </w:trPr>
        <w:tc>
          <w:tcPr>
            <w:tcW w:w="704" w:type="dxa"/>
            <w:vAlign w:val="center"/>
          </w:tcPr>
          <w:p w14:paraId="56FAEA2D" w14:textId="5DC6C72B" w:rsidR="003F3C51" w:rsidRDefault="003F3C51" w:rsidP="003F3C51">
            <w:pPr>
              <w:pStyle w:val="ArticleContent"/>
              <w:ind w:firstLine="0"/>
              <w:jc w:val="center"/>
              <w:rPr>
                <w:sz w:val="24"/>
                <w:szCs w:val="22"/>
              </w:rPr>
            </w:pPr>
            <w:r>
              <w:rPr>
                <w:sz w:val="24"/>
                <w:szCs w:val="22"/>
              </w:rPr>
              <w:t>17</w:t>
            </w:r>
          </w:p>
        </w:tc>
        <w:tc>
          <w:tcPr>
            <w:tcW w:w="3826" w:type="dxa"/>
            <w:vAlign w:val="center"/>
          </w:tcPr>
          <w:p w14:paraId="72F6A9B2" w14:textId="02A431AB" w:rsidR="003F3C51" w:rsidRPr="00E76B58" w:rsidRDefault="003F3C51" w:rsidP="00892F48">
            <w:pPr>
              <w:pStyle w:val="ArticleContent"/>
              <w:ind w:firstLine="0"/>
              <w:jc w:val="left"/>
              <w:rPr>
                <w:sz w:val="24"/>
                <w:szCs w:val="24"/>
              </w:rPr>
            </w:pPr>
            <w:r>
              <w:rPr>
                <w:sz w:val="24"/>
                <w:szCs w:val="24"/>
              </w:rPr>
              <w:t>NObeyesdad</w:t>
            </w:r>
          </w:p>
        </w:tc>
        <w:tc>
          <w:tcPr>
            <w:tcW w:w="2265" w:type="dxa"/>
            <w:vAlign w:val="center"/>
          </w:tcPr>
          <w:p w14:paraId="7BD8FA56" w14:textId="2D9C4325" w:rsidR="003F3C51" w:rsidRPr="00E76B58" w:rsidRDefault="003F3C51" w:rsidP="00892F48">
            <w:pPr>
              <w:pStyle w:val="ArticleContent"/>
              <w:ind w:firstLine="0"/>
              <w:jc w:val="center"/>
              <w:rPr>
                <w:sz w:val="24"/>
                <w:szCs w:val="24"/>
              </w:rPr>
            </w:pPr>
            <w:r>
              <w:rPr>
                <w:sz w:val="24"/>
                <w:szCs w:val="24"/>
              </w:rPr>
              <w:t>Object</w:t>
            </w:r>
          </w:p>
        </w:tc>
        <w:tc>
          <w:tcPr>
            <w:tcW w:w="2266" w:type="dxa"/>
            <w:vAlign w:val="center"/>
          </w:tcPr>
          <w:p w14:paraId="4E08AC01" w14:textId="5EC8B3D0" w:rsidR="003F3C51" w:rsidRPr="00892F48" w:rsidRDefault="003F3C51" w:rsidP="00892F48">
            <w:pPr>
              <w:pStyle w:val="ArticleContent"/>
              <w:ind w:firstLine="0"/>
              <w:jc w:val="center"/>
              <w:rPr>
                <w:sz w:val="24"/>
                <w:szCs w:val="24"/>
              </w:rPr>
            </w:pPr>
            <w:r>
              <w:rPr>
                <w:sz w:val="24"/>
                <w:szCs w:val="24"/>
              </w:rPr>
              <w:t>0</w:t>
            </w:r>
          </w:p>
        </w:tc>
      </w:tr>
    </w:tbl>
    <w:p w14:paraId="6E748856" w14:textId="77777777" w:rsidR="00892F48" w:rsidRDefault="00892F48" w:rsidP="00D51403">
      <w:pPr>
        <w:pStyle w:val="ArticleContent"/>
        <w:rPr>
          <w:sz w:val="24"/>
          <w:szCs w:val="22"/>
        </w:rPr>
      </w:pPr>
    </w:p>
    <w:p w14:paraId="4BBE8BFD" w14:textId="77777777" w:rsidR="00B4548A" w:rsidRDefault="00B4548A" w:rsidP="00381C97">
      <w:pPr>
        <w:pStyle w:val="ArticleContent"/>
        <w:ind w:firstLine="0"/>
        <w:rPr>
          <w:sz w:val="24"/>
          <w:szCs w:val="22"/>
        </w:rPr>
      </w:pPr>
    </w:p>
    <w:p w14:paraId="2C3468BF" w14:textId="77777777" w:rsidR="00B4548A" w:rsidRDefault="00B4548A" w:rsidP="00D51403">
      <w:pPr>
        <w:pStyle w:val="ArticleContent"/>
        <w:rPr>
          <w:sz w:val="24"/>
          <w:szCs w:val="22"/>
        </w:rPr>
      </w:pPr>
    </w:p>
    <w:p w14:paraId="1EA50B8E" w14:textId="369AE7AB" w:rsidR="00B4548A" w:rsidRPr="00B4548A" w:rsidRDefault="00B4548A" w:rsidP="00B4548A">
      <w:pPr>
        <w:pStyle w:val="Keterangan"/>
        <w:keepNext/>
        <w:rPr>
          <w:sz w:val="24"/>
          <w:szCs w:val="28"/>
        </w:rPr>
      </w:pPr>
      <w:bookmarkStart w:id="2" w:name="_Ref185325317"/>
      <w:r w:rsidRPr="00B4548A">
        <w:rPr>
          <w:sz w:val="24"/>
          <w:szCs w:val="28"/>
        </w:rPr>
        <w:lastRenderedPageBreak/>
        <w:t xml:space="preserve">Table </w:t>
      </w:r>
      <w:r w:rsidRPr="00B4548A">
        <w:rPr>
          <w:sz w:val="24"/>
          <w:szCs w:val="28"/>
        </w:rPr>
        <w:fldChar w:fldCharType="begin"/>
      </w:r>
      <w:r w:rsidRPr="00B4548A">
        <w:rPr>
          <w:sz w:val="24"/>
          <w:szCs w:val="28"/>
        </w:rPr>
        <w:instrText xml:space="preserve"> SEQ Table \* ARABIC </w:instrText>
      </w:r>
      <w:r w:rsidRPr="00B4548A">
        <w:rPr>
          <w:sz w:val="24"/>
          <w:szCs w:val="28"/>
        </w:rPr>
        <w:fldChar w:fldCharType="separate"/>
      </w:r>
      <w:r w:rsidRPr="00B4548A">
        <w:rPr>
          <w:noProof/>
          <w:sz w:val="24"/>
          <w:szCs w:val="28"/>
        </w:rPr>
        <w:t>2</w:t>
      </w:r>
      <w:r w:rsidRPr="00B4548A">
        <w:rPr>
          <w:sz w:val="24"/>
          <w:szCs w:val="28"/>
        </w:rPr>
        <w:fldChar w:fldCharType="end"/>
      </w:r>
      <w:bookmarkEnd w:id="2"/>
      <w:r w:rsidRPr="00B4548A">
        <w:rPr>
          <w:noProof/>
          <w:sz w:val="24"/>
          <w:szCs w:val="28"/>
        </w:rPr>
        <w:t xml:space="preserve"> Changing for Types of Data on Y Variable</w:t>
      </w:r>
    </w:p>
    <w:tbl>
      <w:tblPr>
        <w:tblStyle w:val="KisiTabel"/>
        <w:tblW w:w="0" w:type="auto"/>
        <w:jc w:val="center"/>
        <w:tblLook w:val="04A0" w:firstRow="1" w:lastRow="0" w:firstColumn="1" w:lastColumn="0" w:noHBand="0" w:noVBand="1"/>
      </w:tblPr>
      <w:tblGrid>
        <w:gridCol w:w="699"/>
        <w:gridCol w:w="1879"/>
        <w:gridCol w:w="2316"/>
        <w:gridCol w:w="2244"/>
      </w:tblGrid>
      <w:tr w:rsidR="003F3C51" w:rsidRPr="00DA6680" w14:paraId="2D69B48D" w14:textId="77777777" w:rsidTr="00381C97">
        <w:trPr>
          <w:trHeight w:val="454"/>
          <w:jc w:val="center"/>
        </w:trPr>
        <w:tc>
          <w:tcPr>
            <w:tcW w:w="699" w:type="dxa"/>
            <w:vMerge w:val="restart"/>
            <w:vAlign w:val="center"/>
          </w:tcPr>
          <w:p w14:paraId="0E8A15A0" w14:textId="77777777" w:rsidR="003F3C51" w:rsidRPr="00DA6680" w:rsidRDefault="003F3C51" w:rsidP="000C1518">
            <w:pPr>
              <w:jc w:val="center"/>
              <w:rPr>
                <w:rFonts w:asciiTheme="majorHAnsi" w:hAnsiTheme="majorHAnsi"/>
                <w:b/>
                <w:bCs/>
                <w:sz w:val="24"/>
                <w:szCs w:val="24"/>
              </w:rPr>
            </w:pPr>
            <w:r w:rsidRPr="00DA6680">
              <w:rPr>
                <w:rFonts w:asciiTheme="majorHAnsi" w:hAnsiTheme="majorHAnsi"/>
                <w:b/>
                <w:bCs/>
                <w:sz w:val="24"/>
                <w:szCs w:val="24"/>
              </w:rPr>
              <w:t>No</w:t>
            </w:r>
          </w:p>
        </w:tc>
        <w:tc>
          <w:tcPr>
            <w:tcW w:w="1879" w:type="dxa"/>
            <w:vMerge w:val="restart"/>
            <w:vAlign w:val="center"/>
          </w:tcPr>
          <w:p w14:paraId="626C6561" w14:textId="5EC93615" w:rsidR="003F3C51" w:rsidRPr="00DA6680" w:rsidRDefault="003F3C51" w:rsidP="000C1518">
            <w:pPr>
              <w:jc w:val="center"/>
              <w:rPr>
                <w:rFonts w:asciiTheme="majorHAnsi" w:hAnsiTheme="majorHAnsi"/>
                <w:b/>
                <w:bCs/>
                <w:sz w:val="24"/>
                <w:szCs w:val="24"/>
              </w:rPr>
            </w:pPr>
            <w:r>
              <w:rPr>
                <w:rFonts w:asciiTheme="majorHAnsi" w:hAnsiTheme="majorHAnsi"/>
                <w:b/>
                <w:bCs/>
                <w:sz w:val="24"/>
                <w:szCs w:val="24"/>
              </w:rPr>
              <w:t>Variable</w:t>
            </w:r>
          </w:p>
        </w:tc>
        <w:tc>
          <w:tcPr>
            <w:tcW w:w="4560" w:type="dxa"/>
            <w:gridSpan w:val="2"/>
            <w:vAlign w:val="center"/>
          </w:tcPr>
          <w:p w14:paraId="737A144D" w14:textId="4A65A298" w:rsidR="003F3C51" w:rsidRPr="00DA6680" w:rsidRDefault="003F3C51" w:rsidP="000C1518">
            <w:pPr>
              <w:jc w:val="center"/>
              <w:rPr>
                <w:rFonts w:asciiTheme="majorHAnsi" w:hAnsiTheme="majorHAnsi"/>
                <w:b/>
                <w:bCs/>
                <w:sz w:val="24"/>
                <w:szCs w:val="24"/>
              </w:rPr>
            </w:pPr>
            <w:r>
              <w:rPr>
                <w:rFonts w:asciiTheme="majorHAnsi" w:hAnsiTheme="majorHAnsi"/>
                <w:b/>
                <w:bCs/>
                <w:sz w:val="24"/>
                <w:szCs w:val="24"/>
              </w:rPr>
              <w:t>Types</w:t>
            </w:r>
            <w:r w:rsidRPr="00DA6680">
              <w:rPr>
                <w:rFonts w:asciiTheme="majorHAnsi" w:hAnsiTheme="majorHAnsi"/>
                <w:b/>
                <w:bCs/>
                <w:sz w:val="24"/>
                <w:szCs w:val="24"/>
              </w:rPr>
              <w:t xml:space="preserve"> of </w:t>
            </w:r>
            <w:r>
              <w:rPr>
                <w:rFonts w:asciiTheme="majorHAnsi" w:hAnsiTheme="majorHAnsi"/>
                <w:b/>
                <w:bCs/>
                <w:sz w:val="24"/>
                <w:szCs w:val="24"/>
              </w:rPr>
              <w:t>Data</w:t>
            </w:r>
          </w:p>
        </w:tc>
      </w:tr>
      <w:tr w:rsidR="003F3C51" w:rsidRPr="00DA6680" w14:paraId="795535F9" w14:textId="77777777" w:rsidTr="00381C97">
        <w:trPr>
          <w:trHeight w:val="454"/>
          <w:jc w:val="center"/>
        </w:trPr>
        <w:tc>
          <w:tcPr>
            <w:tcW w:w="699" w:type="dxa"/>
            <w:vMerge/>
            <w:vAlign w:val="center"/>
          </w:tcPr>
          <w:p w14:paraId="4B405253" w14:textId="77777777" w:rsidR="003F3C51" w:rsidRPr="00DA6680" w:rsidRDefault="003F3C51" w:rsidP="000C1518">
            <w:pPr>
              <w:jc w:val="center"/>
              <w:rPr>
                <w:rFonts w:asciiTheme="majorHAnsi" w:hAnsiTheme="majorHAnsi"/>
                <w:b/>
                <w:bCs/>
                <w:sz w:val="24"/>
                <w:szCs w:val="24"/>
              </w:rPr>
            </w:pPr>
          </w:p>
        </w:tc>
        <w:tc>
          <w:tcPr>
            <w:tcW w:w="1879" w:type="dxa"/>
            <w:vMerge/>
            <w:vAlign w:val="center"/>
          </w:tcPr>
          <w:p w14:paraId="7DA31077" w14:textId="77777777" w:rsidR="003F3C51" w:rsidRPr="00DA6680" w:rsidRDefault="003F3C51" w:rsidP="000C1518">
            <w:pPr>
              <w:jc w:val="center"/>
              <w:rPr>
                <w:rFonts w:asciiTheme="majorHAnsi" w:hAnsiTheme="majorHAnsi"/>
                <w:b/>
                <w:bCs/>
                <w:sz w:val="24"/>
                <w:szCs w:val="24"/>
              </w:rPr>
            </w:pPr>
          </w:p>
        </w:tc>
        <w:tc>
          <w:tcPr>
            <w:tcW w:w="2316" w:type="dxa"/>
            <w:vAlign w:val="center"/>
          </w:tcPr>
          <w:p w14:paraId="73BBAF05" w14:textId="192CCEC5" w:rsidR="003F3C51" w:rsidRPr="00DA6680" w:rsidRDefault="003F3C51" w:rsidP="000C1518">
            <w:pPr>
              <w:jc w:val="center"/>
              <w:rPr>
                <w:rFonts w:asciiTheme="majorHAnsi" w:hAnsiTheme="majorHAnsi"/>
                <w:b/>
                <w:bCs/>
                <w:sz w:val="24"/>
                <w:szCs w:val="24"/>
              </w:rPr>
            </w:pPr>
            <w:r w:rsidRPr="00DA6680">
              <w:rPr>
                <w:rFonts w:asciiTheme="majorHAnsi" w:hAnsiTheme="majorHAnsi"/>
                <w:b/>
                <w:bCs/>
                <w:sz w:val="24"/>
                <w:szCs w:val="24"/>
              </w:rPr>
              <w:t xml:space="preserve">Before </w:t>
            </w:r>
          </w:p>
        </w:tc>
        <w:tc>
          <w:tcPr>
            <w:tcW w:w="2244" w:type="dxa"/>
            <w:vAlign w:val="center"/>
          </w:tcPr>
          <w:p w14:paraId="02365485" w14:textId="6705213F" w:rsidR="003F3C51" w:rsidRPr="00DA6680" w:rsidRDefault="003F3C51" w:rsidP="000C1518">
            <w:pPr>
              <w:jc w:val="center"/>
              <w:rPr>
                <w:rFonts w:asciiTheme="majorHAnsi" w:hAnsiTheme="majorHAnsi"/>
                <w:b/>
                <w:bCs/>
                <w:sz w:val="24"/>
                <w:szCs w:val="24"/>
              </w:rPr>
            </w:pPr>
            <w:r w:rsidRPr="00DA6680">
              <w:rPr>
                <w:rFonts w:asciiTheme="majorHAnsi" w:hAnsiTheme="majorHAnsi"/>
                <w:b/>
                <w:bCs/>
                <w:sz w:val="24"/>
                <w:szCs w:val="24"/>
              </w:rPr>
              <w:t xml:space="preserve">After </w:t>
            </w:r>
          </w:p>
        </w:tc>
      </w:tr>
      <w:tr w:rsidR="00C664B1" w:rsidRPr="00DA6680" w14:paraId="0203F830" w14:textId="77777777" w:rsidTr="00C664B1">
        <w:trPr>
          <w:trHeight w:val="454"/>
          <w:jc w:val="center"/>
        </w:trPr>
        <w:tc>
          <w:tcPr>
            <w:tcW w:w="699" w:type="dxa"/>
          </w:tcPr>
          <w:p w14:paraId="5504927C"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1.</w:t>
            </w:r>
          </w:p>
        </w:tc>
        <w:tc>
          <w:tcPr>
            <w:tcW w:w="1879" w:type="dxa"/>
            <w:vMerge w:val="restart"/>
          </w:tcPr>
          <w:p w14:paraId="2B7487B9" w14:textId="33F54967" w:rsidR="00C664B1" w:rsidRPr="00DA6680" w:rsidRDefault="00C664B1" w:rsidP="00C664B1">
            <w:pPr>
              <w:jc w:val="center"/>
              <w:rPr>
                <w:rFonts w:asciiTheme="majorHAnsi" w:hAnsiTheme="majorHAnsi"/>
                <w:sz w:val="24"/>
                <w:szCs w:val="24"/>
              </w:rPr>
            </w:pPr>
            <w:r>
              <w:rPr>
                <w:rFonts w:asciiTheme="majorHAnsi" w:hAnsiTheme="majorHAnsi"/>
                <w:sz w:val="24"/>
                <w:szCs w:val="24"/>
              </w:rPr>
              <w:t>NObeyesdad</w:t>
            </w:r>
          </w:p>
        </w:tc>
        <w:tc>
          <w:tcPr>
            <w:tcW w:w="2316" w:type="dxa"/>
          </w:tcPr>
          <w:p w14:paraId="30879488" w14:textId="6C99C9A8" w:rsidR="00C664B1" w:rsidRPr="00DA6680" w:rsidRDefault="00C664B1" w:rsidP="00C664B1">
            <w:pPr>
              <w:jc w:val="center"/>
              <w:rPr>
                <w:rFonts w:asciiTheme="majorHAnsi" w:hAnsiTheme="majorHAnsi"/>
                <w:sz w:val="24"/>
                <w:szCs w:val="24"/>
              </w:rPr>
            </w:pPr>
            <w:r>
              <w:rPr>
                <w:rFonts w:asciiTheme="majorHAnsi" w:hAnsiTheme="majorHAnsi"/>
                <w:sz w:val="24"/>
                <w:szCs w:val="24"/>
              </w:rPr>
              <w:t>NW</w:t>
            </w:r>
          </w:p>
        </w:tc>
        <w:tc>
          <w:tcPr>
            <w:tcW w:w="2244" w:type="dxa"/>
          </w:tcPr>
          <w:p w14:paraId="5C59F474" w14:textId="03DD8CA2" w:rsidR="00C664B1" w:rsidRPr="00DA6680" w:rsidRDefault="00C664B1" w:rsidP="00C664B1">
            <w:pPr>
              <w:jc w:val="center"/>
              <w:rPr>
                <w:rFonts w:asciiTheme="majorHAnsi" w:hAnsiTheme="majorHAnsi"/>
                <w:sz w:val="24"/>
                <w:szCs w:val="24"/>
              </w:rPr>
            </w:pPr>
            <w:r>
              <w:rPr>
                <w:rFonts w:asciiTheme="majorHAnsi" w:hAnsiTheme="majorHAnsi"/>
                <w:sz w:val="24"/>
                <w:szCs w:val="24"/>
              </w:rPr>
              <w:t>0</w:t>
            </w:r>
          </w:p>
        </w:tc>
      </w:tr>
      <w:tr w:rsidR="00C664B1" w:rsidRPr="00DA6680" w14:paraId="10C9556E" w14:textId="77777777" w:rsidTr="00C664B1">
        <w:trPr>
          <w:trHeight w:val="454"/>
          <w:jc w:val="center"/>
        </w:trPr>
        <w:tc>
          <w:tcPr>
            <w:tcW w:w="699" w:type="dxa"/>
          </w:tcPr>
          <w:p w14:paraId="6D54E815"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2.</w:t>
            </w:r>
          </w:p>
        </w:tc>
        <w:tc>
          <w:tcPr>
            <w:tcW w:w="1879" w:type="dxa"/>
            <w:vMerge/>
          </w:tcPr>
          <w:p w14:paraId="6D5852A2" w14:textId="6F9BCB0B" w:rsidR="00C664B1" w:rsidRPr="00DA6680" w:rsidRDefault="00C664B1" w:rsidP="00C664B1">
            <w:pPr>
              <w:jc w:val="center"/>
              <w:rPr>
                <w:rFonts w:asciiTheme="majorHAnsi" w:hAnsiTheme="majorHAnsi"/>
                <w:sz w:val="24"/>
                <w:szCs w:val="24"/>
              </w:rPr>
            </w:pPr>
          </w:p>
        </w:tc>
        <w:tc>
          <w:tcPr>
            <w:tcW w:w="2316" w:type="dxa"/>
          </w:tcPr>
          <w:p w14:paraId="7066FC12" w14:textId="66C3452E" w:rsidR="00C664B1" w:rsidRPr="00DA6680" w:rsidRDefault="00C664B1" w:rsidP="00C664B1">
            <w:pPr>
              <w:jc w:val="center"/>
              <w:rPr>
                <w:rFonts w:asciiTheme="majorHAnsi" w:hAnsiTheme="majorHAnsi"/>
                <w:sz w:val="24"/>
                <w:szCs w:val="24"/>
              </w:rPr>
            </w:pPr>
            <w:r>
              <w:rPr>
                <w:rFonts w:asciiTheme="majorHAnsi" w:hAnsiTheme="majorHAnsi"/>
                <w:sz w:val="24"/>
                <w:szCs w:val="24"/>
              </w:rPr>
              <w:t>OT_I</w:t>
            </w:r>
          </w:p>
        </w:tc>
        <w:tc>
          <w:tcPr>
            <w:tcW w:w="2244" w:type="dxa"/>
          </w:tcPr>
          <w:p w14:paraId="39E13C0B" w14:textId="6568C2C5" w:rsidR="00C664B1" w:rsidRPr="00DA6680" w:rsidRDefault="00C664B1" w:rsidP="00C664B1">
            <w:pPr>
              <w:jc w:val="center"/>
              <w:rPr>
                <w:rFonts w:asciiTheme="majorHAnsi" w:hAnsiTheme="majorHAnsi"/>
                <w:sz w:val="24"/>
                <w:szCs w:val="24"/>
              </w:rPr>
            </w:pPr>
            <w:r>
              <w:rPr>
                <w:rFonts w:asciiTheme="majorHAnsi" w:hAnsiTheme="majorHAnsi"/>
                <w:sz w:val="24"/>
                <w:szCs w:val="24"/>
              </w:rPr>
              <w:t>1</w:t>
            </w:r>
          </w:p>
        </w:tc>
      </w:tr>
      <w:tr w:rsidR="00C664B1" w:rsidRPr="00DA6680" w14:paraId="4FFDC625" w14:textId="77777777" w:rsidTr="00C664B1">
        <w:trPr>
          <w:trHeight w:val="454"/>
          <w:jc w:val="center"/>
        </w:trPr>
        <w:tc>
          <w:tcPr>
            <w:tcW w:w="699" w:type="dxa"/>
          </w:tcPr>
          <w:p w14:paraId="16DF11DD"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3.</w:t>
            </w:r>
          </w:p>
        </w:tc>
        <w:tc>
          <w:tcPr>
            <w:tcW w:w="1879" w:type="dxa"/>
            <w:vMerge/>
          </w:tcPr>
          <w:p w14:paraId="06BD07E8" w14:textId="71092681" w:rsidR="00C664B1" w:rsidRPr="00DA6680" w:rsidRDefault="00C664B1" w:rsidP="00C664B1">
            <w:pPr>
              <w:jc w:val="center"/>
              <w:rPr>
                <w:rFonts w:asciiTheme="majorHAnsi" w:hAnsiTheme="majorHAnsi"/>
                <w:sz w:val="24"/>
                <w:szCs w:val="24"/>
              </w:rPr>
            </w:pPr>
          </w:p>
        </w:tc>
        <w:tc>
          <w:tcPr>
            <w:tcW w:w="2316" w:type="dxa"/>
          </w:tcPr>
          <w:p w14:paraId="1CE500BD" w14:textId="38954E6A" w:rsidR="00C664B1" w:rsidRPr="00DA6680" w:rsidRDefault="00C664B1" w:rsidP="00C664B1">
            <w:pPr>
              <w:jc w:val="center"/>
              <w:rPr>
                <w:rFonts w:asciiTheme="majorHAnsi" w:hAnsiTheme="majorHAnsi"/>
                <w:sz w:val="24"/>
                <w:szCs w:val="24"/>
              </w:rPr>
            </w:pPr>
            <w:r>
              <w:rPr>
                <w:rFonts w:asciiTheme="majorHAnsi" w:hAnsiTheme="majorHAnsi"/>
                <w:sz w:val="24"/>
                <w:szCs w:val="24"/>
              </w:rPr>
              <w:t>OT_II</w:t>
            </w:r>
          </w:p>
        </w:tc>
        <w:tc>
          <w:tcPr>
            <w:tcW w:w="2244" w:type="dxa"/>
          </w:tcPr>
          <w:p w14:paraId="185A01A5" w14:textId="7F04E7F0" w:rsidR="00C664B1" w:rsidRPr="00DA6680" w:rsidRDefault="00C664B1" w:rsidP="00C664B1">
            <w:pPr>
              <w:jc w:val="center"/>
              <w:rPr>
                <w:rFonts w:asciiTheme="majorHAnsi" w:hAnsiTheme="majorHAnsi"/>
                <w:sz w:val="24"/>
                <w:szCs w:val="24"/>
              </w:rPr>
            </w:pPr>
            <w:r>
              <w:rPr>
                <w:rFonts w:asciiTheme="majorHAnsi" w:hAnsiTheme="majorHAnsi"/>
                <w:sz w:val="24"/>
                <w:szCs w:val="24"/>
              </w:rPr>
              <w:t>2</w:t>
            </w:r>
          </w:p>
        </w:tc>
      </w:tr>
      <w:tr w:rsidR="00C664B1" w:rsidRPr="00DA6680" w14:paraId="6CEC0865" w14:textId="77777777" w:rsidTr="00C664B1">
        <w:trPr>
          <w:trHeight w:val="454"/>
          <w:jc w:val="center"/>
        </w:trPr>
        <w:tc>
          <w:tcPr>
            <w:tcW w:w="699" w:type="dxa"/>
          </w:tcPr>
          <w:p w14:paraId="55A763EA"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4.</w:t>
            </w:r>
          </w:p>
        </w:tc>
        <w:tc>
          <w:tcPr>
            <w:tcW w:w="1879" w:type="dxa"/>
            <w:vMerge/>
          </w:tcPr>
          <w:p w14:paraId="11B0E61F" w14:textId="37AB26C1" w:rsidR="00C664B1" w:rsidRPr="00DA6680" w:rsidRDefault="00C664B1" w:rsidP="00C664B1">
            <w:pPr>
              <w:jc w:val="center"/>
              <w:rPr>
                <w:rFonts w:asciiTheme="majorHAnsi" w:hAnsiTheme="majorHAnsi"/>
                <w:sz w:val="24"/>
                <w:szCs w:val="24"/>
              </w:rPr>
            </w:pPr>
          </w:p>
        </w:tc>
        <w:tc>
          <w:tcPr>
            <w:tcW w:w="2316" w:type="dxa"/>
          </w:tcPr>
          <w:p w14:paraId="4A78EC22" w14:textId="11B8B837" w:rsidR="00C664B1" w:rsidRPr="00DA6680" w:rsidRDefault="00C664B1" w:rsidP="00C664B1">
            <w:pPr>
              <w:jc w:val="center"/>
              <w:rPr>
                <w:rFonts w:asciiTheme="majorHAnsi" w:hAnsiTheme="majorHAnsi"/>
                <w:sz w:val="24"/>
                <w:szCs w:val="24"/>
              </w:rPr>
            </w:pPr>
            <w:r>
              <w:rPr>
                <w:rFonts w:asciiTheme="majorHAnsi" w:hAnsiTheme="majorHAnsi"/>
                <w:sz w:val="24"/>
                <w:szCs w:val="24"/>
              </w:rPr>
              <w:t>OT_III</w:t>
            </w:r>
          </w:p>
        </w:tc>
        <w:tc>
          <w:tcPr>
            <w:tcW w:w="2244" w:type="dxa"/>
          </w:tcPr>
          <w:p w14:paraId="1C07A906" w14:textId="7A42E35C" w:rsidR="00C664B1" w:rsidRPr="00DA6680" w:rsidRDefault="00C664B1" w:rsidP="00C664B1">
            <w:pPr>
              <w:jc w:val="center"/>
              <w:rPr>
                <w:rFonts w:asciiTheme="majorHAnsi" w:hAnsiTheme="majorHAnsi"/>
                <w:sz w:val="24"/>
                <w:szCs w:val="24"/>
              </w:rPr>
            </w:pPr>
            <w:r>
              <w:rPr>
                <w:rFonts w:asciiTheme="majorHAnsi" w:hAnsiTheme="majorHAnsi"/>
                <w:sz w:val="24"/>
                <w:szCs w:val="24"/>
              </w:rPr>
              <w:t>3</w:t>
            </w:r>
          </w:p>
        </w:tc>
      </w:tr>
      <w:tr w:rsidR="00C664B1" w:rsidRPr="00DA6680" w14:paraId="04F81061" w14:textId="77777777" w:rsidTr="00C664B1">
        <w:trPr>
          <w:trHeight w:val="454"/>
          <w:jc w:val="center"/>
        </w:trPr>
        <w:tc>
          <w:tcPr>
            <w:tcW w:w="699" w:type="dxa"/>
          </w:tcPr>
          <w:p w14:paraId="360AF3E4"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5.</w:t>
            </w:r>
          </w:p>
        </w:tc>
        <w:tc>
          <w:tcPr>
            <w:tcW w:w="1879" w:type="dxa"/>
            <w:vMerge/>
          </w:tcPr>
          <w:p w14:paraId="5D3B4C91" w14:textId="03668857" w:rsidR="00C664B1" w:rsidRPr="00DA6680" w:rsidRDefault="00C664B1" w:rsidP="00C664B1">
            <w:pPr>
              <w:jc w:val="center"/>
              <w:rPr>
                <w:rFonts w:asciiTheme="majorHAnsi" w:hAnsiTheme="majorHAnsi"/>
                <w:sz w:val="24"/>
                <w:szCs w:val="24"/>
              </w:rPr>
            </w:pPr>
          </w:p>
        </w:tc>
        <w:tc>
          <w:tcPr>
            <w:tcW w:w="2316" w:type="dxa"/>
          </w:tcPr>
          <w:p w14:paraId="46F52F3E" w14:textId="2035159C" w:rsidR="00C664B1" w:rsidRPr="00DA6680" w:rsidRDefault="00C664B1" w:rsidP="00C664B1">
            <w:pPr>
              <w:jc w:val="center"/>
              <w:rPr>
                <w:rFonts w:asciiTheme="majorHAnsi" w:hAnsiTheme="majorHAnsi"/>
                <w:sz w:val="24"/>
                <w:szCs w:val="24"/>
              </w:rPr>
            </w:pPr>
            <w:r>
              <w:rPr>
                <w:rFonts w:asciiTheme="majorHAnsi" w:hAnsiTheme="majorHAnsi"/>
                <w:sz w:val="24"/>
                <w:szCs w:val="24"/>
              </w:rPr>
              <w:t>OW</w:t>
            </w:r>
          </w:p>
        </w:tc>
        <w:tc>
          <w:tcPr>
            <w:tcW w:w="2244" w:type="dxa"/>
          </w:tcPr>
          <w:p w14:paraId="47222BD3" w14:textId="73194651" w:rsidR="00C664B1" w:rsidRPr="00DA6680" w:rsidRDefault="00C664B1" w:rsidP="00C664B1">
            <w:pPr>
              <w:jc w:val="center"/>
              <w:rPr>
                <w:rFonts w:asciiTheme="majorHAnsi" w:hAnsiTheme="majorHAnsi"/>
                <w:sz w:val="24"/>
                <w:szCs w:val="24"/>
              </w:rPr>
            </w:pPr>
            <w:r>
              <w:rPr>
                <w:rFonts w:asciiTheme="majorHAnsi" w:hAnsiTheme="majorHAnsi"/>
                <w:sz w:val="24"/>
                <w:szCs w:val="24"/>
              </w:rPr>
              <w:t>4</w:t>
            </w:r>
          </w:p>
        </w:tc>
      </w:tr>
      <w:tr w:rsidR="00C664B1" w:rsidRPr="00DA6680" w14:paraId="3FFE486A" w14:textId="77777777" w:rsidTr="00C664B1">
        <w:trPr>
          <w:trHeight w:val="454"/>
          <w:jc w:val="center"/>
        </w:trPr>
        <w:tc>
          <w:tcPr>
            <w:tcW w:w="699" w:type="dxa"/>
          </w:tcPr>
          <w:p w14:paraId="3B98FABB" w14:textId="77777777" w:rsidR="00C664B1" w:rsidRPr="00DA6680" w:rsidRDefault="00C664B1" w:rsidP="00C664B1">
            <w:pPr>
              <w:jc w:val="center"/>
              <w:rPr>
                <w:rFonts w:asciiTheme="majorHAnsi" w:hAnsiTheme="majorHAnsi"/>
                <w:sz w:val="24"/>
                <w:szCs w:val="24"/>
              </w:rPr>
            </w:pPr>
            <w:r w:rsidRPr="00DA6680">
              <w:rPr>
                <w:rFonts w:asciiTheme="majorHAnsi" w:hAnsiTheme="majorHAnsi"/>
                <w:sz w:val="24"/>
                <w:szCs w:val="24"/>
              </w:rPr>
              <w:t>6.</w:t>
            </w:r>
          </w:p>
        </w:tc>
        <w:tc>
          <w:tcPr>
            <w:tcW w:w="1879" w:type="dxa"/>
            <w:vMerge/>
          </w:tcPr>
          <w:p w14:paraId="76D7B930" w14:textId="0DAD5901" w:rsidR="00C664B1" w:rsidRPr="00DA6680" w:rsidRDefault="00C664B1" w:rsidP="00C664B1">
            <w:pPr>
              <w:jc w:val="center"/>
              <w:rPr>
                <w:rFonts w:asciiTheme="majorHAnsi" w:hAnsiTheme="majorHAnsi"/>
                <w:sz w:val="24"/>
                <w:szCs w:val="24"/>
              </w:rPr>
            </w:pPr>
          </w:p>
        </w:tc>
        <w:tc>
          <w:tcPr>
            <w:tcW w:w="2316" w:type="dxa"/>
          </w:tcPr>
          <w:p w14:paraId="4CE85DCC" w14:textId="778DC1E3" w:rsidR="00C664B1" w:rsidRPr="00DA6680" w:rsidRDefault="00C664B1" w:rsidP="00C664B1">
            <w:pPr>
              <w:jc w:val="center"/>
              <w:rPr>
                <w:rFonts w:asciiTheme="majorHAnsi" w:hAnsiTheme="majorHAnsi"/>
                <w:sz w:val="24"/>
                <w:szCs w:val="24"/>
              </w:rPr>
            </w:pPr>
            <w:r>
              <w:rPr>
                <w:rFonts w:asciiTheme="majorHAnsi" w:hAnsiTheme="majorHAnsi"/>
                <w:sz w:val="24"/>
                <w:szCs w:val="24"/>
              </w:rPr>
              <w:t>UW</w:t>
            </w:r>
          </w:p>
        </w:tc>
        <w:tc>
          <w:tcPr>
            <w:tcW w:w="2244" w:type="dxa"/>
          </w:tcPr>
          <w:p w14:paraId="09634297" w14:textId="2BAB820B" w:rsidR="00C664B1" w:rsidRPr="00DA6680" w:rsidRDefault="00C664B1" w:rsidP="00C664B1">
            <w:pPr>
              <w:jc w:val="center"/>
              <w:rPr>
                <w:rFonts w:asciiTheme="majorHAnsi" w:hAnsiTheme="majorHAnsi"/>
                <w:sz w:val="24"/>
                <w:szCs w:val="24"/>
              </w:rPr>
            </w:pPr>
            <w:r>
              <w:rPr>
                <w:rFonts w:asciiTheme="majorHAnsi" w:hAnsiTheme="majorHAnsi"/>
                <w:sz w:val="24"/>
                <w:szCs w:val="24"/>
              </w:rPr>
              <w:t>5</w:t>
            </w:r>
          </w:p>
        </w:tc>
      </w:tr>
    </w:tbl>
    <w:p w14:paraId="7A93AE13" w14:textId="77777777" w:rsidR="003F3C51" w:rsidRDefault="003F3C51" w:rsidP="00D51403">
      <w:pPr>
        <w:pStyle w:val="ArticleContent"/>
        <w:rPr>
          <w:sz w:val="24"/>
          <w:szCs w:val="22"/>
        </w:rPr>
      </w:pPr>
    </w:p>
    <w:p w14:paraId="73379CA4" w14:textId="695251C3" w:rsidR="00D51403" w:rsidRDefault="00C664B1" w:rsidP="00D51403">
      <w:pPr>
        <w:pStyle w:val="ArticleContent"/>
        <w:rPr>
          <w:sz w:val="24"/>
          <w:szCs w:val="22"/>
        </w:rPr>
      </w:pPr>
      <w:r w:rsidRPr="00C664B1">
        <w:rPr>
          <w:sz w:val="24"/>
          <w:szCs w:val="22"/>
        </w:rPr>
        <w:t>Following are the results of the data identification process to determine the number of data samples for each class in variable Y, then a resampling technique is carried out to balance the number of data samples. This is summarized in Table 3. The results of the study show a significant change in the number of minority class samples compared to the number of samples in the majority class. The class with the largest samples in variable Y</w:t>
      </w:r>
      <w:r w:rsidR="00B4548A" w:rsidRPr="00B4548A">
        <w:rPr>
          <w:sz w:val="24"/>
          <w:szCs w:val="22"/>
        </w:rPr>
        <w:t xml:space="preserve"> is the overweight class with 580 sample data. In the other classes, it is the minority class which is then resampled to 580 sample data in each class. The application of SMOTE-NC can perform data synthesis on data with mixed types such as in the obesity dataset, namely nominal and continuous. Data on the X variable will be synthesized based on the Y variable data. For example, in the Y variable the fifth data is included in the minority class and data synthesis will be carried out, then in the X variable the fifth data will also occur data synthesis. This process will occur until the minority class has reached the target number to balance with </w:t>
      </w:r>
      <w:r w:rsidRPr="00C664B1">
        <w:rPr>
          <w:sz w:val="24"/>
          <w:szCs w:val="22"/>
        </w:rPr>
        <w:t>largest number of classes.</w:t>
      </w:r>
    </w:p>
    <w:p w14:paraId="0371B45B" w14:textId="4E5A9D2A" w:rsidR="00705C89" w:rsidRPr="00FB21AF" w:rsidRDefault="00705C89" w:rsidP="00705C89">
      <w:pPr>
        <w:pStyle w:val="Keterangan"/>
        <w:keepNext/>
        <w:rPr>
          <w:sz w:val="24"/>
          <w:szCs w:val="28"/>
        </w:rPr>
      </w:pPr>
      <w:bookmarkStart w:id="3" w:name="_Ref182343213"/>
      <w:r w:rsidRPr="00B4548A">
        <w:rPr>
          <w:sz w:val="24"/>
          <w:szCs w:val="28"/>
        </w:rPr>
        <w:t xml:space="preserve">Table </w:t>
      </w:r>
      <w:r w:rsidRPr="00B4548A">
        <w:rPr>
          <w:sz w:val="24"/>
          <w:szCs w:val="28"/>
        </w:rPr>
        <w:fldChar w:fldCharType="begin"/>
      </w:r>
      <w:r w:rsidRPr="00B4548A">
        <w:rPr>
          <w:sz w:val="24"/>
          <w:szCs w:val="28"/>
        </w:rPr>
        <w:instrText xml:space="preserve"> SEQ Table \* ARABIC </w:instrText>
      </w:r>
      <w:r w:rsidRPr="00B4548A">
        <w:rPr>
          <w:sz w:val="24"/>
          <w:szCs w:val="28"/>
        </w:rPr>
        <w:fldChar w:fldCharType="separate"/>
      </w:r>
      <w:r w:rsidR="00B4548A" w:rsidRPr="00B4548A">
        <w:rPr>
          <w:noProof/>
          <w:sz w:val="24"/>
          <w:szCs w:val="28"/>
        </w:rPr>
        <w:t>3</w:t>
      </w:r>
      <w:r w:rsidRPr="00B4548A">
        <w:rPr>
          <w:sz w:val="24"/>
          <w:szCs w:val="28"/>
        </w:rPr>
        <w:fldChar w:fldCharType="end"/>
      </w:r>
      <w:bookmarkEnd w:id="3"/>
      <w:r w:rsidRPr="00FB21AF">
        <w:rPr>
          <w:sz w:val="24"/>
          <w:szCs w:val="28"/>
        </w:rPr>
        <w:t xml:space="preserve"> Number of Data Samples in </w:t>
      </w:r>
      <w:r w:rsidR="00062007" w:rsidRPr="00FB21AF">
        <w:rPr>
          <w:sz w:val="24"/>
          <w:szCs w:val="28"/>
        </w:rPr>
        <w:t>Respon Variable</w:t>
      </w:r>
    </w:p>
    <w:tbl>
      <w:tblPr>
        <w:tblStyle w:val="KisiTabel"/>
        <w:tblW w:w="0" w:type="auto"/>
        <w:jc w:val="center"/>
        <w:tblLook w:val="04A0" w:firstRow="1" w:lastRow="0" w:firstColumn="1" w:lastColumn="0" w:noHBand="0" w:noVBand="1"/>
      </w:tblPr>
      <w:tblGrid>
        <w:gridCol w:w="699"/>
        <w:gridCol w:w="1879"/>
        <w:gridCol w:w="2316"/>
        <w:gridCol w:w="2244"/>
      </w:tblGrid>
      <w:tr w:rsidR="00BB59C7" w:rsidRPr="00DA6680" w14:paraId="5BE7E550" w14:textId="16B36F9F" w:rsidTr="00381C97">
        <w:trPr>
          <w:trHeight w:val="454"/>
          <w:jc w:val="center"/>
        </w:trPr>
        <w:tc>
          <w:tcPr>
            <w:tcW w:w="699" w:type="dxa"/>
            <w:vMerge w:val="restart"/>
            <w:vAlign w:val="center"/>
          </w:tcPr>
          <w:p w14:paraId="1C7CCD0F" w14:textId="77777777" w:rsidR="00BB59C7" w:rsidRPr="00DA6680" w:rsidRDefault="00BB59C7" w:rsidP="00BB59C7">
            <w:pPr>
              <w:jc w:val="center"/>
              <w:rPr>
                <w:rFonts w:asciiTheme="majorHAnsi" w:hAnsiTheme="majorHAnsi"/>
                <w:b/>
                <w:bCs/>
                <w:sz w:val="24"/>
                <w:szCs w:val="24"/>
              </w:rPr>
            </w:pPr>
            <w:r w:rsidRPr="00DA6680">
              <w:rPr>
                <w:rFonts w:asciiTheme="majorHAnsi" w:hAnsiTheme="majorHAnsi"/>
                <w:b/>
                <w:bCs/>
                <w:sz w:val="24"/>
                <w:szCs w:val="24"/>
              </w:rPr>
              <w:t>No</w:t>
            </w:r>
          </w:p>
        </w:tc>
        <w:tc>
          <w:tcPr>
            <w:tcW w:w="1879" w:type="dxa"/>
            <w:vMerge w:val="restart"/>
            <w:vAlign w:val="center"/>
          </w:tcPr>
          <w:p w14:paraId="1C3670E4" w14:textId="5352DA42" w:rsidR="00BB59C7" w:rsidRPr="00DA6680" w:rsidRDefault="00BB59C7" w:rsidP="00BB59C7">
            <w:pPr>
              <w:jc w:val="center"/>
              <w:rPr>
                <w:rFonts w:asciiTheme="majorHAnsi" w:hAnsiTheme="majorHAnsi"/>
                <w:b/>
                <w:bCs/>
                <w:sz w:val="24"/>
                <w:szCs w:val="24"/>
              </w:rPr>
            </w:pPr>
            <w:r w:rsidRPr="00DA6680">
              <w:rPr>
                <w:rFonts w:asciiTheme="majorHAnsi" w:hAnsiTheme="majorHAnsi"/>
                <w:b/>
                <w:bCs/>
                <w:sz w:val="24"/>
                <w:szCs w:val="24"/>
              </w:rPr>
              <w:t>Class</w:t>
            </w:r>
          </w:p>
        </w:tc>
        <w:tc>
          <w:tcPr>
            <w:tcW w:w="4560" w:type="dxa"/>
            <w:gridSpan w:val="2"/>
            <w:vAlign w:val="center"/>
          </w:tcPr>
          <w:p w14:paraId="7CCDEF4A" w14:textId="05A3E9FD" w:rsidR="00BB59C7" w:rsidRPr="00DA6680" w:rsidRDefault="00BB59C7" w:rsidP="00BB59C7">
            <w:pPr>
              <w:jc w:val="center"/>
              <w:rPr>
                <w:rFonts w:asciiTheme="majorHAnsi" w:hAnsiTheme="majorHAnsi"/>
                <w:b/>
                <w:bCs/>
                <w:sz w:val="24"/>
                <w:szCs w:val="24"/>
              </w:rPr>
            </w:pPr>
            <w:r w:rsidRPr="00DA6680">
              <w:rPr>
                <w:rFonts w:asciiTheme="majorHAnsi" w:hAnsiTheme="majorHAnsi"/>
                <w:b/>
                <w:bCs/>
                <w:sz w:val="24"/>
                <w:szCs w:val="24"/>
              </w:rPr>
              <w:t>Number of Samples</w:t>
            </w:r>
          </w:p>
        </w:tc>
      </w:tr>
      <w:tr w:rsidR="00BB59C7" w:rsidRPr="00DA6680" w14:paraId="7D5B414F" w14:textId="0361E37F" w:rsidTr="00381C97">
        <w:trPr>
          <w:trHeight w:val="454"/>
          <w:jc w:val="center"/>
        </w:trPr>
        <w:tc>
          <w:tcPr>
            <w:tcW w:w="699" w:type="dxa"/>
            <w:vMerge/>
            <w:vAlign w:val="center"/>
          </w:tcPr>
          <w:p w14:paraId="07AADA80" w14:textId="77777777" w:rsidR="00BB59C7" w:rsidRPr="00DA6680" w:rsidRDefault="00BB59C7" w:rsidP="00BB59C7">
            <w:pPr>
              <w:jc w:val="center"/>
              <w:rPr>
                <w:rFonts w:asciiTheme="majorHAnsi" w:hAnsiTheme="majorHAnsi"/>
                <w:b/>
                <w:bCs/>
                <w:sz w:val="24"/>
                <w:szCs w:val="24"/>
              </w:rPr>
            </w:pPr>
          </w:p>
        </w:tc>
        <w:tc>
          <w:tcPr>
            <w:tcW w:w="1879" w:type="dxa"/>
            <w:vMerge/>
            <w:vAlign w:val="center"/>
          </w:tcPr>
          <w:p w14:paraId="408D23A3" w14:textId="77777777" w:rsidR="00BB59C7" w:rsidRPr="00DA6680" w:rsidRDefault="00BB59C7" w:rsidP="00BB59C7">
            <w:pPr>
              <w:jc w:val="center"/>
              <w:rPr>
                <w:rFonts w:asciiTheme="majorHAnsi" w:hAnsiTheme="majorHAnsi"/>
                <w:b/>
                <w:bCs/>
                <w:sz w:val="24"/>
                <w:szCs w:val="24"/>
              </w:rPr>
            </w:pPr>
          </w:p>
        </w:tc>
        <w:tc>
          <w:tcPr>
            <w:tcW w:w="2316" w:type="dxa"/>
            <w:vAlign w:val="center"/>
          </w:tcPr>
          <w:p w14:paraId="019CF478" w14:textId="0236A5F0" w:rsidR="00BB59C7" w:rsidRPr="00DA6680" w:rsidRDefault="00BB59C7" w:rsidP="00BB59C7">
            <w:pPr>
              <w:jc w:val="center"/>
              <w:rPr>
                <w:rFonts w:asciiTheme="majorHAnsi" w:hAnsiTheme="majorHAnsi"/>
                <w:b/>
                <w:bCs/>
                <w:sz w:val="24"/>
                <w:szCs w:val="24"/>
              </w:rPr>
            </w:pPr>
            <w:r w:rsidRPr="00DA6680">
              <w:rPr>
                <w:rFonts w:asciiTheme="majorHAnsi" w:hAnsiTheme="majorHAnsi"/>
                <w:b/>
                <w:bCs/>
                <w:sz w:val="24"/>
                <w:szCs w:val="24"/>
              </w:rPr>
              <w:t>Before SMOTE-NC</w:t>
            </w:r>
          </w:p>
        </w:tc>
        <w:tc>
          <w:tcPr>
            <w:tcW w:w="2244" w:type="dxa"/>
            <w:vAlign w:val="center"/>
          </w:tcPr>
          <w:p w14:paraId="5D612B1E" w14:textId="111C210B" w:rsidR="00BB59C7" w:rsidRPr="00DA6680" w:rsidRDefault="00BB59C7" w:rsidP="00BB59C7">
            <w:pPr>
              <w:jc w:val="center"/>
              <w:rPr>
                <w:rFonts w:asciiTheme="majorHAnsi" w:hAnsiTheme="majorHAnsi"/>
                <w:b/>
                <w:bCs/>
                <w:sz w:val="24"/>
                <w:szCs w:val="24"/>
              </w:rPr>
            </w:pPr>
            <w:r w:rsidRPr="00DA6680">
              <w:rPr>
                <w:rFonts w:asciiTheme="majorHAnsi" w:hAnsiTheme="majorHAnsi"/>
                <w:b/>
                <w:bCs/>
                <w:sz w:val="24"/>
                <w:szCs w:val="24"/>
              </w:rPr>
              <w:t>After SMOTE-NC</w:t>
            </w:r>
          </w:p>
        </w:tc>
      </w:tr>
      <w:tr w:rsidR="00BB59C7" w:rsidRPr="00DA6680" w14:paraId="735BA644" w14:textId="73C00FA3" w:rsidTr="00381C97">
        <w:trPr>
          <w:trHeight w:val="454"/>
          <w:jc w:val="center"/>
        </w:trPr>
        <w:tc>
          <w:tcPr>
            <w:tcW w:w="699" w:type="dxa"/>
            <w:vAlign w:val="center"/>
          </w:tcPr>
          <w:p w14:paraId="50549D8A" w14:textId="7C45BB17"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1.</w:t>
            </w:r>
          </w:p>
        </w:tc>
        <w:tc>
          <w:tcPr>
            <w:tcW w:w="1879" w:type="dxa"/>
            <w:vAlign w:val="center"/>
          </w:tcPr>
          <w:p w14:paraId="1F68FF1F" w14:textId="66D7D44C" w:rsidR="00BB59C7" w:rsidRPr="00DA6680" w:rsidRDefault="00C664B1" w:rsidP="00BB59C7">
            <w:pPr>
              <w:jc w:val="center"/>
              <w:rPr>
                <w:rFonts w:asciiTheme="majorHAnsi" w:hAnsiTheme="majorHAnsi"/>
                <w:sz w:val="24"/>
                <w:szCs w:val="24"/>
              </w:rPr>
            </w:pPr>
            <w:r>
              <w:rPr>
                <w:rFonts w:asciiTheme="majorHAnsi" w:hAnsiTheme="majorHAnsi"/>
                <w:sz w:val="24"/>
                <w:szCs w:val="24"/>
              </w:rPr>
              <w:t>NW</w:t>
            </w:r>
          </w:p>
        </w:tc>
        <w:tc>
          <w:tcPr>
            <w:tcW w:w="2316" w:type="dxa"/>
            <w:vAlign w:val="center"/>
          </w:tcPr>
          <w:p w14:paraId="1A10034F" w14:textId="46A264BB"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287</w:t>
            </w:r>
          </w:p>
        </w:tc>
        <w:tc>
          <w:tcPr>
            <w:tcW w:w="2244" w:type="dxa"/>
            <w:vAlign w:val="center"/>
          </w:tcPr>
          <w:p w14:paraId="2A24D614" w14:textId="25EB46EB"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r w:rsidR="00BB59C7" w:rsidRPr="00DA6680" w14:paraId="4C2E89A9" w14:textId="62358C77" w:rsidTr="00381C97">
        <w:trPr>
          <w:trHeight w:val="454"/>
          <w:jc w:val="center"/>
        </w:trPr>
        <w:tc>
          <w:tcPr>
            <w:tcW w:w="699" w:type="dxa"/>
            <w:vAlign w:val="center"/>
          </w:tcPr>
          <w:p w14:paraId="3D532BBF" w14:textId="78BFEE66"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2.</w:t>
            </w:r>
          </w:p>
        </w:tc>
        <w:tc>
          <w:tcPr>
            <w:tcW w:w="1879" w:type="dxa"/>
            <w:vAlign w:val="center"/>
          </w:tcPr>
          <w:p w14:paraId="3AC214A1" w14:textId="6450C939" w:rsidR="00BB59C7" w:rsidRPr="00DA6680" w:rsidRDefault="00C664B1" w:rsidP="00BB59C7">
            <w:pPr>
              <w:jc w:val="center"/>
              <w:rPr>
                <w:rFonts w:asciiTheme="majorHAnsi" w:hAnsiTheme="majorHAnsi"/>
                <w:sz w:val="24"/>
                <w:szCs w:val="24"/>
              </w:rPr>
            </w:pPr>
            <w:r>
              <w:rPr>
                <w:rFonts w:asciiTheme="majorHAnsi" w:hAnsiTheme="majorHAnsi"/>
                <w:sz w:val="24"/>
                <w:szCs w:val="24"/>
              </w:rPr>
              <w:t>OT_I</w:t>
            </w:r>
          </w:p>
        </w:tc>
        <w:tc>
          <w:tcPr>
            <w:tcW w:w="2316" w:type="dxa"/>
            <w:vAlign w:val="center"/>
          </w:tcPr>
          <w:p w14:paraId="429E40F3" w14:textId="0ECA95A5"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351</w:t>
            </w:r>
          </w:p>
        </w:tc>
        <w:tc>
          <w:tcPr>
            <w:tcW w:w="2244" w:type="dxa"/>
            <w:vAlign w:val="center"/>
          </w:tcPr>
          <w:p w14:paraId="3B5A8AD8" w14:textId="06696718"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r w:rsidR="00BB59C7" w:rsidRPr="00DA6680" w14:paraId="7254AC10" w14:textId="1B8D639A" w:rsidTr="00381C97">
        <w:trPr>
          <w:trHeight w:val="454"/>
          <w:jc w:val="center"/>
        </w:trPr>
        <w:tc>
          <w:tcPr>
            <w:tcW w:w="699" w:type="dxa"/>
            <w:vAlign w:val="center"/>
          </w:tcPr>
          <w:p w14:paraId="56B47E7F" w14:textId="7C21636B"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3.</w:t>
            </w:r>
          </w:p>
        </w:tc>
        <w:tc>
          <w:tcPr>
            <w:tcW w:w="1879" w:type="dxa"/>
            <w:vAlign w:val="center"/>
          </w:tcPr>
          <w:p w14:paraId="6565A3ED" w14:textId="5C3E2BB7" w:rsidR="00BB59C7" w:rsidRPr="00DA6680" w:rsidRDefault="00C664B1" w:rsidP="00BB59C7">
            <w:pPr>
              <w:jc w:val="center"/>
              <w:rPr>
                <w:rFonts w:asciiTheme="majorHAnsi" w:hAnsiTheme="majorHAnsi"/>
                <w:sz w:val="24"/>
                <w:szCs w:val="24"/>
              </w:rPr>
            </w:pPr>
            <w:r>
              <w:rPr>
                <w:rFonts w:asciiTheme="majorHAnsi" w:hAnsiTheme="majorHAnsi"/>
                <w:sz w:val="24"/>
                <w:szCs w:val="24"/>
              </w:rPr>
              <w:t>OT_II</w:t>
            </w:r>
          </w:p>
        </w:tc>
        <w:tc>
          <w:tcPr>
            <w:tcW w:w="2316" w:type="dxa"/>
            <w:vAlign w:val="center"/>
          </w:tcPr>
          <w:p w14:paraId="074EBA7B" w14:textId="298A2E9F"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324</w:t>
            </w:r>
          </w:p>
        </w:tc>
        <w:tc>
          <w:tcPr>
            <w:tcW w:w="2244" w:type="dxa"/>
            <w:vAlign w:val="center"/>
          </w:tcPr>
          <w:p w14:paraId="1A32CA56" w14:textId="46600E3C"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r w:rsidR="00BB59C7" w:rsidRPr="00DA6680" w14:paraId="6A2B2DE2" w14:textId="29891258" w:rsidTr="00381C97">
        <w:trPr>
          <w:trHeight w:val="454"/>
          <w:jc w:val="center"/>
        </w:trPr>
        <w:tc>
          <w:tcPr>
            <w:tcW w:w="699" w:type="dxa"/>
            <w:vAlign w:val="center"/>
          </w:tcPr>
          <w:p w14:paraId="0E49DB1B" w14:textId="3A2C0E16"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4.</w:t>
            </w:r>
          </w:p>
        </w:tc>
        <w:tc>
          <w:tcPr>
            <w:tcW w:w="1879" w:type="dxa"/>
            <w:vAlign w:val="center"/>
          </w:tcPr>
          <w:p w14:paraId="42674179" w14:textId="0472C4AD" w:rsidR="00BB59C7" w:rsidRPr="00DA6680" w:rsidRDefault="00C664B1" w:rsidP="00BB59C7">
            <w:pPr>
              <w:jc w:val="center"/>
              <w:rPr>
                <w:rFonts w:asciiTheme="majorHAnsi" w:hAnsiTheme="majorHAnsi"/>
                <w:sz w:val="24"/>
                <w:szCs w:val="24"/>
              </w:rPr>
            </w:pPr>
            <w:r>
              <w:rPr>
                <w:rFonts w:asciiTheme="majorHAnsi" w:hAnsiTheme="majorHAnsi"/>
                <w:sz w:val="24"/>
                <w:szCs w:val="24"/>
              </w:rPr>
              <w:t>OT_III</w:t>
            </w:r>
          </w:p>
        </w:tc>
        <w:tc>
          <w:tcPr>
            <w:tcW w:w="2316" w:type="dxa"/>
            <w:vAlign w:val="center"/>
          </w:tcPr>
          <w:p w14:paraId="0E478E4F" w14:textId="4A389CB8"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297</w:t>
            </w:r>
          </w:p>
        </w:tc>
        <w:tc>
          <w:tcPr>
            <w:tcW w:w="2244" w:type="dxa"/>
            <w:vAlign w:val="center"/>
          </w:tcPr>
          <w:p w14:paraId="0A91904A" w14:textId="38A2915B"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r w:rsidR="00BB59C7" w:rsidRPr="00DA6680" w14:paraId="521C5106" w14:textId="0D5923F4" w:rsidTr="00381C97">
        <w:trPr>
          <w:trHeight w:val="454"/>
          <w:jc w:val="center"/>
        </w:trPr>
        <w:tc>
          <w:tcPr>
            <w:tcW w:w="699" w:type="dxa"/>
            <w:vAlign w:val="center"/>
          </w:tcPr>
          <w:p w14:paraId="3895A2F7" w14:textId="782DA64D"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w:t>
            </w:r>
          </w:p>
        </w:tc>
        <w:tc>
          <w:tcPr>
            <w:tcW w:w="1879" w:type="dxa"/>
            <w:vAlign w:val="center"/>
          </w:tcPr>
          <w:p w14:paraId="5F999E8B" w14:textId="63DE862B" w:rsidR="00BB59C7" w:rsidRPr="00DA6680" w:rsidRDefault="00C664B1" w:rsidP="00BB59C7">
            <w:pPr>
              <w:jc w:val="center"/>
              <w:rPr>
                <w:rFonts w:asciiTheme="majorHAnsi" w:hAnsiTheme="majorHAnsi"/>
                <w:sz w:val="24"/>
                <w:szCs w:val="24"/>
              </w:rPr>
            </w:pPr>
            <w:r>
              <w:rPr>
                <w:rFonts w:asciiTheme="majorHAnsi" w:hAnsiTheme="majorHAnsi"/>
                <w:sz w:val="24"/>
                <w:szCs w:val="24"/>
              </w:rPr>
              <w:t>OW</w:t>
            </w:r>
          </w:p>
        </w:tc>
        <w:tc>
          <w:tcPr>
            <w:tcW w:w="2316" w:type="dxa"/>
            <w:vAlign w:val="center"/>
          </w:tcPr>
          <w:p w14:paraId="236418E8" w14:textId="5ED565FE"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c>
          <w:tcPr>
            <w:tcW w:w="2244" w:type="dxa"/>
            <w:vAlign w:val="center"/>
          </w:tcPr>
          <w:p w14:paraId="2FC4FC8B" w14:textId="0F274D57"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r w:rsidR="00BB59C7" w:rsidRPr="00DA6680" w14:paraId="6B2CE02D" w14:textId="33191D1D" w:rsidTr="00381C97">
        <w:trPr>
          <w:trHeight w:val="454"/>
          <w:jc w:val="center"/>
        </w:trPr>
        <w:tc>
          <w:tcPr>
            <w:tcW w:w="699" w:type="dxa"/>
            <w:vAlign w:val="center"/>
          </w:tcPr>
          <w:p w14:paraId="08C3E1EB" w14:textId="7FB135BF"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6.</w:t>
            </w:r>
          </w:p>
        </w:tc>
        <w:tc>
          <w:tcPr>
            <w:tcW w:w="1879" w:type="dxa"/>
            <w:vAlign w:val="center"/>
          </w:tcPr>
          <w:p w14:paraId="5DBEAE10" w14:textId="7DB69534" w:rsidR="00BB59C7" w:rsidRPr="00DA6680" w:rsidRDefault="00C664B1" w:rsidP="00BB59C7">
            <w:pPr>
              <w:jc w:val="center"/>
              <w:rPr>
                <w:rFonts w:asciiTheme="majorHAnsi" w:hAnsiTheme="majorHAnsi"/>
                <w:sz w:val="24"/>
                <w:szCs w:val="24"/>
              </w:rPr>
            </w:pPr>
            <w:r>
              <w:rPr>
                <w:rFonts w:asciiTheme="majorHAnsi" w:hAnsiTheme="majorHAnsi"/>
                <w:sz w:val="24"/>
                <w:szCs w:val="24"/>
              </w:rPr>
              <w:t>UW</w:t>
            </w:r>
          </w:p>
        </w:tc>
        <w:tc>
          <w:tcPr>
            <w:tcW w:w="2316" w:type="dxa"/>
            <w:vAlign w:val="center"/>
          </w:tcPr>
          <w:p w14:paraId="772896C4" w14:textId="16F7DB87"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272</w:t>
            </w:r>
          </w:p>
        </w:tc>
        <w:tc>
          <w:tcPr>
            <w:tcW w:w="2244" w:type="dxa"/>
            <w:vAlign w:val="center"/>
          </w:tcPr>
          <w:p w14:paraId="657EB959" w14:textId="6E3147C7" w:rsidR="00BB59C7" w:rsidRPr="00DA6680" w:rsidRDefault="00BB59C7" w:rsidP="00BB59C7">
            <w:pPr>
              <w:jc w:val="center"/>
              <w:rPr>
                <w:rFonts w:asciiTheme="majorHAnsi" w:hAnsiTheme="majorHAnsi"/>
                <w:sz w:val="24"/>
                <w:szCs w:val="24"/>
              </w:rPr>
            </w:pPr>
            <w:r w:rsidRPr="00DA6680">
              <w:rPr>
                <w:rFonts w:asciiTheme="majorHAnsi" w:hAnsiTheme="majorHAnsi"/>
                <w:sz w:val="24"/>
                <w:szCs w:val="24"/>
              </w:rPr>
              <w:t>580</w:t>
            </w:r>
          </w:p>
        </w:tc>
      </w:tr>
    </w:tbl>
    <w:p w14:paraId="1E269BC7" w14:textId="1C4FCD46" w:rsidR="005E434B" w:rsidRPr="005E434B" w:rsidRDefault="005E434B" w:rsidP="005E434B">
      <w:pPr>
        <w:pStyle w:val="Judul2"/>
        <w:spacing w:before="240"/>
      </w:pPr>
      <w:r>
        <w:t>Ensemble Learning Method and Evaluation</w:t>
      </w:r>
    </w:p>
    <w:p w14:paraId="7EEC347A" w14:textId="2EFB985F" w:rsidR="00147333" w:rsidRDefault="00B4548A" w:rsidP="00FF037D">
      <w:pPr>
        <w:pStyle w:val="ArticleContent"/>
        <w:rPr>
          <w:sz w:val="24"/>
          <w:szCs w:val="22"/>
        </w:rPr>
      </w:pPr>
      <w:r w:rsidRPr="00B4548A">
        <w:rPr>
          <w:sz w:val="24"/>
          <w:szCs w:val="22"/>
        </w:rPr>
        <w:t xml:space="preserve">After the obesity dataset has undergone data preprocessing and the data is balanced, the prediction process can be carried out using the ML algorithm, namely XGBoost. The initial prediction process is carried out by adding feature importance techniques to both treatments, namely with and without SMOTE-NC at the preprocessing stage. The feature selection stage obtained the results that there were 3 top features that </w:t>
      </w:r>
      <w:r w:rsidRPr="00B4548A">
        <w:rPr>
          <w:sz w:val="24"/>
          <w:szCs w:val="22"/>
        </w:rPr>
        <w:lastRenderedPageBreak/>
        <w:t xml:space="preserve">had the most influence on the process. These features were then used as a reference for comparison between using all features or only using the 3 features. The results of obtaining the order of features starting from the most influential are shown in Fig. 1. The figure shows that in both treatments there are 3 variables that have the most influence. These variables are Weight, Height, and Age. </w:t>
      </w:r>
      <w:r w:rsidR="00356D75" w:rsidRPr="00356D75">
        <w:rPr>
          <w:sz w:val="24"/>
          <w:szCs w:val="22"/>
        </w:rPr>
        <w:t>Other observations show the results in Figure 1(a) that</w:t>
      </w:r>
      <w:r w:rsidR="00356D75" w:rsidRPr="00356D75">
        <w:rPr>
          <w:sz w:val="24"/>
          <w:szCs w:val="22"/>
        </w:rPr>
        <w:t xml:space="preserve"> </w:t>
      </w:r>
      <w:r w:rsidRPr="00B4548A">
        <w:rPr>
          <w:sz w:val="24"/>
          <w:szCs w:val="22"/>
        </w:rPr>
        <w:t xml:space="preserve">the Height feature is the most influential feature when using data without going through the data balancing process using the SMOTE-NC method. The results are different in the treatment using the SMOTE-NC method first at the preprocessing stage. </w:t>
      </w:r>
      <w:r w:rsidR="00356D75" w:rsidRPr="00356D75">
        <w:rPr>
          <w:sz w:val="24"/>
          <w:szCs w:val="22"/>
        </w:rPr>
        <w:t>Figure 1(b) shows that the most influential feature in the obesity prediction process is Body Weight and the second and third place respectively are Height and Age.</w:t>
      </w:r>
      <w:r w:rsidR="00356D75">
        <w:rPr>
          <w:sz w:val="24"/>
          <w:szCs w:val="22"/>
        </w:rPr>
        <w:t xml:space="preserve"> </w:t>
      </w:r>
      <w:r w:rsidRPr="00B4548A">
        <w:rPr>
          <w:sz w:val="24"/>
          <w:szCs w:val="22"/>
        </w:rPr>
        <w:t>The feature selection process is used to find the efficiency of the process.</w:t>
      </w:r>
      <w:r w:rsidR="00D23238">
        <w:rPr>
          <w:sz w:val="24"/>
          <w:szCs w:val="22"/>
        </w:rPr>
        <w:t xml:space="preserve"> </w:t>
      </w:r>
      <w:r w:rsidR="004842AE">
        <w:rPr>
          <w:sz w:val="24"/>
          <w:szCs w:val="22"/>
        </w:rPr>
        <w:t xml:space="preserve">  </w:t>
      </w:r>
    </w:p>
    <w:p w14:paraId="15A449BD" w14:textId="49067958" w:rsidR="00210DD1" w:rsidRDefault="00381C97" w:rsidP="00147333">
      <w:pPr>
        <w:pStyle w:val="ArticleContent"/>
        <w:keepNext/>
        <w:rPr>
          <w:sz w:val="24"/>
          <w:szCs w:val="22"/>
        </w:rPr>
      </w:pPr>
      <w:r w:rsidRPr="00381C97">
        <w:rPr>
          <w:sz w:val="24"/>
          <w:szCs w:val="22"/>
        </w:rPr>
        <w:t xml:space="preserve">Evaluation uses several methods to calculate model performance from various contexts. The high accuracy results in both treatments indicate their ability to classify data correctly. The best prediction results for XGBoost without using SMOTE-NC show that the performance is much lower than using SMOTE-NC. The results are shown in </w:t>
      </w:r>
      <w:r>
        <w:rPr>
          <w:sz w:val="24"/>
          <w:szCs w:val="22"/>
        </w:rPr>
        <w:fldChar w:fldCharType="begin"/>
      </w:r>
      <w:r>
        <w:rPr>
          <w:sz w:val="24"/>
          <w:szCs w:val="22"/>
        </w:rPr>
        <w:instrText xml:space="preserve"> REF _Ref185325566 \h </w:instrText>
      </w:r>
      <w:r>
        <w:rPr>
          <w:sz w:val="24"/>
          <w:szCs w:val="22"/>
        </w:rPr>
      </w:r>
      <w:r>
        <w:rPr>
          <w:sz w:val="24"/>
          <w:szCs w:val="22"/>
        </w:rPr>
        <w:fldChar w:fldCharType="separate"/>
      </w:r>
      <w:r w:rsidRPr="000274C1">
        <w:rPr>
          <w:sz w:val="24"/>
          <w:szCs w:val="28"/>
        </w:rPr>
        <w:t xml:space="preserve">Table </w:t>
      </w:r>
      <w:r>
        <w:rPr>
          <w:noProof/>
          <w:sz w:val="24"/>
          <w:szCs w:val="28"/>
        </w:rPr>
        <w:t>4</w:t>
      </w:r>
      <w:r>
        <w:rPr>
          <w:sz w:val="24"/>
          <w:szCs w:val="22"/>
        </w:rPr>
        <w:fldChar w:fldCharType="end"/>
      </w:r>
      <w:r w:rsidRPr="00381C97">
        <w:rPr>
          <w:sz w:val="24"/>
          <w:szCs w:val="22"/>
        </w:rPr>
        <w:t xml:space="preserve">. The average accuracy of XGBoost performance without using SMOTE-NC has a lower difference of 19.78% in accuracy. If observed more deeply, the fastest processing time is done by the XGBoost algorithm without using SMOTE-NC. This does not have a significant impact if processing time is not the biggest consideration in the study. This study also considers the use of feature selection, namely feature importance. This is used to determine the variables or features that have the most influence on the obesity prediction process. Based on Fig. 1, it is known that the order of the three highest features is the most influential in the obesity prediction process. Fig. 1(a) shows a picture of the level of feature importance results for the treatment without SMOTE-NC. The figure shows that the feature with the highest influence is obtained by Height and then followed by Weight and Age. In addition, in Fig. 1(b) it is known that the Weight variable has the greatest influence in the prediction process and then followed by Height and Weight. There are 3 types of combination features with the same high level of influence in the obesity prediction process. The performance results of the EL model in the case of multiclass classification and balanced data using SMOTE-NC are shown in </w:t>
      </w:r>
      <w:r>
        <w:rPr>
          <w:sz w:val="24"/>
          <w:szCs w:val="22"/>
        </w:rPr>
        <w:fldChar w:fldCharType="begin"/>
      </w:r>
      <w:r>
        <w:rPr>
          <w:sz w:val="24"/>
          <w:szCs w:val="22"/>
        </w:rPr>
        <w:instrText xml:space="preserve"> REF _Ref185325566 \h </w:instrText>
      </w:r>
      <w:r>
        <w:rPr>
          <w:sz w:val="24"/>
          <w:szCs w:val="22"/>
        </w:rPr>
      </w:r>
      <w:r>
        <w:rPr>
          <w:sz w:val="24"/>
          <w:szCs w:val="22"/>
        </w:rPr>
        <w:fldChar w:fldCharType="separate"/>
      </w:r>
      <w:r w:rsidRPr="000274C1">
        <w:rPr>
          <w:sz w:val="24"/>
          <w:szCs w:val="28"/>
        </w:rPr>
        <w:t xml:space="preserve">Table </w:t>
      </w:r>
      <w:r>
        <w:rPr>
          <w:noProof/>
          <w:sz w:val="24"/>
          <w:szCs w:val="28"/>
        </w:rPr>
        <w:t>4</w:t>
      </w:r>
      <w:r>
        <w:rPr>
          <w:sz w:val="24"/>
          <w:szCs w:val="22"/>
        </w:rPr>
        <w:fldChar w:fldCharType="end"/>
      </w:r>
      <w:r w:rsidRPr="00381C97">
        <w:rPr>
          <w:sz w:val="24"/>
          <w:szCs w:val="22"/>
        </w:rPr>
        <w:t xml:space="preserve">. The evaluation of the XGBoost algorithm shows an average accuracy of 25 iterations of 98.30%, and the precision and recall evaluation metrics are 98.32%, 98.02%, respectively. In addition, the average evaluation results for the f1-score of 97.30% are good values ​​in terms of the </w:t>
      </w:r>
      <w:r w:rsidR="00356D75">
        <w:rPr>
          <w:sz w:val="24"/>
          <w:szCs w:val="22"/>
        </w:rPr>
        <w:t>harmonization of</w:t>
      </w:r>
      <w:r w:rsidRPr="00381C97">
        <w:rPr>
          <w:sz w:val="24"/>
          <w:szCs w:val="22"/>
        </w:rPr>
        <w:t xml:space="preserve"> precision and recall. The algorithm has a standard deviation of accuracy of 0.004%. This indicates variation in model performance. The model shows stable performance in the prediction process, as can be seen from the confidence interval in the range of 97.8% and 98.2%.</w:t>
      </w:r>
    </w:p>
    <w:p w14:paraId="318EB280" w14:textId="1BA2EDC0" w:rsidR="001B257A" w:rsidRDefault="00356D75" w:rsidP="00147333">
      <w:pPr>
        <w:pStyle w:val="ArticleContent"/>
        <w:keepNext/>
        <w:rPr>
          <w:sz w:val="24"/>
          <w:szCs w:val="22"/>
        </w:rPr>
      </w:pPr>
      <w:r w:rsidRPr="00356D75">
        <w:rPr>
          <w:sz w:val="24"/>
          <w:szCs w:val="22"/>
        </w:rPr>
        <w:t>Further analysis was carried out based on obtaining information regarding the magnitude of the influence of variables on the obesity prediction process,</w:t>
      </w:r>
      <w:r w:rsidR="00381C97" w:rsidRPr="00381C97">
        <w:rPr>
          <w:sz w:val="24"/>
          <w:szCs w:val="22"/>
        </w:rPr>
        <w:t xml:space="preserve"> the results of the prediction process using the three features can be seen. The results after reducing the feature variables other than Height, Weight and Age are shown in </w:t>
      </w:r>
      <w:r w:rsidR="00381C97">
        <w:rPr>
          <w:sz w:val="24"/>
          <w:szCs w:val="22"/>
        </w:rPr>
        <w:fldChar w:fldCharType="begin"/>
      </w:r>
      <w:r w:rsidR="00381C97">
        <w:rPr>
          <w:sz w:val="24"/>
          <w:szCs w:val="22"/>
        </w:rPr>
        <w:instrText xml:space="preserve"> REF _Ref184898977 \h </w:instrText>
      </w:r>
      <w:r w:rsidR="00381C97">
        <w:rPr>
          <w:sz w:val="24"/>
          <w:szCs w:val="22"/>
        </w:rPr>
      </w:r>
      <w:r w:rsidR="00381C97">
        <w:rPr>
          <w:sz w:val="24"/>
          <w:szCs w:val="22"/>
        </w:rPr>
        <w:fldChar w:fldCharType="separate"/>
      </w:r>
      <w:r w:rsidR="00381C97" w:rsidRPr="00266CDA">
        <w:rPr>
          <w:sz w:val="24"/>
          <w:szCs w:val="28"/>
        </w:rPr>
        <w:t xml:space="preserve">Table </w:t>
      </w:r>
      <w:r w:rsidR="00381C97">
        <w:rPr>
          <w:noProof/>
          <w:sz w:val="24"/>
          <w:szCs w:val="28"/>
        </w:rPr>
        <w:t>5</w:t>
      </w:r>
      <w:r w:rsidR="00381C97">
        <w:rPr>
          <w:sz w:val="24"/>
          <w:szCs w:val="22"/>
        </w:rPr>
        <w:fldChar w:fldCharType="end"/>
      </w:r>
      <w:r w:rsidR="00381C97" w:rsidRPr="00381C97">
        <w:rPr>
          <w:sz w:val="24"/>
          <w:szCs w:val="22"/>
        </w:rPr>
        <w:t xml:space="preserve">. Based on the results in </w:t>
      </w:r>
      <w:r w:rsidR="00381C97">
        <w:rPr>
          <w:sz w:val="24"/>
          <w:szCs w:val="22"/>
        </w:rPr>
        <w:fldChar w:fldCharType="begin"/>
      </w:r>
      <w:r w:rsidR="00381C97">
        <w:rPr>
          <w:sz w:val="24"/>
          <w:szCs w:val="22"/>
        </w:rPr>
        <w:instrText xml:space="preserve"> REF _Ref185325566 \h </w:instrText>
      </w:r>
      <w:r w:rsidR="00381C97">
        <w:rPr>
          <w:sz w:val="24"/>
          <w:szCs w:val="22"/>
        </w:rPr>
      </w:r>
      <w:r w:rsidR="00381C97">
        <w:rPr>
          <w:sz w:val="24"/>
          <w:szCs w:val="22"/>
        </w:rPr>
        <w:fldChar w:fldCharType="separate"/>
      </w:r>
      <w:r w:rsidR="00381C97" w:rsidRPr="000274C1">
        <w:rPr>
          <w:sz w:val="24"/>
          <w:szCs w:val="28"/>
        </w:rPr>
        <w:t xml:space="preserve">Table </w:t>
      </w:r>
      <w:r w:rsidR="00381C97">
        <w:rPr>
          <w:noProof/>
          <w:sz w:val="24"/>
          <w:szCs w:val="28"/>
        </w:rPr>
        <w:t>4</w:t>
      </w:r>
      <w:r w:rsidR="00381C97">
        <w:rPr>
          <w:sz w:val="24"/>
          <w:szCs w:val="22"/>
        </w:rPr>
        <w:fldChar w:fldCharType="end"/>
      </w:r>
      <w:r w:rsidR="00381C97" w:rsidRPr="00381C97">
        <w:rPr>
          <w:sz w:val="24"/>
          <w:szCs w:val="22"/>
        </w:rPr>
        <w:t xml:space="preserve">, it is known that the performance of the results in the treatment without SMOTE-NC decreased, with an average accuracy of around 70.81% and followed by other metrics. The table shows that when using SMOTE-NC, the results increased to reach an average accuracy of around 98.03%. There is an advantage after feature selection, namely in more computing time than before. Although after the feature selection process, there was a decrease in accuracy, especially in the treatment without the SMOTE-NC technique, this did not have a significant impact on the treatment using the SMOTE-NC technique. The decrease in accuracy can be caused because not all variables are used in the </w:t>
      </w:r>
      <w:r w:rsidR="00381C97" w:rsidRPr="00381C97">
        <w:rPr>
          <w:sz w:val="24"/>
          <w:szCs w:val="22"/>
        </w:rPr>
        <w:lastRenderedPageBreak/>
        <w:t>prediction process, but the decrease is still in good accuracy for the treatment using the SMOTE-NC method, which is 98.03%.</w:t>
      </w:r>
    </w:p>
    <w:p w14:paraId="69894929" w14:textId="1A1BB22A" w:rsidR="001B257A" w:rsidRPr="000274C1" w:rsidRDefault="001B257A" w:rsidP="001B257A">
      <w:pPr>
        <w:pStyle w:val="Keterangan"/>
        <w:keepNext/>
        <w:rPr>
          <w:sz w:val="24"/>
          <w:szCs w:val="28"/>
        </w:rPr>
      </w:pPr>
      <w:bookmarkStart w:id="4" w:name="_Ref185325566"/>
      <w:r w:rsidRPr="000274C1">
        <w:rPr>
          <w:sz w:val="24"/>
          <w:szCs w:val="28"/>
        </w:rPr>
        <w:t xml:space="preserve">Table </w:t>
      </w:r>
      <w:r w:rsidRPr="000274C1">
        <w:rPr>
          <w:sz w:val="24"/>
          <w:szCs w:val="28"/>
        </w:rPr>
        <w:fldChar w:fldCharType="begin"/>
      </w:r>
      <w:r w:rsidRPr="000274C1">
        <w:rPr>
          <w:sz w:val="24"/>
          <w:szCs w:val="28"/>
        </w:rPr>
        <w:instrText xml:space="preserve"> SEQ Table \* ARABIC </w:instrText>
      </w:r>
      <w:r w:rsidRPr="000274C1">
        <w:rPr>
          <w:sz w:val="24"/>
          <w:szCs w:val="28"/>
        </w:rPr>
        <w:fldChar w:fldCharType="separate"/>
      </w:r>
      <w:r w:rsidR="00B4548A">
        <w:rPr>
          <w:noProof/>
          <w:sz w:val="24"/>
          <w:szCs w:val="28"/>
        </w:rPr>
        <w:t>4</w:t>
      </w:r>
      <w:r w:rsidRPr="000274C1">
        <w:rPr>
          <w:sz w:val="24"/>
          <w:szCs w:val="28"/>
        </w:rPr>
        <w:fldChar w:fldCharType="end"/>
      </w:r>
      <w:bookmarkEnd w:id="4"/>
      <w:r w:rsidRPr="000274C1">
        <w:rPr>
          <w:sz w:val="24"/>
          <w:szCs w:val="28"/>
        </w:rPr>
        <w:t>. Comparation of Mean</w:t>
      </w:r>
      <w:r>
        <w:rPr>
          <w:sz w:val="24"/>
          <w:szCs w:val="28"/>
        </w:rPr>
        <w:t xml:space="preserve"> and STD</w:t>
      </w:r>
      <w:r w:rsidRPr="000274C1">
        <w:rPr>
          <w:sz w:val="24"/>
          <w:szCs w:val="28"/>
        </w:rPr>
        <w:t xml:space="preserve"> Result</w:t>
      </w:r>
      <w:r w:rsidRPr="000274C1">
        <w:rPr>
          <w:noProof/>
          <w:sz w:val="24"/>
          <w:szCs w:val="28"/>
        </w:rPr>
        <w:t xml:space="preserve"> for XGBoost</w:t>
      </w:r>
    </w:p>
    <w:tbl>
      <w:tblPr>
        <w:tblStyle w:val="KisiTabel"/>
        <w:tblW w:w="0" w:type="auto"/>
        <w:tblLook w:val="04A0" w:firstRow="1" w:lastRow="0" w:firstColumn="1" w:lastColumn="0" w:noHBand="0" w:noVBand="1"/>
      </w:tblPr>
      <w:tblGrid>
        <w:gridCol w:w="507"/>
        <w:gridCol w:w="1436"/>
        <w:gridCol w:w="1267"/>
        <w:gridCol w:w="1213"/>
        <w:gridCol w:w="1226"/>
        <w:gridCol w:w="1196"/>
        <w:gridCol w:w="1196"/>
        <w:gridCol w:w="1020"/>
      </w:tblGrid>
      <w:tr w:rsidR="001B257A" w14:paraId="0CCEEF57" w14:textId="77777777" w:rsidTr="00381C97">
        <w:trPr>
          <w:trHeight w:val="340"/>
        </w:trPr>
        <w:tc>
          <w:tcPr>
            <w:tcW w:w="507" w:type="dxa"/>
            <w:vAlign w:val="center"/>
          </w:tcPr>
          <w:p w14:paraId="52C89C9C" w14:textId="77777777" w:rsidR="001B257A" w:rsidRDefault="001B257A" w:rsidP="00742F2F">
            <w:pPr>
              <w:pStyle w:val="ArticleContent"/>
              <w:ind w:firstLine="0"/>
              <w:jc w:val="center"/>
              <w:rPr>
                <w:sz w:val="24"/>
                <w:szCs w:val="22"/>
              </w:rPr>
            </w:pPr>
            <w:r>
              <w:rPr>
                <w:sz w:val="24"/>
                <w:szCs w:val="22"/>
              </w:rPr>
              <w:t>No</w:t>
            </w:r>
          </w:p>
        </w:tc>
        <w:tc>
          <w:tcPr>
            <w:tcW w:w="1436" w:type="dxa"/>
            <w:vAlign w:val="center"/>
          </w:tcPr>
          <w:p w14:paraId="752CEA08" w14:textId="27659681" w:rsidR="001B257A" w:rsidRDefault="001B257A" w:rsidP="00742F2F">
            <w:pPr>
              <w:pStyle w:val="ArticleContent"/>
              <w:ind w:firstLine="0"/>
              <w:jc w:val="center"/>
              <w:rPr>
                <w:sz w:val="24"/>
                <w:szCs w:val="22"/>
              </w:rPr>
            </w:pPr>
            <w:r>
              <w:rPr>
                <w:sz w:val="24"/>
                <w:szCs w:val="22"/>
              </w:rPr>
              <w:t>Method</w:t>
            </w:r>
          </w:p>
        </w:tc>
        <w:tc>
          <w:tcPr>
            <w:tcW w:w="1267" w:type="dxa"/>
            <w:vAlign w:val="center"/>
          </w:tcPr>
          <w:p w14:paraId="571B1B2F" w14:textId="77777777" w:rsidR="001B257A" w:rsidRDefault="001B257A" w:rsidP="00742F2F">
            <w:pPr>
              <w:pStyle w:val="ArticleContent"/>
              <w:ind w:firstLine="0"/>
              <w:jc w:val="center"/>
              <w:rPr>
                <w:sz w:val="24"/>
                <w:szCs w:val="22"/>
              </w:rPr>
            </w:pPr>
            <w:r>
              <w:rPr>
                <w:sz w:val="24"/>
                <w:szCs w:val="22"/>
              </w:rPr>
              <w:t>Algorithm</w:t>
            </w:r>
          </w:p>
        </w:tc>
        <w:tc>
          <w:tcPr>
            <w:tcW w:w="1213" w:type="dxa"/>
            <w:vAlign w:val="center"/>
          </w:tcPr>
          <w:p w14:paraId="45EEB1AA" w14:textId="7AB278E5" w:rsidR="001B257A" w:rsidRDefault="001B257A" w:rsidP="00742F2F">
            <w:pPr>
              <w:pStyle w:val="ArticleContent"/>
              <w:ind w:firstLine="0"/>
              <w:jc w:val="center"/>
              <w:rPr>
                <w:sz w:val="24"/>
                <w:szCs w:val="22"/>
              </w:rPr>
            </w:pPr>
            <w:r>
              <w:rPr>
                <w:sz w:val="24"/>
                <w:szCs w:val="22"/>
              </w:rPr>
              <w:t>Acc (%)</w:t>
            </w:r>
          </w:p>
        </w:tc>
        <w:tc>
          <w:tcPr>
            <w:tcW w:w="1226" w:type="dxa"/>
            <w:vAlign w:val="center"/>
          </w:tcPr>
          <w:p w14:paraId="7122AD8F" w14:textId="3B1BC297" w:rsidR="001B257A" w:rsidRDefault="001B257A" w:rsidP="00742F2F">
            <w:pPr>
              <w:pStyle w:val="ArticleContent"/>
              <w:ind w:firstLine="0"/>
              <w:jc w:val="center"/>
              <w:rPr>
                <w:sz w:val="24"/>
                <w:szCs w:val="22"/>
              </w:rPr>
            </w:pPr>
            <w:r>
              <w:rPr>
                <w:sz w:val="24"/>
                <w:szCs w:val="22"/>
              </w:rPr>
              <w:t>P</w:t>
            </w:r>
            <w:r w:rsidR="00CA5D1D">
              <w:rPr>
                <w:sz w:val="24"/>
                <w:szCs w:val="22"/>
              </w:rPr>
              <w:t>re</w:t>
            </w:r>
            <w:r>
              <w:rPr>
                <w:sz w:val="24"/>
                <w:szCs w:val="22"/>
              </w:rPr>
              <w:t xml:space="preserve"> (%)</w:t>
            </w:r>
          </w:p>
        </w:tc>
        <w:tc>
          <w:tcPr>
            <w:tcW w:w="1196" w:type="dxa"/>
            <w:vAlign w:val="center"/>
          </w:tcPr>
          <w:p w14:paraId="5A6928E1" w14:textId="6AED7762" w:rsidR="001B257A" w:rsidRDefault="001B257A" w:rsidP="00742F2F">
            <w:pPr>
              <w:pStyle w:val="ArticleContent"/>
              <w:ind w:firstLine="0"/>
              <w:jc w:val="center"/>
              <w:rPr>
                <w:sz w:val="24"/>
                <w:szCs w:val="22"/>
              </w:rPr>
            </w:pPr>
            <w:r>
              <w:rPr>
                <w:sz w:val="24"/>
                <w:szCs w:val="22"/>
              </w:rPr>
              <w:t>Rcl (%)</w:t>
            </w:r>
          </w:p>
        </w:tc>
        <w:tc>
          <w:tcPr>
            <w:tcW w:w="1196" w:type="dxa"/>
            <w:vAlign w:val="center"/>
          </w:tcPr>
          <w:p w14:paraId="0F52292A" w14:textId="41328964" w:rsidR="001B257A" w:rsidRDefault="001B257A" w:rsidP="00742F2F">
            <w:pPr>
              <w:pStyle w:val="ArticleContent"/>
              <w:ind w:firstLine="0"/>
              <w:jc w:val="center"/>
              <w:rPr>
                <w:sz w:val="24"/>
                <w:szCs w:val="22"/>
              </w:rPr>
            </w:pPr>
            <w:r>
              <w:rPr>
                <w:sz w:val="24"/>
                <w:szCs w:val="22"/>
              </w:rPr>
              <w:t>F1S (%)</w:t>
            </w:r>
          </w:p>
        </w:tc>
        <w:tc>
          <w:tcPr>
            <w:tcW w:w="1020" w:type="dxa"/>
            <w:vAlign w:val="center"/>
          </w:tcPr>
          <w:p w14:paraId="5E01F989" w14:textId="3FCD7913" w:rsidR="001B257A" w:rsidRDefault="001B257A" w:rsidP="00742F2F">
            <w:pPr>
              <w:pStyle w:val="ArticleContent"/>
              <w:ind w:firstLine="0"/>
              <w:jc w:val="center"/>
              <w:rPr>
                <w:sz w:val="24"/>
                <w:szCs w:val="22"/>
              </w:rPr>
            </w:pPr>
            <w:r>
              <w:rPr>
                <w:sz w:val="24"/>
                <w:szCs w:val="22"/>
              </w:rPr>
              <w:t>T (s)</w:t>
            </w:r>
          </w:p>
        </w:tc>
      </w:tr>
      <w:tr w:rsidR="001B257A" w14:paraId="5CAAF3C2" w14:textId="77777777" w:rsidTr="00381C97">
        <w:trPr>
          <w:trHeight w:val="340"/>
        </w:trPr>
        <w:tc>
          <w:tcPr>
            <w:tcW w:w="507" w:type="dxa"/>
            <w:vMerge w:val="restart"/>
            <w:vAlign w:val="center"/>
          </w:tcPr>
          <w:p w14:paraId="79C085AA" w14:textId="77777777" w:rsidR="001B257A" w:rsidRDefault="001B257A" w:rsidP="00742F2F">
            <w:pPr>
              <w:pStyle w:val="ArticleContent"/>
              <w:ind w:firstLine="0"/>
              <w:jc w:val="center"/>
              <w:rPr>
                <w:sz w:val="24"/>
                <w:szCs w:val="22"/>
              </w:rPr>
            </w:pPr>
            <w:r>
              <w:rPr>
                <w:sz w:val="24"/>
                <w:szCs w:val="22"/>
              </w:rPr>
              <w:t>1.</w:t>
            </w:r>
          </w:p>
        </w:tc>
        <w:tc>
          <w:tcPr>
            <w:tcW w:w="1436" w:type="dxa"/>
            <w:vMerge w:val="restart"/>
            <w:vAlign w:val="center"/>
          </w:tcPr>
          <w:p w14:paraId="69D4B946" w14:textId="77777777" w:rsidR="001B257A" w:rsidRPr="006E0504" w:rsidRDefault="001B257A" w:rsidP="00742F2F">
            <w:pPr>
              <w:pStyle w:val="ArticleContent"/>
              <w:ind w:firstLine="0"/>
              <w:jc w:val="center"/>
              <w:rPr>
                <w:sz w:val="24"/>
                <w:szCs w:val="24"/>
              </w:rPr>
            </w:pPr>
            <w:r w:rsidRPr="006E0504">
              <w:rPr>
                <w:sz w:val="24"/>
                <w:szCs w:val="24"/>
              </w:rPr>
              <w:t>Without SMOTE-NC</w:t>
            </w:r>
          </w:p>
        </w:tc>
        <w:tc>
          <w:tcPr>
            <w:tcW w:w="1267" w:type="dxa"/>
            <w:vAlign w:val="center"/>
          </w:tcPr>
          <w:p w14:paraId="20D4AFA3" w14:textId="77777777" w:rsidR="001B257A" w:rsidRPr="006E0504" w:rsidRDefault="001B257A" w:rsidP="00742F2F">
            <w:pPr>
              <w:pStyle w:val="ArticleContent"/>
              <w:ind w:firstLine="0"/>
              <w:jc w:val="center"/>
              <w:rPr>
                <w:sz w:val="24"/>
                <w:szCs w:val="24"/>
              </w:rPr>
            </w:pPr>
            <w:r w:rsidRPr="006E0504">
              <w:rPr>
                <w:sz w:val="24"/>
                <w:szCs w:val="24"/>
              </w:rPr>
              <w:t>Mean</w:t>
            </w:r>
          </w:p>
        </w:tc>
        <w:tc>
          <w:tcPr>
            <w:tcW w:w="1213" w:type="dxa"/>
            <w:vAlign w:val="center"/>
          </w:tcPr>
          <w:p w14:paraId="1A62C7B3"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7854</w:t>
            </w:r>
          </w:p>
        </w:tc>
        <w:tc>
          <w:tcPr>
            <w:tcW w:w="1226" w:type="dxa"/>
            <w:vAlign w:val="center"/>
          </w:tcPr>
          <w:p w14:paraId="5A93DC71"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7840</w:t>
            </w:r>
          </w:p>
        </w:tc>
        <w:tc>
          <w:tcPr>
            <w:tcW w:w="1196" w:type="dxa"/>
            <w:vAlign w:val="center"/>
          </w:tcPr>
          <w:p w14:paraId="757CC0A7"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78</w:t>
            </w:r>
            <w:r>
              <w:rPr>
                <w:rFonts w:cs="Arial"/>
                <w:color w:val="1F1F1F"/>
                <w:sz w:val="24"/>
                <w:szCs w:val="24"/>
                <w:lang w:val="de-DE"/>
              </w:rPr>
              <w:t>23</w:t>
            </w:r>
          </w:p>
        </w:tc>
        <w:tc>
          <w:tcPr>
            <w:tcW w:w="1196" w:type="dxa"/>
            <w:vAlign w:val="center"/>
          </w:tcPr>
          <w:p w14:paraId="4DF7AC32"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7809</w:t>
            </w:r>
          </w:p>
        </w:tc>
        <w:tc>
          <w:tcPr>
            <w:tcW w:w="1020" w:type="dxa"/>
            <w:vAlign w:val="center"/>
          </w:tcPr>
          <w:p w14:paraId="3195D8CD" w14:textId="77777777" w:rsidR="001B257A" w:rsidRPr="006E0504" w:rsidRDefault="001B257A" w:rsidP="00742F2F">
            <w:pPr>
              <w:pStyle w:val="ArticleContent"/>
              <w:ind w:firstLine="0"/>
              <w:jc w:val="center"/>
              <w:rPr>
                <w:rFonts w:cs="Arial"/>
                <w:color w:val="1F1F1F"/>
                <w:sz w:val="24"/>
                <w:szCs w:val="24"/>
              </w:rPr>
            </w:pPr>
            <w:r>
              <w:rPr>
                <w:rFonts w:cs="Arial"/>
                <w:color w:val="1F1F1F"/>
                <w:sz w:val="24"/>
                <w:szCs w:val="24"/>
                <w:lang w:val="de-DE"/>
              </w:rPr>
              <w:t>3,</w:t>
            </w:r>
            <w:r w:rsidRPr="0023461D">
              <w:rPr>
                <w:rFonts w:cs="Arial"/>
                <w:color w:val="1F1F1F"/>
                <w:sz w:val="24"/>
                <w:szCs w:val="24"/>
                <w:lang w:val="de-DE"/>
              </w:rPr>
              <w:t>1</w:t>
            </w:r>
            <w:r>
              <w:rPr>
                <w:rFonts w:cs="Arial"/>
                <w:color w:val="1F1F1F"/>
                <w:sz w:val="24"/>
                <w:szCs w:val="24"/>
                <w:lang w:val="de-DE"/>
              </w:rPr>
              <w:t>6</w:t>
            </w:r>
            <w:r w:rsidRPr="0023461D">
              <w:rPr>
                <w:rFonts w:cs="Arial"/>
                <w:color w:val="1F1F1F"/>
                <w:sz w:val="24"/>
                <w:szCs w:val="24"/>
                <w:lang w:val="de-DE"/>
              </w:rPr>
              <w:t>9</w:t>
            </w:r>
          </w:p>
        </w:tc>
      </w:tr>
      <w:tr w:rsidR="001B257A" w14:paraId="066F1F71" w14:textId="77777777" w:rsidTr="00381C97">
        <w:trPr>
          <w:trHeight w:val="340"/>
        </w:trPr>
        <w:tc>
          <w:tcPr>
            <w:tcW w:w="507" w:type="dxa"/>
            <w:vMerge/>
            <w:vAlign w:val="center"/>
          </w:tcPr>
          <w:p w14:paraId="255637AA" w14:textId="77777777" w:rsidR="001B257A" w:rsidRDefault="001B257A" w:rsidP="00742F2F">
            <w:pPr>
              <w:pStyle w:val="ArticleContent"/>
              <w:ind w:firstLine="0"/>
              <w:jc w:val="center"/>
              <w:rPr>
                <w:sz w:val="24"/>
                <w:szCs w:val="22"/>
              </w:rPr>
            </w:pPr>
          </w:p>
        </w:tc>
        <w:tc>
          <w:tcPr>
            <w:tcW w:w="1436" w:type="dxa"/>
            <w:vMerge/>
            <w:vAlign w:val="center"/>
          </w:tcPr>
          <w:p w14:paraId="77A23498" w14:textId="77777777" w:rsidR="001B257A" w:rsidRPr="006E0504" w:rsidRDefault="001B257A" w:rsidP="00742F2F">
            <w:pPr>
              <w:pStyle w:val="ArticleContent"/>
              <w:ind w:firstLine="0"/>
              <w:jc w:val="center"/>
              <w:rPr>
                <w:sz w:val="24"/>
                <w:szCs w:val="24"/>
              </w:rPr>
            </w:pPr>
          </w:p>
        </w:tc>
        <w:tc>
          <w:tcPr>
            <w:tcW w:w="1267" w:type="dxa"/>
            <w:vAlign w:val="center"/>
          </w:tcPr>
          <w:p w14:paraId="24C8A222" w14:textId="77777777" w:rsidR="001B257A" w:rsidRPr="006E0504" w:rsidRDefault="001B257A" w:rsidP="00742F2F">
            <w:pPr>
              <w:pStyle w:val="ArticleContent"/>
              <w:ind w:firstLine="0"/>
              <w:jc w:val="center"/>
              <w:rPr>
                <w:sz w:val="24"/>
                <w:szCs w:val="24"/>
              </w:rPr>
            </w:pPr>
            <w:r>
              <w:rPr>
                <w:sz w:val="24"/>
                <w:szCs w:val="24"/>
              </w:rPr>
              <w:t>STD</w:t>
            </w:r>
          </w:p>
        </w:tc>
        <w:tc>
          <w:tcPr>
            <w:tcW w:w="1213" w:type="dxa"/>
            <w:vAlign w:val="center"/>
          </w:tcPr>
          <w:p w14:paraId="4000B005"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0234</w:t>
            </w:r>
          </w:p>
        </w:tc>
        <w:tc>
          <w:tcPr>
            <w:tcW w:w="1226" w:type="dxa"/>
            <w:vAlign w:val="center"/>
          </w:tcPr>
          <w:p w14:paraId="756D7619" w14:textId="77777777" w:rsidR="001B257A" w:rsidRPr="0023461D" w:rsidRDefault="001B257A" w:rsidP="00742F2F">
            <w:pPr>
              <w:pStyle w:val="ArticleContent"/>
              <w:ind w:firstLine="0"/>
              <w:jc w:val="center"/>
              <w:rPr>
                <w:rFonts w:cs="Arial"/>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0249</w:t>
            </w:r>
          </w:p>
        </w:tc>
        <w:tc>
          <w:tcPr>
            <w:tcW w:w="1196" w:type="dxa"/>
            <w:vAlign w:val="center"/>
          </w:tcPr>
          <w:p w14:paraId="03588576"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w:t>
            </w:r>
            <w:r>
              <w:rPr>
                <w:rFonts w:cs="Arial"/>
                <w:color w:val="1F1F1F"/>
                <w:sz w:val="24"/>
                <w:szCs w:val="24"/>
                <w:lang w:val="de-DE"/>
              </w:rPr>
              <w:t>12</w:t>
            </w:r>
          </w:p>
        </w:tc>
        <w:tc>
          <w:tcPr>
            <w:tcW w:w="1196" w:type="dxa"/>
            <w:vAlign w:val="center"/>
          </w:tcPr>
          <w:p w14:paraId="7604B464"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0236</w:t>
            </w:r>
          </w:p>
        </w:tc>
        <w:tc>
          <w:tcPr>
            <w:tcW w:w="1020" w:type="dxa"/>
            <w:vAlign w:val="center"/>
          </w:tcPr>
          <w:p w14:paraId="2D8946D5" w14:textId="77777777" w:rsidR="001B257A" w:rsidRPr="006E0504" w:rsidRDefault="001B257A" w:rsidP="00742F2F">
            <w:pPr>
              <w:pStyle w:val="ArticleContent"/>
              <w:ind w:firstLine="0"/>
              <w:jc w:val="center"/>
              <w:rPr>
                <w:rFonts w:cs="Arial"/>
                <w:color w:val="1F1F1F"/>
                <w:sz w:val="24"/>
                <w:szCs w:val="24"/>
              </w:rPr>
            </w:pPr>
            <w:r>
              <w:rPr>
                <w:rFonts w:cs="Arial"/>
                <w:color w:val="1F1F1F"/>
                <w:sz w:val="24"/>
                <w:szCs w:val="24"/>
                <w:lang w:val="de-DE"/>
              </w:rPr>
              <w:t>0,3394</w:t>
            </w:r>
          </w:p>
        </w:tc>
      </w:tr>
      <w:tr w:rsidR="001B257A" w14:paraId="6EA85989" w14:textId="77777777" w:rsidTr="00381C97">
        <w:trPr>
          <w:trHeight w:val="340"/>
        </w:trPr>
        <w:tc>
          <w:tcPr>
            <w:tcW w:w="507" w:type="dxa"/>
            <w:vMerge w:val="restart"/>
            <w:vAlign w:val="center"/>
          </w:tcPr>
          <w:p w14:paraId="7015DF28" w14:textId="77777777" w:rsidR="001B257A" w:rsidRDefault="001B257A" w:rsidP="00742F2F">
            <w:pPr>
              <w:pStyle w:val="ArticleContent"/>
              <w:ind w:firstLine="0"/>
              <w:jc w:val="center"/>
              <w:rPr>
                <w:sz w:val="24"/>
                <w:szCs w:val="22"/>
              </w:rPr>
            </w:pPr>
            <w:r>
              <w:rPr>
                <w:sz w:val="24"/>
                <w:szCs w:val="22"/>
              </w:rPr>
              <w:t>2.</w:t>
            </w:r>
          </w:p>
        </w:tc>
        <w:tc>
          <w:tcPr>
            <w:tcW w:w="1436" w:type="dxa"/>
            <w:vMerge w:val="restart"/>
            <w:vAlign w:val="center"/>
          </w:tcPr>
          <w:p w14:paraId="121EE8B6" w14:textId="77777777" w:rsidR="001B257A" w:rsidRPr="006E0504" w:rsidRDefault="001B257A" w:rsidP="00742F2F">
            <w:pPr>
              <w:pStyle w:val="ArticleContent"/>
              <w:ind w:firstLine="0"/>
              <w:jc w:val="center"/>
              <w:rPr>
                <w:sz w:val="24"/>
                <w:szCs w:val="24"/>
              </w:rPr>
            </w:pPr>
            <w:r w:rsidRPr="006E0504">
              <w:rPr>
                <w:sz w:val="24"/>
                <w:szCs w:val="24"/>
              </w:rPr>
              <w:t>With SMOTE-NC</w:t>
            </w:r>
          </w:p>
        </w:tc>
        <w:tc>
          <w:tcPr>
            <w:tcW w:w="1267" w:type="dxa"/>
            <w:vAlign w:val="center"/>
          </w:tcPr>
          <w:p w14:paraId="46D2463D" w14:textId="77777777" w:rsidR="001B257A" w:rsidRPr="006E0504" w:rsidRDefault="001B257A" w:rsidP="00742F2F">
            <w:pPr>
              <w:pStyle w:val="ArticleContent"/>
              <w:ind w:firstLine="0"/>
              <w:jc w:val="center"/>
              <w:rPr>
                <w:sz w:val="24"/>
                <w:szCs w:val="24"/>
              </w:rPr>
            </w:pPr>
            <w:r w:rsidRPr="006E0504">
              <w:rPr>
                <w:sz w:val="24"/>
                <w:szCs w:val="24"/>
              </w:rPr>
              <w:t>Mean</w:t>
            </w:r>
          </w:p>
        </w:tc>
        <w:tc>
          <w:tcPr>
            <w:tcW w:w="1213" w:type="dxa"/>
            <w:vAlign w:val="center"/>
          </w:tcPr>
          <w:p w14:paraId="0BDD6DE0" w14:textId="77777777" w:rsidR="001B257A" w:rsidRPr="006E0504" w:rsidRDefault="001B257A" w:rsidP="00742F2F">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9830</w:t>
            </w:r>
          </w:p>
        </w:tc>
        <w:tc>
          <w:tcPr>
            <w:tcW w:w="1226" w:type="dxa"/>
            <w:vAlign w:val="center"/>
          </w:tcPr>
          <w:p w14:paraId="48CCEA70" w14:textId="77777777" w:rsidR="001B257A" w:rsidRPr="006E0504" w:rsidRDefault="001B257A" w:rsidP="00742F2F">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9832</w:t>
            </w:r>
          </w:p>
        </w:tc>
        <w:tc>
          <w:tcPr>
            <w:tcW w:w="1196" w:type="dxa"/>
            <w:vAlign w:val="center"/>
          </w:tcPr>
          <w:p w14:paraId="784AB023" w14:textId="77777777" w:rsidR="001B257A" w:rsidRPr="006E0504" w:rsidRDefault="001B257A" w:rsidP="00742F2F">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w:t>
            </w:r>
            <w:r>
              <w:rPr>
                <w:rFonts w:cs="Arial"/>
                <w:b/>
                <w:bCs/>
                <w:color w:val="1F1F1F"/>
                <w:sz w:val="24"/>
                <w:szCs w:val="24"/>
                <w:lang w:val="de-DE"/>
              </w:rPr>
              <w:t>802</w:t>
            </w:r>
          </w:p>
        </w:tc>
        <w:tc>
          <w:tcPr>
            <w:tcW w:w="1196" w:type="dxa"/>
            <w:vAlign w:val="center"/>
          </w:tcPr>
          <w:p w14:paraId="64542CAB" w14:textId="77777777" w:rsidR="001B257A" w:rsidRPr="006E0504" w:rsidRDefault="001B257A" w:rsidP="00742F2F">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w:t>
            </w:r>
            <w:r>
              <w:rPr>
                <w:rFonts w:cs="Arial"/>
                <w:b/>
                <w:bCs/>
                <w:color w:val="1F1F1F"/>
                <w:sz w:val="24"/>
                <w:szCs w:val="24"/>
                <w:lang w:val="de-DE"/>
              </w:rPr>
              <w:t>7</w:t>
            </w:r>
            <w:r w:rsidRPr="0023461D">
              <w:rPr>
                <w:rFonts w:cs="Arial"/>
                <w:b/>
                <w:bCs/>
                <w:color w:val="1F1F1F"/>
                <w:sz w:val="24"/>
                <w:szCs w:val="24"/>
                <w:lang w:val="de-DE"/>
              </w:rPr>
              <w:t>30</w:t>
            </w:r>
          </w:p>
        </w:tc>
        <w:tc>
          <w:tcPr>
            <w:tcW w:w="1020" w:type="dxa"/>
            <w:vAlign w:val="center"/>
          </w:tcPr>
          <w:p w14:paraId="0C428300" w14:textId="77777777" w:rsidR="001B257A" w:rsidRPr="006E0504" w:rsidRDefault="001B257A" w:rsidP="00742F2F">
            <w:pPr>
              <w:pStyle w:val="ArticleContent"/>
              <w:ind w:firstLine="0"/>
              <w:jc w:val="center"/>
              <w:rPr>
                <w:rFonts w:cs="Arial"/>
                <w:color w:val="1F1F1F"/>
                <w:sz w:val="24"/>
                <w:szCs w:val="24"/>
              </w:rPr>
            </w:pPr>
            <w:r w:rsidRPr="0023461D">
              <w:rPr>
                <w:rFonts w:cs="Arial"/>
                <w:color w:val="1F1F1F"/>
                <w:sz w:val="24"/>
                <w:szCs w:val="24"/>
                <w:lang w:val="de-DE"/>
              </w:rPr>
              <w:t>3</w:t>
            </w:r>
            <w:r>
              <w:rPr>
                <w:rFonts w:cs="Arial"/>
                <w:color w:val="1F1F1F"/>
                <w:sz w:val="24"/>
                <w:szCs w:val="24"/>
                <w:lang w:val="de-DE"/>
              </w:rPr>
              <w:t>,</w:t>
            </w:r>
            <w:r w:rsidRPr="0023461D">
              <w:rPr>
                <w:rFonts w:cs="Arial"/>
                <w:color w:val="1F1F1F"/>
                <w:sz w:val="24"/>
                <w:szCs w:val="24"/>
                <w:lang w:val="de-DE"/>
              </w:rPr>
              <w:t>468</w:t>
            </w:r>
          </w:p>
        </w:tc>
      </w:tr>
      <w:tr w:rsidR="001B257A" w14:paraId="5EB0E08A" w14:textId="77777777" w:rsidTr="00381C97">
        <w:trPr>
          <w:trHeight w:val="340"/>
        </w:trPr>
        <w:tc>
          <w:tcPr>
            <w:tcW w:w="507" w:type="dxa"/>
            <w:vMerge/>
            <w:vAlign w:val="center"/>
          </w:tcPr>
          <w:p w14:paraId="4B7FC1FF" w14:textId="77777777" w:rsidR="001B257A" w:rsidRDefault="001B257A" w:rsidP="00742F2F">
            <w:pPr>
              <w:pStyle w:val="ArticleContent"/>
              <w:ind w:firstLine="0"/>
              <w:jc w:val="center"/>
              <w:rPr>
                <w:sz w:val="24"/>
                <w:szCs w:val="22"/>
              </w:rPr>
            </w:pPr>
          </w:p>
        </w:tc>
        <w:tc>
          <w:tcPr>
            <w:tcW w:w="1436" w:type="dxa"/>
            <w:vMerge/>
            <w:vAlign w:val="center"/>
          </w:tcPr>
          <w:p w14:paraId="7F423CC2" w14:textId="77777777" w:rsidR="001B257A" w:rsidRPr="006E0504" w:rsidRDefault="001B257A" w:rsidP="00742F2F">
            <w:pPr>
              <w:pStyle w:val="ArticleContent"/>
              <w:ind w:firstLine="0"/>
              <w:jc w:val="center"/>
              <w:rPr>
                <w:sz w:val="24"/>
                <w:szCs w:val="24"/>
              </w:rPr>
            </w:pPr>
          </w:p>
        </w:tc>
        <w:tc>
          <w:tcPr>
            <w:tcW w:w="1267" w:type="dxa"/>
            <w:vAlign w:val="center"/>
          </w:tcPr>
          <w:p w14:paraId="2B21D89C" w14:textId="77777777" w:rsidR="001B257A" w:rsidRPr="006E0504" w:rsidRDefault="001B257A" w:rsidP="00742F2F">
            <w:pPr>
              <w:pStyle w:val="ArticleContent"/>
              <w:ind w:firstLine="0"/>
              <w:jc w:val="center"/>
              <w:rPr>
                <w:sz w:val="24"/>
                <w:szCs w:val="24"/>
              </w:rPr>
            </w:pPr>
            <w:r>
              <w:rPr>
                <w:sz w:val="24"/>
                <w:szCs w:val="24"/>
              </w:rPr>
              <w:t>STD</w:t>
            </w:r>
          </w:p>
        </w:tc>
        <w:tc>
          <w:tcPr>
            <w:tcW w:w="1213" w:type="dxa"/>
            <w:vAlign w:val="center"/>
          </w:tcPr>
          <w:p w14:paraId="4C7FB582"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0048</w:t>
            </w:r>
            <w:r>
              <w:rPr>
                <w:rFonts w:cs="Arial"/>
                <w:color w:val="1F1F1F"/>
                <w:sz w:val="24"/>
                <w:szCs w:val="24"/>
                <w:lang w:val="de-DE"/>
              </w:rPr>
              <w:t>99</w:t>
            </w:r>
          </w:p>
        </w:tc>
        <w:tc>
          <w:tcPr>
            <w:tcW w:w="1226" w:type="dxa"/>
            <w:vAlign w:val="center"/>
          </w:tcPr>
          <w:p w14:paraId="5A631816"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0047</w:t>
            </w:r>
            <w:r>
              <w:rPr>
                <w:rFonts w:cs="Arial"/>
                <w:color w:val="1F1F1F"/>
                <w:sz w:val="24"/>
                <w:szCs w:val="24"/>
                <w:lang w:val="de-DE"/>
              </w:rPr>
              <w:t>87</w:t>
            </w:r>
          </w:p>
        </w:tc>
        <w:tc>
          <w:tcPr>
            <w:tcW w:w="1196" w:type="dxa"/>
            <w:vAlign w:val="center"/>
          </w:tcPr>
          <w:p w14:paraId="269FF85C"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0048</w:t>
            </w:r>
            <w:r>
              <w:rPr>
                <w:rFonts w:cs="Arial"/>
                <w:color w:val="1F1F1F"/>
                <w:sz w:val="24"/>
                <w:szCs w:val="24"/>
                <w:lang w:val="de-DE"/>
              </w:rPr>
              <w:t>92</w:t>
            </w:r>
          </w:p>
        </w:tc>
        <w:tc>
          <w:tcPr>
            <w:tcW w:w="1196" w:type="dxa"/>
            <w:vAlign w:val="center"/>
          </w:tcPr>
          <w:p w14:paraId="62079845" w14:textId="77777777" w:rsidR="001B257A" w:rsidRPr="006E0504" w:rsidRDefault="001B257A" w:rsidP="00742F2F">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004898</w:t>
            </w:r>
          </w:p>
        </w:tc>
        <w:tc>
          <w:tcPr>
            <w:tcW w:w="1020" w:type="dxa"/>
            <w:vAlign w:val="center"/>
          </w:tcPr>
          <w:p w14:paraId="58696768" w14:textId="77777777" w:rsidR="001B257A" w:rsidRPr="006E0504" w:rsidRDefault="001B257A" w:rsidP="00742F2F">
            <w:pPr>
              <w:pStyle w:val="ArticleContent"/>
              <w:ind w:firstLine="0"/>
              <w:jc w:val="center"/>
              <w:rPr>
                <w:rFonts w:cs="Arial"/>
                <w:color w:val="1F1F1F"/>
                <w:sz w:val="24"/>
                <w:szCs w:val="24"/>
              </w:rPr>
            </w:pPr>
            <w:r>
              <w:rPr>
                <w:rFonts w:cs="Arial"/>
                <w:color w:val="1F1F1F"/>
                <w:sz w:val="24"/>
                <w:szCs w:val="24"/>
                <w:lang w:val="de-DE"/>
              </w:rPr>
              <w:t>0,</w:t>
            </w:r>
            <w:r w:rsidRPr="0023461D">
              <w:rPr>
                <w:rFonts w:cs="Arial"/>
                <w:color w:val="1F1F1F"/>
                <w:sz w:val="24"/>
                <w:szCs w:val="24"/>
                <w:lang w:val="de-DE"/>
              </w:rPr>
              <w:t>3374</w:t>
            </w:r>
          </w:p>
        </w:tc>
      </w:tr>
    </w:tbl>
    <w:p w14:paraId="42A2ED38" w14:textId="77777777" w:rsidR="001B257A" w:rsidRDefault="001B257A" w:rsidP="001B257A">
      <w:pPr>
        <w:pStyle w:val="ArticleContent"/>
        <w:keepNext/>
        <w:ind w:firstLine="0"/>
        <w:jc w:val="left"/>
      </w:pPr>
    </w:p>
    <w:p w14:paraId="17E1B25F" w14:textId="77777777" w:rsidR="00381C97" w:rsidRDefault="00381C97" w:rsidP="00381C97">
      <w:pPr>
        <w:pStyle w:val="ArticleContent"/>
        <w:keepNext/>
        <w:ind w:firstLine="0"/>
        <w:jc w:val="center"/>
      </w:pPr>
      <w:r>
        <w:rPr>
          <w:noProof/>
        </w:rPr>
        <w:drawing>
          <wp:inline distT="0" distB="0" distL="0" distR="0" wp14:anchorId="3A05926F" wp14:editId="02CF8AE4">
            <wp:extent cx="4412097" cy="2628000"/>
            <wp:effectExtent l="0" t="0" r="7620" b="1270"/>
            <wp:docPr id="111274841"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74841" name="Gambar 111274841"/>
                    <pic:cNvPicPr/>
                  </pic:nvPicPr>
                  <pic:blipFill>
                    <a:blip r:embed="rId11">
                      <a:extLst>
                        <a:ext uri="{28A0092B-C50C-407E-A947-70E740481C1C}">
                          <a14:useLocalDpi xmlns:a14="http://schemas.microsoft.com/office/drawing/2010/main" val="0"/>
                        </a:ext>
                      </a:extLst>
                    </a:blip>
                    <a:stretch>
                      <a:fillRect/>
                    </a:stretch>
                  </pic:blipFill>
                  <pic:spPr>
                    <a:xfrm>
                      <a:off x="0" y="0"/>
                      <a:ext cx="4412097" cy="2628000"/>
                    </a:xfrm>
                    <a:prstGeom prst="rect">
                      <a:avLst/>
                    </a:prstGeom>
                  </pic:spPr>
                </pic:pic>
              </a:graphicData>
            </a:graphic>
          </wp:inline>
        </w:drawing>
      </w:r>
    </w:p>
    <w:p w14:paraId="4884ADD8" w14:textId="77777777" w:rsidR="00381C97" w:rsidRDefault="00381C97" w:rsidP="00381C97">
      <w:pPr>
        <w:pStyle w:val="ArticleContent"/>
        <w:keepNext/>
        <w:ind w:firstLine="0"/>
        <w:jc w:val="center"/>
      </w:pPr>
      <w:r>
        <w:t>(a)</w:t>
      </w:r>
    </w:p>
    <w:p w14:paraId="250E0E50" w14:textId="77777777" w:rsidR="00381C97" w:rsidRPr="00147333" w:rsidRDefault="00381C97" w:rsidP="00381C97">
      <w:pPr>
        <w:pStyle w:val="ArticleContent"/>
        <w:keepNext/>
        <w:rPr>
          <w:sz w:val="24"/>
          <w:szCs w:val="22"/>
        </w:rPr>
      </w:pPr>
    </w:p>
    <w:p w14:paraId="2747DA8C" w14:textId="77777777" w:rsidR="00381C97" w:rsidRDefault="00381C97" w:rsidP="00381C97">
      <w:pPr>
        <w:pStyle w:val="ArticleContent"/>
        <w:keepNext/>
        <w:ind w:firstLine="0"/>
        <w:jc w:val="center"/>
      </w:pPr>
      <w:r>
        <w:rPr>
          <w:noProof/>
        </w:rPr>
        <w:drawing>
          <wp:inline distT="0" distB="0" distL="0" distR="0" wp14:anchorId="6F0FEE3E" wp14:editId="5133C12D">
            <wp:extent cx="4412097" cy="2628000"/>
            <wp:effectExtent l="0" t="0" r="7620" b="1270"/>
            <wp:docPr id="879810069"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10069" name="Gambar 879810069"/>
                    <pic:cNvPicPr/>
                  </pic:nvPicPr>
                  <pic:blipFill>
                    <a:blip r:embed="rId12">
                      <a:extLst>
                        <a:ext uri="{28A0092B-C50C-407E-A947-70E740481C1C}">
                          <a14:useLocalDpi xmlns:a14="http://schemas.microsoft.com/office/drawing/2010/main" val="0"/>
                        </a:ext>
                      </a:extLst>
                    </a:blip>
                    <a:stretch>
                      <a:fillRect/>
                    </a:stretch>
                  </pic:blipFill>
                  <pic:spPr>
                    <a:xfrm>
                      <a:off x="0" y="0"/>
                      <a:ext cx="4412097" cy="2628000"/>
                    </a:xfrm>
                    <a:prstGeom prst="rect">
                      <a:avLst/>
                    </a:prstGeom>
                  </pic:spPr>
                </pic:pic>
              </a:graphicData>
            </a:graphic>
          </wp:inline>
        </w:drawing>
      </w:r>
    </w:p>
    <w:p w14:paraId="0A97EB47" w14:textId="77777777" w:rsidR="00381C97" w:rsidRDefault="00381C97" w:rsidP="00381C97">
      <w:pPr>
        <w:pStyle w:val="ArticleContent"/>
        <w:keepNext/>
        <w:ind w:firstLine="0"/>
        <w:jc w:val="center"/>
      </w:pPr>
      <w:r>
        <w:t>(b)</w:t>
      </w:r>
    </w:p>
    <w:p w14:paraId="213EF70E" w14:textId="0129C209" w:rsidR="00381C97" w:rsidRDefault="00381C97" w:rsidP="00381C97">
      <w:pPr>
        <w:pStyle w:val="ArticleContent"/>
        <w:keepNext/>
        <w:ind w:firstLine="0"/>
        <w:jc w:val="left"/>
      </w:pPr>
      <w:bookmarkStart w:id="5" w:name="_Ref184848754"/>
      <w:r w:rsidRPr="004842AE">
        <w:rPr>
          <w:sz w:val="24"/>
          <w:szCs w:val="28"/>
        </w:rPr>
        <w:t xml:space="preserve">Fig. </w:t>
      </w:r>
      <w:r w:rsidRPr="004842AE">
        <w:rPr>
          <w:sz w:val="24"/>
          <w:szCs w:val="28"/>
        </w:rPr>
        <w:fldChar w:fldCharType="begin"/>
      </w:r>
      <w:r w:rsidRPr="004842AE">
        <w:rPr>
          <w:sz w:val="24"/>
          <w:szCs w:val="28"/>
        </w:rPr>
        <w:instrText xml:space="preserve"> SEQ Fig. \* ARABIC </w:instrText>
      </w:r>
      <w:r w:rsidRPr="004842AE">
        <w:rPr>
          <w:sz w:val="24"/>
          <w:szCs w:val="28"/>
        </w:rPr>
        <w:fldChar w:fldCharType="separate"/>
      </w:r>
      <w:r>
        <w:rPr>
          <w:noProof/>
          <w:sz w:val="24"/>
          <w:szCs w:val="28"/>
        </w:rPr>
        <w:t>1</w:t>
      </w:r>
      <w:r w:rsidRPr="004842AE">
        <w:rPr>
          <w:sz w:val="24"/>
          <w:szCs w:val="28"/>
        </w:rPr>
        <w:fldChar w:fldCharType="end"/>
      </w:r>
      <w:bookmarkEnd w:id="5"/>
      <w:r w:rsidRPr="004842AE">
        <w:rPr>
          <w:sz w:val="24"/>
          <w:szCs w:val="28"/>
        </w:rPr>
        <w:t xml:space="preserve"> Feature importance for XGBoost model</w:t>
      </w:r>
      <w:r>
        <w:rPr>
          <w:sz w:val="24"/>
          <w:szCs w:val="28"/>
        </w:rPr>
        <w:t xml:space="preserve"> (a) without SMOTE-NC (b) with SMOTE-NC</w:t>
      </w:r>
    </w:p>
    <w:p w14:paraId="1573B3F1" w14:textId="77777777" w:rsidR="0007309C" w:rsidRDefault="0007309C" w:rsidP="00381C97">
      <w:pPr>
        <w:pStyle w:val="ArticleContent"/>
        <w:ind w:firstLine="0"/>
        <w:rPr>
          <w:sz w:val="24"/>
          <w:szCs w:val="22"/>
        </w:rPr>
      </w:pPr>
    </w:p>
    <w:p w14:paraId="401522FD" w14:textId="546DB7E0" w:rsidR="00111E31" w:rsidRDefault="00381C97" w:rsidP="002F41C7">
      <w:pPr>
        <w:pStyle w:val="ArticleContent"/>
        <w:rPr>
          <w:sz w:val="24"/>
          <w:szCs w:val="22"/>
        </w:rPr>
      </w:pPr>
      <w:r w:rsidRPr="00381C97">
        <w:rPr>
          <w:sz w:val="24"/>
          <w:szCs w:val="22"/>
        </w:rPr>
        <w:t xml:space="preserve">The overall results of the treatment with and without using SMOTE-NC showed the best results when the SMOTE-NC method was applied. This also happened after the feature selection process was carried out with the evaluation results after reducing several variables except for the Weight, Height and Age variables. These results also show that the best accuracy is found in the use of the SMOTE-NC technique in the obesity </w:t>
      </w:r>
      <w:r w:rsidRPr="00381C97">
        <w:rPr>
          <w:sz w:val="24"/>
          <w:szCs w:val="22"/>
        </w:rPr>
        <w:lastRenderedPageBreak/>
        <w:t>prediction process. This treatment is considered better when compared to not using this technique. Fig. 2 shows the difference in the range of treatment using the SMOTE-NC technique. These results show two ranges, namely when all X variables are used to predict obesity and vice versa when only the top 3 variables are used. This range uses a 90% confidence level. The best accuracy range results are shown by the prediction condition using all features in the X variable. The upper and lower limits of the range are 98.22% and 97.85%, respectively. Based on these results, it was obtained that the best results for all treatments and conditions for obesity prediction were the application of the SMOTE-NC technique to the EL XGBoost method for obesity prediction using all features in the X variable.</w:t>
      </w:r>
    </w:p>
    <w:p w14:paraId="28E464DF" w14:textId="77777777" w:rsidR="00381C97" w:rsidRPr="00C27DDA" w:rsidRDefault="00381C97" w:rsidP="00381C97">
      <w:pPr>
        <w:pStyle w:val="ArticleContent"/>
        <w:keepNext/>
        <w:rPr>
          <w:sz w:val="24"/>
          <w:szCs w:val="22"/>
        </w:rPr>
      </w:pPr>
    </w:p>
    <w:p w14:paraId="5CFE7C3A" w14:textId="77777777" w:rsidR="00381C97" w:rsidRPr="00266CDA" w:rsidRDefault="00381C97" w:rsidP="00381C97">
      <w:pPr>
        <w:pStyle w:val="Keterangan"/>
        <w:keepNext/>
        <w:rPr>
          <w:sz w:val="24"/>
          <w:szCs w:val="28"/>
        </w:rPr>
      </w:pPr>
      <w:bookmarkStart w:id="6" w:name="_Ref184898977"/>
      <w:bookmarkStart w:id="7" w:name="_Ref185045506"/>
      <w:r w:rsidRPr="00266CDA">
        <w:rPr>
          <w:sz w:val="24"/>
          <w:szCs w:val="28"/>
        </w:rPr>
        <w:t xml:space="preserve">Table </w:t>
      </w:r>
      <w:r w:rsidRPr="00266CDA">
        <w:rPr>
          <w:sz w:val="24"/>
          <w:szCs w:val="28"/>
        </w:rPr>
        <w:fldChar w:fldCharType="begin"/>
      </w:r>
      <w:r w:rsidRPr="00266CDA">
        <w:rPr>
          <w:sz w:val="24"/>
          <w:szCs w:val="28"/>
        </w:rPr>
        <w:instrText xml:space="preserve"> SEQ Table \* ARABIC </w:instrText>
      </w:r>
      <w:r w:rsidRPr="00266CDA">
        <w:rPr>
          <w:sz w:val="24"/>
          <w:szCs w:val="28"/>
        </w:rPr>
        <w:fldChar w:fldCharType="separate"/>
      </w:r>
      <w:r>
        <w:rPr>
          <w:noProof/>
          <w:sz w:val="24"/>
          <w:szCs w:val="28"/>
        </w:rPr>
        <w:t>5</w:t>
      </w:r>
      <w:r w:rsidRPr="00266CDA">
        <w:rPr>
          <w:sz w:val="24"/>
          <w:szCs w:val="28"/>
        </w:rPr>
        <w:fldChar w:fldCharType="end"/>
      </w:r>
      <w:bookmarkEnd w:id="6"/>
      <w:r w:rsidRPr="00266CDA">
        <w:rPr>
          <w:sz w:val="24"/>
          <w:szCs w:val="28"/>
        </w:rPr>
        <w:t>. Result after Feature Selection with Variabel Weight, Height, Age</w:t>
      </w:r>
      <w:bookmarkEnd w:id="7"/>
    </w:p>
    <w:tbl>
      <w:tblPr>
        <w:tblStyle w:val="KisiTabel"/>
        <w:tblW w:w="0" w:type="auto"/>
        <w:tblLook w:val="04A0" w:firstRow="1" w:lastRow="0" w:firstColumn="1" w:lastColumn="0" w:noHBand="0" w:noVBand="1"/>
      </w:tblPr>
      <w:tblGrid>
        <w:gridCol w:w="507"/>
        <w:gridCol w:w="1436"/>
        <w:gridCol w:w="1267"/>
        <w:gridCol w:w="1213"/>
        <w:gridCol w:w="1226"/>
        <w:gridCol w:w="1196"/>
        <w:gridCol w:w="1196"/>
        <w:gridCol w:w="1020"/>
      </w:tblGrid>
      <w:tr w:rsidR="00381C97" w14:paraId="7E134983" w14:textId="77777777" w:rsidTr="00381C97">
        <w:trPr>
          <w:trHeight w:val="340"/>
        </w:trPr>
        <w:tc>
          <w:tcPr>
            <w:tcW w:w="507" w:type="dxa"/>
            <w:vAlign w:val="center"/>
          </w:tcPr>
          <w:p w14:paraId="29F0A645" w14:textId="77777777" w:rsidR="00381C97" w:rsidRDefault="00381C97" w:rsidP="00044C25">
            <w:pPr>
              <w:pStyle w:val="ArticleContent"/>
              <w:ind w:firstLine="0"/>
              <w:jc w:val="center"/>
              <w:rPr>
                <w:sz w:val="24"/>
                <w:szCs w:val="22"/>
              </w:rPr>
            </w:pPr>
            <w:r>
              <w:rPr>
                <w:sz w:val="24"/>
                <w:szCs w:val="22"/>
              </w:rPr>
              <w:t>No</w:t>
            </w:r>
          </w:p>
        </w:tc>
        <w:tc>
          <w:tcPr>
            <w:tcW w:w="1436" w:type="dxa"/>
            <w:vAlign w:val="center"/>
          </w:tcPr>
          <w:p w14:paraId="10277FCF" w14:textId="77777777" w:rsidR="00381C97" w:rsidRDefault="00381C97" w:rsidP="00044C25">
            <w:pPr>
              <w:pStyle w:val="ArticleContent"/>
              <w:ind w:firstLine="0"/>
              <w:jc w:val="center"/>
              <w:rPr>
                <w:sz w:val="24"/>
                <w:szCs w:val="22"/>
              </w:rPr>
            </w:pPr>
            <w:r>
              <w:rPr>
                <w:sz w:val="24"/>
                <w:szCs w:val="22"/>
              </w:rPr>
              <w:t>Method</w:t>
            </w:r>
          </w:p>
        </w:tc>
        <w:tc>
          <w:tcPr>
            <w:tcW w:w="1267" w:type="dxa"/>
            <w:vAlign w:val="center"/>
          </w:tcPr>
          <w:p w14:paraId="565EDA66" w14:textId="77777777" w:rsidR="00381C97" w:rsidRDefault="00381C97" w:rsidP="00044C25">
            <w:pPr>
              <w:pStyle w:val="ArticleContent"/>
              <w:ind w:firstLine="0"/>
              <w:jc w:val="center"/>
              <w:rPr>
                <w:sz w:val="24"/>
                <w:szCs w:val="22"/>
              </w:rPr>
            </w:pPr>
            <w:r>
              <w:rPr>
                <w:sz w:val="24"/>
                <w:szCs w:val="22"/>
              </w:rPr>
              <w:t>Algorithm</w:t>
            </w:r>
          </w:p>
        </w:tc>
        <w:tc>
          <w:tcPr>
            <w:tcW w:w="1213" w:type="dxa"/>
            <w:vAlign w:val="center"/>
          </w:tcPr>
          <w:p w14:paraId="0FED6FB9" w14:textId="70EEDFA7" w:rsidR="00381C97" w:rsidRDefault="00381C97" w:rsidP="00044C25">
            <w:pPr>
              <w:pStyle w:val="ArticleContent"/>
              <w:ind w:firstLine="0"/>
              <w:jc w:val="center"/>
              <w:rPr>
                <w:sz w:val="24"/>
                <w:szCs w:val="22"/>
              </w:rPr>
            </w:pPr>
            <w:r>
              <w:rPr>
                <w:sz w:val="24"/>
                <w:szCs w:val="22"/>
              </w:rPr>
              <w:t>Acc (%)</w:t>
            </w:r>
          </w:p>
        </w:tc>
        <w:tc>
          <w:tcPr>
            <w:tcW w:w="1226" w:type="dxa"/>
            <w:vAlign w:val="center"/>
          </w:tcPr>
          <w:p w14:paraId="22E3B891" w14:textId="6039F5E0" w:rsidR="00381C97" w:rsidRDefault="00381C97" w:rsidP="00044C25">
            <w:pPr>
              <w:pStyle w:val="ArticleContent"/>
              <w:ind w:firstLine="0"/>
              <w:jc w:val="center"/>
              <w:rPr>
                <w:sz w:val="24"/>
                <w:szCs w:val="22"/>
              </w:rPr>
            </w:pPr>
            <w:r>
              <w:rPr>
                <w:sz w:val="24"/>
                <w:szCs w:val="22"/>
              </w:rPr>
              <w:t>P</w:t>
            </w:r>
            <w:r w:rsidR="00CA5D1D">
              <w:rPr>
                <w:sz w:val="24"/>
                <w:szCs w:val="22"/>
              </w:rPr>
              <w:t>re</w:t>
            </w:r>
            <w:r>
              <w:rPr>
                <w:sz w:val="24"/>
                <w:szCs w:val="22"/>
              </w:rPr>
              <w:t xml:space="preserve"> (%)</w:t>
            </w:r>
          </w:p>
        </w:tc>
        <w:tc>
          <w:tcPr>
            <w:tcW w:w="1196" w:type="dxa"/>
            <w:vAlign w:val="center"/>
          </w:tcPr>
          <w:p w14:paraId="152C5A89" w14:textId="0768A3A7" w:rsidR="00381C97" w:rsidRDefault="00381C97" w:rsidP="00044C25">
            <w:pPr>
              <w:pStyle w:val="ArticleContent"/>
              <w:ind w:firstLine="0"/>
              <w:jc w:val="center"/>
              <w:rPr>
                <w:sz w:val="24"/>
                <w:szCs w:val="22"/>
              </w:rPr>
            </w:pPr>
            <w:r>
              <w:rPr>
                <w:sz w:val="24"/>
                <w:szCs w:val="22"/>
              </w:rPr>
              <w:t>R</w:t>
            </w:r>
            <w:r w:rsidR="00CA5D1D">
              <w:rPr>
                <w:sz w:val="24"/>
                <w:szCs w:val="22"/>
              </w:rPr>
              <w:t>cl</w:t>
            </w:r>
            <w:r>
              <w:rPr>
                <w:sz w:val="24"/>
                <w:szCs w:val="22"/>
              </w:rPr>
              <w:t>(%)</w:t>
            </w:r>
          </w:p>
        </w:tc>
        <w:tc>
          <w:tcPr>
            <w:tcW w:w="1196" w:type="dxa"/>
            <w:vAlign w:val="center"/>
          </w:tcPr>
          <w:p w14:paraId="6199F4A9" w14:textId="3EF91497" w:rsidR="00381C97" w:rsidRDefault="00381C97" w:rsidP="00044C25">
            <w:pPr>
              <w:pStyle w:val="ArticleContent"/>
              <w:ind w:firstLine="0"/>
              <w:jc w:val="center"/>
              <w:rPr>
                <w:sz w:val="24"/>
                <w:szCs w:val="22"/>
              </w:rPr>
            </w:pPr>
            <w:r>
              <w:rPr>
                <w:sz w:val="24"/>
                <w:szCs w:val="22"/>
              </w:rPr>
              <w:t>F1S (%)</w:t>
            </w:r>
          </w:p>
        </w:tc>
        <w:tc>
          <w:tcPr>
            <w:tcW w:w="1020" w:type="dxa"/>
            <w:vAlign w:val="center"/>
          </w:tcPr>
          <w:p w14:paraId="6A4BEEC1" w14:textId="7497B2C7" w:rsidR="00381C97" w:rsidRDefault="00381C97" w:rsidP="00044C25">
            <w:pPr>
              <w:pStyle w:val="ArticleContent"/>
              <w:ind w:firstLine="0"/>
              <w:jc w:val="center"/>
              <w:rPr>
                <w:sz w:val="24"/>
                <w:szCs w:val="22"/>
              </w:rPr>
            </w:pPr>
            <w:r>
              <w:rPr>
                <w:sz w:val="24"/>
                <w:szCs w:val="22"/>
              </w:rPr>
              <w:t>T (s)</w:t>
            </w:r>
          </w:p>
        </w:tc>
      </w:tr>
      <w:tr w:rsidR="00381C97" w14:paraId="325F6DDA" w14:textId="77777777" w:rsidTr="00381C97">
        <w:trPr>
          <w:trHeight w:val="340"/>
        </w:trPr>
        <w:tc>
          <w:tcPr>
            <w:tcW w:w="507" w:type="dxa"/>
            <w:vMerge w:val="restart"/>
            <w:vAlign w:val="center"/>
          </w:tcPr>
          <w:p w14:paraId="44F819E8" w14:textId="77777777" w:rsidR="00381C97" w:rsidRDefault="00381C97" w:rsidP="00044C25">
            <w:pPr>
              <w:pStyle w:val="ArticleContent"/>
              <w:ind w:firstLine="0"/>
              <w:jc w:val="center"/>
              <w:rPr>
                <w:sz w:val="24"/>
                <w:szCs w:val="22"/>
              </w:rPr>
            </w:pPr>
            <w:r>
              <w:rPr>
                <w:sz w:val="24"/>
                <w:szCs w:val="22"/>
              </w:rPr>
              <w:t>1.</w:t>
            </w:r>
          </w:p>
        </w:tc>
        <w:tc>
          <w:tcPr>
            <w:tcW w:w="1436" w:type="dxa"/>
            <w:vMerge w:val="restart"/>
            <w:vAlign w:val="center"/>
          </w:tcPr>
          <w:p w14:paraId="7D06A1BC" w14:textId="77777777" w:rsidR="00381C97" w:rsidRPr="006E0504" w:rsidRDefault="00381C97" w:rsidP="00044C25">
            <w:pPr>
              <w:pStyle w:val="ArticleContent"/>
              <w:ind w:firstLine="0"/>
              <w:jc w:val="center"/>
              <w:rPr>
                <w:sz w:val="24"/>
                <w:szCs w:val="24"/>
              </w:rPr>
            </w:pPr>
            <w:r w:rsidRPr="006E0504">
              <w:rPr>
                <w:sz w:val="24"/>
                <w:szCs w:val="24"/>
              </w:rPr>
              <w:t>Without SMOTE-NC</w:t>
            </w:r>
          </w:p>
        </w:tc>
        <w:tc>
          <w:tcPr>
            <w:tcW w:w="1267" w:type="dxa"/>
            <w:vAlign w:val="center"/>
          </w:tcPr>
          <w:p w14:paraId="02779BF1" w14:textId="77777777" w:rsidR="00381C97" w:rsidRPr="006E0504" w:rsidRDefault="00381C97" w:rsidP="00044C25">
            <w:pPr>
              <w:pStyle w:val="ArticleContent"/>
              <w:ind w:firstLine="0"/>
              <w:jc w:val="center"/>
              <w:rPr>
                <w:sz w:val="24"/>
                <w:szCs w:val="24"/>
              </w:rPr>
            </w:pPr>
            <w:r w:rsidRPr="006E0504">
              <w:rPr>
                <w:sz w:val="24"/>
                <w:szCs w:val="24"/>
              </w:rPr>
              <w:t>Mean</w:t>
            </w:r>
          </w:p>
        </w:tc>
        <w:tc>
          <w:tcPr>
            <w:tcW w:w="1213" w:type="dxa"/>
            <w:vAlign w:val="center"/>
          </w:tcPr>
          <w:p w14:paraId="41A61CBB"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7</w:t>
            </w:r>
            <w:r>
              <w:rPr>
                <w:rFonts w:cs="Arial"/>
                <w:color w:val="1F1F1F"/>
                <w:sz w:val="24"/>
                <w:szCs w:val="24"/>
                <w:lang w:val="de-DE"/>
              </w:rPr>
              <w:t>081</w:t>
            </w:r>
          </w:p>
        </w:tc>
        <w:tc>
          <w:tcPr>
            <w:tcW w:w="1226" w:type="dxa"/>
            <w:vAlign w:val="center"/>
          </w:tcPr>
          <w:p w14:paraId="1CA903E9"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,6982</w:t>
            </w:r>
          </w:p>
        </w:tc>
        <w:tc>
          <w:tcPr>
            <w:tcW w:w="1196" w:type="dxa"/>
            <w:vAlign w:val="center"/>
          </w:tcPr>
          <w:p w14:paraId="1B07C130"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,6982</w:t>
            </w:r>
          </w:p>
        </w:tc>
        <w:tc>
          <w:tcPr>
            <w:tcW w:w="1196" w:type="dxa"/>
            <w:vAlign w:val="center"/>
          </w:tcPr>
          <w:p w14:paraId="138B031D"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,6976</w:t>
            </w:r>
          </w:p>
        </w:tc>
        <w:tc>
          <w:tcPr>
            <w:tcW w:w="1020" w:type="dxa"/>
            <w:vAlign w:val="center"/>
          </w:tcPr>
          <w:p w14:paraId="57033D9C" w14:textId="77777777" w:rsidR="00381C97" w:rsidRPr="006E0504" w:rsidRDefault="00381C97" w:rsidP="00044C25">
            <w:pPr>
              <w:pStyle w:val="ArticleContent"/>
              <w:ind w:firstLine="0"/>
              <w:jc w:val="center"/>
              <w:rPr>
                <w:rFonts w:cs="Arial"/>
                <w:color w:val="1F1F1F"/>
                <w:sz w:val="24"/>
                <w:szCs w:val="24"/>
              </w:rPr>
            </w:pPr>
            <w:r>
              <w:rPr>
                <w:rFonts w:cs="Arial"/>
                <w:color w:val="1F1F1F"/>
                <w:sz w:val="24"/>
                <w:szCs w:val="24"/>
                <w:lang w:val="de-DE"/>
              </w:rPr>
              <w:t>2,990</w:t>
            </w:r>
          </w:p>
        </w:tc>
      </w:tr>
      <w:tr w:rsidR="00381C97" w14:paraId="406B5723" w14:textId="77777777" w:rsidTr="00381C97">
        <w:trPr>
          <w:trHeight w:val="340"/>
        </w:trPr>
        <w:tc>
          <w:tcPr>
            <w:tcW w:w="507" w:type="dxa"/>
            <w:vMerge/>
            <w:vAlign w:val="center"/>
          </w:tcPr>
          <w:p w14:paraId="1206186B" w14:textId="77777777" w:rsidR="00381C97" w:rsidRDefault="00381C97" w:rsidP="00044C25">
            <w:pPr>
              <w:pStyle w:val="ArticleContent"/>
              <w:ind w:firstLine="0"/>
              <w:jc w:val="center"/>
              <w:rPr>
                <w:sz w:val="24"/>
                <w:szCs w:val="22"/>
              </w:rPr>
            </w:pPr>
          </w:p>
        </w:tc>
        <w:tc>
          <w:tcPr>
            <w:tcW w:w="1436" w:type="dxa"/>
            <w:vMerge/>
            <w:vAlign w:val="center"/>
          </w:tcPr>
          <w:p w14:paraId="0EE37AA5" w14:textId="77777777" w:rsidR="00381C97" w:rsidRPr="006E0504" w:rsidRDefault="00381C97" w:rsidP="00044C25">
            <w:pPr>
              <w:pStyle w:val="ArticleContent"/>
              <w:ind w:firstLine="0"/>
              <w:jc w:val="center"/>
              <w:rPr>
                <w:sz w:val="24"/>
                <w:szCs w:val="24"/>
              </w:rPr>
            </w:pPr>
          </w:p>
        </w:tc>
        <w:tc>
          <w:tcPr>
            <w:tcW w:w="1267" w:type="dxa"/>
            <w:vAlign w:val="center"/>
          </w:tcPr>
          <w:p w14:paraId="47E4C124" w14:textId="77777777" w:rsidR="00381C97" w:rsidRPr="006E0504" w:rsidRDefault="00381C97" w:rsidP="00044C25">
            <w:pPr>
              <w:pStyle w:val="ArticleContent"/>
              <w:ind w:firstLine="0"/>
              <w:jc w:val="center"/>
              <w:rPr>
                <w:sz w:val="24"/>
                <w:szCs w:val="24"/>
              </w:rPr>
            </w:pPr>
            <w:r>
              <w:rPr>
                <w:sz w:val="24"/>
                <w:szCs w:val="24"/>
              </w:rPr>
              <w:t>STD</w:t>
            </w:r>
          </w:p>
        </w:tc>
        <w:tc>
          <w:tcPr>
            <w:tcW w:w="1213" w:type="dxa"/>
            <w:vAlign w:val="center"/>
          </w:tcPr>
          <w:p w14:paraId="2DD25A92"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0234</w:t>
            </w:r>
          </w:p>
        </w:tc>
        <w:tc>
          <w:tcPr>
            <w:tcW w:w="1226" w:type="dxa"/>
            <w:vAlign w:val="center"/>
          </w:tcPr>
          <w:p w14:paraId="79E95A5E" w14:textId="77777777" w:rsidR="00381C97" w:rsidRPr="0023461D" w:rsidRDefault="00381C97" w:rsidP="00044C25">
            <w:pPr>
              <w:pStyle w:val="ArticleContent"/>
              <w:ind w:firstLine="0"/>
              <w:jc w:val="center"/>
              <w:rPr>
                <w:rFonts w:cs="Arial"/>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0249</w:t>
            </w:r>
          </w:p>
        </w:tc>
        <w:tc>
          <w:tcPr>
            <w:tcW w:w="1196" w:type="dxa"/>
            <w:vAlign w:val="center"/>
          </w:tcPr>
          <w:p w14:paraId="083CC55B"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w:t>
            </w:r>
            <w:r>
              <w:rPr>
                <w:rFonts w:cs="Arial"/>
                <w:color w:val="1F1F1F"/>
                <w:sz w:val="24"/>
                <w:szCs w:val="24"/>
                <w:lang w:val="de-DE"/>
              </w:rPr>
              <w:t>12</w:t>
            </w:r>
          </w:p>
        </w:tc>
        <w:tc>
          <w:tcPr>
            <w:tcW w:w="1196" w:type="dxa"/>
            <w:vAlign w:val="center"/>
          </w:tcPr>
          <w:p w14:paraId="1E6BFB9E"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0236</w:t>
            </w:r>
          </w:p>
        </w:tc>
        <w:tc>
          <w:tcPr>
            <w:tcW w:w="1020" w:type="dxa"/>
            <w:vAlign w:val="center"/>
          </w:tcPr>
          <w:p w14:paraId="2FA0A1C9" w14:textId="77777777" w:rsidR="00381C97" w:rsidRPr="006E0504" w:rsidRDefault="00381C97" w:rsidP="00044C25">
            <w:pPr>
              <w:pStyle w:val="ArticleContent"/>
              <w:ind w:firstLine="0"/>
              <w:jc w:val="center"/>
              <w:rPr>
                <w:rFonts w:cs="Arial"/>
                <w:color w:val="1F1F1F"/>
                <w:sz w:val="24"/>
                <w:szCs w:val="24"/>
              </w:rPr>
            </w:pPr>
            <w:r>
              <w:rPr>
                <w:rFonts w:cs="Arial"/>
                <w:color w:val="1F1F1F"/>
                <w:sz w:val="24"/>
                <w:szCs w:val="24"/>
              </w:rPr>
              <w:t>0,8034</w:t>
            </w:r>
          </w:p>
        </w:tc>
      </w:tr>
      <w:tr w:rsidR="00381C97" w14:paraId="6F14C655" w14:textId="77777777" w:rsidTr="00381C97">
        <w:trPr>
          <w:trHeight w:val="340"/>
        </w:trPr>
        <w:tc>
          <w:tcPr>
            <w:tcW w:w="507" w:type="dxa"/>
            <w:vMerge w:val="restart"/>
            <w:vAlign w:val="center"/>
          </w:tcPr>
          <w:p w14:paraId="70FABF9D" w14:textId="77777777" w:rsidR="00381C97" w:rsidRDefault="00381C97" w:rsidP="00044C25">
            <w:pPr>
              <w:pStyle w:val="ArticleContent"/>
              <w:ind w:firstLine="0"/>
              <w:jc w:val="center"/>
              <w:rPr>
                <w:sz w:val="24"/>
                <w:szCs w:val="22"/>
              </w:rPr>
            </w:pPr>
            <w:r>
              <w:rPr>
                <w:sz w:val="24"/>
                <w:szCs w:val="22"/>
              </w:rPr>
              <w:t>2.</w:t>
            </w:r>
          </w:p>
        </w:tc>
        <w:tc>
          <w:tcPr>
            <w:tcW w:w="1436" w:type="dxa"/>
            <w:vMerge w:val="restart"/>
            <w:vAlign w:val="center"/>
          </w:tcPr>
          <w:p w14:paraId="5E95EB6F" w14:textId="77777777" w:rsidR="00381C97" w:rsidRPr="006E0504" w:rsidRDefault="00381C97" w:rsidP="00044C25">
            <w:pPr>
              <w:pStyle w:val="ArticleContent"/>
              <w:ind w:firstLine="0"/>
              <w:jc w:val="center"/>
              <w:rPr>
                <w:sz w:val="24"/>
                <w:szCs w:val="24"/>
              </w:rPr>
            </w:pPr>
            <w:r w:rsidRPr="006E0504">
              <w:rPr>
                <w:sz w:val="24"/>
                <w:szCs w:val="24"/>
              </w:rPr>
              <w:t>With SMOTE-NC</w:t>
            </w:r>
          </w:p>
        </w:tc>
        <w:tc>
          <w:tcPr>
            <w:tcW w:w="1267" w:type="dxa"/>
            <w:vAlign w:val="center"/>
          </w:tcPr>
          <w:p w14:paraId="3875F5D7" w14:textId="77777777" w:rsidR="00381C97" w:rsidRPr="006E0504" w:rsidRDefault="00381C97" w:rsidP="00044C25">
            <w:pPr>
              <w:pStyle w:val="ArticleContent"/>
              <w:ind w:firstLine="0"/>
              <w:jc w:val="center"/>
              <w:rPr>
                <w:sz w:val="24"/>
                <w:szCs w:val="24"/>
              </w:rPr>
            </w:pPr>
            <w:r w:rsidRPr="006E0504">
              <w:rPr>
                <w:sz w:val="24"/>
                <w:szCs w:val="24"/>
              </w:rPr>
              <w:t>Mean</w:t>
            </w:r>
          </w:p>
        </w:tc>
        <w:tc>
          <w:tcPr>
            <w:tcW w:w="1213" w:type="dxa"/>
            <w:vAlign w:val="center"/>
          </w:tcPr>
          <w:p w14:paraId="2064FDE4" w14:textId="77777777" w:rsidR="00381C97" w:rsidRPr="006E0504" w:rsidRDefault="00381C97" w:rsidP="00044C25">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98</w:t>
            </w:r>
            <w:r>
              <w:rPr>
                <w:rFonts w:cs="Arial"/>
                <w:b/>
                <w:bCs/>
                <w:color w:val="1F1F1F"/>
                <w:sz w:val="24"/>
                <w:szCs w:val="24"/>
                <w:lang w:val="de-DE"/>
              </w:rPr>
              <w:t>03</w:t>
            </w:r>
          </w:p>
        </w:tc>
        <w:tc>
          <w:tcPr>
            <w:tcW w:w="1226" w:type="dxa"/>
            <w:vAlign w:val="center"/>
          </w:tcPr>
          <w:p w14:paraId="5D6CE3ED" w14:textId="77777777" w:rsidR="00381C97" w:rsidRPr="006E0504" w:rsidRDefault="00381C97" w:rsidP="00044C25">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98</w:t>
            </w:r>
            <w:r>
              <w:rPr>
                <w:rFonts w:cs="Arial"/>
                <w:b/>
                <w:bCs/>
                <w:color w:val="1F1F1F"/>
                <w:sz w:val="24"/>
                <w:szCs w:val="24"/>
                <w:lang w:val="de-DE"/>
              </w:rPr>
              <w:t>04</w:t>
            </w:r>
          </w:p>
        </w:tc>
        <w:tc>
          <w:tcPr>
            <w:tcW w:w="1196" w:type="dxa"/>
            <w:vAlign w:val="center"/>
          </w:tcPr>
          <w:p w14:paraId="3570DB9B" w14:textId="77777777" w:rsidR="00381C97" w:rsidRPr="006E0504" w:rsidRDefault="00381C97" w:rsidP="00044C25">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w:t>
            </w:r>
            <w:r>
              <w:rPr>
                <w:rFonts w:cs="Arial"/>
                <w:b/>
                <w:bCs/>
                <w:color w:val="1F1F1F"/>
                <w:sz w:val="24"/>
                <w:szCs w:val="24"/>
                <w:lang w:val="de-DE"/>
              </w:rPr>
              <w:t>790</w:t>
            </w:r>
          </w:p>
        </w:tc>
        <w:tc>
          <w:tcPr>
            <w:tcW w:w="1196" w:type="dxa"/>
            <w:vAlign w:val="center"/>
          </w:tcPr>
          <w:p w14:paraId="45A5A159" w14:textId="77777777" w:rsidR="00381C97" w:rsidRPr="006E0504" w:rsidRDefault="00381C97" w:rsidP="00044C25">
            <w:pPr>
              <w:pStyle w:val="ArticleContent"/>
              <w:ind w:firstLine="0"/>
              <w:jc w:val="center"/>
              <w:rPr>
                <w:rFonts w:cs="Arial"/>
                <w:b/>
                <w:bCs/>
                <w:color w:val="1F1F1F"/>
                <w:sz w:val="24"/>
                <w:szCs w:val="24"/>
              </w:rPr>
            </w:pPr>
            <w:r w:rsidRPr="0023461D">
              <w:rPr>
                <w:rFonts w:cs="Arial"/>
                <w:b/>
                <w:bCs/>
                <w:color w:val="1F1F1F"/>
                <w:sz w:val="24"/>
                <w:szCs w:val="24"/>
                <w:lang w:val="de-DE"/>
              </w:rPr>
              <w:t>0</w:t>
            </w:r>
            <w:r>
              <w:rPr>
                <w:rFonts w:cs="Arial"/>
                <w:b/>
                <w:bCs/>
                <w:color w:val="1F1F1F"/>
                <w:sz w:val="24"/>
                <w:szCs w:val="24"/>
                <w:lang w:val="de-DE"/>
              </w:rPr>
              <w:t>,</w:t>
            </w:r>
            <w:r w:rsidRPr="0023461D">
              <w:rPr>
                <w:rFonts w:cs="Arial"/>
                <w:b/>
                <w:bCs/>
                <w:color w:val="1F1F1F"/>
                <w:sz w:val="24"/>
                <w:szCs w:val="24"/>
                <w:lang w:val="de-DE"/>
              </w:rPr>
              <w:t>9</w:t>
            </w:r>
            <w:r>
              <w:rPr>
                <w:rFonts w:cs="Arial"/>
                <w:b/>
                <w:bCs/>
                <w:color w:val="1F1F1F"/>
                <w:sz w:val="24"/>
                <w:szCs w:val="24"/>
                <w:lang w:val="de-DE"/>
              </w:rPr>
              <w:t>803</w:t>
            </w:r>
          </w:p>
        </w:tc>
        <w:tc>
          <w:tcPr>
            <w:tcW w:w="1020" w:type="dxa"/>
            <w:vAlign w:val="center"/>
          </w:tcPr>
          <w:p w14:paraId="7E2BBD94" w14:textId="77777777" w:rsidR="00381C97" w:rsidRPr="006E0504" w:rsidRDefault="00381C97" w:rsidP="00044C25">
            <w:pPr>
              <w:pStyle w:val="ArticleContent"/>
              <w:ind w:firstLine="0"/>
              <w:jc w:val="center"/>
              <w:rPr>
                <w:rFonts w:cs="Arial"/>
                <w:color w:val="1F1F1F"/>
                <w:sz w:val="24"/>
                <w:szCs w:val="24"/>
              </w:rPr>
            </w:pPr>
            <w:r w:rsidRPr="0023461D">
              <w:rPr>
                <w:rFonts w:cs="Arial"/>
                <w:color w:val="1F1F1F"/>
                <w:sz w:val="24"/>
                <w:szCs w:val="24"/>
                <w:lang w:val="de-DE"/>
              </w:rPr>
              <w:t>3</w:t>
            </w:r>
            <w:r>
              <w:rPr>
                <w:rFonts w:cs="Arial"/>
                <w:color w:val="1F1F1F"/>
                <w:sz w:val="24"/>
                <w:szCs w:val="24"/>
                <w:lang w:val="de-DE"/>
              </w:rPr>
              <w:t>,256</w:t>
            </w:r>
          </w:p>
        </w:tc>
      </w:tr>
      <w:tr w:rsidR="00381C97" w14:paraId="4B006D5B" w14:textId="77777777" w:rsidTr="00381C97">
        <w:trPr>
          <w:trHeight w:val="340"/>
        </w:trPr>
        <w:tc>
          <w:tcPr>
            <w:tcW w:w="507" w:type="dxa"/>
            <w:vMerge/>
            <w:vAlign w:val="center"/>
          </w:tcPr>
          <w:p w14:paraId="0B09968E" w14:textId="77777777" w:rsidR="00381C97" w:rsidRDefault="00381C97" w:rsidP="00044C25">
            <w:pPr>
              <w:pStyle w:val="ArticleContent"/>
              <w:ind w:firstLine="0"/>
              <w:jc w:val="center"/>
              <w:rPr>
                <w:sz w:val="24"/>
                <w:szCs w:val="22"/>
              </w:rPr>
            </w:pPr>
          </w:p>
        </w:tc>
        <w:tc>
          <w:tcPr>
            <w:tcW w:w="1436" w:type="dxa"/>
            <w:vMerge/>
            <w:vAlign w:val="center"/>
          </w:tcPr>
          <w:p w14:paraId="09E179D1" w14:textId="77777777" w:rsidR="00381C97" w:rsidRPr="006E0504" w:rsidRDefault="00381C97" w:rsidP="00044C25">
            <w:pPr>
              <w:pStyle w:val="ArticleContent"/>
              <w:ind w:firstLine="0"/>
              <w:jc w:val="center"/>
              <w:rPr>
                <w:sz w:val="24"/>
                <w:szCs w:val="24"/>
              </w:rPr>
            </w:pPr>
          </w:p>
        </w:tc>
        <w:tc>
          <w:tcPr>
            <w:tcW w:w="1267" w:type="dxa"/>
            <w:vAlign w:val="center"/>
          </w:tcPr>
          <w:p w14:paraId="2A0AEB31" w14:textId="77777777" w:rsidR="00381C97" w:rsidRPr="006E0504" w:rsidRDefault="00381C97" w:rsidP="00044C25">
            <w:pPr>
              <w:pStyle w:val="ArticleContent"/>
              <w:ind w:firstLine="0"/>
              <w:jc w:val="center"/>
              <w:rPr>
                <w:sz w:val="24"/>
                <w:szCs w:val="24"/>
              </w:rPr>
            </w:pPr>
            <w:r>
              <w:rPr>
                <w:sz w:val="24"/>
                <w:szCs w:val="24"/>
              </w:rPr>
              <w:t>STD</w:t>
            </w:r>
          </w:p>
        </w:tc>
        <w:tc>
          <w:tcPr>
            <w:tcW w:w="1213" w:type="dxa"/>
            <w:vAlign w:val="center"/>
          </w:tcPr>
          <w:p w14:paraId="7FED8D57"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w:t>
            </w:r>
            <w:r>
              <w:rPr>
                <w:rFonts w:cs="Arial"/>
                <w:color w:val="1F1F1F"/>
                <w:sz w:val="24"/>
                <w:szCs w:val="24"/>
                <w:lang w:val="de-DE"/>
              </w:rPr>
              <w:t>5472</w:t>
            </w:r>
          </w:p>
        </w:tc>
        <w:tc>
          <w:tcPr>
            <w:tcW w:w="1226" w:type="dxa"/>
            <w:vAlign w:val="center"/>
          </w:tcPr>
          <w:p w14:paraId="57543AF0"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w:t>
            </w:r>
            <w:r>
              <w:rPr>
                <w:rFonts w:cs="Arial"/>
                <w:color w:val="1F1F1F"/>
                <w:sz w:val="24"/>
                <w:szCs w:val="24"/>
                <w:lang w:val="de-DE"/>
              </w:rPr>
              <w:t>5423</w:t>
            </w:r>
          </w:p>
        </w:tc>
        <w:tc>
          <w:tcPr>
            <w:tcW w:w="1196" w:type="dxa"/>
            <w:vAlign w:val="center"/>
          </w:tcPr>
          <w:p w14:paraId="5565FE99"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,005041</w:t>
            </w:r>
          </w:p>
        </w:tc>
        <w:tc>
          <w:tcPr>
            <w:tcW w:w="1196" w:type="dxa"/>
            <w:vAlign w:val="center"/>
          </w:tcPr>
          <w:p w14:paraId="44E5259F" w14:textId="77777777" w:rsidR="00381C97" w:rsidRPr="006E0504" w:rsidRDefault="00381C97" w:rsidP="00044C25">
            <w:pPr>
              <w:pStyle w:val="ArticleContent"/>
              <w:ind w:firstLine="0"/>
              <w:jc w:val="center"/>
              <w:rPr>
                <w:rFonts w:cs="Arial"/>
                <w:b/>
                <w:bCs/>
                <w:color w:val="1F1F1F"/>
                <w:sz w:val="24"/>
                <w:szCs w:val="24"/>
              </w:rPr>
            </w:pPr>
            <w:r w:rsidRPr="0023461D">
              <w:rPr>
                <w:rFonts w:cs="Arial"/>
                <w:color w:val="1F1F1F"/>
                <w:sz w:val="24"/>
                <w:szCs w:val="24"/>
                <w:lang w:val="de-DE"/>
              </w:rPr>
              <w:t>0</w:t>
            </w:r>
            <w:r>
              <w:rPr>
                <w:rFonts w:cs="Arial"/>
                <w:color w:val="1F1F1F"/>
                <w:sz w:val="24"/>
                <w:szCs w:val="24"/>
                <w:lang w:val="de-DE"/>
              </w:rPr>
              <w:t>,</w:t>
            </w:r>
            <w:r w:rsidRPr="0023461D">
              <w:rPr>
                <w:rFonts w:cs="Arial"/>
                <w:color w:val="1F1F1F"/>
                <w:sz w:val="24"/>
                <w:szCs w:val="24"/>
                <w:lang w:val="de-DE"/>
              </w:rPr>
              <w:t>004898</w:t>
            </w:r>
          </w:p>
        </w:tc>
        <w:tc>
          <w:tcPr>
            <w:tcW w:w="1020" w:type="dxa"/>
            <w:vAlign w:val="center"/>
          </w:tcPr>
          <w:p w14:paraId="25E13023" w14:textId="77777777" w:rsidR="00381C97" w:rsidRPr="006E0504" w:rsidRDefault="00381C97" w:rsidP="00044C25">
            <w:pPr>
              <w:pStyle w:val="ArticleContent"/>
              <w:ind w:firstLine="0"/>
              <w:jc w:val="center"/>
              <w:rPr>
                <w:rFonts w:cs="Arial"/>
                <w:color w:val="1F1F1F"/>
                <w:sz w:val="24"/>
                <w:szCs w:val="24"/>
              </w:rPr>
            </w:pPr>
            <w:r>
              <w:rPr>
                <w:rFonts w:cs="Arial"/>
                <w:color w:val="1F1F1F"/>
                <w:sz w:val="24"/>
                <w:szCs w:val="24"/>
                <w:lang w:val="de-DE"/>
              </w:rPr>
              <w:t>0,4630</w:t>
            </w:r>
          </w:p>
        </w:tc>
      </w:tr>
    </w:tbl>
    <w:p w14:paraId="797216DF" w14:textId="77777777" w:rsidR="00381C97" w:rsidRDefault="00381C97" w:rsidP="002F41C7">
      <w:pPr>
        <w:pStyle w:val="ArticleContent"/>
        <w:rPr>
          <w:sz w:val="24"/>
          <w:szCs w:val="22"/>
        </w:rPr>
      </w:pPr>
    </w:p>
    <w:p w14:paraId="10722262" w14:textId="020AAD99" w:rsidR="00FB3882" w:rsidRDefault="00FB3882" w:rsidP="00210DD1">
      <w:pPr>
        <w:pStyle w:val="ArticleContent"/>
        <w:ind w:firstLine="0"/>
        <w:rPr>
          <w:sz w:val="24"/>
          <w:szCs w:val="22"/>
        </w:rPr>
      </w:pPr>
    </w:p>
    <w:p w14:paraId="69232517" w14:textId="571A5ADA" w:rsidR="008A3A25" w:rsidRDefault="00FD5E4A" w:rsidP="008A3A25">
      <w:pPr>
        <w:pStyle w:val="ArticleContent"/>
        <w:keepNext/>
        <w:ind w:firstLine="0"/>
        <w:jc w:val="center"/>
      </w:pPr>
      <w:r>
        <w:rPr>
          <w:noProof/>
        </w:rPr>
        <w:drawing>
          <wp:inline distT="0" distB="0" distL="0" distR="0" wp14:anchorId="291C47BF" wp14:editId="09285D92">
            <wp:extent cx="4778155" cy="3713066"/>
            <wp:effectExtent l="0" t="0" r="3810" b="1905"/>
            <wp:docPr id="1765182188"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82188" name="Gambar 1765182188"/>
                    <pic:cNvPicPr/>
                  </pic:nvPicPr>
                  <pic:blipFill>
                    <a:blip r:embed="rId13">
                      <a:extLst>
                        <a:ext uri="{28A0092B-C50C-407E-A947-70E740481C1C}">
                          <a14:useLocalDpi xmlns:a14="http://schemas.microsoft.com/office/drawing/2010/main" val="0"/>
                        </a:ext>
                      </a:extLst>
                    </a:blip>
                    <a:stretch>
                      <a:fillRect/>
                    </a:stretch>
                  </pic:blipFill>
                  <pic:spPr>
                    <a:xfrm>
                      <a:off x="0" y="0"/>
                      <a:ext cx="4800440" cy="3730383"/>
                    </a:xfrm>
                    <a:prstGeom prst="rect">
                      <a:avLst/>
                    </a:prstGeom>
                  </pic:spPr>
                </pic:pic>
              </a:graphicData>
            </a:graphic>
          </wp:inline>
        </w:drawing>
      </w:r>
    </w:p>
    <w:p w14:paraId="68A819F7" w14:textId="6BCB45CA" w:rsidR="002F41C7" w:rsidRPr="00FF037D" w:rsidRDefault="000740AB" w:rsidP="00FF037D">
      <w:pPr>
        <w:pStyle w:val="Keterangan"/>
        <w:rPr>
          <w:sz w:val="32"/>
          <w:szCs w:val="28"/>
        </w:rPr>
      </w:pPr>
      <w:bookmarkStart w:id="8" w:name="_Ref182901094"/>
      <w:bookmarkStart w:id="9" w:name="_Ref182901078"/>
      <w:bookmarkStart w:id="10" w:name="_Ref185045783"/>
      <w:r w:rsidRPr="000740AB">
        <w:rPr>
          <w:sz w:val="22"/>
          <w:szCs w:val="24"/>
        </w:rPr>
        <w:t xml:space="preserve">Fig. </w:t>
      </w:r>
      <w:r w:rsidRPr="000740AB">
        <w:rPr>
          <w:sz w:val="22"/>
          <w:szCs w:val="24"/>
        </w:rPr>
        <w:fldChar w:fldCharType="begin"/>
      </w:r>
      <w:r w:rsidRPr="000740AB">
        <w:rPr>
          <w:sz w:val="22"/>
          <w:szCs w:val="24"/>
        </w:rPr>
        <w:instrText xml:space="preserve"> SEQ Fig. \* ARABIC </w:instrText>
      </w:r>
      <w:r w:rsidRPr="000740AB">
        <w:rPr>
          <w:sz w:val="22"/>
          <w:szCs w:val="24"/>
        </w:rPr>
        <w:fldChar w:fldCharType="separate"/>
      </w:r>
      <w:r w:rsidR="00FF037D">
        <w:rPr>
          <w:noProof/>
          <w:sz w:val="22"/>
          <w:szCs w:val="24"/>
        </w:rPr>
        <w:t>2</w:t>
      </w:r>
      <w:r w:rsidRPr="000740AB">
        <w:rPr>
          <w:sz w:val="22"/>
          <w:szCs w:val="24"/>
        </w:rPr>
        <w:fldChar w:fldCharType="end"/>
      </w:r>
      <w:bookmarkEnd w:id="8"/>
      <w:r w:rsidR="008A3A25" w:rsidRPr="000740AB">
        <w:rPr>
          <w:sz w:val="28"/>
          <w:szCs w:val="32"/>
        </w:rPr>
        <w:t xml:space="preserve"> </w:t>
      </w:r>
      <w:r w:rsidR="008A3A25" w:rsidRPr="000740AB">
        <w:rPr>
          <w:sz w:val="22"/>
          <w:szCs w:val="24"/>
        </w:rPr>
        <w:t xml:space="preserve">Results of </w:t>
      </w:r>
      <w:r w:rsidR="00FD5E4A">
        <w:rPr>
          <w:sz w:val="22"/>
          <w:szCs w:val="24"/>
        </w:rPr>
        <w:t xml:space="preserve">Confidence </w:t>
      </w:r>
      <w:r w:rsidR="00607FA5">
        <w:rPr>
          <w:sz w:val="22"/>
          <w:szCs w:val="24"/>
        </w:rPr>
        <w:t>Interval</w:t>
      </w:r>
      <w:bookmarkEnd w:id="9"/>
      <w:r w:rsidR="00FD5E4A">
        <w:rPr>
          <w:sz w:val="22"/>
          <w:szCs w:val="24"/>
        </w:rPr>
        <w:t xml:space="preserve"> for EL with SMOTE-NC</w:t>
      </w:r>
      <w:bookmarkEnd w:id="10"/>
    </w:p>
    <w:p w14:paraId="682A740E" w14:textId="77777777" w:rsidR="00381C97" w:rsidRDefault="00381C97" w:rsidP="00786A91">
      <w:pPr>
        <w:pStyle w:val="Judul1"/>
        <w:rPr>
          <w:rFonts w:asciiTheme="majorHAnsi" w:hAnsiTheme="majorHAnsi"/>
          <w:iCs/>
          <w:szCs w:val="24"/>
        </w:rPr>
      </w:pPr>
    </w:p>
    <w:p w14:paraId="0923BC54" w14:textId="6A701033" w:rsidR="0009727A" w:rsidRDefault="0009727A" w:rsidP="00786A91">
      <w:pPr>
        <w:pStyle w:val="Judul1"/>
        <w:rPr>
          <w:rFonts w:asciiTheme="majorHAnsi" w:hAnsiTheme="majorHAnsi"/>
          <w:iCs/>
          <w:szCs w:val="24"/>
        </w:rPr>
      </w:pPr>
      <w:r w:rsidRPr="0009727A">
        <w:rPr>
          <w:rFonts w:asciiTheme="majorHAnsi" w:hAnsiTheme="majorHAnsi"/>
          <w:iCs/>
          <w:szCs w:val="24"/>
        </w:rPr>
        <w:t>Conclusions</w:t>
      </w:r>
    </w:p>
    <w:p w14:paraId="785E22FF" w14:textId="5EAB692E" w:rsidR="00A04A81" w:rsidRDefault="00CA5D1D" w:rsidP="00C871F3">
      <w:pPr>
        <w:pStyle w:val="ArticleContent"/>
        <w:rPr>
          <w:sz w:val="24"/>
          <w:szCs w:val="22"/>
        </w:rPr>
      </w:pPr>
      <w:r w:rsidRPr="00CA5D1D">
        <w:rPr>
          <w:sz w:val="24"/>
          <w:szCs w:val="22"/>
        </w:rPr>
        <w:t xml:space="preserve">Based on the results and discussion chapter, it is obtained that both ML algorithms can work well in the obesity prediction classification process, especially on datasets that have passed the data balancing stage using the SMOTE-NC method. The results of the evaluation metrics on the XGBoost algorithm using SMOTE-NC are the best results. The </w:t>
      </w:r>
      <w:r w:rsidRPr="00CA5D1D">
        <w:rPr>
          <w:sz w:val="24"/>
          <w:szCs w:val="22"/>
        </w:rPr>
        <w:lastRenderedPageBreak/>
        <w:t>average results of the evaluation metrics on the XGBoost treatment with SMOTE-NC are around 98.22% accuracy, 98.32% precision, 98.02% recall, and 97.30% f1-score. The prediction process using all X variables in the XGBoost technique with SMOTE-NC is 0.2 seconds faster than after applying feature selection and only using 3 X variables. At the level of model stability in predicting obesity, a lower standard deviation is obtained in the XGBoost model with SMOTE-NC. The overall results show that XGBoost supported by SMOTE-NC and using all X variables is the best choice in the case of obesity dataset classification. This can be seen from various aspects such as accuracy, speed, and stability. In addition, the use of the SMOTE-NC technique also has a significant effect on the classification performance of the model. The application of SMOTE-NC can improve the performance of the model in the case of obesity classification.</w:t>
      </w:r>
    </w:p>
    <w:p w14:paraId="59A9A981" w14:textId="77777777" w:rsidR="0009727A" w:rsidRDefault="0009727A" w:rsidP="00786A91">
      <w:pPr>
        <w:pStyle w:val="Judul1"/>
        <w:rPr>
          <w:rFonts w:asciiTheme="majorHAnsi" w:hAnsiTheme="majorHAnsi"/>
          <w:iCs/>
          <w:szCs w:val="24"/>
        </w:rPr>
      </w:pPr>
      <w:r w:rsidRPr="0009727A">
        <w:rPr>
          <w:rFonts w:asciiTheme="majorHAnsi" w:hAnsiTheme="majorHAnsi"/>
          <w:iCs/>
          <w:szCs w:val="24"/>
        </w:rPr>
        <w:t>Acknowledgments</w:t>
      </w:r>
    </w:p>
    <w:p w14:paraId="3BE89C83" w14:textId="196BF596" w:rsidR="00742F2F" w:rsidRPr="00EC311F" w:rsidRDefault="00C25CF3" w:rsidP="00EC311F">
      <w:pPr>
        <w:pStyle w:val="ArticleContent"/>
        <w:rPr>
          <w:sz w:val="36"/>
          <w:szCs w:val="36"/>
        </w:rPr>
      </w:pPr>
      <w:r w:rsidRPr="00C25CF3">
        <w:rPr>
          <w:sz w:val="24"/>
          <w:szCs w:val="22"/>
        </w:rPr>
        <w:t>I express my deepest gratitude to all departments who have provided assistance until this research was completed. Firstly, a big thank you to my supervisors, Umu Sa'adah and Umu Habibah for their invaluable direction, support and encouragement in the process of working on this project. Their assistance in the form of insight was crucial in shaping this research and helping overcome the difficulties encountered. In addition, I would like to thank the Master of Mathematics Study Program, Faculty of Mathematics and Natural Sciences, Brawijaya University, which has provided the necessary resources and facilities so that this research can be carried out. Thank you for your contribution and support.</w:t>
      </w:r>
    </w:p>
    <w:sdt>
      <w:sdtPr>
        <w:rPr>
          <w:b w:val="0"/>
          <w:bCs w:val="0"/>
          <w:caps w:val="0"/>
          <w:kern w:val="0"/>
          <w:sz w:val="20"/>
          <w:szCs w:val="20"/>
          <w:lang w:val="id-ID"/>
        </w:rPr>
        <w:id w:val="-132562767"/>
        <w:docPartObj>
          <w:docPartGallery w:val="Bibliographies"/>
          <w:docPartUnique/>
        </w:docPartObj>
      </w:sdtPr>
      <w:sdtEndPr>
        <w:rPr>
          <w:lang w:val="de-DE"/>
        </w:rPr>
      </w:sdtEndPr>
      <w:sdtContent>
        <w:p w14:paraId="6F4B34CA" w14:textId="1F35CC57" w:rsidR="00742F2F" w:rsidRPr="00742F2F" w:rsidRDefault="00742F2F" w:rsidP="00742F2F">
          <w:pPr>
            <w:pStyle w:val="Judul1"/>
            <w:rPr>
              <w:rFonts w:asciiTheme="majorHAnsi" w:hAnsiTheme="majorHAnsi"/>
              <w:iCs/>
              <w:szCs w:val="24"/>
            </w:rPr>
          </w:pPr>
          <w:r w:rsidRPr="0009727A">
            <w:rPr>
              <w:rFonts w:asciiTheme="majorHAnsi" w:hAnsiTheme="majorHAnsi"/>
              <w:iCs/>
              <w:szCs w:val="24"/>
            </w:rPr>
            <w:t>References</w:t>
          </w:r>
          <w:r>
            <w:rPr>
              <w:b w:val="0"/>
              <w:bCs w:val="0"/>
            </w:rPr>
            <w:fldChar w:fldCharType="begin"/>
          </w:r>
          <w:r>
            <w:instrText>BIBLIOGRAPHY</w:instrText>
          </w:r>
          <w:r>
            <w:rPr>
              <w:b w:val="0"/>
              <w:bCs w:val="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9"/>
            <w:gridCol w:w="8562"/>
          </w:tblGrid>
          <w:tr w:rsidR="00742F2F" w14:paraId="4E1B8815" w14:textId="77777777">
            <w:trPr>
              <w:divId w:val="8796245"/>
              <w:tblCellSpacing w:w="15" w:type="dxa"/>
            </w:trPr>
            <w:tc>
              <w:tcPr>
                <w:tcW w:w="50" w:type="pct"/>
                <w:hideMark/>
              </w:tcPr>
              <w:p w14:paraId="3C91C70E" w14:textId="2ADCAFA6" w:rsidR="00742F2F" w:rsidRPr="00742F2F" w:rsidRDefault="00742F2F">
                <w:pPr>
                  <w:pStyle w:val="Bibliografi"/>
                  <w:rPr>
                    <w:noProof/>
                    <w:sz w:val="24"/>
                    <w:szCs w:val="24"/>
                    <w:lang w:val="id-ID"/>
                  </w:rPr>
                </w:pPr>
                <w:r w:rsidRPr="00742F2F">
                  <w:rPr>
                    <w:noProof/>
                    <w:sz w:val="24"/>
                    <w:szCs w:val="24"/>
                    <w:lang w:val="id-ID"/>
                  </w:rPr>
                  <w:t xml:space="preserve">[1] </w:t>
                </w:r>
              </w:p>
            </w:tc>
            <w:tc>
              <w:tcPr>
                <w:tcW w:w="0" w:type="auto"/>
                <w:hideMark/>
              </w:tcPr>
              <w:p w14:paraId="3F8E3888" w14:textId="77777777" w:rsidR="00742F2F" w:rsidRPr="00742F2F" w:rsidRDefault="00742F2F">
                <w:pPr>
                  <w:pStyle w:val="Bibliografi"/>
                  <w:rPr>
                    <w:noProof/>
                    <w:sz w:val="24"/>
                    <w:szCs w:val="24"/>
                    <w:lang w:val="id-ID"/>
                  </w:rPr>
                </w:pPr>
                <w:r w:rsidRPr="00742F2F">
                  <w:rPr>
                    <w:noProof/>
                    <w:sz w:val="24"/>
                    <w:szCs w:val="24"/>
                    <w:lang w:val="id-ID"/>
                  </w:rPr>
                  <w:t xml:space="preserve">WOF, World Obesity Atlas 2022, London: World Obesity Federation 2022, 2022. </w:t>
                </w:r>
              </w:p>
            </w:tc>
          </w:tr>
          <w:tr w:rsidR="00742F2F" w14:paraId="4D42A59E" w14:textId="77777777">
            <w:trPr>
              <w:divId w:val="8796245"/>
              <w:tblCellSpacing w:w="15" w:type="dxa"/>
            </w:trPr>
            <w:tc>
              <w:tcPr>
                <w:tcW w:w="50" w:type="pct"/>
                <w:hideMark/>
              </w:tcPr>
              <w:p w14:paraId="11405CD5" w14:textId="77777777" w:rsidR="00742F2F" w:rsidRPr="00742F2F" w:rsidRDefault="00742F2F">
                <w:pPr>
                  <w:pStyle w:val="Bibliografi"/>
                  <w:rPr>
                    <w:noProof/>
                    <w:sz w:val="24"/>
                    <w:szCs w:val="24"/>
                    <w:lang w:val="id-ID"/>
                  </w:rPr>
                </w:pPr>
                <w:r w:rsidRPr="00742F2F">
                  <w:rPr>
                    <w:noProof/>
                    <w:sz w:val="24"/>
                    <w:szCs w:val="24"/>
                    <w:lang w:val="id-ID"/>
                  </w:rPr>
                  <w:t xml:space="preserve">[2] </w:t>
                </w:r>
              </w:p>
            </w:tc>
            <w:tc>
              <w:tcPr>
                <w:tcW w:w="0" w:type="auto"/>
                <w:hideMark/>
              </w:tcPr>
              <w:p w14:paraId="6D360AA1" w14:textId="77777777" w:rsidR="00742F2F" w:rsidRPr="00742F2F" w:rsidRDefault="00742F2F">
                <w:pPr>
                  <w:pStyle w:val="Bibliografi"/>
                  <w:rPr>
                    <w:noProof/>
                    <w:sz w:val="24"/>
                    <w:szCs w:val="24"/>
                    <w:lang w:val="id-ID"/>
                  </w:rPr>
                </w:pPr>
                <w:r w:rsidRPr="00742F2F">
                  <w:rPr>
                    <w:noProof/>
                    <w:sz w:val="24"/>
                    <w:szCs w:val="24"/>
                    <w:lang w:val="id-ID"/>
                  </w:rPr>
                  <w:t>WHO, “Obesity and Overweight,” 2024. [Online]. Available: https://www.who.int/news-room/fact-sheets/detail/obesity-and-overweight.</w:t>
                </w:r>
              </w:p>
            </w:tc>
          </w:tr>
          <w:tr w:rsidR="00742F2F" w14:paraId="33152C47" w14:textId="77777777">
            <w:trPr>
              <w:divId w:val="8796245"/>
              <w:tblCellSpacing w:w="15" w:type="dxa"/>
            </w:trPr>
            <w:tc>
              <w:tcPr>
                <w:tcW w:w="50" w:type="pct"/>
                <w:hideMark/>
              </w:tcPr>
              <w:p w14:paraId="10D8843B" w14:textId="77777777" w:rsidR="00742F2F" w:rsidRPr="00742F2F" w:rsidRDefault="00742F2F">
                <w:pPr>
                  <w:pStyle w:val="Bibliografi"/>
                  <w:rPr>
                    <w:noProof/>
                    <w:sz w:val="24"/>
                    <w:szCs w:val="24"/>
                    <w:lang w:val="id-ID"/>
                  </w:rPr>
                </w:pPr>
                <w:r w:rsidRPr="00742F2F">
                  <w:rPr>
                    <w:noProof/>
                    <w:sz w:val="24"/>
                    <w:szCs w:val="24"/>
                    <w:lang w:val="id-ID"/>
                  </w:rPr>
                  <w:t xml:space="preserve">[3] </w:t>
                </w:r>
              </w:p>
            </w:tc>
            <w:tc>
              <w:tcPr>
                <w:tcW w:w="0" w:type="auto"/>
                <w:hideMark/>
              </w:tcPr>
              <w:p w14:paraId="5D557923" w14:textId="77777777" w:rsidR="00742F2F" w:rsidRPr="00742F2F" w:rsidRDefault="00742F2F">
                <w:pPr>
                  <w:pStyle w:val="Bibliografi"/>
                  <w:rPr>
                    <w:noProof/>
                    <w:sz w:val="24"/>
                    <w:szCs w:val="24"/>
                    <w:lang w:val="id-ID"/>
                  </w:rPr>
                </w:pPr>
                <w:r w:rsidRPr="00742F2F">
                  <w:rPr>
                    <w:noProof/>
                    <w:sz w:val="24"/>
                    <w:szCs w:val="24"/>
                    <w:lang w:val="id-ID"/>
                  </w:rPr>
                  <w:t>E. Laurence, “Obesity Statistics And Facts In 2024,” 2024. [Online]. Available: https://www.forbes.com/health/weight-loss/obesity-statistics/.</w:t>
                </w:r>
              </w:p>
            </w:tc>
          </w:tr>
          <w:tr w:rsidR="00742F2F" w14:paraId="646FE282" w14:textId="77777777">
            <w:trPr>
              <w:divId w:val="8796245"/>
              <w:tblCellSpacing w:w="15" w:type="dxa"/>
            </w:trPr>
            <w:tc>
              <w:tcPr>
                <w:tcW w:w="50" w:type="pct"/>
                <w:hideMark/>
              </w:tcPr>
              <w:p w14:paraId="4E505D3C" w14:textId="77777777" w:rsidR="00742F2F" w:rsidRPr="00742F2F" w:rsidRDefault="00742F2F">
                <w:pPr>
                  <w:pStyle w:val="Bibliografi"/>
                  <w:rPr>
                    <w:noProof/>
                    <w:sz w:val="24"/>
                    <w:szCs w:val="24"/>
                    <w:lang w:val="id-ID"/>
                  </w:rPr>
                </w:pPr>
                <w:r w:rsidRPr="00742F2F">
                  <w:rPr>
                    <w:noProof/>
                    <w:sz w:val="24"/>
                    <w:szCs w:val="24"/>
                    <w:lang w:val="id-ID"/>
                  </w:rPr>
                  <w:t xml:space="preserve">[4] </w:t>
                </w:r>
              </w:p>
            </w:tc>
            <w:tc>
              <w:tcPr>
                <w:tcW w:w="0" w:type="auto"/>
                <w:hideMark/>
              </w:tcPr>
              <w:p w14:paraId="7C159E89" w14:textId="77777777" w:rsidR="00742F2F" w:rsidRPr="00742F2F" w:rsidRDefault="00742F2F">
                <w:pPr>
                  <w:pStyle w:val="Bibliografi"/>
                  <w:rPr>
                    <w:noProof/>
                    <w:sz w:val="24"/>
                    <w:szCs w:val="24"/>
                    <w:lang w:val="id-ID"/>
                  </w:rPr>
                </w:pPr>
                <w:r w:rsidRPr="00742F2F">
                  <w:rPr>
                    <w:noProof/>
                    <w:sz w:val="24"/>
                    <w:szCs w:val="24"/>
                    <w:lang w:val="id-ID"/>
                  </w:rPr>
                  <w:t>Kemenkes, “1 Dari 4 Penduduk Indonesia Mengalami Obesitas,” Kementrian Kesehatan Indonesia, 2018.</w:t>
                </w:r>
              </w:p>
            </w:tc>
          </w:tr>
          <w:tr w:rsidR="00742F2F" w14:paraId="72734E38" w14:textId="77777777">
            <w:trPr>
              <w:divId w:val="8796245"/>
              <w:tblCellSpacing w:w="15" w:type="dxa"/>
            </w:trPr>
            <w:tc>
              <w:tcPr>
                <w:tcW w:w="50" w:type="pct"/>
                <w:hideMark/>
              </w:tcPr>
              <w:p w14:paraId="33516F11" w14:textId="77777777" w:rsidR="00742F2F" w:rsidRPr="00742F2F" w:rsidRDefault="00742F2F">
                <w:pPr>
                  <w:pStyle w:val="Bibliografi"/>
                  <w:rPr>
                    <w:noProof/>
                    <w:sz w:val="24"/>
                    <w:szCs w:val="24"/>
                    <w:lang w:val="id-ID"/>
                  </w:rPr>
                </w:pPr>
                <w:r w:rsidRPr="00742F2F">
                  <w:rPr>
                    <w:noProof/>
                    <w:sz w:val="24"/>
                    <w:szCs w:val="24"/>
                    <w:lang w:val="id-ID"/>
                  </w:rPr>
                  <w:t xml:space="preserve">[5] </w:t>
                </w:r>
              </w:p>
            </w:tc>
            <w:tc>
              <w:tcPr>
                <w:tcW w:w="0" w:type="auto"/>
                <w:hideMark/>
              </w:tcPr>
              <w:p w14:paraId="561EB0D9" w14:textId="77777777" w:rsidR="00742F2F" w:rsidRPr="00742F2F" w:rsidRDefault="00742F2F">
                <w:pPr>
                  <w:pStyle w:val="Bibliografi"/>
                  <w:rPr>
                    <w:noProof/>
                    <w:sz w:val="24"/>
                    <w:szCs w:val="24"/>
                    <w:lang w:val="id-ID"/>
                  </w:rPr>
                </w:pPr>
                <w:r w:rsidRPr="00742F2F">
                  <w:rPr>
                    <w:noProof/>
                    <w:sz w:val="24"/>
                    <w:szCs w:val="24"/>
                    <w:lang w:val="id-ID"/>
                  </w:rPr>
                  <w:t>E. R. Puspapertiwi dan A. N. Dzulfaroh, “List of Countries with the Highest Obesity Rates in the World 2024, Is Indonesia Included?,” Kompas.com, 2024.</w:t>
                </w:r>
              </w:p>
            </w:tc>
          </w:tr>
          <w:tr w:rsidR="00742F2F" w14:paraId="7BDE43BD" w14:textId="77777777">
            <w:trPr>
              <w:divId w:val="8796245"/>
              <w:tblCellSpacing w:w="15" w:type="dxa"/>
            </w:trPr>
            <w:tc>
              <w:tcPr>
                <w:tcW w:w="50" w:type="pct"/>
                <w:hideMark/>
              </w:tcPr>
              <w:p w14:paraId="4C8CAEEF" w14:textId="77777777" w:rsidR="00742F2F" w:rsidRPr="00742F2F" w:rsidRDefault="00742F2F">
                <w:pPr>
                  <w:pStyle w:val="Bibliografi"/>
                  <w:rPr>
                    <w:noProof/>
                    <w:sz w:val="24"/>
                    <w:szCs w:val="24"/>
                    <w:lang w:val="id-ID"/>
                  </w:rPr>
                </w:pPr>
                <w:r w:rsidRPr="00742F2F">
                  <w:rPr>
                    <w:noProof/>
                    <w:sz w:val="24"/>
                    <w:szCs w:val="24"/>
                    <w:lang w:val="id-ID"/>
                  </w:rPr>
                  <w:t xml:space="preserve">[6] </w:t>
                </w:r>
              </w:p>
            </w:tc>
            <w:tc>
              <w:tcPr>
                <w:tcW w:w="0" w:type="auto"/>
                <w:hideMark/>
              </w:tcPr>
              <w:p w14:paraId="4C1FD294" w14:textId="77777777" w:rsidR="00742F2F" w:rsidRPr="00742F2F" w:rsidRDefault="00742F2F">
                <w:pPr>
                  <w:pStyle w:val="Bibliografi"/>
                  <w:rPr>
                    <w:noProof/>
                    <w:sz w:val="24"/>
                    <w:szCs w:val="24"/>
                    <w:lang w:val="id-ID"/>
                  </w:rPr>
                </w:pPr>
                <w:r w:rsidRPr="00742F2F">
                  <w:rPr>
                    <w:noProof/>
                    <w:sz w:val="24"/>
                    <w:szCs w:val="24"/>
                    <w:lang w:val="id-ID"/>
                  </w:rPr>
                  <w:t xml:space="preserve">J. Cawley, “An economy of scales: A selective review of obesity’s economic causes, consequences, and solutions,” </w:t>
                </w:r>
                <w:r w:rsidRPr="00742F2F">
                  <w:rPr>
                    <w:i/>
                    <w:iCs/>
                    <w:noProof/>
                    <w:sz w:val="24"/>
                    <w:szCs w:val="24"/>
                    <w:lang w:val="id-ID"/>
                  </w:rPr>
                  <w:t xml:space="preserve">Journal of Health Economics, </w:t>
                </w:r>
                <w:r w:rsidRPr="00742F2F">
                  <w:rPr>
                    <w:noProof/>
                    <w:sz w:val="24"/>
                    <w:szCs w:val="24"/>
                    <w:lang w:val="id-ID"/>
                  </w:rPr>
                  <w:t xml:space="preserve">no. Elsevier B.V, pp. 244-268, 2015. </w:t>
                </w:r>
              </w:p>
            </w:tc>
          </w:tr>
          <w:tr w:rsidR="00742F2F" w14:paraId="15E3D5FD" w14:textId="77777777">
            <w:trPr>
              <w:divId w:val="8796245"/>
              <w:tblCellSpacing w:w="15" w:type="dxa"/>
            </w:trPr>
            <w:tc>
              <w:tcPr>
                <w:tcW w:w="50" w:type="pct"/>
                <w:hideMark/>
              </w:tcPr>
              <w:p w14:paraId="18D9B0E9" w14:textId="77777777" w:rsidR="00742F2F" w:rsidRPr="00742F2F" w:rsidRDefault="00742F2F">
                <w:pPr>
                  <w:pStyle w:val="Bibliografi"/>
                  <w:rPr>
                    <w:noProof/>
                    <w:sz w:val="24"/>
                    <w:szCs w:val="24"/>
                    <w:lang w:val="id-ID"/>
                  </w:rPr>
                </w:pPr>
                <w:r w:rsidRPr="00742F2F">
                  <w:rPr>
                    <w:noProof/>
                    <w:sz w:val="24"/>
                    <w:szCs w:val="24"/>
                    <w:lang w:val="id-ID"/>
                  </w:rPr>
                  <w:t xml:space="preserve">[7] </w:t>
                </w:r>
              </w:p>
            </w:tc>
            <w:tc>
              <w:tcPr>
                <w:tcW w:w="0" w:type="auto"/>
                <w:hideMark/>
              </w:tcPr>
              <w:p w14:paraId="726488DF" w14:textId="77777777" w:rsidR="00742F2F" w:rsidRPr="00742F2F" w:rsidRDefault="00742F2F">
                <w:pPr>
                  <w:pStyle w:val="Bibliografi"/>
                  <w:rPr>
                    <w:noProof/>
                    <w:sz w:val="24"/>
                    <w:szCs w:val="24"/>
                    <w:lang w:val="id-ID"/>
                  </w:rPr>
                </w:pPr>
                <w:r w:rsidRPr="00742F2F">
                  <w:rPr>
                    <w:noProof/>
                    <w:sz w:val="24"/>
                    <w:szCs w:val="24"/>
                    <w:lang w:val="id-ID"/>
                  </w:rPr>
                  <w:t xml:space="preserve">R. Peters, N. Ee, J. Peters, N. Beckett, A. Booth, K. Rockwood dan K. J. Anstey, “Common risk factors for major noncommunicable disease, a systematic overview of reviews and commentary: the implied potential for targeted risk reduction,” </w:t>
                </w:r>
                <w:r w:rsidRPr="00742F2F">
                  <w:rPr>
                    <w:i/>
                    <w:iCs/>
                    <w:noProof/>
                    <w:sz w:val="24"/>
                    <w:szCs w:val="24"/>
                    <w:lang w:val="id-ID"/>
                  </w:rPr>
                  <w:t xml:space="preserve">Therapeutic Advances in Chronic Disease, </w:t>
                </w:r>
                <w:r w:rsidRPr="00742F2F">
                  <w:rPr>
                    <w:noProof/>
                    <w:sz w:val="24"/>
                    <w:szCs w:val="24"/>
                    <w:lang w:val="id-ID"/>
                  </w:rPr>
                  <w:t xml:space="preserve">vol. 10, pp. 1-14, 2019. </w:t>
                </w:r>
              </w:p>
            </w:tc>
          </w:tr>
          <w:tr w:rsidR="00742F2F" w14:paraId="64FFEB2D" w14:textId="77777777">
            <w:trPr>
              <w:divId w:val="8796245"/>
              <w:tblCellSpacing w:w="15" w:type="dxa"/>
            </w:trPr>
            <w:tc>
              <w:tcPr>
                <w:tcW w:w="50" w:type="pct"/>
                <w:hideMark/>
              </w:tcPr>
              <w:p w14:paraId="609511DE" w14:textId="77777777" w:rsidR="00742F2F" w:rsidRPr="00742F2F" w:rsidRDefault="00742F2F">
                <w:pPr>
                  <w:pStyle w:val="Bibliografi"/>
                  <w:rPr>
                    <w:noProof/>
                    <w:sz w:val="24"/>
                    <w:szCs w:val="24"/>
                    <w:lang w:val="id-ID"/>
                  </w:rPr>
                </w:pPr>
                <w:r w:rsidRPr="00742F2F">
                  <w:rPr>
                    <w:noProof/>
                    <w:sz w:val="24"/>
                    <w:szCs w:val="24"/>
                    <w:lang w:val="id-ID"/>
                  </w:rPr>
                  <w:t xml:space="preserve">[8] </w:t>
                </w:r>
              </w:p>
            </w:tc>
            <w:tc>
              <w:tcPr>
                <w:tcW w:w="0" w:type="auto"/>
                <w:hideMark/>
              </w:tcPr>
              <w:p w14:paraId="51DB4C03" w14:textId="77777777" w:rsidR="00742F2F" w:rsidRPr="00742F2F" w:rsidRDefault="00742F2F">
                <w:pPr>
                  <w:pStyle w:val="Bibliografi"/>
                  <w:rPr>
                    <w:noProof/>
                    <w:sz w:val="24"/>
                    <w:szCs w:val="24"/>
                    <w:lang w:val="id-ID"/>
                  </w:rPr>
                </w:pPr>
                <w:r w:rsidRPr="00742F2F">
                  <w:rPr>
                    <w:noProof/>
                    <w:sz w:val="24"/>
                    <w:szCs w:val="24"/>
                    <w:lang w:val="id-ID"/>
                  </w:rPr>
                  <w:t xml:space="preserve">N. L. Rane, M. Paramesha, S. P. Choudhary dan J. Rane, “Machine Learning and Deep Learning for Big Data Analytics: A Review of Methods and Applications,” </w:t>
                </w:r>
                <w:r w:rsidRPr="00742F2F">
                  <w:rPr>
                    <w:i/>
                    <w:iCs/>
                    <w:noProof/>
                    <w:sz w:val="24"/>
                    <w:szCs w:val="24"/>
                    <w:lang w:val="id-ID"/>
                  </w:rPr>
                  <w:t xml:space="preserve">Partners Universal International Innovation Journal (PUIIJ), </w:t>
                </w:r>
                <w:r w:rsidRPr="00742F2F">
                  <w:rPr>
                    <w:noProof/>
                    <w:sz w:val="24"/>
                    <w:szCs w:val="24"/>
                    <w:lang w:val="id-ID"/>
                  </w:rPr>
                  <w:t xml:space="preserve">vol. 03, no. 02, p. 172, 2024. </w:t>
                </w:r>
              </w:p>
            </w:tc>
          </w:tr>
          <w:tr w:rsidR="00742F2F" w14:paraId="44421E55" w14:textId="77777777">
            <w:trPr>
              <w:divId w:val="8796245"/>
              <w:tblCellSpacing w:w="15" w:type="dxa"/>
            </w:trPr>
            <w:tc>
              <w:tcPr>
                <w:tcW w:w="50" w:type="pct"/>
                <w:hideMark/>
              </w:tcPr>
              <w:p w14:paraId="48EE0041" w14:textId="77777777" w:rsidR="00742F2F" w:rsidRPr="00742F2F" w:rsidRDefault="00742F2F">
                <w:pPr>
                  <w:pStyle w:val="Bibliografi"/>
                  <w:rPr>
                    <w:noProof/>
                    <w:sz w:val="24"/>
                    <w:szCs w:val="24"/>
                    <w:lang w:val="id-ID"/>
                  </w:rPr>
                </w:pPr>
                <w:r w:rsidRPr="00742F2F">
                  <w:rPr>
                    <w:noProof/>
                    <w:sz w:val="24"/>
                    <w:szCs w:val="24"/>
                    <w:lang w:val="id-ID"/>
                  </w:rPr>
                  <w:t xml:space="preserve">[9] </w:t>
                </w:r>
              </w:p>
            </w:tc>
            <w:tc>
              <w:tcPr>
                <w:tcW w:w="0" w:type="auto"/>
                <w:hideMark/>
              </w:tcPr>
              <w:p w14:paraId="6D8C8E75" w14:textId="77777777" w:rsidR="00742F2F" w:rsidRPr="00742F2F" w:rsidRDefault="00742F2F">
                <w:pPr>
                  <w:pStyle w:val="Bibliografi"/>
                  <w:rPr>
                    <w:noProof/>
                    <w:sz w:val="24"/>
                    <w:szCs w:val="24"/>
                    <w:lang w:val="id-ID"/>
                  </w:rPr>
                </w:pPr>
                <w:r w:rsidRPr="00742F2F">
                  <w:rPr>
                    <w:noProof/>
                    <w:sz w:val="24"/>
                    <w:szCs w:val="24"/>
                    <w:lang w:val="id-ID"/>
                  </w:rPr>
                  <w:t xml:space="preserve">F. Fredwosy, K. S. A. Rahi, M. I. Jabiullah dan M. T. Habib, “A Machine Learning Approach for Obesity Risk Prediction,” </w:t>
                </w:r>
                <w:r w:rsidRPr="00742F2F">
                  <w:rPr>
                    <w:i/>
                    <w:iCs/>
                    <w:noProof/>
                    <w:sz w:val="24"/>
                    <w:szCs w:val="24"/>
                    <w:lang w:val="id-ID"/>
                  </w:rPr>
                  <w:t xml:space="preserve">Current Research in Behavioral Sciences, </w:t>
                </w:r>
                <w:r w:rsidRPr="00742F2F">
                  <w:rPr>
                    <w:noProof/>
                    <w:sz w:val="24"/>
                    <w:szCs w:val="24"/>
                    <w:lang w:val="id-ID"/>
                  </w:rPr>
                  <w:t xml:space="preserve">pp. 1-9, 2021. </w:t>
                </w:r>
              </w:p>
            </w:tc>
          </w:tr>
          <w:tr w:rsidR="00742F2F" w14:paraId="6AB37FE7" w14:textId="77777777">
            <w:trPr>
              <w:divId w:val="8796245"/>
              <w:tblCellSpacing w:w="15" w:type="dxa"/>
            </w:trPr>
            <w:tc>
              <w:tcPr>
                <w:tcW w:w="50" w:type="pct"/>
                <w:hideMark/>
              </w:tcPr>
              <w:p w14:paraId="37927839" w14:textId="77777777" w:rsidR="00742F2F" w:rsidRPr="00742F2F" w:rsidRDefault="00742F2F">
                <w:pPr>
                  <w:pStyle w:val="Bibliografi"/>
                  <w:rPr>
                    <w:noProof/>
                    <w:sz w:val="24"/>
                    <w:szCs w:val="24"/>
                    <w:lang w:val="id-ID"/>
                  </w:rPr>
                </w:pPr>
                <w:r w:rsidRPr="00742F2F">
                  <w:rPr>
                    <w:noProof/>
                    <w:sz w:val="24"/>
                    <w:szCs w:val="24"/>
                    <w:lang w:val="id-ID"/>
                  </w:rPr>
                  <w:lastRenderedPageBreak/>
                  <w:t xml:space="preserve">[10] </w:t>
                </w:r>
              </w:p>
            </w:tc>
            <w:tc>
              <w:tcPr>
                <w:tcW w:w="0" w:type="auto"/>
                <w:hideMark/>
              </w:tcPr>
              <w:p w14:paraId="091AF847" w14:textId="77777777" w:rsidR="00742F2F" w:rsidRPr="00742F2F" w:rsidRDefault="00742F2F">
                <w:pPr>
                  <w:pStyle w:val="Bibliografi"/>
                  <w:rPr>
                    <w:noProof/>
                    <w:sz w:val="24"/>
                    <w:szCs w:val="24"/>
                    <w:lang w:val="id-ID"/>
                  </w:rPr>
                </w:pPr>
                <w:r w:rsidRPr="00742F2F">
                  <w:rPr>
                    <w:noProof/>
                    <w:sz w:val="24"/>
                    <w:szCs w:val="24"/>
                    <w:lang w:val="id-ID"/>
                  </w:rPr>
                  <w:t xml:space="preserve">X. Pang, C. B. Forrest, F. Le-Scherban dan A. J. Masino, “Prediction of early childhood obesity with machine learning and electronic health record data,” </w:t>
                </w:r>
                <w:r w:rsidRPr="00742F2F">
                  <w:rPr>
                    <w:i/>
                    <w:iCs/>
                    <w:noProof/>
                    <w:sz w:val="24"/>
                    <w:szCs w:val="24"/>
                    <w:lang w:val="id-ID"/>
                  </w:rPr>
                  <w:t xml:space="preserve">International Journal of Medical Informatics, </w:t>
                </w:r>
                <w:r w:rsidRPr="00742F2F">
                  <w:rPr>
                    <w:noProof/>
                    <w:sz w:val="24"/>
                    <w:szCs w:val="24"/>
                    <w:lang w:val="id-ID"/>
                  </w:rPr>
                  <w:t xml:space="preserve">pp. 1-8, 2021. </w:t>
                </w:r>
              </w:p>
            </w:tc>
          </w:tr>
          <w:tr w:rsidR="00742F2F" w14:paraId="68A8DCF6" w14:textId="77777777">
            <w:trPr>
              <w:divId w:val="8796245"/>
              <w:tblCellSpacing w:w="15" w:type="dxa"/>
            </w:trPr>
            <w:tc>
              <w:tcPr>
                <w:tcW w:w="50" w:type="pct"/>
                <w:hideMark/>
              </w:tcPr>
              <w:p w14:paraId="033E9F08" w14:textId="77777777" w:rsidR="00742F2F" w:rsidRPr="00742F2F" w:rsidRDefault="00742F2F">
                <w:pPr>
                  <w:pStyle w:val="Bibliografi"/>
                  <w:rPr>
                    <w:noProof/>
                    <w:sz w:val="24"/>
                    <w:szCs w:val="24"/>
                    <w:lang w:val="id-ID"/>
                  </w:rPr>
                </w:pPr>
                <w:r w:rsidRPr="00742F2F">
                  <w:rPr>
                    <w:noProof/>
                    <w:sz w:val="24"/>
                    <w:szCs w:val="24"/>
                    <w:lang w:val="id-ID"/>
                  </w:rPr>
                  <w:t xml:space="preserve">[11] </w:t>
                </w:r>
              </w:p>
            </w:tc>
            <w:tc>
              <w:tcPr>
                <w:tcW w:w="0" w:type="auto"/>
                <w:hideMark/>
              </w:tcPr>
              <w:p w14:paraId="1467AEC8" w14:textId="77777777" w:rsidR="00742F2F" w:rsidRPr="00742F2F" w:rsidRDefault="00742F2F">
                <w:pPr>
                  <w:pStyle w:val="Bibliografi"/>
                  <w:rPr>
                    <w:noProof/>
                    <w:sz w:val="24"/>
                    <w:szCs w:val="24"/>
                    <w:lang w:val="id-ID"/>
                  </w:rPr>
                </w:pPr>
                <w:r w:rsidRPr="00742F2F">
                  <w:rPr>
                    <w:noProof/>
                    <w:sz w:val="24"/>
                    <w:szCs w:val="24"/>
                    <w:lang w:val="id-ID"/>
                  </w:rPr>
                  <w:t xml:space="preserve">M. Calderon-Diaz, L. J. Seret-Castillo, E. A. Vallejos-Cuevas, A. Espinoza, R. Salas dan M. A. Macias-Jimenez, “Detection of Variables for The Diagnosis of Overweight and Obesitty in Young Chileans Using Machine Learning Techniques,” dalam </w:t>
                </w:r>
                <w:r w:rsidRPr="00742F2F">
                  <w:rPr>
                    <w:i/>
                    <w:iCs/>
                    <w:noProof/>
                    <w:sz w:val="24"/>
                    <w:szCs w:val="24"/>
                    <w:lang w:val="id-ID"/>
                  </w:rPr>
                  <w:t>The 1th International Workshop on Human-Centric Innovation and Computational Intelligence (IWHICI 2023)</w:t>
                </w:r>
                <w:r w:rsidRPr="00742F2F">
                  <w:rPr>
                    <w:noProof/>
                    <w:sz w:val="24"/>
                    <w:szCs w:val="24"/>
                    <w:lang w:val="id-ID"/>
                  </w:rPr>
                  <w:t xml:space="preserve">, 2023. </w:t>
                </w:r>
              </w:p>
            </w:tc>
          </w:tr>
          <w:tr w:rsidR="00742F2F" w14:paraId="270994B5" w14:textId="77777777">
            <w:trPr>
              <w:divId w:val="8796245"/>
              <w:tblCellSpacing w:w="15" w:type="dxa"/>
            </w:trPr>
            <w:tc>
              <w:tcPr>
                <w:tcW w:w="50" w:type="pct"/>
                <w:hideMark/>
              </w:tcPr>
              <w:p w14:paraId="3131C3F3" w14:textId="77777777" w:rsidR="00742F2F" w:rsidRPr="00742F2F" w:rsidRDefault="00742F2F">
                <w:pPr>
                  <w:pStyle w:val="Bibliografi"/>
                  <w:rPr>
                    <w:noProof/>
                    <w:sz w:val="24"/>
                    <w:szCs w:val="24"/>
                    <w:lang w:val="id-ID"/>
                  </w:rPr>
                </w:pPr>
                <w:r w:rsidRPr="00742F2F">
                  <w:rPr>
                    <w:noProof/>
                    <w:sz w:val="24"/>
                    <w:szCs w:val="24"/>
                    <w:lang w:val="id-ID"/>
                  </w:rPr>
                  <w:t xml:space="preserve">[12] </w:t>
                </w:r>
              </w:p>
            </w:tc>
            <w:tc>
              <w:tcPr>
                <w:tcW w:w="0" w:type="auto"/>
                <w:hideMark/>
              </w:tcPr>
              <w:p w14:paraId="5D372169" w14:textId="77777777" w:rsidR="00742F2F" w:rsidRPr="00742F2F" w:rsidRDefault="00742F2F">
                <w:pPr>
                  <w:pStyle w:val="Bibliografi"/>
                  <w:rPr>
                    <w:noProof/>
                    <w:sz w:val="24"/>
                    <w:szCs w:val="24"/>
                    <w:lang w:val="id-ID"/>
                  </w:rPr>
                </w:pPr>
                <w:r w:rsidRPr="00742F2F">
                  <w:rPr>
                    <w:noProof/>
                    <w:sz w:val="24"/>
                    <w:szCs w:val="24"/>
                    <w:lang w:val="id-ID"/>
                  </w:rPr>
                  <w:t xml:space="preserve">N. V. Chawla, K. W. Bowyer, L. O. Hall dan W. P. Kegelmeyer, “SMOTE: Synthetic Minority Over-sampling Technique,” </w:t>
                </w:r>
                <w:r w:rsidRPr="00742F2F">
                  <w:rPr>
                    <w:i/>
                    <w:iCs/>
                    <w:noProof/>
                    <w:sz w:val="24"/>
                    <w:szCs w:val="24"/>
                    <w:lang w:val="id-ID"/>
                  </w:rPr>
                  <w:t xml:space="preserve">Journal of Artiﬁcial Intelligence Research, </w:t>
                </w:r>
                <w:r w:rsidRPr="00742F2F">
                  <w:rPr>
                    <w:noProof/>
                    <w:sz w:val="24"/>
                    <w:szCs w:val="24"/>
                    <w:lang w:val="id-ID"/>
                  </w:rPr>
                  <w:t xml:space="preserve">vol. 16, pp. 321-357, 2002. </w:t>
                </w:r>
              </w:p>
            </w:tc>
          </w:tr>
          <w:tr w:rsidR="00742F2F" w14:paraId="55C12F2F" w14:textId="77777777">
            <w:trPr>
              <w:divId w:val="8796245"/>
              <w:tblCellSpacing w:w="15" w:type="dxa"/>
            </w:trPr>
            <w:tc>
              <w:tcPr>
                <w:tcW w:w="50" w:type="pct"/>
                <w:hideMark/>
              </w:tcPr>
              <w:p w14:paraId="359ABC3F" w14:textId="77777777" w:rsidR="00742F2F" w:rsidRPr="00742F2F" w:rsidRDefault="00742F2F">
                <w:pPr>
                  <w:pStyle w:val="Bibliografi"/>
                  <w:rPr>
                    <w:noProof/>
                    <w:sz w:val="24"/>
                    <w:szCs w:val="24"/>
                    <w:lang w:val="id-ID"/>
                  </w:rPr>
                </w:pPr>
                <w:r w:rsidRPr="00742F2F">
                  <w:rPr>
                    <w:noProof/>
                    <w:sz w:val="24"/>
                    <w:szCs w:val="24"/>
                    <w:lang w:val="id-ID"/>
                  </w:rPr>
                  <w:t xml:space="preserve">[13] </w:t>
                </w:r>
              </w:p>
            </w:tc>
            <w:tc>
              <w:tcPr>
                <w:tcW w:w="0" w:type="auto"/>
                <w:hideMark/>
              </w:tcPr>
              <w:p w14:paraId="0C348439" w14:textId="77777777" w:rsidR="00742F2F" w:rsidRPr="00742F2F" w:rsidRDefault="00742F2F">
                <w:pPr>
                  <w:pStyle w:val="Bibliografi"/>
                  <w:rPr>
                    <w:noProof/>
                    <w:sz w:val="24"/>
                    <w:szCs w:val="24"/>
                    <w:lang w:val="id-ID"/>
                  </w:rPr>
                </w:pPr>
                <w:r w:rsidRPr="00742F2F">
                  <w:rPr>
                    <w:noProof/>
                    <w:sz w:val="24"/>
                    <w:szCs w:val="24"/>
                    <w:lang w:val="id-ID"/>
                  </w:rPr>
                  <w:t xml:space="preserve">D. L. Zou, X. Fang, L. Xu dan L. L. Wu, “Study on the relationship of design parameters and damage modes for RC slabs subjected to large-scale hard missile impacts base on task-driven approach,” </w:t>
                </w:r>
                <w:r w:rsidRPr="00742F2F">
                  <w:rPr>
                    <w:i/>
                    <w:iCs/>
                    <w:noProof/>
                    <w:sz w:val="24"/>
                    <w:szCs w:val="24"/>
                    <w:lang w:val="id-ID"/>
                  </w:rPr>
                  <w:t xml:space="preserve">Structures , </w:t>
                </w:r>
                <w:r w:rsidRPr="00742F2F">
                  <w:rPr>
                    <w:noProof/>
                    <w:sz w:val="24"/>
                    <w:szCs w:val="24"/>
                    <w:lang w:val="id-ID"/>
                  </w:rPr>
                  <w:t xml:space="preserve">vol. 58, pp. 1-17, 2023. </w:t>
                </w:r>
              </w:p>
            </w:tc>
          </w:tr>
          <w:tr w:rsidR="00742F2F" w14:paraId="7EF8667B" w14:textId="77777777">
            <w:trPr>
              <w:divId w:val="8796245"/>
              <w:tblCellSpacing w:w="15" w:type="dxa"/>
            </w:trPr>
            <w:tc>
              <w:tcPr>
                <w:tcW w:w="50" w:type="pct"/>
                <w:hideMark/>
              </w:tcPr>
              <w:p w14:paraId="6F3C0BEB" w14:textId="77777777" w:rsidR="00742F2F" w:rsidRPr="00742F2F" w:rsidRDefault="00742F2F">
                <w:pPr>
                  <w:pStyle w:val="Bibliografi"/>
                  <w:rPr>
                    <w:noProof/>
                    <w:sz w:val="24"/>
                    <w:szCs w:val="24"/>
                    <w:lang w:val="id-ID"/>
                  </w:rPr>
                </w:pPr>
                <w:r w:rsidRPr="00742F2F">
                  <w:rPr>
                    <w:noProof/>
                    <w:sz w:val="24"/>
                    <w:szCs w:val="24"/>
                    <w:lang w:val="id-ID"/>
                  </w:rPr>
                  <w:t xml:space="preserve">[14] </w:t>
                </w:r>
              </w:p>
            </w:tc>
            <w:tc>
              <w:tcPr>
                <w:tcW w:w="0" w:type="auto"/>
                <w:hideMark/>
              </w:tcPr>
              <w:p w14:paraId="6DA21B26" w14:textId="77777777" w:rsidR="00742F2F" w:rsidRPr="00742F2F" w:rsidRDefault="00742F2F">
                <w:pPr>
                  <w:pStyle w:val="Bibliografi"/>
                  <w:rPr>
                    <w:noProof/>
                    <w:sz w:val="24"/>
                    <w:szCs w:val="24"/>
                    <w:lang w:val="id-ID"/>
                  </w:rPr>
                </w:pPr>
                <w:r w:rsidRPr="00742F2F">
                  <w:rPr>
                    <w:noProof/>
                    <w:sz w:val="24"/>
                    <w:szCs w:val="24"/>
                    <w:lang w:val="id-ID"/>
                  </w:rPr>
                  <w:t xml:space="preserve">S. Chalichalamala, N. Govindan dan R. Kasarapu, “An extreme gradient boost based classification and regression tree for network intrusion detection in IoT,” </w:t>
                </w:r>
                <w:r w:rsidRPr="00742F2F">
                  <w:rPr>
                    <w:i/>
                    <w:iCs/>
                    <w:noProof/>
                    <w:sz w:val="24"/>
                    <w:szCs w:val="24"/>
                    <w:lang w:val="id-ID"/>
                  </w:rPr>
                  <w:t xml:space="preserve">Bulletin of Electrical Engineering and Informatics, </w:t>
                </w:r>
                <w:r w:rsidRPr="00742F2F">
                  <w:rPr>
                    <w:noProof/>
                    <w:sz w:val="24"/>
                    <w:szCs w:val="24"/>
                    <w:lang w:val="id-ID"/>
                  </w:rPr>
                  <w:t xml:space="preserve">vol. 3, no. 13, pp. 1741-1751, 2024. </w:t>
                </w:r>
              </w:p>
            </w:tc>
          </w:tr>
          <w:tr w:rsidR="00742F2F" w14:paraId="4139B29F" w14:textId="77777777">
            <w:trPr>
              <w:divId w:val="8796245"/>
              <w:tblCellSpacing w:w="15" w:type="dxa"/>
            </w:trPr>
            <w:tc>
              <w:tcPr>
                <w:tcW w:w="50" w:type="pct"/>
                <w:hideMark/>
              </w:tcPr>
              <w:p w14:paraId="1A806942" w14:textId="77777777" w:rsidR="00742F2F" w:rsidRPr="00742F2F" w:rsidRDefault="00742F2F">
                <w:pPr>
                  <w:pStyle w:val="Bibliografi"/>
                  <w:rPr>
                    <w:noProof/>
                    <w:sz w:val="24"/>
                    <w:szCs w:val="24"/>
                    <w:lang w:val="id-ID"/>
                  </w:rPr>
                </w:pPr>
                <w:r w:rsidRPr="00742F2F">
                  <w:rPr>
                    <w:noProof/>
                    <w:sz w:val="24"/>
                    <w:szCs w:val="24"/>
                    <w:lang w:val="id-ID"/>
                  </w:rPr>
                  <w:t xml:space="preserve">[15] </w:t>
                </w:r>
              </w:p>
            </w:tc>
            <w:tc>
              <w:tcPr>
                <w:tcW w:w="0" w:type="auto"/>
                <w:hideMark/>
              </w:tcPr>
              <w:p w14:paraId="4B52C418" w14:textId="77777777" w:rsidR="00742F2F" w:rsidRPr="00742F2F" w:rsidRDefault="00742F2F">
                <w:pPr>
                  <w:pStyle w:val="Bibliografi"/>
                  <w:rPr>
                    <w:noProof/>
                    <w:sz w:val="24"/>
                    <w:szCs w:val="24"/>
                    <w:lang w:val="id-ID"/>
                  </w:rPr>
                </w:pPr>
                <w:r w:rsidRPr="00742F2F">
                  <w:rPr>
                    <w:noProof/>
                    <w:sz w:val="24"/>
                    <w:szCs w:val="24"/>
                    <w:lang w:val="id-ID"/>
                  </w:rPr>
                  <w:t xml:space="preserve">T. Chen dan C. Guestrin, “XGBoost: A Scalable Tree Boosting System,” dalam </w:t>
                </w:r>
                <w:r w:rsidRPr="00742F2F">
                  <w:rPr>
                    <w:i/>
                    <w:iCs/>
                    <w:noProof/>
                    <w:sz w:val="24"/>
                    <w:szCs w:val="24"/>
                    <w:lang w:val="id-ID"/>
                  </w:rPr>
                  <w:t>KDD '16</w:t>
                </w:r>
                <w:r w:rsidRPr="00742F2F">
                  <w:rPr>
                    <w:noProof/>
                    <w:sz w:val="24"/>
                    <w:szCs w:val="24"/>
                    <w:lang w:val="id-ID"/>
                  </w:rPr>
                  <w:t xml:space="preserve">, San Francisco, 2016. </w:t>
                </w:r>
              </w:p>
            </w:tc>
          </w:tr>
          <w:tr w:rsidR="00742F2F" w14:paraId="3548A50A" w14:textId="77777777">
            <w:trPr>
              <w:divId w:val="8796245"/>
              <w:tblCellSpacing w:w="15" w:type="dxa"/>
            </w:trPr>
            <w:tc>
              <w:tcPr>
                <w:tcW w:w="50" w:type="pct"/>
                <w:hideMark/>
              </w:tcPr>
              <w:p w14:paraId="5D8658CC" w14:textId="77777777" w:rsidR="00742F2F" w:rsidRPr="00742F2F" w:rsidRDefault="00742F2F">
                <w:pPr>
                  <w:pStyle w:val="Bibliografi"/>
                  <w:rPr>
                    <w:noProof/>
                    <w:sz w:val="24"/>
                    <w:szCs w:val="24"/>
                    <w:lang w:val="id-ID"/>
                  </w:rPr>
                </w:pPr>
                <w:r w:rsidRPr="00742F2F">
                  <w:rPr>
                    <w:noProof/>
                    <w:sz w:val="24"/>
                    <w:szCs w:val="24"/>
                    <w:lang w:val="id-ID"/>
                  </w:rPr>
                  <w:t xml:space="preserve">[16] </w:t>
                </w:r>
              </w:p>
            </w:tc>
            <w:tc>
              <w:tcPr>
                <w:tcW w:w="0" w:type="auto"/>
                <w:hideMark/>
              </w:tcPr>
              <w:p w14:paraId="06097E8D" w14:textId="77777777" w:rsidR="00742F2F" w:rsidRPr="00742F2F" w:rsidRDefault="00742F2F">
                <w:pPr>
                  <w:pStyle w:val="Bibliografi"/>
                  <w:rPr>
                    <w:noProof/>
                    <w:sz w:val="24"/>
                    <w:szCs w:val="24"/>
                    <w:lang w:val="id-ID"/>
                  </w:rPr>
                </w:pPr>
                <w:r w:rsidRPr="00742F2F">
                  <w:rPr>
                    <w:noProof/>
                    <w:sz w:val="24"/>
                    <w:szCs w:val="24"/>
                    <w:lang w:val="id-ID"/>
                  </w:rPr>
                  <w:t xml:space="preserve">S. B. Kotsiantis, D. Kanellopoulos dan P. E. Pintelas, “Data Preprocessing for Supervised Leaning,” </w:t>
                </w:r>
                <w:r w:rsidRPr="00742F2F">
                  <w:rPr>
                    <w:i/>
                    <w:iCs/>
                    <w:noProof/>
                    <w:sz w:val="24"/>
                    <w:szCs w:val="24"/>
                    <w:lang w:val="id-ID"/>
                  </w:rPr>
                  <w:t xml:space="preserve">INTERNATIONAL JOURNAL OF COMPUTER SCIENCE, </w:t>
                </w:r>
                <w:r w:rsidRPr="00742F2F">
                  <w:rPr>
                    <w:noProof/>
                    <w:sz w:val="24"/>
                    <w:szCs w:val="24"/>
                    <w:lang w:val="id-ID"/>
                  </w:rPr>
                  <w:t xml:space="preserve">vol. 1, no. 1, pp. 111-117, 2006. </w:t>
                </w:r>
              </w:p>
            </w:tc>
          </w:tr>
          <w:tr w:rsidR="00742F2F" w14:paraId="46205514" w14:textId="77777777">
            <w:trPr>
              <w:divId w:val="8796245"/>
              <w:tblCellSpacing w:w="15" w:type="dxa"/>
            </w:trPr>
            <w:tc>
              <w:tcPr>
                <w:tcW w:w="50" w:type="pct"/>
                <w:hideMark/>
              </w:tcPr>
              <w:p w14:paraId="3EF044DA" w14:textId="77777777" w:rsidR="00742F2F" w:rsidRPr="00742F2F" w:rsidRDefault="00742F2F">
                <w:pPr>
                  <w:pStyle w:val="Bibliografi"/>
                  <w:rPr>
                    <w:noProof/>
                    <w:sz w:val="24"/>
                    <w:szCs w:val="24"/>
                    <w:lang w:val="id-ID"/>
                  </w:rPr>
                </w:pPr>
                <w:r w:rsidRPr="00742F2F">
                  <w:rPr>
                    <w:noProof/>
                    <w:sz w:val="24"/>
                    <w:szCs w:val="24"/>
                    <w:lang w:val="id-ID"/>
                  </w:rPr>
                  <w:t xml:space="preserve">[17] </w:t>
                </w:r>
              </w:p>
            </w:tc>
            <w:tc>
              <w:tcPr>
                <w:tcW w:w="0" w:type="auto"/>
                <w:hideMark/>
              </w:tcPr>
              <w:p w14:paraId="228E3F55" w14:textId="77777777" w:rsidR="00742F2F" w:rsidRPr="00742F2F" w:rsidRDefault="00742F2F">
                <w:pPr>
                  <w:pStyle w:val="Bibliografi"/>
                  <w:rPr>
                    <w:noProof/>
                    <w:sz w:val="24"/>
                    <w:szCs w:val="24"/>
                    <w:lang w:val="id-ID"/>
                  </w:rPr>
                </w:pPr>
                <w:r w:rsidRPr="00742F2F">
                  <w:rPr>
                    <w:noProof/>
                    <w:sz w:val="24"/>
                    <w:szCs w:val="24"/>
                    <w:lang w:val="id-ID"/>
                  </w:rPr>
                  <w:t xml:space="preserve">Suraya, M. Sholeh dan U. Lestari, “Evaluation of Data Clustering Accuracy usingK-Means Algorithm,” </w:t>
                </w:r>
                <w:r w:rsidRPr="00742F2F">
                  <w:rPr>
                    <w:i/>
                    <w:iCs/>
                    <w:noProof/>
                    <w:sz w:val="24"/>
                    <w:szCs w:val="24"/>
                    <w:lang w:val="id-ID"/>
                  </w:rPr>
                  <w:t xml:space="preserve">International Journal of Multidisciplinary Approach Research and Science, </w:t>
                </w:r>
                <w:r w:rsidRPr="00742F2F">
                  <w:rPr>
                    <w:noProof/>
                    <w:sz w:val="24"/>
                    <w:szCs w:val="24"/>
                    <w:lang w:val="id-ID"/>
                  </w:rPr>
                  <w:t xml:space="preserve">vol. 01, no. 02, pp. 385-396, 2024. </w:t>
                </w:r>
              </w:p>
            </w:tc>
          </w:tr>
          <w:tr w:rsidR="00742F2F" w14:paraId="39CA290B" w14:textId="77777777">
            <w:trPr>
              <w:divId w:val="8796245"/>
              <w:tblCellSpacing w:w="15" w:type="dxa"/>
            </w:trPr>
            <w:tc>
              <w:tcPr>
                <w:tcW w:w="50" w:type="pct"/>
                <w:hideMark/>
              </w:tcPr>
              <w:p w14:paraId="616CB8C1" w14:textId="77777777" w:rsidR="00742F2F" w:rsidRPr="00742F2F" w:rsidRDefault="00742F2F">
                <w:pPr>
                  <w:pStyle w:val="Bibliografi"/>
                  <w:rPr>
                    <w:noProof/>
                    <w:sz w:val="24"/>
                    <w:szCs w:val="24"/>
                    <w:lang w:val="id-ID"/>
                  </w:rPr>
                </w:pPr>
                <w:r w:rsidRPr="00742F2F">
                  <w:rPr>
                    <w:noProof/>
                    <w:sz w:val="24"/>
                    <w:szCs w:val="24"/>
                    <w:lang w:val="id-ID"/>
                  </w:rPr>
                  <w:t xml:space="preserve">[18] </w:t>
                </w:r>
              </w:p>
            </w:tc>
            <w:tc>
              <w:tcPr>
                <w:tcW w:w="0" w:type="auto"/>
                <w:hideMark/>
              </w:tcPr>
              <w:p w14:paraId="22F8B1CF" w14:textId="77777777" w:rsidR="00742F2F" w:rsidRPr="00742F2F" w:rsidRDefault="00742F2F">
                <w:pPr>
                  <w:pStyle w:val="Bibliografi"/>
                  <w:rPr>
                    <w:noProof/>
                    <w:sz w:val="24"/>
                    <w:szCs w:val="24"/>
                    <w:lang w:val="id-ID"/>
                  </w:rPr>
                </w:pPr>
                <w:r w:rsidRPr="00742F2F">
                  <w:rPr>
                    <w:noProof/>
                    <w:sz w:val="24"/>
                    <w:szCs w:val="24"/>
                    <w:lang w:val="id-ID"/>
                  </w:rPr>
                  <w:t xml:space="preserve">F. M. Palechor dan A. d. l. H. Manotas, “Dataset for estimation of obesity levels based on eating habits and physical condition in individuals from Colombia, Peru and Mexico,” </w:t>
                </w:r>
                <w:r w:rsidRPr="00742F2F">
                  <w:rPr>
                    <w:i/>
                    <w:iCs/>
                    <w:noProof/>
                    <w:sz w:val="24"/>
                    <w:szCs w:val="24"/>
                    <w:lang w:val="id-ID"/>
                  </w:rPr>
                  <w:t xml:space="preserve">Data in brief, </w:t>
                </w:r>
                <w:r w:rsidRPr="00742F2F">
                  <w:rPr>
                    <w:noProof/>
                    <w:sz w:val="24"/>
                    <w:szCs w:val="24"/>
                    <w:lang w:val="id-ID"/>
                  </w:rPr>
                  <w:t xml:space="preserve">vol. 25, pp. 1-5, 2019. </w:t>
                </w:r>
              </w:p>
            </w:tc>
          </w:tr>
          <w:tr w:rsidR="00742F2F" w14:paraId="29D95FB0" w14:textId="77777777">
            <w:trPr>
              <w:divId w:val="8796245"/>
              <w:tblCellSpacing w:w="15" w:type="dxa"/>
            </w:trPr>
            <w:tc>
              <w:tcPr>
                <w:tcW w:w="50" w:type="pct"/>
                <w:hideMark/>
              </w:tcPr>
              <w:p w14:paraId="1B95527B" w14:textId="77777777" w:rsidR="00742F2F" w:rsidRPr="00742F2F" w:rsidRDefault="00742F2F">
                <w:pPr>
                  <w:pStyle w:val="Bibliografi"/>
                  <w:rPr>
                    <w:noProof/>
                    <w:sz w:val="24"/>
                    <w:szCs w:val="24"/>
                    <w:lang w:val="id-ID"/>
                  </w:rPr>
                </w:pPr>
                <w:r w:rsidRPr="00742F2F">
                  <w:rPr>
                    <w:noProof/>
                    <w:sz w:val="24"/>
                    <w:szCs w:val="24"/>
                    <w:lang w:val="id-ID"/>
                  </w:rPr>
                  <w:t xml:space="preserve">[19] </w:t>
                </w:r>
              </w:p>
            </w:tc>
            <w:tc>
              <w:tcPr>
                <w:tcW w:w="0" w:type="auto"/>
                <w:hideMark/>
              </w:tcPr>
              <w:p w14:paraId="4A89F719" w14:textId="77777777" w:rsidR="00742F2F" w:rsidRPr="00742F2F" w:rsidRDefault="00742F2F">
                <w:pPr>
                  <w:pStyle w:val="Bibliografi"/>
                  <w:rPr>
                    <w:noProof/>
                    <w:sz w:val="24"/>
                    <w:szCs w:val="24"/>
                    <w:lang w:val="id-ID"/>
                  </w:rPr>
                </w:pPr>
                <w:r w:rsidRPr="00742F2F">
                  <w:rPr>
                    <w:noProof/>
                    <w:sz w:val="24"/>
                    <w:szCs w:val="24"/>
                    <w:lang w:val="id-ID"/>
                  </w:rPr>
                  <w:t xml:space="preserve">S. A. Alasadi dan W. S. Bhaya, “Review of Data Preprocessing Techniques in Data Mining,” </w:t>
                </w:r>
                <w:r w:rsidRPr="00742F2F">
                  <w:rPr>
                    <w:i/>
                    <w:iCs/>
                    <w:noProof/>
                    <w:sz w:val="24"/>
                    <w:szCs w:val="24"/>
                    <w:lang w:val="id-ID"/>
                  </w:rPr>
                  <w:t xml:space="preserve">Journal of Engineering and Applied Sciences, </w:t>
                </w:r>
                <w:r w:rsidRPr="00742F2F">
                  <w:rPr>
                    <w:noProof/>
                    <w:sz w:val="24"/>
                    <w:szCs w:val="24"/>
                    <w:lang w:val="id-ID"/>
                  </w:rPr>
                  <w:t xml:space="preserve">vol. 16, no. 12, pp. 4102-4107, 2017. </w:t>
                </w:r>
              </w:p>
            </w:tc>
          </w:tr>
          <w:tr w:rsidR="00742F2F" w14:paraId="324D6F0C" w14:textId="77777777">
            <w:trPr>
              <w:divId w:val="8796245"/>
              <w:tblCellSpacing w:w="15" w:type="dxa"/>
            </w:trPr>
            <w:tc>
              <w:tcPr>
                <w:tcW w:w="50" w:type="pct"/>
                <w:hideMark/>
              </w:tcPr>
              <w:p w14:paraId="1338A21B" w14:textId="77777777" w:rsidR="00742F2F" w:rsidRPr="00742F2F" w:rsidRDefault="00742F2F">
                <w:pPr>
                  <w:pStyle w:val="Bibliografi"/>
                  <w:rPr>
                    <w:noProof/>
                    <w:sz w:val="24"/>
                    <w:szCs w:val="24"/>
                    <w:lang w:val="id-ID"/>
                  </w:rPr>
                </w:pPr>
                <w:r w:rsidRPr="00742F2F">
                  <w:rPr>
                    <w:noProof/>
                    <w:sz w:val="24"/>
                    <w:szCs w:val="24"/>
                    <w:lang w:val="id-ID"/>
                  </w:rPr>
                  <w:t xml:space="preserve">[20] </w:t>
                </w:r>
              </w:p>
            </w:tc>
            <w:tc>
              <w:tcPr>
                <w:tcW w:w="0" w:type="auto"/>
                <w:hideMark/>
              </w:tcPr>
              <w:p w14:paraId="7EAF9E00" w14:textId="77777777" w:rsidR="00742F2F" w:rsidRPr="00742F2F" w:rsidRDefault="00742F2F">
                <w:pPr>
                  <w:pStyle w:val="Bibliografi"/>
                  <w:rPr>
                    <w:noProof/>
                    <w:sz w:val="24"/>
                    <w:szCs w:val="24"/>
                    <w:lang w:val="id-ID"/>
                  </w:rPr>
                </w:pPr>
                <w:r w:rsidRPr="00742F2F">
                  <w:rPr>
                    <w:noProof/>
                    <w:sz w:val="24"/>
                    <w:szCs w:val="24"/>
                    <w:lang w:val="id-ID"/>
                  </w:rPr>
                  <w:t xml:space="preserve">D. T. Utari, “INTEGRATION OF SVM AND SMOTE-NC FOR CLASSIFICATION OF HEART FAILURE PATIENTS,” </w:t>
                </w:r>
                <w:r w:rsidRPr="00742F2F">
                  <w:rPr>
                    <w:i/>
                    <w:iCs/>
                    <w:noProof/>
                    <w:sz w:val="24"/>
                    <w:szCs w:val="24"/>
                    <w:lang w:val="id-ID"/>
                  </w:rPr>
                  <w:t xml:space="preserve">BAREKENG: Journal of Mathematics and Its Applications, </w:t>
                </w:r>
                <w:r w:rsidRPr="00742F2F">
                  <w:rPr>
                    <w:noProof/>
                    <w:sz w:val="24"/>
                    <w:szCs w:val="24"/>
                    <w:lang w:val="id-ID"/>
                  </w:rPr>
                  <w:t xml:space="preserve">vol. 4, no. 17, pp. 2263-2272, 2023. </w:t>
                </w:r>
              </w:p>
            </w:tc>
          </w:tr>
          <w:tr w:rsidR="00742F2F" w14:paraId="69D83C6E" w14:textId="77777777">
            <w:trPr>
              <w:divId w:val="8796245"/>
              <w:tblCellSpacing w:w="15" w:type="dxa"/>
            </w:trPr>
            <w:tc>
              <w:tcPr>
                <w:tcW w:w="50" w:type="pct"/>
                <w:hideMark/>
              </w:tcPr>
              <w:p w14:paraId="5FA9DB60" w14:textId="77777777" w:rsidR="00742F2F" w:rsidRPr="00742F2F" w:rsidRDefault="00742F2F">
                <w:pPr>
                  <w:pStyle w:val="Bibliografi"/>
                  <w:rPr>
                    <w:noProof/>
                    <w:sz w:val="24"/>
                    <w:szCs w:val="24"/>
                    <w:lang w:val="id-ID"/>
                  </w:rPr>
                </w:pPr>
                <w:r w:rsidRPr="00742F2F">
                  <w:rPr>
                    <w:noProof/>
                    <w:sz w:val="24"/>
                    <w:szCs w:val="24"/>
                    <w:lang w:val="id-ID"/>
                  </w:rPr>
                  <w:t xml:space="preserve">[21] </w:t>
                </w:r>
              </w:p>
            </w:tc>
            <w:tc>
              <w:tcPr>
                <w:tcW w:w="0" w:type="auto"/>
                <w:hideMark/>
              </w:tcPr>
              <w:p w14:paraId="1251DEAD" w14:textId="77777777" w:rsidR="00742F2F" w:rsidRPr="00742F2F" w:rsidRDefault="00742F2F">
                <w:pPr>
                  <w:pStyle w:val="Bibliografi"/>
                  <w:rPr>
                    <w:noProof/>
                    <w:sz w:val="24"/>
                    <w:szCs w:val="24"/>
                    <w:lang w:val="id-ID"/>
                  </w:rPr>
                </w:pPr>
                <w:r w:rsidRPr="00742F2F">
                  <w:rPr>
                    <w:noProof/>
                    <w:sz w:val="24"/>
                    <w:szCs w:val="24"/>
                    <w:lang w:val="id-ID"/>
                  </w:rPr>
                  <w:t xml:space="preserve">Z. H. Zhou, Ensemble Method Foundations and Algorithm, Boca Raton: Taylor and Francis Group, CRC press, 2012. </w:t>
                </w:r>
              </w:p>
            </w:tc>
          </w:tr>
          <w:tr w:rsidR="00742F2F" w14:paraId="05671876" w14:textId="77777777">
            <w:trPr>
              <w:divId w:val="8796245"/>
              <w:tblCellSpacing w:w="15" w:type="dxa"/>
            </w:trPr>
            <w:tc>
              <w:tcPr>
                <w:tcW w:w="50" w:type="pct"/>
                <w:hideMark/>
              </w:tcPr>
              <w:p w14:paraId="279340E6" w14:textId="77777777" w:rsidR="00742F2F" w:rsidRPr="00742F2F" w:rsidRDefault="00742F2F">
                <w:pPr>
                  <w:pStyle w:val="Bibliografi"/>
                  <w:rPr>
                    <w:noProof/>
                    <w:sz w:val="24"/>
                    <w:szCs w:val="24"/>
                    <w:lang w:val="id-ID"/>
                  </w:rPr>
                </w:pPr>
                <w:r w:rsidRPr="00742F2F">
                  <w:rPr>
                    <w:noProof/>
                    <w:sz w:val="24"/>
                    <w:szCs w:val="24"/>
                    <w:lang w:val="id-ID"/>
                  </w:rPr>
                  <w:t xml:space="preserve">[22] </w:t>
                </w:r>
              </w:p>
            </w:tc>
            <w:tc>
              <w:tcPr>
                <w:tcW w:w="0" w:type="auto"/>
                <w:hideMark/>
              </w:tcPr>
              <w:p w14:paraId="572D7179" w14:textId="77777777" w:rsidR="00742F2F" w:rsidRPr="00742F2F" w:rsidRDefault="00742F2F">
                <w:pPr>
                  <w:pStyle w:val="Bibliografi"/>
                  <w:rPr>
                    <w:noProof/>
                    <w:sz w:val="24"/>
                    <w:szCs w:val="24"/>
                    <w:lang w:val="id-ID"/>
                  </w:rPr>
                </w:pPr>
                <w:r w:rsidRPr="00742F2F">
                  <w:rPr>
                    <w:noProof/>
                    <w:sz w:val="24"/>
                    <w:szCs w:val="24"/>
                    <w:lang w:val="id-ID"/>
                  </w:rPr>
                  <w:t xml:space="preserve">A. F. L. Ptr, M. M. Siregar dan I. Daniel, “Analysis of Gradient Boosting, XGBoost, and CatBooston Mobile Phone Classification,” </w:t>
                </w:r>
                <w:r w:rsidRPr="00742F2F">
                  <w:rPr>
                    <w:i/>
                    <w:iCs/>
                    <w:noProof/>
                    <w:sz w:val="24"/>
                    <w:szCs w:val="24"/>
                    <w:lang w:val="id-ID"/>
                  </w:rPr>
                  <w:t xml:space="preserve">Journal of Computer Networks, Architecture and High Performance Computing, </w:t>
                </w:r>
                <w:r w:rsidRPr="00742F2F">
                  <w:rPr>
                    <w:noProof/>
                    <w:sz w:val="24"/>
                    <w:szCs w:val="24"/>
                    <w:lang w:val="id-ID"/>
                  </w:rPr>
                  <w:t xml:space="preserve">vol. 2, no. 6, pp. 661-670, 2024. </w:t>
                </w:r>
              </w:p>
            </w:tc>
          </w:tr>
          <w:tr w:rsidR="00742F2F" w14:paraId="718141F6" w14:textId="77777777">
            <w:trPr>
              <w:divId w:val="8796245"/>
              <w:tblCellSpacing w:w="15" w:type="dxa"/>
            </w:trPr>
            <w:tc>
              <w:tcPr>
                <w:tcW w:w="50" w:type="pct"/>
                <w:hideMark/>
              </w:tcPr>
              <w:p w14:paraId="5F2210C0" w14:textId="77777777" w:rsidR="00742F2F" w:rsidRPr="00742F2F" w:rsidRDefault="00742F2F">
                <w:pPr>
                  <w:pStyle w:val="Bibliografi"/>
                  <w:rPr>
                    <w:noProof/>
                    <w:sz w:val="24"/>
                    <w:szCs w:val="24"/>
                    <w:lang w:val="id-ID"/>
                  </w:rPr>
                </w:pPr>
                <w:r w:rsidRPr="00742F2F">
                  <w:rPr>
                    <w:noProof/>
                    <w:sz w:val="24"/>
                    <w:szCs w:val="24"/>
                    <w:lang w:val="id-ID"/>
                  </w:rPr>
                  <w:t xml:space="preserve">[23] </w:t>
                </w:r>
              </w:p>
            </w:tc>
            <w:tc>
              <w:tcPr>
                <w:tcW w:w="0" w:type="auto"/>
                <w:hideMark/>
              </w:tcPr>
              <w:p w14:paraId="38E98432" w14:textId="77777777" w:rsidR="00742F2F" w:rsidRPr="00742F2F" w:rsidRDefault="00742F2F">
                <w:pPr>
                  <w:pStyle w:val="Bibliografi"/>
                  <w:rPr>
                    <w:noProof/>
                    <w:sz w:val="24"/>
                    <w:szCs w:val="24"/>
                    <w:lang w:val="id-ID"/>
                  </w:rPr>
                </w:pPr>
                <w:r w:rsidRPr="00742F2F">
                  <w:rPr>
                    <w:noProof/>
                    <w:sz w:val="24"/>
                    <w:szCs w:val="24"/>
                    <w:lang w:val="id-ID"/>
                  </w:rPr>
                  <w:t xml:space="preserve">D. Hu, C. Wang dan A. M. O’Connor, “A method of back-calculating the log odds ratio and standard error of the log odds ratio from the reported group-level risk of disease,” </w:t>
                </w:r>
                <w:r w:rsidRPr="00742F2F">
                  <w:rPr>
                    <w:i/>
                    <w:iCs/>
                    <w:noProof/>
                    <w:sz w:val="24"/>
                    <w:szCs w:val="24"/>
                    <w:lang w:val="id-ID"/>
                  </w:rPr>
                  <w:t xml:space="preserve">Plos One, </w:t>
                </w:r>
                <w:r w:rsidRPr="00742F2F">
                  <w:rPr>
                    <w:noProof/>
                    <w:sz w:val="24"/>
                    <w:szCs w:val="24"/>
                    <w:lang w:val="id-ID"/>
                  </w:rPr>
                  <w:t xml:space="preserve">pp. 1-8, 2020. </w:t>
                </w:r>
              </w:p>
            </w:tc>
          </w:tr>
          <w:tr w:rsidR="00742F2F" w14:paraId="07F58474" w14:textId="77777777">
            <w:trPr>
              <w:divId w:val="8796245"/>
              <w:tblCellSpacing w:w="15" w:type="dxa"/>
            </w:trPr>
            <w:tc>
              <w:tcPr>
                <w:tcW w:w="50" w:type="pct"/>
                <w:hideMark/>
              </w:tcPr>
              <w:p w14:paraId="06CC655E" w14:textId="77777777" w:rsidR="00742F2F" w:rsidRPr="00742F2F" w:rsidRDefault="00742F2F">
                <w:pPr>
                  <w:pStyle w:val="Bibliografi"/>
                  <w:rPr>
                    <w:noProof/>
                    <w:sz w:val="24"/>
                    <w:szCs w:val="24"/>
                    <w:lang w:val="id-ID"/>
                  </w:rPr>
                </w:pPr>
                <w:r w:rsidRPr="00742F2F">
                  <w:rPr>
                    <w:noProof/>
                    <w:sz w:val="24"/>
                    <w:szCs w:val="24"/>
                    <w:lang w:val="id-ID"/>
                  </w:rPr>
                  <w:t xml:space="preserve">[24] </w:t>
                </w:r>
              </w:p>
            </w:tc>
            <w:tc>
              <w:tcPr>
                <w:tcW w:w="0" w:type="auto"/>
                <w:hideMark/>
              </w:tcPr>
              <w:p w14:paraId="6A59894F" w14:textId="77777777" w:rsidR="00742F2F" w:rsidRPr="00742F2F" w:rsidRDefault="00742F2F">
                <w:pPr>
                  <w:pStyle w:val="Bibliografi"/>
                  <w:rPr>
                    <w:noProof/>
                    <w:sz w:val="24"/>
                    <w:szCs w:val="24"/>
                    <w:lang w:val="id-ID"/>
                  </w:rPr>
                </w:pPr>
                <w:r w:rsidRPr="00742F2F">
                  <w:rPr>
                    <w:noProof/>
                    <w:sz w:val="24"/>
                    <w:szCs w:val="24"/>
                    <w:lang w:val="id-ID"/>
                  </w:rPr>
                  <w:t xml:space="preserve">Ž. Đ. Vujović, “Classification Model Evaluation Metrics,” </w:t>
                </w:r>
                <w:r w:rsidRPr="00742F2F">
                  <w:rPr>
                    <w:i/>
                    <w:iCs/>
                    <w:noProof/>
                    <w:sz w:val="24"/>
                    <w:szCs w:val="24"/>
                    <w:lang w:val="id-ID"/>
                  </w:rPr>
                  <w:t xml:space="preserve">(IJACSA) International Journal of Advanced Computer Science and Applications, </w:t>
                </w:r>
                <w:r w:rsidRPr="00742F2F">
                  <w:rPr>
                    <w:noProof/>
                    <w:sz w:val="24"/>
                    <w:szCs w:val="24"/>
                    <w:lang w:val="id-ID"/>
                  </w:rPr>
                  <w:t xml:space="preserve">vol. 6, no. 12, pp. 1-8, 2021. </w:t>
                </w:r>
              </w:p>
            </w:tc>
          </w:tr>
        </w:tbl>
        <w:p w14:paraId="70E70711" w14:textId="77777777" w:rsidR="00742F2F" w:rsidRDefault="00742F2F">
          <w:pPr>
            <w:divId w:val="8796245"/>
            <w:rPr>
              <w:noProof/>
            </w:rPr>
          </w:pPr>
        </w:p>
        <w:p w14:paraId="5BABACA4" w14:textId="059F3131" w:rsidR="006B6D32" w:rsidRPr="001508ED" w:rsidRDefault="00742F2F" w:rsidP="001508ED">
          <w:r>
            <w:rPr>
              <w:b/>
              <w:bCs/>
            </w:rPr>
            <w:fldChar w:fldCharType="end"/>
          </w:r>
        </w:p>
      </w:sdtContent>
    </w:sdt>
    <w:sectPr w:rsidR="006B6D32" w:rsidRPr="001508ED" w:rsidSect="007B439A">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D1F74" w14:textId="77777777" w:rsidR="002D6538" w:rsidRDefault="002D6538" w:rsidP="005D0207">
      <w:r>
        <w:separator/>
      </w:r>
    </w:p>
  </w:endnote>
  <w:endnote w:type="continuationSeparator" w:id="0">
    <w:p w14:paraId="5BF4093B" w14:textId="77777777" w:rsidR="002D6538" w:rsidRDefault="002D6538"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8972"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75CAA125" w14:textId="77777777" w:rsidR="00A83901" w:rsidRDefault="00A83901" w:rsidP="00B64DB9">
    <w:pPr>
      <w:tabs>
        <w:tab w:val="right" w:pos="9072"/>
      </w:tabs>
    </w:pPr>
  </w:p>
  <w:p w14:paraId="7994F443"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851C" w14:textId="168EB403" w:rsidR="00AC5D39" w:rsidRPr="00B56EEF" w:rsidRDefault="004120A1" w:rsidP="00F515DC">
    <w:pPr>
      <w:pStyle w:val="Footer"/>
      <w:pBdr>
        <w:top w:val="single" w:sz="4" w:space="1" w:color="auto"/>
      </w:pBdr>
      <w:tabs>
        <w:tab w:val="clear" w:pos="4536"/>
      </w:tabs>
      <w:rPr>
        <w:sz w:val="22"/>
        <w:szCs w:val="22"/>
      </w:rPr>
    </w:pPr>
    <w:r>
      <w:rPr>
        <w:i/>
        <w:iCs/>
        <w:sz w:val="22"/>
        <w:szCs w:val="22"/>
      </w:rPr>
      <w:t>Tiara Azahra Wika Putri</w:t>
    </w:r>
    <w:r w:rsidR="00B56EEF">
      <w:rPr>
        <w:i/>
        <w:iCs/>
        <w:sz w:val="22"/>
        <w:szCs w:val="22"/>
      </w:rPr>
      <w:tab/>
    </w:r>
    <w:r w:rsidR="00267790">
      <w:rPr>
        <w:sz w:val="22"/>
        <w:szCs w:val="22"/>
      </w:rPr>
      <w:fldChar w:fldCharType="begin"/>
    </w:r>
    <w:r w:rsidR="00FC3455">
      <w:rPr>
        <w:sz w:val="22"/>
        <w:szCs w:val="22"/>
      </w:rPr>
      <w:instrText xml:space="preserve"> page </w:instrText>
    </w:r>
    <w:r w:rsidR="00267790">
      <w:rPr>
        <w:sz w:val="22"/>
        <w:szCs w:val="22"/>
      </w:rPr>
      <w:fldChar w:fldCharType="separate"/>
    </w:r>
    <w:r w:rsidR="0049332A">
      <w:rPr>
        <w:noProof/>
        <w:sz w:val="22"/>
        <w:szCs w:val="22"/>
      </w:rPr>
      <w:t>7</w:t>
    </w:r>
    <w:r w:rsidR="00267790">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0078" w14:textId="77777777" w:rsidR="00A83901" w:rsidRDefault="001A6CF4" w:rsidP="00387990">
    <w:pPr>
      <w:pBdr>
        <w:top w:val="single" w:sz="4" w:space="1" w:color="auto"/>
      </w:pBdr>
      <w:tabs>
        <w:tab w:val="center" w:pos="4678"/>
        <w:tab w:val="right" w:pos="9072"/>
      </w:tabs>
    </w:pPr>
    <w:r>
      <w:t>Submitted:</w:t>
    </w:r>
    <w:r>
      <w:tab/>
      <w:t>Reviewed:</w:t>
    </w:r>
    <w:r>
      <w:tab/>
      <w:t>Accepted:</w:t>
    </w:r>
  </w:p>
  <w:p w14:paraId="7160AE05"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0990D" w14:textId="77777777" w:rsidR="002D6538" w:rsidRDefault="002D6538" w:rsidP="005D0207">
      <w:r>
        <w:separator/>
      </w:r>
    </w:p>
  </w:footnote>
  <w:footnote w:type="continuationSeparator" w:id="0">
    <w:p w14:paraId="4F0D927D" w14:textId="77777777" w:rsidR="002D6538" w:rsidRDefault="002D6538"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3975"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A9D7" w14:textId="31B30880" w:rsidR="004120A1" w:rsidRPr="004120A1" w:rsidRDefault="00000000" w:rsidP="004120A1">
    <w:pPr>
      <w:pStyle w:val="Header"/>
      <w:pBdr>
        <w:bottom w:val="single" w:sz="4" w:space="1" w:color="auto"/>
      </w:pBdr>
      <w:jc w:val="right"/>
    </w:pPr>
    <w:sdt>
      <w:sdtPr>
        <w:alias w:val="Title"/>
        <w:tag w:val=""/>
        <w:id w:val="-1256740499"/>
        <w:placeholder>
          <w:docPart w:val="855FBE3BFEAC4E98855C2413F2005133"/>
        </w:placeholder>
        <w:dataBinding w:prefixMappings="xmlns:ns0='http://purl.org/dc/elements/1.1/' xmlns:ns1='http://schemas.openxmlformats.org/package/2006/metadata/core-properties' " w:xpath="/ns1:coreProperties[1]/ns0:title[1]" w:storeItemID="{6C3C8BC8-F283-45AE-878A-BAB7291924A1}"/>
        <w:text/>
      </w:sdtPr>
      <w:sdtContent>
        <w:r w:rsidR="005B1FA6">
          <w:t>Obesity Prediction Using SMOTE-NC and Ensemble Learning Approaches</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A622"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2ABA4244" wp14:editId="468CFF4C">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411A32DB" w14:textId="37FC04A0"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C25CF3">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C25CF3">
      <w:rPr>
        <w:noProof/>
      </w:rPr>
      <w:instrText>12</w:instrText>
    </w:r>
    <w:r w:rsidR="00267790">
      <w:fldChar w:fldCharType="end"/>
    </w:r>
    <w:r w:rsidR="00267790">
      <w:fldChar w:fldCharType="separate"/>
    </w:r>
    <w:r w:rsidR="00C25CF3">
      <w:rPr>
        <w:noProof/>
      </w:rPr>
      <w:t>12</w:t>
    </w:r>
    <w:r w:rsidR="00267790">
      <w:fldChar w:fldCharType="end"/>
    </w:r>
  </w:p>
  <w:p w14:paraId="251DC07F"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FE34AA"/>
    <w:lvl w:ilvl="0">
      <w:start w:val="1"/>
      <w:numFmt w:val="decimal"/>
      <w:pStyle w:val="NomorDafta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NomorDafta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NomorDafta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NomorDafta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PoinDaftar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PoinDaftar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PoinDaftar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PoinDaftar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NomorDafta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PoinDaftar"/>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8"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2"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Judul4"/>
      <w:lvlText w:val="(%4)"/>
      <w:lvlJc w:val="right"/>
      <w:pPr>
        <w:ind w:left="864" w:hanging="144"/>
      </w:pPr>
    </w:lvl>
    <w:lvl w:ilvl="4">
      <w:start w:val="1"/>
      <w:numFmt w:val="decimal"/>
      <w:pStyle w:val="Judul5"/>
      <w:lvlText w:val="%5)"/>
      <w:lvlJc w:val="left"/>
      <w:pPr>
        <w:ind w:left="1008" w:hanging="432"/>
      </w:pPr>
    </w:lvl>
    <w:lvl w:ilvl="5">
      <w:start w:val="1"/>
      <w:numFmt w:val="lowerLetter"/>
      <w:pStyle w:val="Judul6"/>
      <w:lvlText w:val="%6)"/>
      <w:lvlJc w:val="left"/>
      <w:pPr>
        <w:ind w:left="1152" w:hanging="432"/>
      </w:pPr>
    </w:lvl>
    <w:lvl w:ilvl="6">
      <w:start w:val="1"/>
      <w:numFmt w:val="lowerRoman"/>
      <w:pStyle w:val="Judul7"/>
      <w:lvlText w:val="%7)"/>
      <w:lvlJc w:val="right"/>
      <w:pPr>
        <w:ind w:left="1296" w:hanging="288"/>
      </w:pPr>
    </w:lvl>
    <w:lvl w:ilvl="7">
      <w:start w:val="1"/>
      <w:numFmt w:val="lowerLetter"/>
      <w:pStyle w:val="Judul8"/>
      <w:lvlText w:val="%8."/>
      <w:lvlJc w:val="left"/>
      <w:pPr>
        <w:ind w:left="1440" w:hanging="432"/>
      </w:pPr>
    </w:lvl>
    <w:lvl w:ilvl="8">
      <w:start w:val="1"/>
      <w:numFmt w:val="lowerRoman"/>
      <w:pStyle w:val="Judul9"/>
      <w:lvlText w:val="%9."/>
      <w:lvlJc w:val="right"/>
      <w:pPr>
        <w:ind w:left="1584" w:hanging="144"/>
      </w:pPr>
    </w:lvl>
  </w:abstractNum>
  <w:abstractNum w:abstractNumId="24"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5"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6"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9"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244183">
    <w:abstractNumId w:val="15"/>
  </w:num>
  <w:num w:numId="2" w16cid:durableId="2117097971">
    <w:abstractNumId w:val="9"/>
  </w:num>
  <w:num w:numId="3" w16cid:durableId="368913767">
    <w:abstractNumId w:val="16"/>
  </w:num>
  <w:num w:numId="4" w16cid:durableId="664743791">
    <w:abstractNumId w:val="27"/>
  </w:num>
  <w:num w:numId="5" w16cid:durableId="1575553475">
    <w:abstractNumId w:val="25"/>
  </w:num>
  <w:num w:numId="6" w16cid:durableId="1384985766">
    <w:abstractNumId w:val="7"/>
  </w:num>
  <w:num w:numId="7" w16cid:durableId="1333603809">
    <w:abstractNumId w:val="6"/>
  </w:num>
  <w:num w:numId="8" w16cid:durableId="1221599975">
    <w:abstractNumId w:val="5"/>
  </w:num>
  <w:num w:numId="9" w16cid:durableId="652368057">
    <w:abstractNumId w:val="4"/>
  </w:num>
  <w:num w:numId="10" w16cid:durableId="456490608">
    <w:abstractNumId w:val="8"/>
  </w:num>
  <w:num w:numId="11" w16cid:durableId="1433745315">
    <w:abstractNumId w:val="3"/>
  </w:num>
  <w:num w:numId="12" w16cid:durableId="1350066628">
    <w:abstractNumId w:val="2"/>
  </w:num>
  <w:num w:numId="13" w16cid:durableId="1328362833">
    <w:abstractNumId w:val="1"/>
  </w:num>
  <w:num w:numId="14" w16cid:durableId="703288987">
    <w:abstractNumId w:val="0"/>
  </w:num>
  <w:num w:numId="15" w16cid:durableId="1327244766">
    <w:abstractNumId w:val="20"/>
  </w:num>
  <w:num w:numId="16" w16cid:durableId="1531259099">
    <w:abstractNumId w:val="18"/>
  </w:num>
  <w:num w:numId="17" w16cid:durableId="1322654420">
    <w:abstractNumId w:val="29"/>
  </w:num>
  <w:num w:numId="18" w16cid:durableId="2053924180">
    <w:abstractNumId w:val="23"/>
  </w:num>
  <w:num w:numId="19" w16cid:durableId="476580001">
    <w:abstractNumId w:val="26"/>
  </w:num>
  <w:num w:numId="20" w16cid:durableId="1504587097">
    <w:abstractNumId w:val="19"/>
  </w:num>
  <w:num w:numId="21" w16cid:durableId="1409884747">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16cid:durableId="370106597">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16cid:durableId="1972516392">
    <w:abstractNumId w:val="17"/>
  </w:num>
  <w:num w:numId="24" w16cid:durableId="553127036">
    <w:abstractNumId w:val="17"/>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16cid:durableId="992180128">
    <w:abstractNumId w:val="28"/>
  </w:num>
  <w:num w:numId="26" w16cid:durableId="2024473641">
    <w:abstractNumId w:val="21"/>
  </w:num>
  <w:num w:numId="27" w16cid:durableId="180708654">
    <w:abstractNumId w:val="24"/>
  </w:num>
  <w:num w:numId="28" w16cid:durableId="4904386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274C1"/>
    <w:rsid w:val="000312D3"/>
    <w:rsid w:val="00040FC7"/>
    <w:rsid w:val="00043442"/>
    <w:rsid w:val="0004430D"/>
    <w:rsid w:val="00046811"/>
    <w:rsid w:val="00051503"/>
    <w:rsid w:val="00056357"/>
    <w:rsid w:val="00062007"/>
    <w:rsid w:val="00062345"/>
    <w:rsid w:val="0006547D"/>
    <w:rsid w:val="00067034"/>
    <w:rsid w:val="00067883"/>
    <w:rsid w:val="00070983"/>
    <w:rsid w:val="0007309C"/>
    <w:rsid w:val="000740AB"/>
    <w:rsid w:val="00075218"/>
    <w:rsid w:val="00081444"/>
    <w:rsid w:val="00082F41"/>
    <w:rsid w:val="00092182"/>
    <w:rsid w:val="00092D2D"/>
    <w:rsid w:val="0009727A"/>
    <w:rsid w:val="000974F4"/>
    <w:rsid w:val="00097C1E"/>
    <w:rsid w:val="000A17C3"/>
    <w:rsid w:val="000A1D90"/>
    <w:rsid w:val="000A2193"/>
    <w:rsid w:val="000A2ACD"/>
    <w:rsid w:val="000A35F2"/>
    <w:rsid w:val="000A53FD"/>
    <w:rsid w:val="000A583D"/>
    <w:rsid w:val="000B24BE"/>
    <w:rsid w:val="000B3EBA"/>
    <w:rsid w:val="000C382F"/>
    <w:rsid w:val="000C4EB8"/>
    <w:rsid w:val="000C52D4"/>
    <w:rsid w:val="000D1146"/>
    <w:rsid w:val="000D1A65"/>
    <w:rsid w:val="000D4DF8"/>
    <w:rsid w:val="000D5D1B"/>
    <w:rsid w:val="000D7391"/>
    <w:rsid w:val="000E6459"/>
    <w:rsid w:val="000E698D"/>
    <w:rsid w:val="000F2385"/>
    <w:rsid w:val="000F26E0"/>
    <w:rsid w:val="000F2E8A"/>
    <w:rsid w:val="000F30D8"/>
    <w:rsid w:val="000F6CD6"/>
    <w:rsid w:val="000F7385"/>
    <w:rsid w:val="001010AA"/>
    <w:rsid w:val="0010554F"/>
    <w:rsid w:val="00106E8C"/>
    <w:rsid w:val="0011156A"/>
    <w:rsid w:val="00111E31"/>
    <w:rsid w:val="001131AD"/>
    <w:rsid w:val="00120AE1"/>
    <w:rsid w:val="00121E2F"/>
    <w:rsid w:val="001224FA"/>
    <w:rsid w:val="001236B0"/>
    <w:rsid w:val="00125645"/>
    <w:rsid w:val="00127E0F"/>
    <w:rsid w:val="0013240E"/>
    <w:rsid w:val="00141FC6"/>
    <w:rsid w:val="00142F6D"/>
    <w:rsid w:val="00145B60"/>
    <w:rsid w:val="00147333"/>
    <w:rsid w:val="001501C0"/>
    <w:rsid w:val="0015067D"/>
    <w:rsid w:val="001508ED"/>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257A"/>
    <w:rsid w:val="001B7712"/>
    <w:rsid w:val="001C25B7"/>
    <w:rsid w:val="001C3745"/>
    <w:rsid w:val="001C7F91"/>
    <w:rsid w:val="001D4039"/>
    <w:rsid w:val="001D62A1"/>
    <w:rsid w:val="001E1AA3"/>
    <w:rsid w:val="001E2B08"/>
    <w:rsid w:val="001E59EB"/>
    <w:rsid w:val="001E79D0"/>
    <w:rsid w:val="001F1EE1"/>
    <w:rsid w:val="001F467B"/>
    <w:rsid w:val="00200C43"/>
    <w:rsid w:val="00201A7A"/>
    <w:rsid w:val="00202E74"/>
    <w:rsid w:val="00203955"/>
    <w:rsid w:val="0020591C"/>
    <w:rsid w:val="00210397"/>
    <w:rsid w:val="00210DD1"/>
    <w:rsid w:val="00211BD7"/>
    <w:rsid w:val="00211D14"/>
    <w:rsid w:val="0021408F"/>
    <w:rsid w:val="00214C15"/>
    <w:rsid w:val="0021636D"/>
    <w:rsid w:val="002243CA"/>
    <w:rsid w:val="00225749"/>
    <w:rsid w:val="00225B10"/>
    <w:rsid w:val="00227440"/>
    <w:rsid w:val="002344A9"/>
    <w:rsid w:val="0023461D"/>
    <w:rsid w:val="00234CC6"/>
    <w:rsid w:val="00235234"/>
    <w:rsid w:val="002354EF"/>
    <w:rsid w:val="00235FB3"/>
    <w:rsid w:val="00245AED"/>
    <w:rsid w:val="002545F6"/>
    <w:rsid w:val="0025525E"/>
    <w:rsid w:val="002567B3"/>
    <w:rsid w:val="002568FF"/>
    <w:rsid w:val="002604FD"/>
    <w:rsid w:val="0026182C"/>
    <w:rsid w:val="002620B1"/>
    <w:rsid w:val="00263AF8"/>
    <w:rsid w:val="00266CDA"/>
    <w:rsid w:val="00267790"/>
    <w:rsid w:val="0027062E"/>
    <w:rsid w:val="002763A4"/>
    <w:rsid w:val="0027686D"/>
    <w:rsid w:val="00282648"/>
    <w:rsid w:val="00282A4A"/>
    <w:rsid w:val="0028339A"/>
    <w:rsid w:val="00290ABE"/>
    <w:rsid w:val="00291096"/>
    <w:rsid w:val="00294DE7"/>
    <w:rsid w:val="002977A2"/>
    <w:rsid w:val="002A092D"/>
    <w:rsid w:val="002A0F96"/>
    <w:rsid w:val="002A1D69"/>
    <w:rsid w:val="002A5C25"/>
    <w:rsid w:val="002A5F3F"/>
    <w:rsid w:val="002A76E2"/>
    <w:rsid w:val="002B3CA2"/>
    <w:rsid w:val="002C11FF"/>
    <w:rsid w:val="002C4803"/>
    <w:rsid w:val="002C6554"/>
    <w:rsid w:val="002D4411"/>
    <w:rsid w:val="002D6538"/>
    <w:rsid w:val="002D7784"/>
    <w:rsid w:val="002E0B77"/>
    <w:rsid w:val="002E2CC3"/>
    <w:rsid w:val="002E3AC3"/>
    <w:rsid w:val="002E4B89"/>
    <w:rsid w:val="002E4DE8"/>
    <w:rsid w:val="002E61D0"/>
    <w:rsid w:val="002E7CA9"/>
    <w:rsid w:val="002F23B8"/>
    <w:rsid w:val="002F3463"/>
    <w:rsid w:val="002F35A9"/>
    <w:rsid w:val="002F41C7"/>
    <w:rsid w:val="002F5361"/>
    <w:rsid w:val="00300999"/>
    <w:rsid w:val="003017B7"/>
    <w:rsid w:val="003018B4"/>
    <w:rsid w:val="00302C53"/>
    <w:rsid w:val="003051AC"/>
    <w:rsid w:val="00306BC8"/>
    <w:rsid w:val="00310499"/>
    <w:rsid w:val="0031110F"/>
    <w:rsid w:val="0031795D"/>
    <w:rsid w:val="00317D24"/>
    <w:rsid w:val="0032084F"/>
    <w:rsid w:val="00323CCC"/>
    <w:rsid w:val="0032687D"/>
    <w:rsid w:val="00327F65"/>
    <w:rsid w:val="00330A03"/>
    <w:rsid w:val="00330E78"/>
    <w:rsid w:val="003318E1"/>
    <w:rsid w:val="00342419"/>
    <w:rsid w:val="003431F5"/>
    <w:rsid w:val="00345031"/>
    <w:rsid w:val="003528A0"/>
    <w:rsid w:val="00354C87"/>
    <w:rsid w:val="00355AE6"/>
    <w:rsid w:val="00355E63"/>
    <w:rsid w:val="00356D75"/>
    <w:rsid w:val="0036559A"/>
    <w:rsid w:val="00370508"/>
    <w:rsid w:val="0037404F"/>
    <w:rsid w:val="0037584D"/>
    <w:rsid w:val="00381C97"/>
    <w:rsid w:val="003826EA"/>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2D77"/>
    <w:rsid w:val="003D6D95"/>
    <w:rsid w:val="003E01DC"/>
    <w:rsid w:val="003E0BC6"/>
    <w:rsid w:val="003F3C51"/>
    <w:rsid w:val="003F5201"/>
    <w:rsid w:val="003F6CA1"/>
    <w:rsid w:val="0040042E"/>
    <w:rsid w:val="0040123A"/>
    <w:rsid w:val="00406012"/>
    <w:rsid w:val="00410D2A"/>
    <w:rsid w:val="00411ACD"/>
    <w:rsid w:val="004120A1"/>
    <w:rsid w:val="004143E7"/>
    <w:rsid w:val="00415546"/>
    <w:rsid w:val="00420B18"/>
    <w:rsid w:val="004224B4"/>
    <w:rsid w:val="00423A8E"/>
    <w:rsid w:val="004257DA"/>
    <w:rsid w:val="004264DB"/>
    <w:rsid w:val="00426FEC"/>
    <w:rsid w:val="0042724F"/>
    <w:rsid w:val="00444BF7"/>
    <w:rsid w:val="00452CD3"/>
    <w:rsid w:val="00453F87"/>
    <w:rsid w:val="004551A4"/>
    <w:rsid w:val="00456EEC"/>
    <w:rsid w:val="00461AE4"/>
    <w:rsid w:val="00462031"/>
    <w:rsid w:val="00462D59"/>
    <w:rsid w:val="00464F9C"/>
    <w:rsid w:val="00465CC4"/>
    <w:rsid w:val="0046708B"/>
    <w:rsid w:val="00471288"/>
    <w:rsid w:val="00472047"/>
    <w:rsid w:val="00472AE8"/>
    <w:rsid w:val="00475F6E"/>
    <w:rsid w:val="004825CD"/>
    <w:rsid w:val="004842AE"/>
    <w:rsid w:val="0048789B"/>
    <w:rsid w:val="00490C71"/>
    <w:rsid w:val="0049145C"/>
    <w:rsid w:val="0049332A"/>
    <w:rsid w:val="00495D5D"/>
    <w:rsid w:val="00496747"/>
    <w:rsid w:val="0049703C"/>
    <w:rsid w:val="004A38A9"/>
    <w:rsid w:val="004A3DFC"/>
    <w:rsid w:val="004A54E2"/>
    <w:rsid w:val="004A780D"/>
    <w:rsid w:val="004B090F"/>
    <w:rsid w:val="004B3003"/>
    <w:rsid w:val="004C11DF"/>
    <w:rsid w:val="004C2565"/>
    <w:rsid w:val="004C45E7"/>
    <w:rsid w:val="004C7653"/>
    <w:rsid w:val="004D471D"/>
    <w:rsid w:val="004D50C1"/>
    <w:rsid w:val="004D598F"/>
    <w:rsid w:val="004D60FE"/>
    <w:rsid w:val="004D6EDF"/>
    <w:rsid w:val="004E125B"/>
    <w:rsid w:val="004E5AE4"/>
    <w:rsid w:val="004E79C0"/>
    <w:rsid w:val="004E7F44"/>
    <w:rsid w:val="0050104E"/>
    <w:rsid w:val="00504038"/>
    <w:rsid w:val="00504695"/>
    <w:rsid w:val="005052AB"/>
    <w:rsid w:val="00512889"/>
    <w:rsid w:val="00514A18"/>
    <w:rsid w:val="00515D32"/>
    <w:rsid w:val="005161CD"/>
    <w:rsid w:val="00522266"/>
    <w:rsid w:val="00522A49"/>
    <w:rsid w:val="0052314C"/>
    <w:rsid w:val="00533E11"/>
    <w:rsid w:val="0053537A"/>
    <w:rsid w:val="00535625"/>
    <w:rsid w:val="005364F2"/>
    <w:rsid w:val="0053664B"/>
    <w:rsid w:val="00537659"/>
    <w:rsid w:val="00537FF5"/>
    <w:rsid w:val="005435FF"/>
    <w:rsid w:val="00543F34"/>
    <w:rsid w:val="00544E46"/>
    <w:rsid w:val="00545047"/>
    <w:rsid w:val="00547596"/>
    <w:rsid w:val="005505F1"/>
    <w:rsid w:val="00551146"/>
    <w:rsid w:val="005513C9"/>
    <w:rsid w:val="00551AAA"/>
    <w:rsid w:val="00552489"/>
    <w:rsid w:val="00552D2B"/>
    <w:rsid w:val="00553432"/>
    <w:rsid w:val="00553560"/>
    <w:rsid w:val="005543F9"/>
    <w:rsid w:val="005559DC"/>
    <w:rsid w:val="00556E0E"/>
    <w:rsid w:val="00557364"/>
    <w:rsid w:val="00560726"/>
    <w:rsid w:val="00561BD4"/>
    <w:rsid w:val="00567E49"/>
    <w:rsid w:val="005704AB"/>
    <w:rsid w:val="0057215E"/>
    <w:rsid w:val="00576BC1"/>
    <w:rsid w:val="00580524"/>
    <w:rsid w:val="005812A4"/>
    <w:rsid w:val="00582370"/>
    <w:rsid w:val="00582FDC"/>
    <w:rsid w:val="00583429"/>
    <w:rsid w:val="005865DC"/>
    <w:rsid w:val="0059316B"/>
    <w:rsid w:val="00594827"/>
    <w:rsid w:val="005A2FB4"/>
    <w:rsid w:val="005A51AE"/>
    <w:rsid w:val="005A572C"/>
    <w:rsid w:val="005A61F7"/>
    <w:rsid w:val="005B1FA6"/>
    <w:rsid w:val="005B2641"/>
    <w:rsid w:val="005B4695"/>
    <w:rsid w:val="005C25EF"/>
    <w:rsid w:val="005C40BA"/>
    <w:rsid w:val="005D0207"/>
    <w:rsid w:val="005D1EFA"/>
    <w:rsid w:val="005D39C0"/>
    <w:rsid w:val="005D3DB6"/>
    <w:rsid w:val="005D3FC1"/>
    <w:rsid w:val="005D5D96"/>
    <w:rsid w:val="005E0355"/>
    <w:rsid w:val="005E1A47"/>
    <w:rsid w:val="005E262A"/>
    <w:rsid w:val="005E434B"/>
    <w:rsid w:val="005F0B99"/>
    <w:rsid w:val="005F42C0"/>
    <w:rsid w:val="00601E61"/>
    <w:rsid w:val="0060257D"/>
    <w:rsid w:val="00602DF6"/>
    <w:rsid w:val="006033E3"/>
    <w:rsid w:val="00606363"/>
    <w:rsid w:val="00607FA5"/>
    <w:rsid w:val="00612492"/>
    <w:rsid w:val="00613B76"/>
    <w:rsid w:val="006148CD"/>
    <w:rsid w:val="00615ECB"/>
    <w:rsid w:val="00616522"/>
    <w:rsid w:val="00617D28"/>
    <w:rsid w:val="00627214"/>
    <w:rsid w:val="00627A05"/>
    <w:rsid w:val="006324FF"/>
    <w:rsid w:val="00634614"/>
    <w:rsid w:val="00634933"/>
    <w:rsid w:val="00640550"/>
    <w:rsid w:val="00640684"/>
    <w:rsid w:val="0064436D"/>
    <w:rsid w:val="00646A20"/>
    <w:rsid w:val="0065065E"/>
    <w:rsid w:val="0065369A"/>
    <w:rsid w:val="006573C4"/>
    <w:rsid w:val="00657525"/>
    <w:rsid w:val="0066379F"/>
    <w:rsid w:val="00665556"/>
    <w:rsid w:val="006702CF"/>
    <w:rsid w:val="00671C44"/>
    <w:rsid w:val="00673E1E"/>
    <w:rsid w:val="00681F05"/>
    <w:rsid w:val="0068648B"/>
    <w:rsid w:val="00690327"/>
    <w:rsid w:val="00690E29"/>
    <w:rsid w:val="00691966"/>
    <w:rsid w:val="0069746D"/>
    <w:rsid w:val="006A0D5A"/>
    <w:rsid w:val="006A3357"/>
    <w:rsid w:val="006A3D81"/>
    <w:rsid w:val="006B214E"/>
    <w:rsid w:val="006B6D32"/>
    <w:rsid w:val="006C696B"/>
    <w:rsid w:val="006D0309"/>
    <w:rsid w:val="006D0DBB"/>
    <w:rsid w:val="006D24F4"/>
    <w:rsid w:val="006D38E8"/>
    <w:rsid w:val="006D6CF0"/>
    <w:rsid w:val="006E0504"/>
    <w:rsid w:val="006E14E9"/>
    <w:rsid w:val="006E179C"/>
    <w:rsid w:val="006F0F37"/>
    <w:rsid w:val="006F5850"/>
    <w:rsid w:val="007008EE"/>
    <w:rsid w:val="00700B47"/>
    <w:rsid w:val="00701E08"/>
    <w:rsid w:val="00703EAF"/>
    <w:rsid w:val="00704706"/>
    <w:rsid w:val="00705614"/>
    <w:rsid w:val="00705C89"/>
    <w:rsid w:val="007118E6"/>
    <w:rsid w:val="007137EE"/>
    <w:rsid w:val="0071459E"/>
    <w:rsid w:val="007203F4"/>
    <w:rsid w:val="00720AAA"/>
    <w:rsid w:val="00721598"/>
    <w:rsid w:val="00723231"/>
    <w:rsid w:val="00723607"/>
    <w:rsid w:val="00723751"/>
    <w:rsid w:val="00725FE7"/>
    <w:rsid w:val="007263C8"/>
    <w:rsid w:val="00726BD4"/>
    <w:rsid w:val="00734691"/>
    <w:rsid w:val="00737BC0"/>
    <w:rsid w:val="00742F2F"/>
    <w:rsid w:val="00747E1D"/>
    <w:rsid w:val="00752D4B"/>
    <w:rsid w:val="00753961"/>
    <w:rsid w:val="007547B5"/>
    <w:rsid w:val="007564A9"/>
    <w:rsid w:val="007567AA"/>
    <w:rsid w:val="00770C53"/>
    <w:rsid w:val="00771817"/>
    <w:rsid w:val="00774454"/>
    <w:rsid w:val="00777E6C"/>
    <w:rsid w:val="0078534A"/>
    <w:rsid w:val="00785F5F"/>
    <w:rsid w:val="007865D5"/>
    <w:rsid w:val="00786A91"/>
    <w:rsid w:val="00792323"/>
    <w:rsid w:val="007975BC"/>
    <w:rsid w:val="00797D52"/>
    <w:rsid w:val="007A0211"/>
    <w:rsid w:val="007A26B1"/>
    <w:rsid w:val="007A3518"/>
    <w:rsid w:val="007B002A"/>
    <w:rsid w:val="007B0377"/>
    <w:rsid w:val="007B2890"/>
    <w:rsid w:val="007B3410"/>
    <w:rsid w:val="007B3BB7"/>
    <w:rsid w:val="007B439A"/>
    <w:rsid w:val="007B60B5"/>
    <w:rsid w:val="007D181E"/>
    <w:rsid w:val="007D1B4E"/>
    <w:rsid w:val="007E1A50"/>
    <w:rsid w:val="007E53E2"/>
    <w:rsid w:val="007F2952"/>
    <w:rsid w:val="007F4A7A"/>
    <w:rsid w:val="007F6590"/>
    <w:rsid w:val="00804512"/>
    <w:rsid w:val="0080534A"/>
    <w:rsid w:val="00806171"/>
    <w:rsid w:val="00811DA2"/>
    <w:rsid w:val="00812C5F"/>
    <w:rsid w:val="0081363A"/>
    <w:rsid w:val="00815736"/>
    <w:rsid w:val="00820295"/>
    <w:rsid w:val="008216EB"/>
    <w:rsid w:val="00821E8E"/>
    <w:rsid w:val="00831C68"/>
    <w:rsid w:val="00833A97"/>
    <w:rsid w:val="00837177"/>
    <w:rsid w:val="008412CC"/>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2F48"/>
    <w:rsid w:val="00893223"/>
    <w:rsid w:val="00894F61"/>
    <w:rsid w:val="00895F5D"/>
    <w:rsid w:val="00896D39"/>
    <w:rsid w:val="008977C4"/>
    <w:rsid w:val="008A27E3"/>
    <w:rsid w:val="008A3A25"/>
    <w:rsid w:val="008A5914"/>
    <w:rsid w:val="008A6D9A"/>
    <w:rsid w:val="008A7D17"/>
    <w:rsid w:val="008B1891"/>
    <w:rsid w:val="008C21FC"/>
    <w:rsid w:val="008C3414"/>
    <w:rsid w:val="008C4DDA"/>
    <w:rsid w:val="008C5BCF"/>
    <w:rsid w:val="008C6DD1"/>
    <w:rsid w:val="008C71C3"/>
    <w:rsid w:val="008D03B7"/>
    <w:rsid w:val="008D26B8"/>
    <w:rsid w:val="008D46CF"/>
    <w:rsid w:val="008D551B"/>
    <w:rsid w:val="008D5949"/>
    <w:rsid w:val="008D661E"/>
    <w:rsid w:val="008E08E4"/>
    <w:rsid w:val="008E504C"/>
    <w:rsid w:val="008E7F83"/>
    <w:rsid w:val="008F1FF3"/>
    <w:rsid w:val="008F2AAB"/>
    <w:rsid w:val="008F31BD"/>
    <w:rsid w:val="008F67BB"/>
    <w:rsid w:val="009023A8"/>
    <w:rsid w:val="00902DD2"/>
    <w:rsid w:val="00906C6F"/>
    <w:rsid w:val="00906FA4"/>
    <w:rsid w:val="00907BED"/>
    <w:rsid w:val="00910EE4"/>
    <w:rsid w:val="00913087"/>
    <w:rsid w:val="009162BD"/>
    <w:rsid w:val="00921A6A"/>
    <w:rsid w:val="00924A92"/>
    <w:rsid w:val="00932902"/>
    <w:rsid w:val="009331D2"/>
    <w:rsid w:val="009345D8"/>
    <w:rsid w:val="009356BE"/>
    <w:rsid w:val="0094040A"/>
    <w:rsid w:val="00940537"/>
    <w:rsid w:val="00941DE2"/>
    <w:rsid w:val="00942712"/>
    <w:rsid w:val="00944F3D"/>
    <w:rsid w:val="009473A2"/>
    <w:rsid w:val="00950A2D"/>
    <w:rsid w:val="009549CB"/>
    <w:rsid w:val="00956A64"/>
    <w:rsid w:val="00961244"/>
    <w:rsid w:val="00963FAF"/>
    <w:rsid w:val="0097070D"/>
    <w:rsid w:val="00970919"/>
    <w:rsid w:val="00971C5E"/>
    <w:rsid w:val="00974777"/>
    <w:rsid w:val="0097482F"/>
    <w:rsid w:val="009753E4"/>
    <w:rsid w:val="009839A8"/>
    <w:rsid w:val="009854BB"/>
    <w:rsid w:val="00993EFD"/>
    <w:rsid w:val="0099598F"/>
    <w:rsid w:val="009A0E6A"/>
    <w:rsid w:val="009A242E"/>
    <w:rsid w:val="009A2E20"/>
    <w:rsid w:val="009A349C"/>
    <w:rsid w:val="009B1ACF"/>
    <w:rsid w:val="009B464B"/>
    <w:rsid w:val="009B6B07"/>
    <w:rsid w:val="009C01A3"/>
    <w:rsid w:val="009C40C8"/>
    <w:rsid w:val="009C4B1D"/>
    <w:rsid w:val="009D3382"/>
    <w:rsid w:val="009D5B3B"/>
    <w:rsid w:val="00A04A81"/>
    <w:rsid w:val="00A0649F"/>
    <w:rsid w:val="00A1059A"/>
    <w:rsid w:val="00A11EE5"/>
    <w:rsid w:val="00A12C08"/>
    <w:rsid w:val="00A13C48"/>
    <w:rsid w:val="00A155B6"/>
    <w:rsid w:val="00A17058"/>
    <w:rsid w:val="00A214A5"/>
    <w:rsid w:val="00A22CAD"/>
    <w:rsid w:val="00A23853"/>
    <w:rsid w:val="00A244C5"/>
    <w:rsid w:val="00A24917"/>
    <w:rsid w:val="00A26C63"/>
    <w:rsid w:val="00A270DD"/>
    <w:rsid w:val="00A2776E"/>
    <w:rsid w:val="00A33138"/>
    <w:rsid w:val="00A33B1B"/>
    <w:rsid w:val="00A42E80"/>
    <w:rsid w:val="00A46079"/>
    <w:rsid w:val="00A552D8"/>
    <w:rsid w:val="00A607A6"/>
    <w:rsid w:val="00A61944"/>
    <w:rsid w:val="00A63DC6"/>
    <w:rsid w:val="00A64C2A"/>
    <w:rsid w:val="00A677A0"/>
    <w:rsid w:val="00A72A73"/>
    <w:rsid w:val="00A75D71"/>
    <w:rsid w:val="00A83901"/>
    <w:rsid w:val="00A83E57"/>
    <w:rsid w:val="00A85F38"/>
    <w:rsid w:val="00A944AF"/>
    <w:rsid w:val="00AA7DE4"/>
    <w:rsid w:val="00AB3E54"/>
    <w:rsid w:val="00AB3E6A"/>
    <w:rsid w:val="00AB4941"/>
    <w:rsid w:val="00AC0424"/>
    <w:rsid w:val="00AC0BF4"/>
    <w:rsid w:val="00AC0C5B"/>
    <w:rsid w:val="00AC32BD"/>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3BD6"/>
    <w:rsid w:val="00B245AC"/>
    <w:rsid w:val="00B25E60"/>
    <w:rsid w:val="00B329D5"/>
    <w:rsid w:val="00B357C4"/>
    <w:rsid w:val="00B40831"/>
    <w:rsid w:val="00B40BFB"/>
    <w:rsid w:val="00B41777"/>
    <w:rsid w:val="00B428DF"/>
    <w:rsid w:val="00B4548A"/>
    <w:rsid w:val="00B460CC"/>
    <w:rsid w:val="00B460DF"/>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31"/>
    <w:rsid w:val="00B94FB7"/>
    <w:rsid w:val="00B951CB"/>
    <w:rsid w:val="00B95491"/>
    <w:rsid w:val="00B96305"/>
    <w:rsid w:val="00BA05EB"/>
    <w:rsid w:val="00BA20D1"/>
    <w:rsid w:val="00BA4253"/>
    <w:rsid w:val="00BA4592"/>
    <w:rsid w:val="00BA625C"/>
    <w:rsid w:val="00BA6C15"/>
    <w:rsid w:val="00BB10C9"/>
    <w:rsid w:val="00BB59C7"/>
    <w:rsid w:val="00BB6822"/>
    <w:rsid w:val="00BB6A8D"/>
    <w:rsid w:val="00BC4B71"/>
    <w:rsid w:val="00BD0429"/>
    <w:rsid w:val="00BD3142"/>
    <w:rsid w:val="00BD423D"/>
    <w:rsid w:val="00BD711E"/>
    <w:rsid w:val="00BE08EF"/>
    <w:rsid w:val="00BE23FA"/>
    <w:rsid w:val="00BF0EBA"/>
    <w:rsid w:val="00BF1009"/>
    <w:rsid w:val="00BF26F0"/>
    <w:rsid w:val="00BF3B57"/>
    <w:rsid w:val="00C007DF"/>
    <w:rsid w:val="00C0153B"/>
    <w:rsid w:val="00C022AA"/>
    <w:rsid w:val="00C0263B"/>
    <w:rsid w:val="00C04318"/>
    <w:rsid w:val="00C0481F"/>
    <w:rsid w:val="00C06F3A"/>
    <w:rsid w:val="00C078A0"/>
    <w:rsid w:val="00C110EA"/>
    <w:rsid w:val="00C11806"/>
    <w:rsid w:val="00C21646"/>
    <w:rsid w:val="00C21F58"/>
    <w:rsid w:val="00C2246E"/>
    <w:rsid w:val="00C2371F"/>
    <w:rsid w:val="00C240CE"/>
    <w:rsid w:val="00C25CF3"/>
    <w:rsid w:val="00C25FF7"/>
    <w:rsid w:val="00C27DDA"/>
    <w:rsid w:val="00C32083"/>
    <w:rsid w:val="00C34ECF"/>
    <w:rsid w:val="00C439DD"/>
    <w:rsid w:val="00C50A6C"/>
    <w:rsid w:val="00C5317E"/>
    <w:rsid w:val="00C5507A"/>
    <w:rsid w:val="00C626EA"/>
    <w:rsid w:val="00C664B1"/>
    <w:rsid w:val="00C67518"/>
    <w:rsid w:val="00C7121E"/>
    <w:rsid w:val="00C721C6"/>
    <w:rsid w:val="00C7374B"/>
    <w:rsid w:val="00C81D56"/>
    <w:rsid w:val="00C831DD"/>
    <w:rsid w:val="00C846AD"/>
    <w:rsid w:val="00C871F3"/>
    <w:rsid w:val="00C90E3D"/>
    <w:rsid w:val="00C94DEC"/>
    <w:rsid w:val="00C95F63"/>
    <w:rsid w:val="00C9745F"/>
    <w:rsid w:val="00CA5D1D"/>
    <w:rsid w:val="00CA7A7B"/>
    <w:rsid w:val="00CB4855"/>
    <w:rsid w:val="00CC3514"/>
    <w:rsid w:val="00CD5D66"/>
    <w:rsid w:val="00CD625F"/>
    <w:rsid w:val="00CE0302"/>
    <w:rsid w:val="00CE2F4D"/>
    <w:rsid w:val="00CE3E43"/>
    <w:rsid w:val="00CE42D3"/>
    <w:rsid w:val="00CE5F5C"/>
    <w:rsid w:val="00CF2208"/>
    <w:rsid w:val="00D014CC"/>
    <w:rsid w:val="00D058CE"/>
    <w:rsid w:val="00D07A29"/>
    <w:rsid w:val="00D107DE"/>
    <w:rsid w:val="00D1235B"/>
    <w:rsid w:val="00D124A9"/>
    <w:rsid w:val="00D135D0"/>
    <w:rsid w:val="00D139D5"/>
    <w:rsid w:val="00D201A7"/>
    <w:rsid w:val="00D228AA"/>
    <w:rsid w:val="00D23238"/>
    <w:rsid w:val="00D240C6"/>
    <w:rsid w:val="00D26D48"/>
    <w:rsid w:val="00D31E30"/>
    <w:rsid w:val="00D3561A"/>
    <w:rsid w:val="00D368B3"/>
    <w:rsid w:val="00D407D4"/>
    <w:rsid w:val="00D40BCE"/>
    <w:rsid w:val="00D42BF2"/>
    <w:rsid w:val="00D4574D"/>
    <w:rsid w:val="00D46741"/>
    <w:rsid w:val="00D51403"/>
    <w:rsid w:val="00D53AE2"/>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A6680"/>
    <w:rsid w:val="00DB0F07"/>
    <w:rsid w:val="00DB3393"/>
    <w:rsid w:val="00DB4BDC"/>
    <w:rsid w:val="00DB4D7B"/>
    <w:rsid w:val="00DB67D5"/>
    <w:rsid w:val="00DB7BFF"/>
    <w:rsid w:val="00DC0B1A"/>
    <w:rsid w:val="00DC0FB5"/>
    <w:rsid w:val="00DC598D"/>
    <w:rsid w:val="00DC6C31"/>
    <w:rsid w:val="00DD03F6"/>
    <w:rsid w:val="00DD0B82"/>
    <w:rsid w:val="00DD1C3E"/>
    <w:rsid w:val="00DD39CA"/>
    <w:rsid w:val="00DD5516"/>
    <w:rsid w:val="00DD6D68"/>
    <w:rsid w:val="00DE536B"/>
    <w:rsid w:val="00DE5EBE"/>
    <w:rsid w:val="00E0037F"/>
    <w:rsid w:val="00E00F52"/>
    <w:rsid w:val="00E03BC8"/>
    <w:rsid w:val="00E03F66"/>
    <w:rsid w:val="00E05A70"/>
    <w:rsid w:val="00E10CA8"/>
    <w:rsid w:val="00E26C02"/>
    <w:rsid w:val="00E27BE2"/>
    <w:rsid w:val="00E309E2"/>
    <w:rsid w:val="00E3375A"/>
    <w:rsid w:val="00E349CE"/>
    <w:rsid w:val="00E36EBC"/>
    <w:rsid w:val="00E373AD"/>
    <w:rsid w:val="00E47AC4"/>
    <w:rsid w:val="00E53438"/>
    <w:rsid w:val="00E567FF"/>
    <w:rsid w:val="00E6139C"/>
    <w:rsid w:val="00E663EA"/>
    <w:rsid w:val="00E66695"/>
    <w:rsid w:val="00E704F0"/>
    <w:rsid w:val="00E76B58"/>
    <w:rsid w:val="00E8553F"/>
    <w:rsid w:val="00E875B9"/>
    <w:rsid w:val="00E93A04"/>
    <w:rsid w:val="00E95E77"/>
    <w:rsid w:val="00E967D6"/>
    <w:rsid w:val="00EA5770"/>
    <w:rsid w:val="00EA6EDC"/>
    <w:rsid w:val="00EA775A"/>
    <w:rsid w:val="00EB2C55"/>
    <w:rsid w:val="00EC311F"/>
    <w:rsid w:val="00EC33AB"/>
    <w:rsid w:val="00EC4AD5"/>
    <w:rsid w:val="00ED6244"/>
    <w:rsid w:val="00ED62CF"/>
    <w:rsid w:val="00EE413A"/>
    <w:rsid w:val="00EE61B8"/>
    <w:rsid w:val="00EE6C51"/>
    <w:rsid w:val="00EF101A"/>
    <w:rsid w:val="00EF4434"/>
    <w:rsid w:val="00F009D3"/>
    <w:rsid w:val="00F030D1"/>
    <w:rsid w:val="00F07904"/>
    <w:rsid w:val="00F109B6"/>
    <w:rsid w:val="00F17FB1"/>
    <w:rsid w:val="00F22247"/>
    <w:rsid w:val="00F24A68"/>
    <w:rsid w:val="00F25BEF"/>
    <w:rsid w:val="00F278D4"/>
    <w:rsid w:val="00F34768"/>
    <w:rsid w:val="00F34C2C"/>
    <w:rsid w:val="00F3683D"/>
    <w:rsid w:val="00F44A3F"/>
    <w:rsid w:val="00F44BB4"/>
    <w:rsid w:val="00F515DC"/>
    <w:rsid w:val="00F52374"/>
    <w:rsid w:val="00F64BAE"/>
    <w:rsid w:val="00F66E41"/>
    <w:rsid w:val="00F705B0"/>
    <w:rsid w:val="00F7202E"/>
    <w:rsid w:val="00F73DA1"/>
    <w:rsid w:val="00F74C3A"/>
    <w:rsid w:val="00F74F5D"/>
    <w:rsid w:val="00F752BC"/>
    <w:rsid w:val="00F7719B"/>
    <w:rsid w:val="00F82847"/>
    <w:rsid w:val="00F836C0"/>
    <w:rsid w:val="00F84142"/>
    <w:rsid w:val="00F86024"/>
    <w:rsid w:val="00F9087F"/>
    <w:rsid w:val="00F95AC7"/>
    <w:rsid w:val="00FA2A4A"/>
    <w:rsid w:val="00FA2F90"/>
    <w:rsid w:val="00FB21AF"/>
    <w:rsid w:val="00FB3882"/>
    <w:rsid w:val="00FB4BCE"/>
    <w:rsid w:val="00FC3455"/>
    <w:rsid w:val="00FC3BA0"/>
    <w:rsid w:val="00FC5696"/>
    <w:rsid w:val="00FD1529"/>
    <w:rsid w:val="00FD5E4A"/>
    <w:rsid w:val="00FD70AE"/>
    <w:rsid w:val="00FE1554"/>
    <w:rsid w:val="00FE434A"/>
    <w:rsid w:val="00FF037D"/>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BC8AA"/>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D625F"/>
    <w:pPr>
      <w:autoSpaceDE w:val="0"/>
      <w:autoSpaceDN w:val="0"/>
      <w:spacing w:after="0" w:line="240" w:lineRule="auto"/>
    </w:pPr>
    <w:rPr>
      <w:rFonts w:ascii="Cambria" w:eastAsia="Times New Roman" w:hAnsi="Cambria" w:cs="Times New Roman"/>
      <w:sz w:val="20"/>
      <w:szCs w:val="20"/>
      <w:lang w:val="de-DE"/>
    </w:rPr>
  </w:style>
  <w:style w:type="paragraph" w:styleId="Judul1">
    <w:name w:val="heading 1"/>
    <w:basedOn w:val="Normal"/>
    <w:next w:val="Normal"/>
    <w:link w:val="Judul1KAR"/>
    <w:uiPriority w:val="9"/>
    <w:qFormat/>
    <w:rsid w:val="00F84142"/>
    <w:pPr>
      <w:keepNext/>
      <w:autoSpaceDE/>
      <w:autoSpaceDN/>
      <w:spacing w:before="120" w:after="120"/>
      <w:outlineLvl w:val="0"/>
    </w:pPr>
    <w:rPr>
      <w:b/>
      <w:bCs/>
      <w:caps/>
      <w:kern w:val="32"/>
      <w:sz w:val="24"/>
      <w:szCs w:val="32"/>
      <w:lang w:val="en-US"/>
    </w:rPr>
  </w:style>
  <w:style w:type="paragraph" w:styleId="Judul2">
    <w:name w:val="heading 2"/>
    <w:basedOn w:val="Normal"/>
    <w:next w:val="Normal"/>
    <w:link w:val="Judul2KAR"/>
    <w:unhideWhenUsed/>
    <w:qFormat/>
    <w:rsid w:val="0089008E"/>
    <w:pPr>
      <w:keepNext/>
      <w:keepLines/>
      <w:spacing w:after="120"/>
      <w:outlineLvl w:val="1"/>
    </w:pPr>
    <w:rPr>
      <w:rFonts w:asciiTheme="majorHAnsi" w:hAnsiTheme="majorHAnsi"/>
      <w:b/>
      <w:bCs/>
      <w:sz w:val="24"/>
      <w:szCs w:val="26"/>
      <w:lang w:val="en-US"/>
    </w:rPr>
  </w:style>
  <w:style w:type="paragraph" w:styleId="Judul3">
    <w:name w:val="heading 3"/>
    <w:basedOn w:val="Judul2"/>
    <w:next w:val="Normal"/>
    <w:link w:val="Judul3KAR"/>
    <w:unhideWhenUsed/>
    <w:qFormat/>
    <w:rsid w:val="0089008E"/>
    <w:pPr>
      <w:outlineLvl w:val="2"/>
    </w:pPr>
    <w:rPr>
      <w:sz w:val="22"/>
    </w:rPr>
  </w:style>
  <w:style w:type="paragraph" w:styleId="Judul4">
    <w:name w:val="heading 4"/>
    <w:basedOn w:val="Normal"/>
    <w:next w:val="Normal"/>
    <w:link w:val="Judul4KAR"/>
    <w:uiPriority w:val="99"/>
    <w:unhideWhenUsed/>
    <w:rsid w:val="006D24F4"/>
    <w:pPr>
      <w:keepNext/>
      <w:keepLines/>
      <w:numPr>
        <w:ilvl w:val="3"/>
        <w:numId w:val="18"/>
      </w:numPr>
      <w:spacing w:before="200"/>
      <w:outlineLvl w:val="3"/>
    </w:pPr>
    <w:rPr>
      <w:b/>
      <w:bCs/>
      <w:iCs/>
      <w:caps/>
      <w:color w:val="000000"/>
    </w:rPr>
  </w:style>
  <w:style w:type="paragraph" w:styleId="Judul5">
    <w:name w:val="heading 5"/>
    <w:basedOn w:val="Normal"/>
    <w:next w:val="Normal"/>
    <w:link w:val="Judul5K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Judul6">
    <w:name w:val="heading 6"/>
    <w:basedOn w:val="Normal"/>
    <w:next w:val="Normal"/>
    <w:link w:val="Judul6K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Judul7">
    <w:name w:val="heading 7"/>
    <w:basedOn w:val="Normal"/>
    <w:next w:val="Normal"/>
    <w:link w:val="Judul7K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Judul8">
    <w:name w:val="heading 8"/>
    <w:basedOn w:val="Normal"/>
    <w:next w:val="Normal"/>
    <w:link w:val="Judul8K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Judul9">
    <w:name w:val="heading 9"/>
    <w:basedOn w:val="Normal"/>
    <w:next w:val="Normal"/>
    <w:link w:val="Judul9K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TeksBalon">
    <w:name w:val="Balloon Text"/>
    <w:basedOn w:val="Normal"/>
    <w:link w:val="TeksBalonKAR"/>
    <w:uiPriority w:val="99"/>
    <w:rsid w:val="006D24F4"/>
    <w:rPr>
      <w:rFonts w:ascii="Tahoma" w:hAnsi="Tahoma"/>
      <w:sz w:val="16"/>
      <w:szCs w:val="16"/>
    </w:rPr>
  </w:style>
  <w:style w:type="character" w:customStyle="1" w:styleId="TeksBalonKAR">
    <w:name w:val="Teks Balon KAR"/>
    <w:link w:val="TeksBalon"/>
    <w:uiPriority w:val="99"/>
    <w:rsid w:val="0031110F"/>
    <w:rPr>
      <w:rFonts w:ascii="Tahoma" w:eastAsia="Times New Roman" w:hAnsi="Tahoma" w:cs="Times New Roman"/>
      <w:sz w:val="16"/>
      <w:szCs w:val="16"/>
      <w:lang w:val="de-DE"/>
    </w:rPr>
  </w:style>
  <w:style w:type="paragraph" w:styleId="TeksIsi">
    <w:name w:val="Body Text"/>
    <w:basedOn w:val="Normal"/>
    <w:link w:val="TeksIsiKAR"/>
    <w:uiPriority w:val="99"/>
    <w:rsid w:val="00B813B2"/>
    <w:pPr>
      <w:suppressAutoHyphens/>
      <w:spacing w:before="120" w:after="120"/>
      <w:jc w:val="both"/>
    </w:pPr>
    <w:rPr>
      <w:lang w:eastAsia="ar-SA"/>
    </w:rPr>
  </w:style>
  <w:style w:type="character" w:customStyle="1" w:styleId="TeksIsiKAR">
    <w:name w:val="Teks Isi KAR"/>
    <w:link w:val="TeksIsi"/>
    <w:uiPriority w:val="99"/>
    <w:rsid w:val="0031110F"/>
    <w:rPr>
      <w:rFonts w:ascii="Cambria" w:eastAsia="Times New Roman" w:hAnsi="Cambria" w:cs="Times New Roman"/>
      <w:sz w:val="20"/>
      <w:szCs w:val="20"/>
      <w:lang w:val="de-DE" w:eastAsia="ar-SA"/>
    </w:rPr>
  </w:style>
  <w:style w:type="paragraph" w:styleId="Bibliografi">
    <w:name w:val="Bibliography"/>
    <w:basedOn w:val="TeksIsi"/>
    <w:next w:val="Normal"/>
    <w:uiPriority w:val="3"/>
    <w:unhideWhenUsed/>
    <w:qFormat/>
    <w:rsid w:val="0089008E"/>
    <w:pPr>
      <w:spacing w:before="0" w:after="0"/>
    </w:pPr>
    <w:rPr>
      <w:lang w:val="en-US"/>
    </w:rPr>
  </w:style>
  <w:style w:type="paragraph" w:styleId="TeksIsi2">
    <w:name w:val="Body Text 2"/>
    <w:aliases w:val="Body 2"/>
    <w:basedOn w:val="Normal"/>
    <w:link w:val="TeksIsi2KAR"/>
    <w:uiPriority w:val="99"/>
    <w:rsid w:val="006D24F4"/>
    <w:pPr>
      <w:widowControl w:val="0"/>
      <w:spacing w:after="120"/>
      <w:jc w:val="both"/>
    </w:pPr>
    <w:rPr>
      <w:snapToGrid w:val="0"/>
    </w:rPr>
  </w:style>
  <w:style w:type="character" w:customStyle="1" w:styleId="TeksIsi2KAR">
    <w:name w:val="Teks Isi 2 KAR"/>
    <w:aliases w:val="Body 2 KAR"/>
    <w:link w:val="TeksIsi2"/>
    <w:uiPriority w:val="99"/>
    <w:rsid w:val="0031110F"/>
    <w:rPr>
      <w:rFonts w:ascii="Cambria" w:eastAsia="Times New Roman" w:hAnsi="Cambria" w:cs="Times New Roman"/>
      <w:snapToGrid w:val="0"/>
      <w:sz w:val="20"/>
      <w:szCs w:val="20"/>
      <w:lang w:val="de-DE"/>
    </w:rPr>
  </w:style>
  <w:style w:type="paragraph" w:styleId="TeksIsi3">
    <w:name w:val="Body Text 3"/>
    <w:basedOn w:val="Normal"/>
    <w:link w:val="TeksIsi3KAR"/>
    <w:uiPriority w:val="99"/>
    <w:rsid w:val="006D24F4"/>
    <w:pPr>
      <w:suppressAutoHyphens/>
    </w:pPr>
    <w:rPr>
      <w:sz w:val="16"/>
      <w:szCs w:val="16"/>
      <w:lang w:eastAsia="ar-SA"/>
    </w:rPr>
  </w:style>
  <w:style w:type="character" w:customStyle="1" w:styleId="TeksIsi3KAR">
    <w:name w:val="Teks Isi 3 KAR"/>
    <w:link w:val="TeksIsi3"/>
    <w:uiPriority w:val="99"/>
    <w:rsid w:val="0031110F"/>
    <w:rPr>
      <w:rFonts w:ascii="Cambria" w:eastAsia="Times New Roman" w:hAnsi="Cambria" w:cs="Times New Roman"/>
      <w:sz w:val="16"/>
      <w:szCs w:val="16"/>
      <w:lang w:val="de-DE" w:eastAsia="ar-SA"/>
    </w:rPr>
  </w:style>
  <w:style w:type="paragraph" w:styleId="IndenTeksIsi2">
    <w:name w:val="Body Text Indent 2"/>
    <w:basedOn w:val="Normal"/>
    <w:link w:val="IndenTeksIsi2KAR"/>
    <w:uiPriority w:val="99"/>
    <w:rsid w:val="006D24F4"/>
    <w:pPr>
      <w:ind w:left="720"/>
    </w:pPr>
    <w:rPr>
      <w:sz w:val="24"/>
    </w:rPr>
  </w:style>
  <w:style w:type="character" w:customStyle="1" w:styleId="IndenTeksIsi2KAR">
    <w:name w:val="Inden Teks Isi 2 KAR"/>
    <w:link w:val="IndenTeksIsi2"/>
    <w:uiPriority w:val="99"/>
    <w:rsid w:val="0031110F"/>
    <w:rPr>
      <w:rFonts w:ascii="Cambria" w:eastAsia="Times New Roman" w:hAnsi="Cambria" w:cs="Times New Roman"/>
      <w:sz w:val="24"/>
      <w:szCs w:val="20"/>
      <w:lang w:val="de-DE"/>
    </w:rPr>
  </w:style>
  <w:style w:type="character" w:customStyle="1" w:styleId="Judul1KAR">
    <w:name w:val="Judul 1 KAR"/>
    <w:link w:val="Judul1"/>
    <w:uiPriority w:val="9"/>
    <w:rsid w:val="00F84142"/>
    <w:rPr>
      <w:rFonts w:ascii="Cambria" w:eastAsia="Times New Roman" w:hAnsi="Cambria" w:cs="Times New Roman"/>
      <w:b/>
      <w:bCs/>
      <w:caps/>
      <w:kern w:val="32"/>
      <w:sz w:val="24"/>
      <w:szCs w:val="32"/>
    </w:rPr>
  </w:style>
  <w:style w:type="paragraph" w:styleId="IndenTeksIsi3">
    <w:name w:val="Body Text Indent 3"/>
    <w:basedOn w:val="Normal"/>
    <w:link w:val="IndenTeksIsi3KAR"/>
    <w:uiPriority w:val="99"/>
    <w:unhideWhenUsed/>
    <w:rsid w:val="006D24F4"/>
    <w:pPr>
      <w:ind w:left="360"/>
    </w:pPr>
    <w:rPr>
      <w:sz w:val="16"/>
      <w:szCs w:val="16"/>
    </w:rPr>
  </w:style>
  <w:style w:type="character" w:customStyle="1" w:styleId="IndenTeksIsi3KAR">
    <w:name w:val="Inden Teks Isi 3 KAR"/>
    <w:link w:val="IndenTeksIsi3"/>
    <w:uiPriority w:val="99"/>
    <w:rsid w:val="0031110F"/>
    <w:rPr>
      <w:rFonts w:ascii="Cambria" w:eastAsia="Times New Roman" w:hAnsi="Cambria" w:cs="Times New Roman"/>
      <w:sz w:val="16"/>
      <w:szCs w:val="16"/>
      <w:lang w:val="de-DE"/>
    </w:rPr>
  </w:style>
  <w:style w:type="paragraph" w:styleId="Keterangan">
    <w:name w:val="caption"/>
    <w:basedOn w:val="Normal"/>
    <w:next w:val="Normal"/>
    <w:unhideWhenUsed/>
    <w:qFormat/>
    <w:rsid w:val="00F24A68"/>
    <w:pPr>
      <w:contextualSpacing/>
      <w:jc w:val="center"/>
    </w:pPr>
    <w:rPr>
      <w:bCs/>
      <w:sz w:val="18"/>
      <w:lang w:val="en-US"/>
    </w:rPr>
  </w:style>
  <w:style w:type="paragraph" w:styleId="Judul">
    <w:name w:val="Title"/>
    <w:basedOn w:val="Normal"/>
    <w:next w:val="Normal"/>
    <w:link w:val="JudulKAR"/>
    <w:uiPriority w:val="2"/>
    <w:qFormat/>
    <w:rsid w:val="00227440"/>
    <w:pPr>
      <w:spacing w:before="480" w:after="360"/>
      <w:contextualSpacing/>
      <w:jc w:val="center"/>
    </w:pPr>
    <w:rPr>
      <w:b/>
      <w:spacing w:val="-10"/>
      <w:kern w:val="28"/>
      <w:sz w:val="28"/>
      <w:szCs w:val="56"/>
      <w:lang w:val="en-US"/>
    </w:rPr>
  </w:style>
  <w:style w:type="character" w:customStyle="1" w:styleId="JudulKAR">
    <w:name w:val="Judul KAR"/>
    <w:link w:val="Judul"/>
    <w:uiPriority w:val="2"/>
    <w:rsid w:val="00227440"/>
    <w:rPr>
      <w:rFonts w:ascii="Cambria" w:eastAsia="Times New Roman" w:hAnsi="Cambria" w:cs="Times New Roman"/>
      <w:b/>
      <w:spacing w:val="-10"/>
      <w:kern w:val="28"/>
      <w:sz w:val="28"/>
      <w:szCs w:val="56"/>
    </w:rPr>
  </w:style>
  <w:style w:type="paragraph" w:styleId="PetaDokumen">
    <w:name w:val="Document Map"/>
    <w:basedOn w:val="Normal"/>
    <w:link w:val="PetaDokumenKAR"/>
    <w:uiPriority w:val="99"/>
    <w:rsid w:val="006D24F4"/>
    <w:pPr>
      <w:jc w:val="both"/>
    </w:pPr>
    <w:rPr>
      <w:rFonts w:ascii="Tahoma" w:hAnsi="Tahoma" w:cs="Tahoma"/>
      <w:sz w:val="16"/>
      <w:szCs w:val="16"/>
    </w:rPr>
  </w:style>
  <w:style w:type="character" w:customStyle="1" w:styleId="PetaDokumenKAR">
    <w:name w:val="Peta Dokumen KAR"/>
    <w:link w:val="PetaDokumen"/>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Penekanan">
    <w:name w:val="Emphasis"/>
    <w:uiPriority w:val="99"/>
    <w:rsid w:val="006D24F4"/>
    <w:rPr>
      <w:i/>
      <w:iCs/>
    </w:rPr>
  </w:style>
  <w:style w:type="character" w:styleId="ReferensiCatatanAkhir">
    <w:name w:val="endnote reference"/>
    <w:uiPriority w:val="99"/>
    <w:rsid w:val="006D24F4"/>
    <w:rPr>
      <w:vertAlign w:val="superscript"/>
    </w:rPr>
  </w:style>
  <w:style w:type="paragraph" w:styleId="PengembalianAmplop">
    <w:name w:val="envelope return"/>
    <w:basedOn w:val="Normal"/>
    <w:uiPriority w:val="99"/>
    <w:rsid w:val="006D24F4"/>
    <w:rPr>
      <w:rFonts w:ascii="Arial" w:hAnsi="Arial" w:cs="Arial"/>
    </w:rPr>
  </w:style>
  <w:style w:type="character" w:customStyle="1" w:styleId="Judul2KAR">
    <w:name w:val="Judul 2 KAR"/>
    <w:link w:val="Judul2"/>
    <w:rsid w:val="0089008E"/>
    <w:rPr>
      <w:rFonts w:asciiTheme="majorHAnsi" w:eastAsia="Times New Roman" w:hAnsiTheme="majorHAnsi" w:cs="Times New Roman"/>
      <w:b/>
      <w:bCs/>
      <w:sz w:val="24"/>
      <w:szCs w:val="26"/>
    </w:rPr>
  </w:style>
  <w:style w:type="character" w:styleId="HiperlinkyangDiikuti">
    <w:name w:val="FollowedHyperlink"/>
    <w:uiPriority w:val="99"/>
    <w:rsid w:val="006D24F4"/>
    <w:rPr>
      <w:rFonts w:cs="Times New Roman"/>
      <w:color w:val="800080"/>
      <w:u w:val="single"/>
    </w:rPr>
  </w:style>
  <w:style w:type="paragraph" w:styleId="Footer">
    <w:name w:val="footer"/>
    <w:basedOn w:val="Normal"/>
    <w:link w:val="FooterKAR"/>
    <w:uiPriority w:val="99"/>
    <w:rsid w:val="006D24F4"/>
    <w:pPr>
      <w:tabs>
        <w:tab w:val="center" w:pos="4536"/>
        <w:tab w:val="right" w:pos="9072"/>
      </w:tabs>
    </w:pPr>
  </w:style>
  <w:style w:type="character" w:customStyle="1" w:styleId="FooterKAR">
    <w:name w:val="Footer KAR"/>
    <w:link w:val="Footer"/>
    <w:uiPriority w:val="99"/>
    <w:rsid w:val="0031110F"/>
    <w:rPr>
      <w:rFonts w:ascii="Cambria" w:eastAsia="Times New Roman" w:hAnsi="Cambria" w:cs="Times New Roman"/>
      <w:sz w:val="20"/>
      <w:szCs w:val="20"/>
      <w:lang w:val="de-DE"/>
    </w:rPr>
  </w:style>
  <w:style w:type="character" w:styleId="ReferensiCatatanKaki">
    <w:name w:val="footnote reference"/>
    <w:uiPriority w:val="99"/>
    <w:rsid w:val="006D24F4"/>
    <w:rPr>
      <w:rFonts w:cs="Times New Roman"/>
      <w:vertAlign w:val="superscript"/>
    </w:rPr>
  </w:style>
  <w:style w:type="paragraph" w:styleId="TeksCatatanKaki">
    <w:name w:val="footnote text"/>
    <w:basedOn w:val="Normal"/>
    <w:link w:val="TeksCatatanKakiKAR"/>
    <w:uiPriority w:val="99"/>
    <w:rsid w:val="006D24F4"/>
  </w:style>
  <w:style w:type="character" w:customStyle="1" w:styleId="TeksCatatanKakiKAR">
    <w:name w:val="Teks Catatan Kaki KAR"/>
    <w:link w:val="TeksCatatanKaki"/>
    <w:uiPriority w:val="99"/>
    <w:rsid w:val="0031110F"/>
    <w:rPr>
      <w:rFonts w:ascii="Cambria" w:eastAsia="Times New Roman" w:hAnsi="Cambria" w:cs="Times New Roman"/>
      <w:sz w:val="20"/>
      <w:szCs w:val="20"/>
      <w:lang w:val="de-DE"/>
    </w:rPr>
  </w:style>
  <w:style w:type="character" w:customStyle="1" w:styleId="Judul3KAR">
    <w:name w:val="Judul 3 KAR"/>
    <w:link w:val="Judul3"/>
    <w:rsid w:val="0089008E"/>
    <w:rPr>
      <w:rFonts w:asciiTheme="majorHAnsi" w:eastAsia="Times New Roman" w:hAnsiTheme="majorHAnsi" w:cs="Times New Roman"/>
      <w:b/>
      <w:bCs/>
      <w:szCs w:val="26"/>
    </w:rPr>
  </w:style>
  <w:style w:type="paragraph" w:styleId="Header">
    <w:name w:val="header"/>
    <w:basedOn w:val="Normal"/>
    <w:link w:val="HeaderKAR"/>
    <w:uiPriority w:val="99"/>
    <w:rsid w:val="006D24F4"/>
    <w:pPr>
      <w:tabs>
        <w:tab w:val="center" w:pos="4536"/>
        <w:tab w:val="right" w:pos="9072"/>
      </w:tabs>
    </w:pPr>
  </w:style>
  <w:style w:type="character" w:customStyle="1" w:styleId="HeaderKAR">
    <w:name w:val="Header KAR"/>
    <w:link w:val="Header"/>
    <w:uiPriority w:val="99"/>
    <w:rsid w:val="0031110F"/>
    <w:rPr>
      <w:rFonts w:ascii="Cambria" w:eastAsia="Times New Roman" w:hAnsi="Cambria" w:cs="Times New Roman"/>
      <w:sz w:val="20"/>
      <w:szCs w:val="20"/>
      <w:lang w:val="de-DE"/>
    </w:rPr>
  </w:style>
  <w:style w:type="character" w:customStyle="1" w:styleId="Judul4KAR">
    <w:name w:val="Judul 4 KAR"/>
    <w:link w:val="Judul4"/>
    <w:uiPriority w:val="99"/>
    <w:rsid w:val="0031110F"/>
    <w:rPr>
      <w:rFonts w:ascii="Cambria" w:eastAsia="Times New Roman" w:hAnsi="Cambria" w:cs="Times New Roman"/>
      <w:b/>
      <w:bCs/>
      <w:iCs/>
      <w:caps/>
      <w:color w:val="000000"/>
      <w:sz w:val="20"/>
      <w:szCs w:val="20"/>
      <w:lang w:val="de-DE"/>
    </w:rPr>
  </w:style>
  <w:style w:type="character" w:customStyle="1" w:styleId="Judul5KAR">
    <w:name w:val="Judul 5 KAR"/>
    <w:link w:val="Judul5"/>
    <w:uiPriority w:val="99"/>
    <w:rsid w:val="0031110F"/>
    <w:rPr>
      <w:rFonts w:ascii="Calibri Light" w:eastAsia="Times New Roman" w:hAnsi="Calibri Light" w:cs="Times New Roman"/>
      <w:b/>
      <w:caps/>
      <w:color w:val="000000"/>
      <w:sz w:val="20"/>
      <w:szCs w:val="20"/>
      <w:lang w:val="de-DE"/>
    </w:rPr>
  </w:style>
  <w:style w:type="character" w:styleId="SebutanHTML">
    <w:name w:val="HTML Cite"/>
    <w:uiPriority w:val="99"/>
    <w:unhideWhenUsed/>
    <w:rsid w:val="006D24F4"/>
    <w:rPr>
      <w:i/>
      <w:iCs/>
    </w:rPr>
  </w:style>
  <w:style w:type="paragraph" w:styleId="HTMLSudahDiformat">
    <w:name w:val="HTML Preformatted"/>
    <w:basedOn w:val="Normal"/>
    <w:link w:val="HTMLSudahDiformatK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SudahDiformatKAR">
    <w:name w:val="HTML Sudah Diformat KAR"/>
    <w:link w:val="HTMLSudahDiformat"/>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BayanganTipis">
    <w:name w:val="Light Shading"/>
    <w:basedOn w:val="Tabel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NomorBaris">
    <w:name w:val="line number"/>
    <w:uiPriority w:val="99"/>
    <w:unhideWhenUsed/>
    <w:rsid w:val="006D24F4"/>
  </w:style>
  <w:style w:type="paragraph" w:styleId="Daftar">
    <w:name w:val="List"/>
    <w:basedOn w:val="TeksIsi"/>
    <w:uiPriority w:val="99"/>
    <w:rsid w:val="006D24F4"/>
    <w:rPr>
      <w:rFonts w:cs="Tahoma"/>
    </w:rPr>
  </w:style>
  <w:style w:type="paragraph" w:styleId="PoinDaftar">
    <w:name w:val="List Bullet"/>
    <w:basedOn w:val="Normal"/>
    <w:uiPriority w:val="99"/>
    <w:unhideWhenUsed/>
    <w:rsid w:val="006D24F4"/>
    <w:pPr>
      <w:numPr>
        <w:numId w:val="2"/>
      </w:numPr>
      <w:contextualSpacing/>
    </w:pPr>
  </w:style>
  <w:style w:type="paragraph" w:styleId="DaftarParagraf">
    <w:name w:val="List Paragraph"/>
    <w:basedOn w:val="Normal"/>
    <w:link w:val="DaftarParagrafK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DaftarParagrafKAR">
    <w:name w:val="Daftar Paragraf KAR"/>
    <w:link w:val="DaftarParagraf"/>
    <w:uiPriority w:val="99"/>
    <w:rsid w:val="0031110F"/>
    <w:rPr>
      <w:rFonts w:ascii="Calibri" w:eastAsia="Calibri" w:hAnsi="Calibri" w:cs="Times New Roman"/>
      <w:sz w:val="20"/>
      <w:lang w:val="id-ID"/>
    </w:rPr>
  </w:style>
  <w:style w:type="paragraph" w:styleId="TidakAdaSpasi">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Tempatpenampungteks">
    <w:name w:val="Placeholder Text"/>
    <w:uiPriority w:val="99"/>
    <w:semiHidden/>
    <w:rsid w:val="006D24F4"/>
    <w:rPr>
      <w:color w:val="808080"/>
    </w:rPr>
  </w:style>
  <w:style w:type="paragraph" w:customStyle="1" w:styleId="Section">
    <w:name w:val="Section"/>
    <w:basedOn w:val="Judul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Kuat">
    <w:name w:val="Strong"/>
    <w:uiPriority w:val="99"/>
    <w:rsid w:val="006D24F4"/>
    <w:rPr>
      <w:b/>
      <w:bCs/>
    </w:rPr>
  </w:style>
  <w:style w:type="table" w:styleId="KisiTabel">
    <w:name w:val="Table Grid"/>
    <w:basedOn w:val="TabelNormal"/>
    <w:uiPriority w:val="59"/>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TeksBlok">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IndenPertamaTeksIsi">
    <w:name w:val="Body Text First Indent"/>
    <w:basedOn w:val="TeksIsi"/>
    <w:link w:val="IndenPertamaTeksIsiKAR"/>
    <w:uiPriority w:val="99"/>
    <w:semiHidden/>
    <w:unhideWhenUsed/>
    <w:rsid w:val="00D46741"/>
    <w:pPr>
      <w:suppressAutoHyphens w:val="0"/>
      <w:spacing w:before="0" w:after="0"/>
      <w:ind w:firstLine="360"/>
      <w:jc w:val="left"/>
    </w:pPr>
    <w:rPr>
      <w:lang w:eastAsia="en-US"/>
    </w:rPr>
  </w:style>
  <w:style w:type="character" w:customStyle="1" w:styleId="IndenPertamaTeksIsiKAR">
    <w:name w:val="Inden Pertama Teks Isi KAR"/>
    <w:basedOn w:val="TeksIsiKAR"/>
    <w:link w:val="IndenPertamaTeksIsi"/>
    <w:uiPriority w:val="99"/>
    <w:semiHidden/>
    <w:rsid w:val="0031110F"/>
    <w:rPr>
      <w:rFonts w:ascii="Cambria" w:eastAsia="Times New Roman" w:hAnsi="Cambria" w:cs="Times New Roman"/>
      <w:sz w:val="20"/>
      <w:szCs w:val="20"/>
      <w:lang w:val="de-DE" w:eastAsia="ar-SA"/>
    </w:rPr>
  </w:style>
  <w:style w:type="paragraph" w:styleId="IndenTeksIsi">
    <w:name w:val="Body Text Indent"/>
    <w:basedOn w:val="Normal"/>
    <w:link w:val="IndenTeksIsiKAR"/>
    <w:uiPriority w:val="99"/>
    <w:semiHidden/>
    <w:unhideWhenUsed/>
    <w:rsid w:val="00D46741"/>
    <w:pPr>
      <w:spacing w:after="120"/>
      <w:ind w:left="283"/>
    </w:pPr>
  </w:style>
  <w:style w:type="character" w:customStyle="1" w:styleId="IndenTeksIsiKAR">
    <w:name w:val="Inden Teks Isi KAR"/>
    <w:basedOn w:val="FontParagrafDefault"/>
    <w:link w:val="IndenTeksIsi"/>
    <w:uiPriority w:val="99"/>
    <w:semiHidden/>
    <w:rsid w:val="0031110F"/>
    <w:rPr>
      <w:rFonts w:ascii="Cambria" w:eastAsia="Times New Roman" w:hAnsi="Cambria" w:cs="Times New Roman"/>
      <w:sz w:val="20"/>
      <w:szCs w:val="20"/>
      <w:lang w:val="de-DE"/>
    </w:rPr>
  </w:style>
  <w:style w:type="paragraph" w:styleId="IndenPertamaTeksIsi2">
    <w:name w:val="Body Text First Indent 2"/>
    <w:basedOn w:val="IndenTeksIsi"/>
    <w:link w:val="IndenPertamaTeksIsi2KAR"/>
    <w:uiPriority w:val="99"/>
    <w:semiHidden/>
    <w:unhideWhenUsed/>
    <w:rsid w:val="00D46741"/>
    <w:pPr>
      <w:spacing w:after="0"/>
      <w:ind w:left="360" w:firstLine="360"/>
    </w:pPr>
  </w:style>
  <w:style w:type="character" w:customStyle="1" w:styleId="IndenPertamaTeksIsi2KAR">
    <w:name w:val="Inden Pertama Teks Isi 2 KAR"/>
    <w:basedOn w:val="IndenTeksIsiKAR"/>
    <w:link w:val="IndenPertamaTeksIsi2"/>
    <w:uiPriority w:val="99"/>
    <w:semiHidden/>
    <w:rsid w:val="0031110F"/>
    <w:rPr>
      <w:rFonts w:ascii="Cambria" w:eastAsia="Times New Roman" w:hAnsi="Cambria" w:cs="Times New Roman"/>
      <w:sz w:val="20"/>
      <w:szCs w:val="20"/>
      <w:lang w:val="de-DE"/>
    </w:rPr>
  </w:style>
  <w:style w:type="character" w:styleId="JudulBuku">
    <w:name w:val="Book Title"/>
    <w:basedOn w:val="FontParagrafDefault"/>
    <w:uiPriority w:val="99"/>
    <w:rsid w:val="00D46741"/>
    <w:rPr>
      <w:b/>
      <w:bCs/>
      <w:i/>
      <w:iCs/>
      <w:spacing w:val="5"/>
    </w:rPr>
  </w:style>
  <w:style w:type="paragraph" w:styleId="Penutup">
    <w:name w:val="Closing"/>
    <w:basedOn w:val="Normal"/>
    <w:link w:val="PenutupKAR"/>
    <w:uiPriority w:val="99"/>
    <w:semiHidden/>
    <w:unhideWhenUsed/>
    <w:rsid w:val="00D46741"/>
    <w:pPr>
      <w:ind w:left="4252"/>
    </w:pPr>
  </w:style>
  <w:style w:type="character" w:customStyle="1" w:styleId="PenutupKAR">
    <w:name w:val="Penutup KAR"/>
    <w:basedOn w:val="FontParagrafDefault"/>
    <w:link w:val="Penutup"/>
    <w:uiPriority w:val="99"/>
    <w:semiHidden/>
    <w:rsid w:val="0031110F"/>
    <w:rPr>
      <w:rFonts w:ascii="Cambria" w:eastAsia="Times New Roman" w:hAnsi="Cambria" w:cs="Times New Roman"/>
      <w:sz w:val="20"/>
      <w:szCs w:val="20"/>
      <w:lang w:val="de-DE"/>
    </w:rPr>
  </w:style>
  <w:style w:type="character" w:styleId="ReferensiKomentar">
    <w:name w:val="annotation reference"/>
    <w:basedOn w:val="FontParagrafDefault"/>
    <w:uiPriority w:val="99"/>
    <w:semiHidden/>
    <w:unhideWhenUsed/>
    <w:rsid w:val="00D46741"/>
    <w:rPr>
      <w:sz w:val="16"/>
      <w:szCs w:val="16"/>
    </w:rPr>
  </w:style>
  <w:style w:type="paragraph" w:styleId="TeksKomentar">
    <w:name w:val="annotation text"/>
    <w:basedOn w:val="Normal"/>
    <w:link w:val="TeksKomentarKAR"/>
    <w:uiPriority w:val="99"/>
    <w:semiHidden/>
    <w:unhideWhenUsed/>
    <w:rsid w:val="00D46741"/>
  </w:style>
  <w:style w:type="character" w:customStyle="1" w:styleId="TeksKomentarKAR">
    <w:name w:val="Teks Komentar KAR"/>
    <w:basedOn w:val="FontParagrafDefault"/>
    <w:link w:val="TeksKomentar"/>
    <w:uiPriority w:val="99"/>
    <w:semiHidden/>
    <w:rsid w:val="0031110F"/>
    <w:rPr>
      <w:rFonts w:ascii="Cambria" w:eastAsia="Times New Roman" w:hAnsi="Cambria" w:cs="Times New Roman"/>
      <w:sz w:val="20"/>
      <w:szCs w:val="20"/>
      <w:lang w:val="de-DE"/>
    </w:rPr>
  </w:style>
  <w:style w:type="paragraph" w:styleId="SubjekKomentar">
    <w:name w:val="annotation subject"/>
    <w:basedOn w:val="TeksKomentar"/>
    <w:next w:val="TeksKomentar"/>
    <w:link w:val="SubjekKomentarKAR"/>
    <w:uiPriority w:val="99"/>
    <w:semiHidden/>
    <w:unhideWhenUsed/>
    <w:rsid w:val="00D46741"/>
    <w:rPr>
      <w:b/>
      <w:bCs/>
    </w:rPr>
  </w:style>
  <w:style w:type="character" w:customStyle="1" w:styleId="SubjekKomentarKAR">
    <w:name w:val="Subjek Komentar KAR"/>
    <w:basedOn w:val="TeksKomentarKAR"/>
    <w:link w:val="SubjekKomentar"/>
    <w:uiPriority w:val="99"/>
    <w:semiHidden/>
    <w:rsid w:val="0031110F"/>
    <w:rPr>
      <w:rFonts w:ascii="Cambria" w:eastAsia="Times New Roman" w:hAnsi="Cambria" w:cs="Times New Roman"/>
      <w:b/>
      <w:bCs/>
      <w:sz w:val="20"/>
      <w:szCs w:val="20"/>
      <w:lang w:val="de-DE"/>
    </w:rPr>
  </w:style>
  <w:style w:type="paragraph" w:styleId="Tanggal">
    <w:name w:val="Date"/>
    <w:basedOn w:val="Normal"/>
    <w:next w:val="Normal"/>
    <w:link w:val="TanggalKAR"/>
    <w:uiPriority w:val="99"/>
    <w:semiHidden/>
    <w:unhideWhenUsed/>
    <w:rsid w:val="00D46741"/>
  </w:style>
  <w:style w:type="character" w:customStyle="1" w:styleId="TanggalKAR">
    <w:name w:val="Tanggal KAR"/>
    <w:basedOn w:val="FontParagrafDefault"/>
    <w:link w:val="Tanggal"/>
    <w:uiPriority w:val="99"/>
    <w:semiHidden/>
    <w:rsid w:val="0031110F"/>
    <w:rPr>
      <w:rFonts w:ascii="Cambria" w:eastAsia="Times New Roman" w:hAnsi="Cambria" w:cs="Times New Roman"/>
      <w:sz w:val="20"/>
      <w:szCs w:val="20"/>
      <w:lang w:val="de-DE"/>
    </w:rPr>
  </w:style>
  <w:style w:type="paragraph" w:styleId="TandatanganEmail">
    <w:name w:val="E-mail Signature"/>
    <w:basedOn w:val="Normal"/>
    <w:link w:val="TandatanganEmailKAR"/>
    <w:uiPriority w:val="99"/>
    <w:semiHidden/>
    <w:unhideWhenUsed/>
    <w:rsid w:val="00D46741"/>
  </w:style>
  <w:style w:type="character" w:customStyle="1" w:styleId="TandatanganEmailKAR">
    <w:name w:val="Tanda tangan Email KAR"/>
    <w:basedOn w:val="FontParagrafDefault"/>
    <w:link w:val="TandatanganEmail"/>
    <w:uiPriority w:val="99"/>
    <w:semiHidden/>
    <w:rsid w:val="0031110F"/>
    <w:rPr>
      <w:rFonts w:ascii="Cambria" w:eastAsia="Times New Roman" w:hAnsi="Cambria" w:cs="Times New Roman"/>
      <w:sz w:val="20"/>
      <w:szCs w:val="20"/>
      <w:lang w:val="de-DE"/>
    </w:rPr>
  </w:style>
  <w:style w:type="paragraph" w:styleId="TeksCatatanAkhir">
    <w:name w:val="endnote text"/>
    <w:basedOn w:val="Normal"/>
    <w:link w:val="TeksCatatanAkhirKAR"/>
    <w:uiPriority w:val="99"/>
    <w:semiHidden/>
    <w:unhideWhenUsed/>
    <w:rsid w:val="00D46741"/>
  </w:style>
  <w:style w:type="character" w:customStyle="1" w:styleId="TeksCatatanAkhirKAR">
    <w:name w:val="Teks Catatan Akhir KAR"/>
    <w:basedOn w:val="FontParagrafDefault"/>
    <w:link w:val="TeksCatatanAkhir"/>
    <w:uiPriority w:val="99"/>
    <w:semiHidden/>
    <w:rsid w:val="0031110F"/>
    <w:rPr>
      <w:rFonts w:ascii="Cambria" w:eastAsia="Times New Roman" w:hAnsi="Cambria" w:cs="Times New Roman"/>
      <w:sz w:val="20"/>
      <w:szCs w:val="20"/>
      <w:lang w:val="de-DE"/>
    </w:rPr>
  </w:style>
  <w:style w:type="paragraph" w:styleId="AlamatAmplop">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Judul6KAR">
    <w:name w:val="Judul 6 KAR"/>
    <w:basedOn w:val="FontParagrafDefault"/>
    <w:link w:val="Judul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Judul7KAR">
    <w:name w:val="Judul 7 KAR"/>
    <w:basedOn w:val="FontParagrafDefault"/>
    <w:link w:val="Judul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Judul8KAR">
    <w:name w:val="Judul 8 KAR"/>
    <w:basedOn w:val="FontParagrafDefault"/>
    <w:link w:val="Judul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Judul9KAR">
    <w:name w:val="Judul 9 KAR"/>
    <w:basedOn w:val="FontParagrafDefault"/>
    <w:link w:val="Judul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AkronimHTML">
    <w:name w:val="HTML Acronym"/>
    <w:basedOn w:val="FontParagrafDefault"/>
    <w:uiPriority w:val="99"/>
    <w:semiHidden/>
    <w:unhideWhenUsed/>
    <w:rsid w:val="00D46741"/>
  </w:style>
  <w:style w:type="paragraph" w:styleId="AlamatHTML">
    <w:name w:val="HTML Address"/>
    <w:basedOn w:val="Normal"/>
    <w:link w:val="AlamatHTMLKAR"/>
    <w:uiPriority w:val="99"/>
    <w:semiHidden/>
    <w:unhideWhenUsed/>
    <w:rsid w:val="00D46741"/>
    <w:rPr>
      <w:i/>
      <w:iCs/>
    </w:rPr>
  </w:style>
  <w:style w:type="character" w:customStyle="1" w:styleId="AlamatHTMLKAR">
    <w:name w:val="Alamat HTML KAR"/>
    <w:basedOn w:val="FontParagrafDefault"/>
    <w:link w:val="AlamatHTML"/>
    <w:uiPriority w:val="99"/>
    <w:semiHidden/>
    <w:rsid w:val="0031110F"/>
    <w:rPr>
      <w:rFonts w:ascii="Cambria" w:eastAsia="Times New Roman" w:hAnsi="Cambria" w:cs="Times New Roman"/>
      <w:i/>
      <w:iCs/>
      <w:sz w:val="20"/>
      <w:szCs w:val="20"/>
      <w:lang w:val="de-DE"/>
    </w:rPr>
  </w:style>
  <w:style w:type="character" w:styleId="KodeHTML">
    <w:name w:val="HTML Code"/>
    <w:basedOn w:val="FontParagrafDefault"/>
    <w:uiPriority w:val="99"/>
    <w:semiHidden/>
    <w:unhideWhenUsed/>
    <w:rsid w:val="00D46741"/>
    <w:rPr>
      <w:rFonts w:ascii="Consolas" w:hAnsi="Consolas"/>
      <w:sz w:val="20"/>
      <w:szCs w:val="20"/>
    </w:rPr>
  </w:style>
  <w:style w:type="character" w:styleId="DefinisiHTML">
    <w:name w:val="HTML Definition"/>
    <w:basedOn w:val="FontParagrafDefault"/>
    <w:uiPriority w:val="99"/>
    <w:semiHidden/>
    <w:unhideWhenUsed/>
    <w:rsid w:val="00D46741"/>
    <w:rPr>
      <w:i/>
      <w:iCs/>
    </w:rPr>
  </w:style>
  <w:style w:type="character" w:styleId="KeyboardHTML">
    <w:name w:val="HTML Keyboard"/>
    <w:basedOn w:val="FontParagrafDefault"/>
    <w:uiPriority w:val="99"/>
    <w:semiHidden/>
    <w:unhideWhenUsed/>
    <w:rsid w:val="00D46741"/>
    <w:rPr>
      <w:rFonts w:ascii="Consolas" w:hAnsi="Consolas"/>
      <w:sz w:val="20"/>
      <w:szCs w:val="20"/>
    </w:rPr>
  </w:style>
  <w:style w:type="character" w:styleId="ContohHTML">
    <w:name w:val="HTML Sample"/>
    <w:basedOn w:val="FontParagrafDefault"/>
    <w:uiPriority w:val="99"/>
    <w:semiHidden/>
    <w:unhideWhenUsed/>
    <w:rsid w:val="00D46741"/>
    <w:rPr>
      <w:rFonts w:ascii="Consolas" w:hAnsi="Consolas"/>
      <w:sz w:val="24"/>
      <w:szCs w:val="24"/>
    </w:rPr>
  </w:style>
  <w:style w:type="character" w:styleId="MesinTikHTML">
    <w:name w:val="HTML Typewriter"/>
    <w:basedOn w:val="FontParagrafDefault"/>
    <w:uiPriority w:val="99"/>
    <w:semiHidden/>
    <w:unhideWhenUsed/>
    <w:rsid w:val="00D46741"/>
    <w:rPr>
      <w:rFonts w:ascii="Consolas" w:hAnsi="Consolas"/>
      <w:sz w:val="20"/>
      <w:szCs w:val="20"/>
    </w:rPr>
  </w:style>
  <w:style w:type="character" w:styleId="VariabelHTML">
    <w:name w:val="HTML Variable"/>
    <w:basedOn w:val="FontParagrafDefault"/>
    <w:uiPriority w:val="99"/>
    <w:semiHidden/>
    <w:unhideWhenUsed/>
    <w:rsid w:val="00D46741"/>
    <w:rPr>
      <w:i/>
      <w:iCs/>
    </w:rPr>
  </w:style>
  <w:style w:type="paragraph" w:styleId="Indeks1">
    <w:name w:val="index 1"/>
    <w:basedOn w:val="Normal"/>
    <w:next w:val="Normal"/>
    <w:autoRedefine/>
    <w:uiPriority w:val="99"/>
    <w:semiHidden/>
    <w:unhideWhenUsed/>
    <w:rsid w:val="00D46741"/>
    <w:pPr>
      <w:ind w:left="200" w:hanging="200"/>
    </w:pPr>
  </w:style>
  <w:style w:type="paragraph" w:styleId="Indeks2">
    <w:name w:val="index 2"/>
    <w:basedOn w:val="Normal"/>
    <w:next w:val="Normal"/>
    <w:autoRedefine/>
    <w:uiPriority w:val="99"/>
    <w:semiHidden/>
    <w:unhideWhenUsed/>
    <w:rsid w:val="00D46741"/>
    <w:pPr>
      <w:ind w:left="400" w:hanging="200"/>
    </w:pPr>
  </w:style>
  <w:style w:type="paragraph" w:styleId="Indeks3">
    <w:name w:val="index 3"/>
    <w:basedOn w:val="Normal"/>
    <w:next w:val="Normal"/>
    <w:autoRedefine/>
    <w:uiPriority w:val="99"/>
    <w:semiHidden/>
    <w:unhideWhenUsed/>
    <w:rsid w:val="00D46741"/>
    <w:pPr>
      <w:ind w:left="600" w:hanging="200"/>
    </w:pPr>
  </w:style>
  <w:style w:type="paragraph" w:styleId="Indeks4">
    <w:name w:val="index 4"/>
    <w:basedOn w:val="Normal"/>
    <w:next w:val="Normal"/>
    <w:autoRedefine/>
    <w:uiPriority w:val="99"/>
    <w:semiHidden/>
    <w:unhideWhenUsed/>
    <w:rsid w:val="00D46741"/>
    <w:pPr>
      <w:ind w:left="800" w:hanging="200"/>
    </w:pPr>
  </w:style>
  <w:style w:type="paragraph" w:styleId="Indeks5">
    <w:name w:val="index 5"/>
    <w:basedOn w:val="Normal"/>
    <w:next w:val="Normal"/>
    <w:autoRedefine/>
    <w:uiPriority w:val="99"/>
    <w:semiHidden/>
    <w:unhideWhenUsed/>
    <w:rsid w:val="00D46741"/>
    <w:pPr>
      <w:ind w:left="1000" w:hanging="200"/>
    </w:pPr>
  </w:style>
  <w:style w:type="paragraph" w:styleId="Indeks6">
    <w:name w:val="index 6"/>
    <w:basedOn w:val="Normal"/>
    <w:next w:val="Normal"/>
    <w:autoRedefine/>
    <w:uiPriority w:val="99"/>
    <w:semiHidden/>
    <w:unhideWhenUsed/>
    <w:rsid w:val="00D46741"/>
    <w:pPr>
      <w:ind w:left="1200" w:hanging="200"/>
    </w:pPr>
  </w:style>
  <w:style w:type="paragraph" w:styleId="Indeks7">
    <w:name w:val="index 7"/>
    <w:basedOn w:val="Normal"/>
    <w:next w:val="Normal"/>
    <w:autoRedefine/>
    <w:uiPriority w:val="99"/>
    <w:semiHidden/>
    <w:unhideWhenUsed/>
    <w:rsid w:val="00D46741"/>
    <w:pPr>
      <w:ind w:left="1400" w:hanging="200"/>
    </w:pPr>
  </w:style>
  <w:style w:type="paragraph" w:styleId="Indeks8">
    <w:name w:val="index 8"/>
    <w:basedOn w:val="Normal"/>
    <w:next w:val="Normal"/>
    <w:autoRedefine/>
    <w:uiPriority w:val="99"/>
    <w:semiHidden/>
    <w:unhideWhenUsed/>
    <w:rsid w:val="00D46741"/>
    <w:pPr>
      <w:ind w:left="1600" w:hanging="200"/>
    </w:pPr>
  </w:style>
  <w:style w:type="paragraph" w:styleId="Indeks9">
    <w:name w:val="index 9"/>
    <w:basedOn w:val="Normal"/>
    <w:next w:val="Normal"/>
    <w:autoRedefine/>
    <w:uiPriority w:val="99"/>
    <w:semiHidden/>
    <w:unhideWhenUsed/>
    <w:rsid w:val="00D46741"/>
    <w:pPr>
      <w:ind w:left="1800" w:hanging="200"/>
    </w:pPr>
  </w:style>
  <w:style w:type="paragraph" w:styleId="JudulIndeks">
    <w:name w:val="index heading"/>
    <w:basedOn w:val="Normal"/>
    <w:next w:val="Indeks1"/>
    <w:uiPriority w:val="99"/>
    <w:semiHidden/>
    <w:unhideWhenUsed/>
    <w:rsid w:val="00D46741"/>
    <w:rPr>
      <w:rFonts w:asciiTheme="majorHAnsi" w:eastAsiaTheme="majorEastAsia" w:hAnsiTheme="majorHAnsi" w:cstheme="majorBidi"/>
      <w:b/>
      <w:bCs/>
    </w:rPr>
  </w:style>
  <w:style w:type="character" w:styleId="PenekananKeras">
    <w:name w:val="Intense Emphasis"/>
    <w:basedOn w:val="FontParagrafDefault"/>
    <w:uiPriority w:val="99"/>
    <w:rsid w:val="00D46741"/>
    <w:rPr>
      <w:i/>
      <w:iCs/>
      <w:color w:val="4F81BD" w:themeColor="accent1"/>
    </w:rPr>
  </w:style>
  <w:style w:type="paragraph" w:styleId="KutipanyangSering">
    <w:name w:val="Intense Quote"/>
    <w:basedOn w:val="Normal"/>
    <w:next w:val="Normal"/>
    <w:link w:val="KutipanyangSeringK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KutipanyangSeringKAR">
    <w:name w:val="Kutipan yang Sering KAR"/>
    <w:basedOn w:val="FontParagrafDefault"/>
    <w:link w:val="KutipanyangSering"/>
    <w:uiPriority w:val="99"/>
    <w:rsid w:val="0031110F"/>
    <w:rPr>
      <w:rFonts w:ascii="Cambria" w:eastAsia="Times New Roman" w:hAnsi="Cambria" w:cs="Times New Roman"/>
      <w:i/>
      <w:iCs/>
      <w:color w:val="4F81BD" w:themeColor="accent1"/>
      <w:sz w:val="20"/>
      <w:szCs w:val="20"/>
      <w:lang w:val="de-DE"/>
    </w:rPr>
  </w:style>
  <w:style w:type="character" w:styleId="ReferensiyangSering">
    <w:name w:val="Intense Reference"/>
    <w:basedOn w:val="FontParagrafDefault"/>
    <w:uiPriority w:val="99"/>
    <w:rsid w:val="00D46741"/>
    <w:rPr>
      <w:b/>
      <w:bCs/>
      <w:smallCaps/>
      <w:color w:val="4F81BD" w:themeColor="accent1"/>
      <w:spacing w:val="5"/>
    </w:rPr>
  </w:style>
  <w:style w:type="paragraph" w:styleId="Daftar2">
    <w:name w:val="List 2"/>
    <w:basedOn w:val="Normal"/>
    <w:uiPriority w:val="99"/>
    <w:semiHidden/>
    <w:unhideWhenUsed/>
    <w:rsid w:val="00D46741"/>
    <w:pPr>
      <w:ind w:left="566" w:hanging="283"/>
      <w:contextualSpacing/>
    </w:pPr>
  </w:style>
  <w:style w:type="paragraph" w:styleId="Daftar3">
    <w:name w:val="List 3"/>
    <w:basedOn w:val="Normal"/>
    <w:uiPriority w:val="99"/>
    <w:semiHidden/>
    <w:unhideWhenUsed/>
    <w:rsid w:val="00D46741"/>
    <w:pPr>
      <w:ind w:left="849" w:hanging="283"/>
      <w:contextualSpacing/>
    </w:pPr>
  </w:style>
  <w:style w:type="paragraph" w:styleId="Daftar4">
    <w:name w:val="List 4"/>
    <w:basedOn w:val="Normal"/>
    <w:uiPriority w:val="99"/>
    <w:semiHidden/>
    <w:unhideWhenUsed/>
    <w:rsid w:val="00D46741"/>
    <w:pPr>
      <w:ind w:left="1132" w:hanging="283"/>
      <w:contextualSpacing/>
    </w:pPr>
  </w:style>
  <w:style w:type="paragraph" w:styleId="Daftar5">
    <w:name w:val="List 5"/>
    <w:basedOn w:val="Normal"/>
    <w:uiPriority w:val="99"/>
    <w:semiHidden/>
    <w:unhideWhenUsed/>
    <w:rsid w:val="00D46741"/>
    <w:pPr>
      <w:ind w:left="1415" w:hanging="283"/>
      <w:contextualSpacing/>
    </w:pPr>
  </w:style>
  <w:style w:type="paragraph" w:styleId="PoinDaftar2">
    <w:name w:val="List Bullet 2"/>
    <w:basedOn w:val="Normal"/>
    <w:uiPriority w:val="99"/>
    <w:semiHidden/>
    <w:unhideWhenUsed/>
    <w:rsid w:val="00D46741"/>
    <w:pPr>
      <w:numPr>
        <w:numId w:val="6"/>
      </w:numPr>
      <w:contextualSpacing/>
    </w:pPr>
  </w:style>
  <w:style w:type="paragraph" w:styleId="PoinDaftar3">
    <w:name w:val="List Bullet 3"/>
    <w:basedOn w:val="Normal"/>
    <w:uiPriority w:val="99"/>
    <w:semiHidden/>
    <w:unhideWhenUsed/>
    <w:rsid w:val="00D46741"/>
    <w:pPr>
      <w:numPr>
        <w:numId w:val="7"/>
      </w:numPr>
      <w:contextualSpacing/>
    </w:pPr>
  </w:style>
  <w:style w:type="paragraph" w:styleId="PoinDaftar4">
    <w:name w:val="List Bullet 4"/>
    <w:basedOn w:val="Normal"/>
    <w:uiPriority w:val="99"/>
    <w:semiHidden/>
    <w:unhideWhenUsed/>
    <w:rsid w:val="00D46741"/>
    <w:pPr>
      <w:numPr>
        <w:numId w:val="8"/>
      </w:numPr>
      <w:contextualSpacing/>
    </w:pPr>
  </w:style>
  <w:style w:type="paragraph" w:styleId="PoinDaftar5">
    <w:name w:val="List Bullet 5"/>
    <w:basedOn w:val="Normal"/>
    <w:uiPriority w:val="99"/>
    <w:semiHidden/>
    <w:unhideWhenUsed/>
    <w:rsid w:val="00D46741"/>
    <w:pPr>
      <w:numPr>
        <w:numId w:val="9"/>
      </w:numPr>
      <w:contextualSpacing/>
    </w:pPr>
  </w:style>
  <w:style w:type="paragraph" w:styleId="DaftarBerkelanjutan">
    <w:name w:val="List Continue"/>
    <w:basedOn w:val="Normal"/>
    <w:uiPriority w:val="99"/>
    <w:semiHidden/>
    <w:unhideWhenUsed/>
    <w:rsid w:val="00D46741"/>
    <w:pPr>
      <w:spacing w:after="120"/>
      <w:ind w:left="283"/>
      <w:contextualSpacing/>
    </w:pPr>
  </w:style>
  <w:style w:type="paragraph" w:styleId="DaftarBerkelanjutan2">
    <w:name w:val="List Continue 2"/>
    <w:basedOn w:val="Normal"/>
    <w:uiPriority w:val="99"/>
    <w:semiHidden/>
    <w:unhideWhenUsed/>
    <w:rsid w:val="00D46741"/>
    <w:pPr>
      <w:spacing w:after="120"/>
      <w:ind w:left="566"/>
      <w:contextualSpacing/>
    </w:pPr>
  </w:style>
  <w:style w:type="paragraph" w:styleId="DaftarBerkelanjutan3">
    <w:name w:val="List Continue 3"/>
    <w:basedOn w:val="Normal"/>
    <w:uiPriority w:val="99"/>
    <w:semiHidden/>
    <w:unhideWhenUsed/>
    <w:rsid w:val="00D46741"/>
    <w:pPr>
      <w:spacing w:after="120"/>
      <w:ind w:left="849"/>
      <w:contextualSpacing/>
    </w:pPr>
  </w:style>
  <w:style w:type="paragraph" w:styleId="DaftarBerkelanjutan4">
    <w:name w:val="List Continue 4"/>
    <w:basedOn w:val="Normal"/>
    <w:uiPriority w:val="99"/>
    <w:semiHidden/>
    <w:unhideWhenUsed/>
    <w:rsid w:val="00D46741"/>
    <w:pPr>
      <w:spacing w:after="120"/>
      <w:ind w:left="1132"/>
      <w:contextualSpacing/>
    </w:pPr>
  </w:style>
  <w:style w:type="paragraph" w:styleId="DaftarBerkelanjutan5">
    <w:name w:val="List Continue 5"/>
    <w:basedOn w:val="Normal"/>
    <w:uiPriority w:val="99"/>
    <w:semiHidden/>
    <w:unhideWhenUsed/>
    <w:rsid w:val="00D46741"/>
    <w:pPr>
      <w:spacing w:after="120"/>
      <w:ind w:left="1415"/>
      <w:contextualSpacing/>
    </w:pPr>
  </w:style>
  <w:style w:type="paragraph" w:styleId="NomorDaftar">
    <w:name w:val="List Number"/>
    <w:basedOn w:val="Normal"/>
    <w:uiPriority w:val="99"/>
    <w:semiHidden/>
    <w:unhideWhenUsed/>
    <w:rsid w:val="00D46741"/>
    <w:pPr>
      <w:numPr>
        <w:numId w:val="10"/>
      </w:numPr>
      <w:contextualSpacing/>
    </w:pPr>
  </w:style>
  <w:style w:type="paragraph" w:styleId="NomorDaftar2">
    <w:name w:val="List Number 2"/>
    <w:basedOn w:val="Normal"/>
    <w:uiPriority w:val="99"/>
    <w:semiHidden/>
    <w:unhideWhenUsed/>
    <w:rsid w:val="00D46741"/>
    <w:pPr>
      <w:numPr>
        <w:numId w:val="11"/>
      </w:numPr>
      <w:contextualSpacing/>
    </w:pPr>
  </w:style>
  <w:style w:type="paragraph" w:styleId="NomorDaftar3">
    <w:name w:val="List Number 3"/>
    <w:basedOn w:val="Normal"/>
    <w:uiPriority w:val="99"/>
    <w:semiHidden/>
    <w:unhideWhenUsed/>
    <w:rsid w:val="00D46741"/>
    <w:pPr>
      <w:numPr>
        <w:numId w:val="12"/>
      </w:numPr>
      <w:contextualSpacing/>
    </w:pPr>
  </w:style>
  <w:style w:type="paragraph" w:styleId="NomorDaftar4">
    <w:name w:val="List Number 4"/>
    <w:basedOn w:val="Normal"/>
    <w:uiPriority w:val="99"/>
    <w:semiHidden/>
    <w:unhideWhenUsed/>
    <w:rsid w:val="00D46741"/>
    <w:pPr>
      <w:numPr>
        <w:numId w:val="13"/>
      </w:numPr>
      <w:contextualSpacing/>
    </w:pPr>
  </w:style>
  <w:style w:type="paragraph" w:styleId="NomorDaftar5">
    <w:name w:val="List Number 5"/>
    <w:basedOn w:val="Normal"/>
    <w:uiPriority w:val="99"/>
    <w:semiHidden/>
    <w:unhideWhenUsed/>
    <w:rsid w:val="00D46741"/>
    <w:pPr>
      <w:numPr>
        <w:numId w:val="14"/>
      </w:numPr>
      <w:contextualSpacing/>
    </w:pPr>
  </w:style>
  <w:style w:type="paragraph" w:styleId="TeksMakro">
    <w:name w:val="macro"/>
    <w:link w:val="TeksMakroK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TeksMakroKAR">
    <w:name w:val="Teks Makro KAR"/>
    <w:basedOn w:val="FontParagrafDefault"/>
    <w:link w:val="TeksMakro"/>
    <w:uiPriority w:val="99"/>
    <w:semiHidden/>
    <w:rsid w:val="0031110F"/>
    <w:rPr>
      <w:rFonts w:ascii="Consolas" w:eastAsia="Times New Roman" w:hAnsi="Consolas" w:cs="Times New Roman"/>
      <w:sz w:val="20"/>
      <w:szCs w:val="20"/>
      <w:lang w:val="de-DE"/>
    </w:rPr>
  </w:style>
  <w:style w:type="character" w:customStyle="1" w:styleId="Mention1">
    <w:name w:val="Mention1"/>
    <w:basedOn w:val="FontParagrafDefault"/>
    <w:uiPriority w:val="99"/>
    <w:semiHidden/>
    <w:unhideWhenUsed/>
    <w:rsid w:val="00D46741"/>
    <w:rPr>
      <w:color w:val="2B579A"/>
      <w:shd w:val="clear" w:color="auto" w:fill="E6E6E6"/>
    </w:rPr>
  </w:style>
  <w:style w:type="paragraph" w:styleId="HeaderPesan">
    <w:name w:val="Message Header"/>
    <w:basedOn w:val="Normal"/>
    <w:link w:val="HeaderPesanK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HeaderPesanKAR">
    <w:name w:val="Header Pesan KAR"/>
    <w:basedOn w:val="FontParagrafDefault"/>
    <w:link w:val="HeaderPesan"/>
    <w:uiPriority w:val="99"/>
    <w:semiHidden/>
    <w:rsid w:val="0031110F"/>
    <w:rPr>
      <w:rFonts w:asciiTheme="majorHAnsi" w:eastAsiaTheme="majorEastAsia" w:hAnsiTheme="majorHAnsi" w:cstheme="majorBidi"/>
      <w:sz w:val="24"/>
      <w:szCs w:val="24"/>
      <w:shd w:val="pct20" w:color="auto" w:fill="auto"/>
      <w:lang w:val="de-DE"/>
    </w:rPr>
  </w:style>
  <w:style w:type="paragraph" w:styleId="IndenNormal">
    <w:name w:val="Normal Indent"/>
    <w:basedOn w:val="Normal"/>
    <w:uiPriority w:val="99"/>
    <w:semiHidden/>
    <w:unhideWhenUsed/>
    <w:rsid w:val="00D46741"/>
    <w:pPr>
      <w:ind w:left="720"/>
    </w:pPr>
  </w:style>
  <w:style w:type="paragraph" w:styleId="JudulCatatan">
    <w:name w:val="Note Heading"/>
    <w:basedOn w:val="Normal"/>
    <w:next w:val="Normal"/>
    <w:link w:val="JudulCatatanKAR"/>
    <w:uiPriority w:val="99"/>
    <w:semiHidden/>
    <w:unhideWhenUsed/>
    <w:rsid w:val="00D46741"/>
  </w:style>
  <w:style w:type="character" w:customStyle="1" w:styleId="JudulCatatanKAR">
    <w:name w:val="Judul Catatan KAR"/>
    <w:basedOn w:val="FontParagrafDefault"/>
    <w:link w:val="JudulCatatan"/>
    <w:uiPriority w:val="99"/>
    <w:semiHidden/>
    <w:rsid w:val="0031110F"/>
    <w:rPr>
      <w:rFonts w:ascii="Cambria" w:eastAsia="Times New Roman" w:hAnsi="Cambria" w:cs="Times New Roman"/>
      <w:sz w:val="20"/>
      <w:szCs w:val="20"/>
      <w:lang w:val="de-DE"/>
    </w:rPr>
  </w:style>
  <w:style w:type="character" w:styleId="NomorHalaman">
    <w:name w:val="page number"/>
    <w:basedOn w:val="FontParagrafDefault"/>
    <w:uiPriority w:val="99"/>
    <w:semiHidden/>
    <w:unhideWhenUsed/>
    <w:rsid w:val="00D46741"/>
  </w:style>
  <w:style w:type="paragraph" w:styleId="TeksBiasa">
    <w:name w:val="Plain Text"/>
    <w:basedOn w:val="Normal"/>
    <w:link w:val="TeksBiasaKAR"/>
    <w:uiPriority w:val="99"/>
    <w:semiHidden/>
    <w:unhideWhenUsed/>
    <w:rsid w:val="00D46741"/>
    <w:rPr>
      <w:rFonts w:ascii="Consolas" w:hAnsi="Consolas"/>
      <w:sz w:val="21"/>
      <w:szCs w:val="21"/>
    </w:rPr>
  </w:style>
  <w:style w:type="character" w:customStyle="1" w:styleId="TeksBiasaKAR">
    <w:name w:val="Teks Biasa KAR"/>
    <w:basedOn w:val="FontParagrafDefault"/>
    <w:link w:val="TeksBiasa"/>
    <w:uiPriority w:val="99"/>
    <w:semiHidden/>
    <w:rsid w:val="0031110F"/>
    <w:rPr>
      <w:rFonts w:ascii="Consolas" w:eastAsia="Times New Roman" w:hAnsi="Consolas" w:cs="Times New Roman"/>
      <w:sz w:val="21"/>
      <w:szCs w:val="21"/>
      <w:lang w:val="de-DE"/>
    </w:rPr>
  </w:style>
  <w:style w:type="paragraph" w:styleId="Kutipan">
    <w:name w:val="Quote"/>
    <w:basedOn w:val="Normal"/>
    <w:next w:val="Normal"/>
    <w:link w:val="KutipanKAR"/>
    <w:uiPriority w:val="99"/>
    <w:rsid w:val="00D46741"/>
    <w:pPr>
      <w:spacing w:before="200" w:after="160"/>
      <w:ind w:left="864" w:right="864"/>
      <w:jc w:val="center"/>
    </w:pPr>
    <w:rPr>
      <w:i/>
      <w:iCs/>
      <w:color w:val="404040" w:themeColor="text1" w:themeTint="BF"/>
    </w:rPr>
  </w:style>
  <w:style w:type="character" w:customStyle="1" w:styleId="KutipanKAR">
    <w:name w:val="Kutipan KAR"/>
    <w:basedOn w:val="FontParagrafDefault"/>
    <w:link w:val="Kutipan"/>
    <w:uiPriority w:val="99"/>
    <w:rsid w:val="0031110F"/>
    <w:rPr>
      <w:rFonts w:ascii="Cambria" w:eastAsia="Times New Roman" w:hAnsi="Cambria" w:cs="Times New Roman"/>
      <w:i/>
      <w:iCs/>
      <w:color w:val="404040" w:themeColor="text1" w:themeTint="BF"/>
      <w:sz w:val="20"/>
      <w:szCs w:val="20"/>
      <w:lang w:val="de-DE"/>
    </w:rPr>
  </w:style>
  <w:style w:type="paragraph" w:styleId="Salam">
    <w:name w:val="Salutation"/>
    <w:basedOn w:val="Normal"/>
    <w:next w:val="Normal"/>
    <w:link w:val="SalamKAR"/>
    <w:uiPriority w:val="99"/>
    <w:semiHidden/>
    <w:unhideWhenUsed/>
    <w:rsid w:val="00D46741"/>
  </w:style>
  <w:style w:type="character" w:customStyle="1" w:styleId="SalamKAR">
    <w:name w:val="Salam KAR"/>
    <w:basedOn w:val="FontParagrafDefault"/>
    <w:link w:val="Salam"/>
    <w:uiPriority w:val="99"/>
    <w:semiHidden/>
    <w:rsid w:val="0031110F"/>
    <w:rPr>
      <w:rFonts w:ascii="Cambria" w:eastAsia="Times New Roman" w:hAnsi="Cambria" w:cs="Times New Roman"/>
      <w:sz w:val="20"/>
      <w:szCs w:val="20"/>
      <w:lang w:val="de-DE"/>
    </w:rPr>
  </w:style>
  <w:style w:type="paragraph" w:styleId="TandaTangan">
    <w:name w:val="Signature"/>
    <w:basedOn w:val="Normal"/>
    <w:link w:val="TandaTanganKAR"/>
    <w:uiPriority w:val="99"/>
    <w:semiHidden/>
    <w:unhideWhenUsed/>
    <w:rsid w:val="00D46741"/>
    <w:pPr>
      <w:ind w:left="4252"/>
    </w:pPr>
  </w:style>
  <w:style w:type="character" w:customStyle="1" w:styleId="TandaTanganKAR">
    <w:name w:val="Tanda Tangan KAR"/>
    <w:basedOn w:val="FontParagrafDefault"/>
    <w:link w:val="TandaTangan"/>
    <w:uiPriority w:val="99"/>
    <w:semiHidden/>
    <w:rsid w:val="0031110F"/>
    <w:rPr>
      <w:rFonts w:ascii="Cambria" w:eastAsia="Times New Roman" w:hAnsi="Cambria" w:cs="Times New Roman"/>
      <w:sz w:val="20"/>
      <w:szCs w:val="20"/>
      <w:lang w:val="de-DE"/>
    </w:rPr>
  </w:style>
  <w:style w:type="paragraph" w:styleId="Subjudul">
    <w:name w:val="Subtitle"/>
    <w:basedOn w:val="Normal"/>
    <w:next w:val="Normal"/>
    <w:link w:val="SubjudulK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judulKAR">
    <w:name w:val="Subjudul KAR"/>
    <w:basedOn w:val="FontParagrafDefault"/>
    <w:link w:val="Subjudul"/>
    <w:uiPriority w:val="99"/>
    <w:rsid w:val="0031110F"/>
    <w:rPr>
      <w:rFonts w:eastAsiaTheme="minorEastAsia"/>
      <w:color w:val="5A5A5A" w:themeColor="text1" w:themeTint="A5"/>
      <w:spacing w:val="15"/>
      <w:lang w:val="de-DE"/>
    </w:rPr>
  </w:style>
  <w:style w:type="character" w:styleId="PenekananHalus">
    <w:name w:val="Subtle Emphasis"/>
    <w:basedOn w:val="FontParagrafDefault"/>
    <w:uiPriority w:val="99"/>
    <w:rsid w:val="00D46741"/>
    <w:rPr>
      <w:i/>
      <w:iCs/>
      <w:color w:val="404040" w:themeColor="text1" w:themeTint="BF"/>
    </w:rPr>
  </w:style>
  <w:style w:type="character" w:styleId="ReferensiRumit">
    <w:name w:val="Subtle Reference"/>
    <w:basedOn w:val="FontParagrafDefault"/>
    <w:uiPriority w:val="99"/>
    <w:rsid w:val="00D46741"/>
    <w:rPr>
      <w:smallCaps/>
      <w:color w:val="5A5A5A" w:themeColor="text1" w:themeTint="A5"/>
    </w:rPr>
  </w:style>
  <w:style w:type="paragraph" w:styleId="TabelOtoritas">
    <w:name w:val="table of authorities"/>
    <w:basedOn w:val="Normal"/>
    <w:next w:val="Normal"/>
    <w:uiPriority w:val="99"/>
    <w:semiHidden/>
    <w:unhideWhenUsed/>
    <w:rsid w:val="00D46741"/>
    <w:pPr>
      <w:ind w:left="200" w:hanging="200"/>
    </w:pPr>
  </w:style>
  <w:style w:type="paragraph" w:styleId="TabelGambar">
    <w:name w:val="table of figures"/>
    <w:basedOn w:val="Normal"/>
    <w:next w:val="Normal"/>
    <w:uiPriority w:val="99"/>
    <w:semiHidden/>
    <w:unhideWhenUsed/>
    <w:rsid w:val="00D46741"/>
  </w:style>
  <w:style w:type="paragraph" w:styleId="JudulTOA">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JudulTOC">
    <w:name w:val="TOC Heading"/>
    <w:basedOn w:val="Judul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SebutanYangBelumTerselesaikan">
    <w:name w:val="Unresolved Mention"/>
    <w:basedOn w:val="FontParagrafDefault"/>
    <w:uiPriority w:val="99"/>
    <w:semiHidden/>
    <w:unhideWhenUsed/>
    <w:rsid w:val="00D201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6245">
      <w:bodyDiv w:val="1"/>
      <w:marLeft w:val="0"/>
      <w:marRight w:val="0"/>
      <w:marTop w:val="0"/>
      <w:marBottom w:val="0"/>
      <w:divBdr>
        <w:top w:val="none" w:sz="0" w:space="0" w:color="auto"/>
        <w:left w:val="none" w:sz="0" w:space="0" w:color="auto"/>
        <w:bottom w:val="none" w:sz="0" w:space="0" w:color="auto"/>
        <w:right w:val="none" w:sz="0" w:space="0" w:color="auto"/>
      </w:divBdr>
    </w:div>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7419">
      <w:bodyDiv w:val="1"/>
      <w:marLeft w:val="0"/>
      <w:marRight w:val="0"/>
      <w:marTop w:val="0"/>
      <w:marBottom w:val="0"/>
      <w:divBdr>
        <w:top w:val="none" w:sz="0" w:space="0" w:color="auto"/>
        <w:left w:val="none" w:sz="0" w:space="0" w:color="auto"/>
        <w:bottom w:val="none" w:sz="0" w:space="0" w:color="auto"/>
        <w:right w:val="none" w:sz="0" w:space="0" w:color="auto"/>
      </w:divBdr>
      <w:divsChild>
        <w:div w:id="747187500">
          <w:marLeft w:val="0"/>
          <w:marRight w:val="0"/>
          <w:marTop w:val="0"/>
          <w:marBottom w:val="0"/>
          <w:divBdr>
            <w:top w:val="none" w:sz="0" w:space="0" w:color="auto"/>
            <w:left w:val="none" w:sz="0" w:space="0" w:color="auto"/>
            <w:bottom w:val="none" w:sz="0" w:space="0" w:color="auto"/>
            <w:right w:val="none" w:sz="0" w:space="0" w:color="auto"/>
          </w:divBdr>
          <w:divsChild>
            <w:div w:id="724375205">
              <w:marLeft w:val="0"/>
              <w:marRight w:val="0"/>
              <w:marTop w:val="0"/>
              <w:marBottom w:val="0"/>
              <w:divBdr>
                <w:top w:val="none" w:sz="0" w:space="0" w:color="auto"/>
                <w:left w:val="none" w:sz="0" w:space="0" w:color="auto"/>
                <w:bottom w:val="none" w:sz="0" w:space="0" w:color="auto"/>
                <w:right w:val="none" w:sz="0" w:space="0" w:color="auto"/>
              </w:divBdr>
            </w:div>
            <w:div w:id="1157647632">
              <w:marLeft w:val="0"/>
              <w:marRight w:val="0"/>
              <w:marTop w:val="0"/>
              <w:marBottom w:val="0"/>
              <w:divBdr>
                <w:top w:val="none" w:sz="0" w:space="0" w:color="auto"/>
                <w:left w:val="none" w:sz="0" w:space="0" w:color="auto"/>
                <w:bottom w:val="none" w:sz="0" w:space="0" w:color="auto"/>
                <w:right w:val="none" w:sz="0" w:space="0" w:color="auto"/>
              </w:divBdr>
            </w:div>
            <w:div w:id="69427581">
              <w:marLeft w:val="0"/>
              <w:marRight w:val="0"/>
              <w:marTop w:val="0"/>
              <w:marBottom w:val="0"/>
              <w:divBdr>
                <w:top w:val="none" w:sz="0" w:space="0" w:color="auto"/>
                <w:left w:val="none" w:sz="0" w:space="0" w:color="auto"/>
                <w:bottom w:val="none" w:sz="0" w:space="0" w:color="auto"/>
                <w:right w:val="none" w:sz="0" w:space="0" w:color="auto"/>
              </w:divBdr>
            </w:div>
            <w:div w:id="798038660">
              <w:marLeft w:val="0"/>
              <w:marRight w:val="0"/>
              <w:marTop w:val="0"/>
              <w:marBottom w:val="0"/>
              <w:divBdr>
                <w:top w:val="none" w:sz="0" w:space="0" w:color="auto"/>
                <w:left w:val="none" w:sz="0" w:space="0" w:color="auto"/>
                <w:bottom w:val="none" w:sz="0" w:space="0" w:color="auto"/>
                <w:right w:val="none" w:sz="0" w:space="0" w:color="auto"/>
              </w:divBdr>
            </w:div>
            <w:div w:id="1401293868">
              <w:marLeft w:val="0"/>
              <w:marRight w:val="0"/>
              <w:marTop w:val="0"/>
              <w:marBottom w:val="0"/>
              <w:divBdr>
                <w:top w:val="none" w:sz="0" w:space="0" w:color="auto"/>
                <w:left w:val="none" w:sz="0" w:space="0" w:color="auto"/>
                <w:bottom w:val="none" w:sz="0" w:space="0" w:color="auto"/>
                <w:right w:val="none" w:sz="0" w:space="0" w:color="auto"/>
              </w:divBdr>
            </w:div>
            <w:div w:id="1907839366">
              <w:marLeft w:val="0"/>
              <w:marRight w:val="0"/>
              <w:marTop w:val="0"/>
              <w:marBottom w:val="0"/>
              <w:divBdr>
                <w:top w:val="none" w:sz="0" w:space="0" w:color="auto"/>
                <w:left w:val="none" w:sz="0" w:space="0" w:color="auto"/>
                <w:bottom w:val="none" w:sz="0" w:space="0" w:color="auto"/>
                <w:right w:val="none" w:sz="0" w:space="0" w:color="auto"/>
              </w:divBdr>
            </w:div>
            <w:div w:id="362680196">
              <w:marLeft w:val="0"/>
              <w:marRight w:val="0"/>
              <w:marTop w:val="0"/>
              <w:marBottom w:val="0"/>
              <w:divBdr>
                <w:top w:val="none" w:sz="0" w:space="0" w:color="auto"/>
                <w:left w:val="none" w:sz="0" w:space="0" w:color="auto"/>
                <w:bottom w:val="none" w:sz="0" w:space="0" w:color="auto"/>
                <w:right w:val="none" w:sz="0" w:space="0" w:color="auto"/>
              </w:divBdr>
            </w:div>
            <w:div w:id="920141923">
              <w:marLeft w:val="0"/>
              <w:marRight w:val="0"/>
              <w:marTop w:val="0"/>
              <w:marBottom w:val="0"/>
              <w:divBdr>
                <w:top w:val="none" w:sz="0" w:space="0" w:color="auto"/>
                <w:left w:val="none" w:sz="0" w:space="0" w:color="auto"/>
                <w:bottom w:val="none" w:sz="0" w:space="0" w:color="auto"/>
                <w:right w:val="none" w:sz="0" w:space="0" w:color="auto"/>
              </w:divBdr>
            </w:div>
            <w:div w:id="847329511">
              <w:marLeft w:val="0"/>
              <w:marRight w:val="0"/>
              <w:marTop w:val="0"/>
              <w:marBottom w:val="0"/>
              <w:divBdr>
                <w:top w:val="none" w:sz="0" w:space="0" w:color="auto"/>
                <w:left w:val="none" w:sz="0" w:space="0" w:color="auto"/>
                <w:bottom w:val="none" w:sz="0" w:space="0" w:color="auto"/>
                <w:right w:val="none" w:sz="0" w:space="0" w:color="auto"/>
              </w:divBdr>
            </w:div>
            <w:div w:id="519204041">
              <w:marLeft w:val="0"/>
              <w:marRight w:val="0"/>
              <w:marTop w:val="0"/>
              <w:marBottom w:val="0"/>
              <w:divBdr>
                <w:top w:val="none" w:sz="0" w:space="0" w:color="auto"/>
                <w:left w:val="none" w:sz="0" w:space="0" w:color="auto"/>
                <w:bottom w:val="none" w:sz="0" w:space="0" w:color="auto"/>
                <w:right w:val="none" w:sz="0" w:space="0" w:color="auto"/>
              </w:divBdr>
            </w:div>
            <w:div w:id="290329565">
              <w:marLeft w:val="0"/>
              <w:marRight w:val="0"/>
              <w:marTop w:val="0"/>
              <w:marBottom w:val="0"/>
              <w:divBdr>
                <w:top w:val="none" w:sz="0" w:space="0" w:color="auto"/>
                <w:left w:val="none" w:sz="0" w:space="0" w:color="auto"/>
                <w:bottom w:val="none" w:sz="0" w:space="0" w:color="auto"/>
                <w:right w:val="none" w:sz="0" w:space="0" w:color="auto"/>
              </w:divBdr>
            </w:div>
            <w:div w:id="534540825">
              <w:marLeft w:val="0"/>
              <w:marRight w:val="0"/>
              <w:marTop w:val="0"/>
              <w:marBottom w:val="0"/>
              <w:divBdr>
                <w:top w:val="none" w:sz="0" w:space="0" w:color="auto"/>
                <w:left w:val="none" w:sz="0" w:space="0" w:color="auto"/>
                <w:bottom w:val="none" w:sz="0" w:space="0" w:color="auto"/>
                <w:right w:val="none" w:sz="0" w:space="0" w:color="auto"/>
              </w:divBdr>
            </w:div>
            <w:div w:id="1332180143">
              <w:marLeft w:val="0"/>
              <w:marRight w:val="0"/>
              <w:marTop w:val="0"/>
              <w:marBottom w:val="0"/>
              <w:divBdr>
                <w:top w:val="none" w:sz="0" w:space="0" w:color="auto"/>
                <w:left w:val="none" w:sz="0" w:space="0" w:color="auto"/>
                <w:bottom w:val="none" w:sz="0" w:space="0" w:color="auto"/>
                <w:right w:val="none" w:sz="0" w:space="0" w:color="auto"/>
              </w:divBdr>
            </w:div>
            <w:div w:id="363941942">
              <w:marLeft w:val="0"/>
              <w:marRight w:val="0"/>
              <w:marTop w:val="0"/>
              <w:marBottom w:val="0"/>
              <w:divBdr>
                <w:top w:val="none" w:sz="0" w:space="0" w:color="auto"/>
                <w:left w:val="none" w:sz="0" w:space="0" w:color="auto"/>
                <w:bottom w:val="none" w:sz="0" w:space="0" w:color="auto"/>
                <w:right w:val="none" w:sz="0" w:space="0" w:color="auto"/>
              </w:divBdr>
            </w:div>
            <w:div w:id="1429739493">
              <w:marLeft w:val="0"/>
              <w:marRight w:val="0"/>
              <w:marTop w:val="0"/>
              <w:marBottom w:val="0"/>
              <w:divBdr>
                <w:top w:val="none" w:sz="0" w:space="0" w:color="auto"/>
                <w:left w:val="none" w:sz="0" w:space="0" w:color="auto"/>
                <w:bottom w:val="none" w:sz="0" w:space="0" w:color="auto"/>
                <w:right w:val="none" w:sz="0" w:space="0" w:color="auto"/>
              </w:divBdr>
            </w:div>
            <w:div w:id="866482892">
              <w:marLeft w:val="0"/>
              <w:marRight w:val="0"/>
              <w:marTop w:val="0"/>
              <w:marBottom w:val="0"/>
              <w:divBdr>
                <w:top w:val="none" w:sz="0" w:space="0" w:color="auto"/>
                <w:left w:val="none" w:sz="0" w:space="0" w:color="auto"/>
                <w:bottom w:val="none" w:sz="0" w:space="0" w:color="auto"/>
                <w:right w:val="none" w:sz="0" w:space="0" w:color="auto"/>
              </w:divBdr>
            </w:div>
            <w:div w:id="256448761">
              <w:marLeft w:val="0"/>
              <w:marRight w:val="0"/>
              <w:marTop w:val="0"/>
              <w:marBottom w:val="0"/>
              <w:divBdr>
                <w:top w:val="none" w:sz="0" w:space="0" w:color="auto"/>
                <w:left w:val="none" w:sz="0" w:space="0" w:color="auto"/>
                <w:bottom w:val="none" w:sz="0" w:space="0" w:color="auto"/>
                <w:right w:val="none" w:sz="0" w:space="0" w:color="auto"/>
              </w:divBdr>
            </w:div>
            <w:div w:id="687025801">
              <w:marLeft w:val="0"/>
              <w:marRight w:val="0"/>
              <w:marTop w:val="0"/>
              <w:marBottom w:val="0"/>
              <w:divBdr>
                <w:top w:val="none" w:sz="0" w:space="0" w:color="auto"/>
                <w:left w:val="none" w:sz="0" w:space="0" w:color="auto"/>
                <w:bottom w:val="none" w:sz="0" w:space="0" w:color="auto"/>
                <w:right w:val="none" w:sz="0" w:space="0" w:color="auto"/>
              </w:divBdr>
            </w:div>
            <w:div w:id="1446581600">
              <w:marLeft w:val="0"/>
              <w:marRight w:val="0"/>
              <w:marTop w:val="0"/>
              <w:marBottom w:val="0"/>
              <w:divBdr>
                <w:top w:val="none" w:sz="0" w:space="0" w:color="auto"/>
                <w:left w:val="none" w:sz="0" w:space="0" w:color="auto"/>
                <w:bottom w:val="none" w:sz="0" w:space="0" w:color="auto"/>
                <w:right w:val="none" w:sz="0" w:space="0" w:color="auto"/>
              </w:divBdr>
            </w:div>
            <w:div w:id="546111644">
              <w:marLeft w:val="0"/>
              <w:marRight w:val="0"/>
              <w:marTop w:val="0"/>
              <w:marBottom w:val="0"/>
              <w:divBdr>
                <w:top w:val="none" w:sz="0" w:space="0" w:color="auto"/>
                <w:left w:val="none" w:sz="0" w:space="0" w:color="auto"/>
                <w:bottom w:val="none" w:sz="0" w:space="0" w:color="auto"/>
                <w:right w:val="none" w:sz="0" w:space="0" w:color="auto"/>
              </w:divBdr>
            </w:div>
            <w:div w:id="1811239471">
              <w:marLeft w:val="0"/>
              <w:marRight w:val="0"/>
              <w:marTop w:val="0"/>
              <w:marBottom w:val="0"/>
              <w:divBdr>
                <w:top w:val="none" w:sz="0" w:space="0" w:color="auto"/>
                <w:left w:val="none" w:sz="0" w:space="0" w:color="auto"/>
                <w:bottom w:val="none" w:sz="0" w:space="0" w:color="auto"/>
                <w:right w:val="none" w:sz="0" w:space="0" w:color="auto"/>
              </w:divBdr>
            </w:div>
            <w:div w:id="129060887">
              <w:marLeft w:val="0"/>
              <w:marRight w:val="0"/>
              <w:marTop w:val="0"/>
              <w:marBottom w:val="0"/>
              <w:divBdr>
                <w:top w:val="none" w:sz="0" w:space="0" w:color="auto"/>
                <w:left w:val="none" w:sz="0" w:space="0" w:color="auto"/>
                <w:bottom w:val="none" w:sz="0" w:space="0" w:color="auto"/>
                <w:right w:val="none" w:sz="0" w:space="0" w:color="auto"/>
              </w:divBdr>
            </w:div>
            <w:div w:id="380835972">
              <w:marLeft w:val="0"/>
              <w:marRight w:val="0"/>
              <w:marTop w:val="0"/>
              <w:marBottom w:val="0"/>
              <w:divBdr>
                <w:top w:val="none" w:sz="0" w:space="0" w:color="auto"/>
                <w:left w:val="none" w:sz="0" w:space="0" w:color="auto"/>
                <w:bottom w:val="none" w:sz="0" w:space="0" w:color="auto"/>
                <w:right w:val="none" w:sz="0" w:space="0" w:color="auto"/>
              </w:divBdr>
            </w:div>
            <w:div w:id="226261334">
              <w:marLeft w:val="0"/>
              <w:marRight w:val="0"/>
              <w:marTop w:val="0"/>
              <w:marBottom w:val="0"/>
              <w:divBdr>
                <w:top w:val="none" w:sz="0" w:space="0" w:color="auto"/>
                <w:left w:val="none" w:sz="0" w:space="0" w:color="auto"/>
                <w:bottom w:val="none" w:sz="0" w:space="0" w:color="auto"/>
                <w:right w:val="none" w:sz="0" w:space="0" w:color="auto"/>
              </w:divBdr>
            </w:div>
            <w:div w:id="303000042">
              <w:marLeft w:val="0"/>
              <w:marRight w:val="0"/>
              <w:marTop w:val="0"/>
              <w:marBottom w:val="0"/>
              <w:divBdr>
                <w:top w:val="none" w:sz="0" w:space="0" w:color="auto"/>
                <w:left w:val="none" w:sz="0" w:space="0" w:color="auto"/>
                <w:bottom w:val="none" w:sz="0" w:space="0" w:color="auto"/>
                <w:right w:val="none" w:sz="0" w:space="0" w:color="auto"/>
              </w:divBdr>
            </w:div>
            <w:div w:id="1636908667">
              <w:marLeft w:val="0"/>
              <w:marRight w:val="0"/>
              <w:marTop w:val="0"/>
              <w:marBottom w:val="0"/>
              <w:divBdr>
                <w:top w:val="none" w:sz="0" w:space="0" w:color="auto"/>
                <w:left w:val="none" w:sz="0" w:space="0" w:color="auto"/>
                <w:bottom w:val="none" w:sz="0" w:space="0" w:color="auto"/>
                <w:right w:val="none" w:sz="0" w:space="0" w:color="auto"/>
              </w:divBdr>
            </w:div>
            <w:div w:id="79374225">
              <w:marLeft w:val="0"/>
              <w:marRight w:val="0"/>
              <w:marTop w:val="0"/>
              <w:marBottom w:val="0"/>
              <w:divBdr>
                <w:top w:val="none" w:sz="0" w:space="0" w:color="auto"/>
                <w:left w:val="none" w:sz="0" w:space="0" w:color="auto"/>
                <w:bottom w:val="none" w:sz="0" w:space="0" w:color="auto"/>
                <w:right w:val="none" w:sz="0" w:space="0" w:color="auto"/>
              </w:divBdr>
            </w:div>
            <w:div w:id="20184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54761325">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36806656">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7959781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03991586">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07394872">
      <w:bodyDiv w:val="1"/>
      <w:marLeft w:val="0"/>
      <w:marRight w:val="0"/>
      <w:marTop w:val="0"/>
      <w:marBottom w:val="0"/>
      <w:divBdr>
        <w:top w:val="none" w:sz="0" w:space="0" w:color="auto"/>
        <w:left w:val="none" w:sz="0" w:space="0" w:color="auto"/>
        <w:bottom w:val="none" w:sz="0" w:space="0" w:color="auto"/>
        <w:right w:val="none" w:sz="0" w:space="0" w:color="auto"/>
      </w:divBdr>
      <w:divsChild>
        <w:div w:id="1799882500">
          <w:marLeft w:val="0"/>
          <w:marRight w:val="0"/>
          <w:marTop w:val="0"/>
          <w:marBottom w:val="0"/>
          <w:divBdr>
            <w:top w:val="none" w:sz="0" w:space="0" w:color="auto"/>
            <w:left w:val="none" w:sz="0" w:space="0" w:color="auto"/>
            <w:bottom w:val="none" w:sz="0" w:space="0" w:color="auto"/>
            <w:right w:val="none" w:sz="0" w:space="0" w:color="auto"/>
          </w:divBdr>
          <w:divsChild>
            <w:div w:id="1696231847">
              <w:marLeft w:val="0"/>
              <w:marRight w:val="0"/>
              <w:marTop w:val="0"/>
              <w:marBottom w:val="0"/>
              <w:divBdr>
                <w:top w:val="none" w:sz="0" w:space="0" w:color="auto"/>
                <w:left w:val="none" w:sz="0" w:space="0" w:color="auto"/>
                <w:bottom w:val="none" w:sz="0" w:space="0" w:color="auto"/>
                <w:right w:val="none" w:sz="0" w:space="0" w:color="auto"/>
              </w:divBdr>
            </w:div>
            <w:div w:id="1111631991">
              <w:marLeft w:val="0"/>
              <w:marRight w:val="0"/>
              <w:marTop w:val="0"/>
              <w:marBottom w:val="0"/>
              <w:divBdr>
                <w:top w:val="none" w:sz="0" w:space="0" w:color="auto"/>
                <w:left w:val="none" w:sz="0" w:space="0" w:color="auto"/>
                <w:bottom w:val="none" w:sz="0" w:space="0" w:color="auto"/>
                <w:right w:val="none" w:sz="0" w:space="0" w:color="auto"/>
              </w:divBdr>
            </w:div>
            <w:div w:id="1969699742">
              <w:marLeft w:val="0"/>
              <w:marRight w:val="0"/>
              <w:marTop w:val="0"/>
              <w:marBottom w:val="0"/>
              <w:divBdr>
                <w:top w:val="none" w:sz="0" w:space="0" w:color="auto"/>
                <w:left w:val="none" w:sz="0" w:space="0" w:color="auto"/>
                <w:bottom w:val="none" w:sz="0" w:space="0" w:color="auto"/>
                <w:right w:val="none" w:sz="0" w:space="0" w:color="auto"/>
              </w:divBdr>
            </w:div>
            <w:div w:id="1014065679">
              <w:marLeft w:val="0"/>
              <w:marRight w:val="0"/>
              <w:marTop w:val="0"/>
              <w:marBottom w:val="0"/>
              <w:divBdr>
                <w:top w:val="none" w:sz="0" w:space="0" w:color="auto"/>
                <w:left w:val="none" w:sz="0" w:space="0" w:color="auto"/>
                <w:bottom w:val="none" w:sz="0" w:space="0" w:color="auto"/>
                <w:right w:val="none" w:sz="0" w:space="0" w:color="auto"/>
              </w:divBdr>
            </w:div>
            <w:div w:id="1643847840">
              <w:marLeft w:val="0"/>
              <w:marRight w:val="0"/>
              <w:marTop w:val="0"/>
              <w:marBottom w:val="0"/>
              <w:divBdr>
                <w:top w:val="none" w:sz="0" w:space="0" w:color="auto"/>
                <w:left w:val="none" w:sz="0" w:space="0" w:color="auto"/>
                <w:bottom w:val="none" w:sz="0" w:space="0" w:color="auto"/>
                <w:right w:val="none" w:sz="0" w:space="0" w:color="auto"/>
              </w:divBdr>
            </w:div>
            <w:div w:id="949582990">
              <w:marLeft w:val="0"/>
              <w:marRight w:val="0"/>
              <w:marTop w:val="0"/>
              <w:marBottom w:val="0"/>
              <w:divBdr>
                <w:top w:val="none" w:sz="0" w:space="0" w:color="auto"/>
                <w:left w:val="none" w:sz="0" w:space="0" w:color="auto"/>
                <w:bottom w:val="none" w:sz="0" w:space="0" w:color="auto"/>
                <w:right w:val="none" w:sz="0" w:space="0" w:color="auto"/>
              </w:divBdr>
            </w:div>
            <w:div w:id="1942834678">
              <w:marLeft w:val="0"/>
              <w:marRight w:val="0"/>
              <w:marTop w:val="0"/>
              <w:marBottom w:val="0"/>
              <w:divBdr>
                <w:top w:val="none" w:sz="0" w:space="0" w:color="auto"/>
                <w:left w:val="none" w:sz="0" w:space="0" w:color="auto"/>
                <w:bottom w:val="none" w:sz="0" w:space="0" w:color="auto"/>
                <w:right w:val="none" w:sz="0" w:space="0" w:color="auto"/>
              </w:divBdr>
            </w:div>
            <w:div w:id="1924103657">
              <w:marLeft w:val="0"/>
              <w:marRight w:val="0"/>
              <w:marTop w:val="0"/>
              <w:marBottom w:val="0"/>
              <w:divBdr>
                <w:top w:val="none" w:sz="0" w:space="0" w:color="auto"/>
                <w:left w:val="none" w:sz="0" w:space="0" w:color="auto"/>
                <w:bottom w:val="none" w:sz="0" w:space="0" w:color="auto"/>
                <w:right w:val="none" w:sz="0" w:space="0" w:color="auto"/>
              </w:divBdr>
            </w:div>
            <w:div w:id="1884831899">
              <w:marLeft w:val="0"/>
              <w:marRight w:val="0"/>
              <w:marTop w:val="0"/>
              <w:marBottom w:val="0"/>
              <w:divBdr>
                <w:top w:val="none" w:sz="0" w:space="0" w:color="auto"/>
                <w:left w:val="none" w:sz="0" w:space="0" w:color="auto"/>
                <w:bottom w:val="none" w:sz="0" w:space="0" w:color="auto"/>
                <w:right w:val="none" w:sz="0" w:space="0" w:color="auto"/>
              </w:divBdr>
            </w:div>
            <w:div w:id="430667780">
              <w:marLeft w:val="0"/>
              <w:marRight w:val="0"/>
              <w:marTop w:val="0"/>
              <w:marBottom w:val="0"/>
              <w:divBdr>
                <w:top w:val="none" w:sz="0" w:space="0" w:color="auto"/>
                <w:left w:val="none" w:sz="0" w:space="0" w:color="auto"/>
                <w:bottom w:val="none" w:sz="0" w:space="0" w:color="auto"/>
                <w:right w:val="none" w:sz="0" w:space="0" w:color="auto"/>
              </w:divBdr>
            </w:div>
            <w:div w:id="1314021721">
              <w:marLeft w:val="0"/>
              <w:marRight w:val="0"/>
              <w:marTop w:val="0"/>
              <w:marBottom w:val="0"/>
              <w:divBdr>
                <w:top w:val="none" w:sz="0" w:space="0" w:color="auto"/>
                <w:left w:val="none" w:sz="0" w:space="0" w:color="auto"/>
                <w:bottom w:val="none" w:sz="0" w:space="0" w:color="auto"/>
                <w:right w:val="none" w:sz="0" w:space="0" w:color="auto"/>
              </w:divBdr>
            </w:div>
            <w:div w:id="805704908">
              <w:marLeft w:val="0"/>
              <w:marRight w:val="0"/>
              <w:marTop w:val="0"/>
              <w:marBottom w:val="0"/>
              <w:divBdr>
                <w:top w:val="none" w:sz="0" w:space="0" w:color="auto"/>
                <w:left w:val="none" w:sz="0" w:space="0" w:color="auto"/>
                <w:bottom w:val="none" w:sz="0" w:space="0" w:color="auto"/>
                <w:right w:val="none" w:sz="0" w:space="0" w:color="auto"/>
              </w:divBdr>
            </w:div>
            <w:div w:id="1878931205">
              <w:marLeft w:val="0"/>
              <w:marRight w:val="0"/>
              <w:marTop w:val="0"/>
              <w:marBottom w:val="0"/>
              <w:divBdr>
                <w:top w:val="none" w:sz="0" w:space="0" w:color="auto"/>
                <w:left w:val="none" w:sz="0" w:space="0" w:color="auto"/>
                <w:bottom w:val="none" w:sz="0" w:space="0" w:color="auto"/>
                <w:right w:val="none" w:sz="0" w:space="0" w:color="auto"/>
              </w:divBdr>
            </w:div>
            <w:div w:id="1285960067">
              <w:marLeft w:val="0"/>
              <w:marRight w:val="0"/>
              <w:marTop w:val="0"/>
              <w:marBottom w:val="0"/>
              <w:divBdr>
                <w:top w:val="none" w:sz="0" w:space="0" w:color="auto"/>
                <w:left w:val="none" w:sz="0" w:space="0" w:color="auto"/>
                <w:bottom w:val="none" w:sz="0" w:space="0" w:color="auto"/>
                <w:right w:val="none" w:sz="0" w:space="0" w:color="auto"/>
              </w:divBdr>
            </w:div>
            <w:div w:id="184288984">
              <w:marLeft w:val="0"/>
              <w:marRight w:val="0"/>
              <w:marTop w:val="0"/>
              <w:marBottom w:val="0"/>
              <w:divBdr>
                <w:top w:val="none" w:sz="0" w:space="0" w:color="auto"/>
                <w:left w:val="none" w:sz="0" w:space="0" w:color="auto"/>
                <w:bottom w:val="none" w:sz="0" w:space="0" w:color="auto"/>
                <w:right w:val="none" w:sz="0" w:space="0" w:color="auto"/>
              </w:divBdr>
            </w:div>
            <w:div w:id="398796043">
              <w:marLeft w:val="0"/>
              <w:marRight w:val="0"/>
              <w:marTop w:val="0"/>
              <w:marBottom w:val="0"/>
              <w:divBdr>
                <w:top w:val="none" w:sz="0" w:space="0" w:color="auto"/>
                <w:left w:val="none" w:sz="0" w:space="0" w:color="auto"/>
                <w:bottom w:val="none" w:sz="0" w:space="0" w:color="auto"/>
                <w:right w:val="none" w:sz="0" w:space="0" w:color="auto"/>
              </w:divBdr>
            </w:div>
            <w:div w:id="654384755">
              <w:marLeft w:val="0"/>
              <w:marRight w:val="0"/>
              <w:marTop w:val="0"/>
              <w:marBottom w:val="0"/>
              <w:divBdr>
                <w:top w:val="none" w:sz="0" w:space="0" w:color="auto"/>
                <w:left w:val="none" w:sz="0" w:space="0" w:color="auto"/>
                <w:bottom w:val="none" w:sz="0" w:space="0" w:color="auto"/>
                <w:right w:val="none" w:sz="0" w:space="0" w:color="auto"/>
              </w:divBdr>
            </w:div>
            <w:div w:id="538203998">
              <w:marLeft w:val="0"/>
              <w:marRight w:val="0"/>
              <w:marTop w:val="0"/>
              <w:marBottom w:val="0"/>
              <w:divBdr>
                <w:top w:val="none" w:sz="0" w:space="0" w:color="auto"/>
                <w:left w:val="none" w:sz="0" w:space="0" w:color="auto"/>
                <w:bottom w:val="none" w:sz="0" w:space="0" w:color="auto"/>
                <w:right w:val="none" w:sz="0" w:space="0" w:color="auto"/>
              </w:divBdr>
            </w:div>
            <w:div w:id="1202018357">
              <w:marLeft w:val="0"/>
              <w:marRight w:val="0"/>
              <w:marTop w:val="0"/>
              <w:marBottom w:val="0"/>
              <w:divBdr>
                <w:top w:val="none" w:sz="0" w:space="0" w:color="auto"/>
                <w:left w:val="none" w:sz="0" w:space="0" w:color="auto"/>
                <w:bottom w:val="none" w:sz="0" w:space="0" w:color="auto"/>
                <w:right w:val="none" w:sz="0" w:space="0" w:color="auto"/>
              </w:divBdr>
            </w:div>
            <w:div w:id="454637826">
              <w:marLeft w:val="0"/>
              <w:marRight w:val="0"/>
              <w:marTop w:val="0"/>
              <w:marBottom w:val="0"/>
              <w:divBdr>
                <w:top w:val="none" w:sz="0" w:space="0" w:color="auto"/>
                <w:left w:val="none" w:sz="0" w:space="0" w:color="auto"/>
                <w:bottom w:val="none" w:sz="0" w:space="0" w:color="auto"/>
                <w:right w:val="none" w:sz="0" w:space="0" w:color="auto"/>
              </w:divBdr>
            </w:div>
            <w:div w:id="139153949">
              <w:marLeft w:val="0"/>
              <w:marRight w:val="0"/>
              <w:marTop w:val="0"/>
              <w:marBottom w:val="0"/>
              <w:divBdr>
                <w:top w:val="none" w:sz="0" w:space="0" w:color="auto"/>
                <w:left w:val="none" w:sz="0" w:space="0" w:color="auto"/>
                <w:bottom w:val="none" w:sz="0" w:space="0" w:color="auto"/>
                <w:right w:val="none" w:sz="0" w:space="0" w:color="auto"/>
              </w:divBdr>
            </w:div>
            <w:div w:id="1310398685">
              <w:marLeft w:val="0"/>
              <w:marRight w:val="0"/>
              <w:marTop w:val="0"/>
              <w:marBottom w:val="0"/>
              <w:divBdr>
                <w:top w:val="none" w:sz="0" w:space="0" w:color="auto"/>
                <w:left w:val="none" w:sz="0" w:space="0" w:color="auto"/>
                <w:bottom w:val="none" w:sz="0" w:space="0" w:color="auto"/>
                <w:right w:val="none" w:sz="0" w:space="0" w:color="auto"/>
              </w:divBdr>
            </w:div>
            <w:div w:id="1495218300">
              <w:marLeft w:val="0"/>
              <w:marRight w:val="0"/>
              <w:marTop w:val="0"/>
              <w:marBottom w:val="0"/>
              <w:divBdr>
                <w:top w:val="none" w:sz="0" w:space="0" w:color="auto"/>
                <w:left w:val="none" w:sz="0" w:space="0" w:color="auto"/>
                <w:bottom w:val="none" w:sz="0" w:space="0" w:color="auto"/>
                <w:right w:val="none" w:sz="0" w:space="0" w:color="auto"/>
              </w:divBdr>
            </w:div>
            <w:div w:id="1945723817">
              <w:marLeft w:val="0"/>
              <w:marRight w:val="0"/>
              <w:marTop w:val="0"/>
              <w:marBottom w:val="0"/>
              <w:divBdr>
                <w:top w:val="none" w:sz="0" w:space="0" w:color="auto"/>
                <w:left w:val="none" w:sz="0" w:space="0" w:color="auto"/>
                <w:bottom w:val="none" w:sz="0" w:space="0" w:color="auto"/>
                <w:right w:val="none" w:sz="0" w:space="0" w:color="auto"/>
              </w:divBdr>
            </w:div>
            <w:div w:id="2010398709">
              <w:marLeft w:val="0"/>
              <w:marRight w:val="0"/>
              <w:marTop w:val="0"/>
              <w:marBottom w:val="0"/>
              <w:divBdr>
                <w:top w:val="none" w:sz="0" w:space="0" w:color="auto"/>
                <w:left w:val="none" w:sz="0" w:space="0" w:color="auto"/>
                <w:bottom w:val="none" w:sz="0" w:space="0" w:color="auto"/>
                <w:right w:val="none" w:sz="0" w:space="0" w:color="auto"/>
              </w:divBdr>
            </w:div>
            <w:div w:id="838078175">
              <w:marLeft w:val="0"/>
              <w:marRight w:val="0"/>
              <w:marTop w:val="0"/>
              <w:marBottom w:val="0"/>
              <w:divBdr>
                <w:top w:val="none" w:sz="0" w:space="0" w:color="auto"/>
                <w:left w:val="none" w:sz="0" w:space="0" w:color="auto"/>
                <w:bottom w:val="none" w:sz="0" w:space="0" w:color="auto"/>
                <w:right w:val="none" w:sz="0" w:space="0" w:color="auto"/>
              </w:divBdr>
            </w:div>
            <w:div w:id="506333662">
              <w:marLeft w:val="0"/>
              <w:marRight w:val="0"/>
              <w:marTop w:val="0"/>
              <w:marBottom w:val="0"/>
              <w:divBdr>
                <w:top w:val="none" w:sz="0" w:space="0" w:color="auto"/>
                <w:left w:val="none" w:sz="0" w:space="0" w:color="auto"/>
                <w:bottom w:val="none" w:sz="0" w:space="0" w:color="auto"/>
                <w:right w:val="none" w:sz="0" w:space="0" w:color="auto"/>
              </w:divBdr>
            </w:div>
            <w:div w:id="1324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3300104">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10996656">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298530713">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384675636">
      <w:bodyDiv w:val="1"/>
      <w:marLeft w:val="0"/>
      <w:marRight w:val="0"/>
      <w:marTop w:val="0"/>
      <w:marBottom w:val="0"/>
      <w:divBdr>
        <w:top w:val="none" w:sz="0" w:space="0" w:color="auto"/>
        <w:left w:val="none" w:sz="0" w:space="0" w:color="auto"/>
        <w:bottom w:val="none" w:sz="0" w:space="0" w:color="auto"/>
        <w:right w:val="none" w:sz="0" w:space="0" w:color="auto"/>
      </w:divBdr>
      <w:divsChild>
        <w:div w:id="495459018">
          <w:marLeft w:val="0"/>
          <w:marRight w:val="0"/>
          <w:marTop w:val="0"/>
          <w:marBottom w:val="0"/>
          <w:divBdr>
            <w:top w:val="none" w:sz="0" w:space="0" w:color="auto"/>
            <w:left w:val="none" w:sz="0" w:space="0" w:color="auto"/>
            <w:bottom w:val="none" w:sz="0" w:space="0" w:color="auto"/>
            <w:right w:val="none" w:sz="0" w:space="0" w:color="auto"/>
          </w:divBdr>
          <w:divsChild>
            <w:div w:id="708843809">
              <w:marLeft w:val="0"/>
              <w:marRight w:val="0"/>
              <w:marTop w:val="0"/>
              <w:marBottom w:val="0"/>
              <w:divBdr>
                <w:top w:val="none" w:sz="0" w:space="0" w:color="auto"/>
                <w:left w:val="none" w:sz="0" w:space="0" w:color="auto"/>
                <w:bottom w:val="none" w:sz="0" w:space="0" w:color="auto"/>
                <w:right w:val="none" w:sz="0" w:space="0" w:color="auto"/>
              </w:divBdr>
            </w:div>
            <w:div w:id="645234478">
              <w:marLeft w:val="0"/>
              <w:marRight w:val="0"/>
              <w:marTop w:val="0"/>
              <w:marBottom w:val="0"/>
              <w:divBdr>
                <w:top w:val="none" w:sz="0" w:space="0" w:color="auto"/>
                <w:left w:val="none" w:sz="0" w:space="0" w:color="auto"/>
                <w:bottom w:val="none" w:sz="0" w:space="0" w:color="auto"/>
                <w:right w:val="none" w:sz="0" w:space="0" w:color="auto"/>
              </w:divBdr>
            </w:div>
            <w:div w:id="1000961102">
              <w:marLeft w:val="0"/>
              <w:marRight w:val="0"/>
              <w:marTop w:val="0"/>
              <w:marBottom w:val="0"/>
              <w:divBdr>
                <w:top w:val="none" w:sz="0" w:space="0" w:color="auto"/>
                <w:left w:val="none" w:sz="0" w:space="0" w:color="auto"/>
                <w:bottom w:val="none" w:sz="0" w:space="0" w:color="auto"/>
                <w:right w:val="none" w:sz="0" w:space="0" w:color="auto"/>
              </w:divBdr>
            </w:div>
            <w:div w:id="101337942">
              <w:marLeft w:val="0"/>
              <w:marRight w:val="0"/>
              <w:marTop w:val="0"/>
              <w:marBottom w:val="0"/>
              <w:divBdr>
                <w:top w:val="none" w:sz="0" w:space="0" w:color="auto"/>
                <w:left w:val="none" w:sz="0" w:space="0" w:color="auto"/>
                <w:bottom w:val="none" w:sz="0" w:space="0" w:color="auto"/>
                <w:right w:val="none" w:sz="0" w:space="0" w:color="auto"/>
              </w:divBdr>
            </w:div>
            <w:div w:id="1074817192">
              <w:marLeft w:val="0"/>
              <w:marRight w:val="0"/>
              <w:marTop w:val="0"/>
              <w:marBottom w:val="0"/>
              <w:divBdr>
                <w:top w:val="none" w:sz="0" w:space="0" w:color="auto"/>
                <w:left w:val="none" w:sz="0" w:space="0" w:color="auto"/>
                <w:bottom w:val="none" w:sz="0" w:space="0" w:color="auto"/>
                <w:right w:val="none" w:sz="0" w:space="0" w:color="auto"/>
              </w:divBdr>
            </w:div>
            <w:div w:id="409352656">
              <w:marLeft w:val="0"/>
              <w:marRight w:val="0"/>
              <w:marTop w:val="0"/>
              <w:marBottom w:val="0"/>
              <w:divBdr>
                <w:top w:val="none" w:sz="0" w:space="0" w:color="auto"/>
                <w:left w:val="none" w:sz="0" w:space="0" w:color="auto"/>
                <w:bottom w:val="none" w:sz="0" w:space="0" w:color="auto"/>
                <w:right w:val="none" w:sz="0" w:space="0" w:color="auto"/>
              </w:divBdr>
            </w:div>
            <w:div w:id="1756781015">
              <w:marLeft w:val="0"/>
              <w:marRight w:val="0"/>
              <w:marTop w:val="0"/>
              <w:marBottom w:val="0"/>
              <w:divBdr>
                <w:top w:val="none" w:sz="0" w:space="0" w:color="auto"/>
                <w:left w:val="none" w:sz="0" w:space="0" w:color="auto"/>
                <w:bottom w:val="none" w:sz="0" w:space="0" w:color="auto"/>
                <w:right w:val="none" w:sz="0" w:space="0" w:color="auto"/>
              </w:divBdr>
            </w:div>
            <w:div w:id="763384161">
              <w:marLeft w:val="0"/>
              <w:marRight w:val="0"/>
              <w:marTop w:val="0"/>
              <w:marBottom w:val="0"/>
              <w:divBdr>
                <w:top w:val="none" w:sz="0" w:space="0" w:color="auto"/>
                <w:left w:val="none" w:sz="0" w:space="0" w:color="auto"/>
                <w:bottom w:val="none" w:sz="0" w:space="0" w:color="auto"/>
                <w:right w:val="none" w:sz="0" w:space="0" w:color="auto"/>
              </w:divBdr>
            </w:div>
            <w:div w:id="109515291">
              <w:marLeft w:val="0"/>
              <w:marRight w:val="0"/>
              <w:marTop w:val="0"/>
              <w:marBottom w:val="0"/>
              <w:divBdr>
                <w:top w:val="none" w:sz="0" w:space="0" w:color="auto"/>
                <w:left w:val="none" w:sz="0" w:space="0" w:color="auto"/>
                <w:bottom w:val="none" w:sz="0" w:space="0" w:color="auto"/>
                <w:right w:val="none" w:sz="0" w:space="0" w:color="auto"/>
              </w:divBdr>
            </w:div>
            <w:div w:id="320668440">
              <w:marLeft w:val="0"/>
              <w:marRight w:val="0"/>
              <w:marTop w:val="0"/>
              <w:marBottom w:val="0"/>
              <w:divBdr>
                <w:top w:val="none" w:sz="0" w:space="0" w:color="auto"/>
                <w:left w:val="none" w:sz="0" w:space="0" w:color="auto"/>
                <w:bottom w:val="none" w:sz="0" w:space="0" w:color="auto"/>
                <w:right w:val="none" w:sz="0" w:space="0" w:color="auto"/>
              </w:divBdr>
            </w:div>
            <w:div w:id="687946731">
              <w:marLeft w:val="0"/>
              <w:marRight w:val="0"/>
              <w:marTop w:val="0"/>
              <w:marBottom w:val="0"/>
              <w:divBdr>
                <w:top w:val="none" w:sz="0" w:space="0" w:color="auto"/>
                <w:left w:val="none" w:sz="0" w:space="0" w:color="auto"/>
                <w:bottom w:val="none" w:sz="0" w:space="0" w:color="auto"/>
                <w:right w:val="none" w:sz="0" w:space="0" w:color="auto"/>
              </w:divBdr>
            </w:div>
            <w:div w:id="952058357">
              <w:marLeft w:val="0"/>
              <w:marRight w:val="0"/>
              <w:marTop w:val="0"/>
              <w:marBottom w:val="0"/>
              <w:divBdr>
                <w:top w:val="none" w:sz="0" w:space="0" w:color="auto"/>
                <w:left w:val="none" w:sz="0" w:space="0" w:color="auto"/>
                <w:bottom w:val="none" w:sz="0" w:space="0" w:color="auto"/>
                <w:right w:val="none" w:sz="0" w:space="0" w:color="auto"/>
              </w:divBdr>
            </w:div>
            <w:div w:id="1805543194">
              <w:marLeft w:val="0"/>
              <w:marRight w:val="0"/>
              <w:marTop w:val="0"/>
              <w:marBottom w:val="0"/>
              <w:divBdr>
                <w:top w:val="none" w:sz="0" w:space="0" w:color="auto"/>
                <w:left w:val="none" w:sz="0" w:space="0" w:color="auto"/>
                <w:bottom w:val="none" w:sz="0" w:space="0" w:color="auto"/>
                <w:right w:val="none" w:sz="0" w:space="0" w:color="auto"/>
              </w:divBdr>
            </w:div>
            <w:div w:id="2044744004">
              <w:marLeft w:val="0"/>
              <w:marRight w:val="0"/>
              <w:marTop w:val="0"/>
              <w:marBottom w:val="0"/>
              <w:divBdr>
                <w:top w:val="none" w:sz="0" w:space="0" w:color="auto"/>
                <w:left w:val="none" w:sz="0" w:space="0" w:color="auto"/>
                <w:bottom w:val="none" w:sz="0" w:space="0" w:color="auto"/>
                <w:right w:val="none" w:sz="0" w:space="0" w:color="auto"/>
              </w:divBdr>
            </w:div>
            <w:div w:id="1320041808">
              <w:marLeft w:val="0"/>
              <w:marRight w:val="0"/>
              <w:marTop w:val="0"/>
              <w:marBottom w:val="0"/>
              <w:divBdr>
                <w:top w:val="none" w:sz="0" w:space="0" w:color="auto"/>
                <w:left w:val="none" w:sz="0" w:space="0" w:color="auto"/>
                <w:bottom w:val="none" w:sz="0" w:space="0" w:color="auto"/>
                <w:right w:val="none" w:sz="0" w:space="0" w:color="auto"/>
              </w:divBdr>
            </w:div>
            <w:div w:id="1114519558">
              <w:marLeft w:val="0"/>
              <w:marRight w:val="0"/>
              <w:marTop w:val="0"/>
              <w:marBottom w:val="0"/>
              <w:divBdr>
                <w:top w:val="none" w:sz="0" w:space="0" w:color="auto"/>
                <w:left w:val="none" w:sz="0" w:space="0" w:color="auto"/>
                <w:bottom w:val="none" w:sz="0" w:space="0" w:color="auto"/>
                <w:right w:val="none" w:sz="0" w:space="0" w:color="auto"/>
              </w:divBdr>
            </w:div>
            <w:div w:id="1463041261">
              <w:marLeft w:val="0"/>
              <w:marRight w:val="0"/>
              <w:marTop w:val="0"/>
              <w:marBottom w:val="0"/>
              <w:divBdr>
                <w:top w:val="none" w:sz="0" w:space="0" w:color="auto"/>
                <w:left w:val="none" w:sz="0" w:space="0" w:color="auto"/>
                <w:bottom w:val="none" w:sz="0" w:space="0" w:color="auto"/>
                <w:right w:val="none" w:sz="0" w:space="0" w:color="auto"/>
              </w:divBdr>
            </w:div>
            <w:div w:id="1929994659">
              <w:marLeft w:val="0"/>
              <w:marRight w:val="0"/>
              <w:marTop w:val="0"/>
              <w:marBottom w:val="0"/>
              <w:divBdr>
                <w:top w:val="none" w:sz="0" w:space="0" w:color="auto"/>
                <w:left w:val="none" w:sz="0" w:space="0" w:color="auto"/>
                <w:bottom w:val="none" w:sz="0" w:space="0" w:color="auto"/>
                <w:right w:val="none" w:sz="0" w:space="0" w:color="auto"/>
              </w:divBdr>
            </w:div>
            <w:div w:id="1390113673">
              <w:marLeft w:val="0"/>
              <w:marRight w:val="0"/>
              <w:marTop w:val="0"/>
              <w:marBottom w:val="0"/>
              <w:divBdr>
                <w:top w:val="none" w:sz="0" w:space="0" w:color="auto"/>
                <w:left w:val="none" w:sz="0" w:space="0" w:color="auto"/>
                <w:bottom w:val="none" w:sz="0" w:space="0" w:color="auto"/>
                <w:right w:val="none" w:sz="0" w:space="0" w:color="auto"/>
              </w:divBdr>
            </w:div>
            <w:div w:id="1861552037">
              <w:marLeft w:val="0"/>
              <w:marRight w:val="0"/>
              <w:marTop w:val="0"/>
              <w:marBottom w:val="0"/>
              <w:divBdr>
                <w:top w:val="none" w:sz="0" w:space="0" w:color="auto"/>
                <w:left w:val="none" w:sz="0" w:space="0" w:color="auto"/>
                <w:bottom w:val="none" w:sz="0" w:space="0" w:color="auto"/>
                <w:right w:val="none" w:sz="0" w:space="0" w:color="auto"/>
              </w:divBdr>
            </w:div>
            <w:div w:id="1493594378">
              <w:marLeft w:val="0"/>
              <w:marRight w:val="0"/>
              <w:marTop w:val="0"/>
              <w:marBottom w:val="0"/>
              <w:divBdr>
                <w:top w:val="none" w:sz="0" w:space="0" w:color="auto"/>
                <w:left w:val="none" w:sz="0" w:space="0" w:color="auto"/>
                <w:bottom w:val="none" w:sz="0" w:space="0" w:color="auto"/>
                <w:right w:val="none" w:sz="0" w:space="0" w:color="auto"/>
              </w:divBdr>
            </w:div>
            <w:div w:id="879631837">
              <w:marLeft w:val="0"/>
              <w:marRight w:val="0"/>
              <w:marTop w:val="0"/>
              <w:marBottom w:val="0"/>
              <w:divBdr>
                <w:top w:val="none" w:sz="0" w:space="0" w:color="auto"/>
                <w:left w:val="none" w:sz="0" w:space="0" w:color="auto"/>
                <w:bottom w:val="none" w:sz="0" w:space="0" w:color="auto"/>
                <w:right w:val="none" w:sz="0" w:space="0" w:color="auto"/>
              </w:divBdr>
            </w:div>
            <w:div w:id="869953813">
              <w:marLeft w:val="0"/>
              <w:marRight w:val="0"/>
              <w:marTop w:val="0"/>
              <w:marBottom w:val="0"/>
              <w:divBdr>
                <w:top w:val="none" w:sz="0" w:space="0" w:color="auto"/>
                <w:left w:val="none" w:sz="0" w:space="0" w:color="auto"/>
                <w:bottom w:val="none" w:sz="0" w:space="0" w:color="auto"/>
                <w:right w:val="none" w:sz="0" w:space="0" w:color="auto"/>
              </w:divBdr>
            </w:div>
            <w:div w:id="1699770415">
              <w:marLeft w:val="0"/>
              <w:marRight w:val="0"/>
              <w:marTop w:val="0"/>
              <w:marBottom w:val="0"/>
              <w:divBdr>
                <w:top w:val="none" w:sz="0" w:space="0" w:color="auto"/>
                <w:left w:val="none" w:sz="0" w:space="0" w:color="auto"/>
                <w:bottom w:val="none" w:sz="0" w:space="0" w:color="auto"/>
                <w:right w:val="none" w:sz="0" w:space="0" w:color="auto"/>
              </w:divBdr>
            </w:div>
            <w:div w:id="1418164223">
              <w:marLeft w:val="0"/>
              <w:marRight w:val="0"/>
              <w:marTop w:val="0"/>
              <w:marBottom w:val="0"/>
              <w:divBdr>
                <w:top w:val="none" w:sz="0" w:space="0" w:color="auto"/>
                <w:left w:val="none" w:sz="0" w:space="0" w:color="auto"/>
                <w:bottom w:val="none" w:sz="0" w:space="0" w:color="auto"/>
                <w:right w:val="none" w:sz="0" w:space="0" w:color="auto"/>
              </w:divBdr>
            </w:div>
            <w:div w:id="422144597">
              <w:marLeft w:val="0"/>
              <w:marRight w:val="0"/>
              <w:marTop w:val="0"/>
              <w:marBottom w:val="0"/>
              <w:divBdr>
                <w:top w:val="none" w:sz="0" w:space="0" w:color="auto"/>
                <w:left w:val="none" w:sz="0" w:space="0" w:color="auto"/>
                <w:bottom w:val="none" w:sz="0" w:space="0" w:color="auto"/>
                <w:right w:val="none" w:sz="0" w:space="0" w:color="auto"/>
              </w:divBdr>
            </w:div>
            <w:div w:id="1620181518">
              <w:marLeft w:val="0"/>
              <w:marRight w:val="0"/>
              <w:marTop w:val="0"/>
              <w:marBottom w:val="0"/>
              <w:divBdr>
                <w:top w:val="none" w:sz="0" w:space="0" w:color="auto"/>
                <w:left w:val="none" w:sz="0" w:space="0" w:color="auto"/>
                <w:bottom w:val="none" w:sz="0" w:space="0" w:color="auto"/>
                <w:right w:val="none" w:sz="0" w:space="0" w:color="auto"/>
              </w:divBdr>
            </w:div>
            <w:div w:id="1743330948">
              <w:marLeft w:val="0"/>
              <w:marRight w:val="0"/>
              <w:marTop w:val="0"/>
              <w:marBottom w:val="0"/>
              <w:divBdr>
                <w:top w:val="none" w:sz="0" w:space="0" w:color="auto"/>
                <w:left w:val="none" w:sz="0" w:space="0" w:color="auto"/>
                <w:bottom w:val="none" w:sz="0" w:space="0" w:color="auto"/>
                <w:right w:val="none" w:sz="0" w:space="0" w:color="auto"/>
              </w:divBdr>
            </w:div>
            <w:div w:id="1007832509">
              <w:marLeft w:val="0"/>
              <w:marRight w:val="0"/>
              <w:marTop w:val="0"/>
              <w:marBottom w:val="0"/>
              <w:divBdr>
                <w:top w:val="none" w:sz="0" w:space="0" w:color="auto"/>
                <w:left w:val="none" w:sz="0" w:space="0" w:color="auto"/>
                <w:bottom w:val="none" w:sz="0" w:space="0" w:color="auto"/>
                <w:right w:val="none" w:sz="0" w:space="0" w:color="auto"/>
              </w:divBdr>
            </w:div>
            <w:div w:id="1907951076">
              <w:marLeft w:val="0"/>
              <w:marRight w:val="0"/>
              <w:marTop w:val="0"/>
              <w:marBottom w:val="0"/>
              <w:divBdr>
                <w:top w:val="none" w:sz="0" w:space="0" w:color="auto"/>
                <w:left w:val="none" w:sz="0" w:space="0" w:color="auto"/>
                <w:bottom w:val="none" w:sz="0" w:space="0" w:color="auto"/>
                <w:right w:val="none" w:sz="0" w:space="0" w:color="auto"/>
              </w:divBdr>
            </w:div>
            <w:div w:id="2134790691">
              <w:marLeft w:val="0"/>
              <w:marRight w:val="0"/>
              <w:marTop w:val="0"/>
              <w:marBottom w:val="0"/>
              <w:divBdr>
                <w:top w:val="none" w:sz="0" w:space="0" w:color="auto"/>
                <w:left w:val="none" w:sz="0" w:space="0" w:color="auto"/>
                <w:bottom w:val="none" w:sz="0" w:space="0" w:color="auto"/>
                <w:right w:val="none" w:sz="0" w:space="0" w:color="auto"/>
              </w:divBdr>
            </w:div>
            <w:div w:id="471875160">
              <w:marLeft w:val="0"/>
              <w:marRight w:val="0"/>
              <w:marTop w:val="0"/>
              <w:marBottom w:val="0"/>
              <w:divBdr>
                <w:top w:val="none" w:sz="0" w:space="0" w:color="auto"/>
                <w:left w:val="none" w:sz="0" w:space="0" w:color="auto"/>
                <w:bottom w:val="none" w:sz="0" w:space="0" w:color="auto"/>
                <w:right w:val="none" w:sz="0" w:space="0" w:color="auto"/>
              </w:divBdr>
            </w:div>
            <w:div w:id="1163007726">
              <w:marLeft w:val="0"/>
              <w:marRight w:val="0"/>
              <w:marTop w:val="0"/>
              <w:marBottom w:val="0"/>
              <w:divBdr>
                <w:top w:val="none" w:sz="0" w:space="0" w:color="auto"/>
                <w:left w:val="none" w:sz="0" w:space="0" w:color="auto"/>
                <w:bottom w:val="none" w:sz="0" w:space="0" w:color="auto"/>
                <w:right w:val="none" w:sz="0" w:space="0" w:color="auto"/>
              </w:divBdr>
            </w:div>
            <w:div w:id="637221112">
              <w:marLeft w:val="0"/>
              <w:marRight w:val="0"/>
              <w:marTop w:val="0"/>
              <w:marBottom w:val="0"/>
              <w:divBdr>
                <w:top w:val="none" w:sz="0" w:space="0" w:color="auto"/>
                <w:left w:val="none" w:sz="0" w:space="0" w:color="auto"/>
                <w:bottom w:val="none" w:sz="0" w:space="0" w:color="auto"/>
                <w:right w:val="none" w:sz="0" w:space="0" w:color="auto"/>
              </w:divBdr>
            </w:div>
            <w:div w:id="443617591">
              <w:marLeft w:val="0"/>
              <w:marRight w:val="0"/>
              <w:marTop w:val="0"/>
              <w:marBottom w:val="0"/>
              <w:divBdr>
                <w:top w:val="none" w:sz="0" w:space="0" w:color="auto"/>
                <w:left w:val="none" w:sz="0" w:space="0" w:color="auto"/>
                <w:bottom w:val="none" w:sz="0" w:space="0" w:color="auto"/>
                <w:right w:val="none" w:sz="0" w:space="0" w:color="auto"/>
              </w:divBdr>
            </w:div>
            <w:div w:id="1799226711">
              <w:marLeft w:val="0"/>
              <w:marRight w:val="0"/>
              <w:marTop w:val="0"/>
              <w:marBottom w:val="0"/>
              <w:divBdr>
                <w:top w:val="none" w:sz="0" w:space="0" w:color="auto"/>
                <w:left w:val="none" w:sz="0" w:space="0" w:color="auto"/>
                <w:bottom w:val="none" w:sz="0" w:space="0" w:color="auto"/>
                <w:right w:val="none" w:sz="0" w:space="0" w:color="auto"/>
              </w:divBdr>
            </w:div>
            <w:div w:id="1700349845">
              <w:marLeft w:val="0"/>
              <w:marRight w:val="0"/>
              <w:marTop w:val="0"/>
              <w:marBottom w:val="0"/>
              <w:divBdr>
                <w:top w:val="none" w:sz="0" w:space="0" w:color="auto"/>
                <w:left w:val="none" w:sz="0" w:space="0" w:color="auto"/>
                <w:bottom w:val="none" w:sz="0" w:space="0" w:color="auto"/>
                <w:right w:val="none" w:sz="0" w:space="0" w:color="auto"/>
              </w:divBdr>
            </w:div>
            <w:div w:id="1278295993">
              <w:marLeft w:val="0"/>
              <w:marRight w:val="0"/>
              <w:marTop w:val="0"/>
              <w:marBottom w:val="0"/>
              <w:divBdr>
                <w:top w:val="none" w:sz="0" w:space="0" w:color="auto"/>
                <w:left w:val="none" w:sz="0" w:space="0" w:color="auto"/>
                <w:bottom w:val="none" w:sz="0" w:space="0" w:color="auto"/>
                <w:right w:val="none" w:sz="0" w:space="0" w:color="auto"/>
              </w:divBdr>
            </w:div>
            <w:div w:id="991182484">
              <w:marLeft w:val="0"/>
              <w:marRight w:val="0"/>
              <w:marTop w:val="0"/>
              <w:marBottom w:val="0"/>
              <w:divBdr>
                <w:top w:val="none" w:sz="0" w:space="0" w:color="auto"/>
                <w:left w:val="none" w:sz="0" w:space="0" w:color="auto"/>
                <w:bottom w:val="none" w:sz="0" w:space="0" w:color="auto"/>
                <w:right w:val="none" w:sz="0" w:space="0" w:color="auto"/>
              </w:divBdr>
            </w:div>
            <w:div w:id="1446578311">
              <w:marLeft w:val="0"/>
              <w:marRight w:val="0"/>
              <w:marTop w:val="0"/>
              <w:marBottom w:val="0"/>
              <w:divBdr>
                <w:top w:val="none" w:sz="0" w:space="0" w:color="auto"/>
                <w:left w:val="none" w:sz="0" w:space="0" w:color="auto"/>
                <w:bottom w:val="none" w:sz="0" w:space="0" w:color="auto"/>
                <w:right w:val="none" w:sz="0" w:space="0" w:color="auto"/>
              </w:divBdr>
            </w:div>
            <w:div w:id="540747547">
              <w:marLeft w:val="0"/>
              <w:marRight w:val="0"/>
              <w:marTop w:val="0"/>
              <w:marBottom w:val="0"/>
              <w:divBdr>
                <w:top w:val="none" w:sz="0" w:space="0" w:color="auto"/>
                <w:left w:val="none" w:sz="0" w:space="0" w:color="auto"/>
                <w:bottom w:val="none" w:sz="0" w:space="0" w:color="auto"/>
                <w:right w:val="none" w:sz="0" w:space="0" w:color="auto"/>
              </w:divBdr>
            </w:div>
            <w:div w:id="999623841">
              <w:marLeft w:val="0"/>
              <w:marRight w:val="0"/>
              <w:marTop w:val="0"/>
              <w:marBottom w:val="0"/>
              <w:divBdr>
                <w:top w:val="none" w:sz="0" w:space="0" w:color="auto"/>
                <w:left w:val="none" w:sz="0" w:space="0" w:color="auto"/>
                <w:bottom w:val="none" w:sz="0" w:space="0" w:color="auto"/>
                <w:right w:val="none" w:sz="0" w:space="0" w:color="auto"/>
              </w:divBdr>
            </w:div>
            <w:div w:id="1978872813">
              <w:marLeft w:val="0"/>
              <w:marRight w:val="0"/>
              <w:marTop w:val="0"/>
              <w:marBottom w:val="0"/>
              <w:divBdr>
                <w:top w:val="none" w:sz="0" w:space="0" w:color="auto"/>
                <w:left w:val="none" w:sz="0" w:space="0" w:color="auto"/>
                <w:bottom w:val="none" w:sz="0" w:space="0" w:color="auto"/>
                <w:right w:val="none" w:sz="0" w:space="0" w:color="auto"/>
              </w:divBdr>
            </w:div>
            <w:div w:id="894242022">
              <w:marLeft w:val="0"/>
              <w:marRight w:val="0"/>
              <w:marTop w:val="0"/>
              <w:marBottom w:val="0"/>
              <w:divBdr>
                <w:top w:val="none" w:sz="0" w:space="0" w:color="auto"/>
                <w:left w:val="none" w:sz="0" w:space="0" w:color="auto"/>
                <w:bottom w:val="none" w:sz="0" w:space="0" w:color="auto"/>
                <w:right w:val="none" w:sz="0" w:space="0" w:color="auto"/>
              </w:divBdr>
            </w:div>
            <w:div w:id="1358848085">
              <w:marLeft w:val="0"/>
              <w:marRight w:val="0"/>
              <w:marTop w:val="0"/>
              <w:marBottom w:val="0"/>
              <w:divBdr>
                <w:top w:val="none" w:sz="0" w:space="0" w:color="auto"/>
                <w:left w:val="none" w:sz="0" w:space="0" w:color="auto"/>
                <w:bottom w:val="none" w:sz="0" w:space="0" w:color="auto"/>
                <w:right w:val="none" w:sz="0" w:space="0" w:color="auto"/>
              </w:divBdr>
            </w:div>
            <w:div w:id="91797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03465926">
      <w:bodyDiv w:val="1"/>
      <w:marLeft w:val="0"/>
      <w:marRight w:val="0"/>
      <w:marTop w:val="0"/>
      <w:marBottom w:val="0"/>
      <w:divBdr>
        <w:top w:val="none" w:sz="0" w:space="0" w:color="auto"/>
        <w:left w:val="none" w:sz="0" w:space="0" w:color="auto"/>
        <w:bottom w:val="none" w:sz="0" w:space="0" w:color="auto"/>
        <w:right w:val="none" w:sz="0" w:space="0" w:color="auto"/>
      </w:divBdr>
      <w:divsChild>
        <w:div w:id="1869099828">
          <w:marLeft w:val="0"/>
          <w:marRight w:val="0"/>
          <w:marTop w:val="0"/>
          <w:marBottom w:val="0"/>
          <w:divBdr>
            <w:top w:val="none" w:sz="0" w:space="0" w:color="auto"/>
            <w:left w:val="none" w:sz="0" w:space="0" w:color="auto"/>
            <w:bottom w:val="none" w:sz="0" w:space="0" w:color="auto"/>
            <w:right w:val="none" w:sz="0" w:space="0" w:color="auto"/>
          </w:divBdr>
          <w:divsChild>
            <w:div w:id="1582058298">
              <w:marLeft w:val="0"/>
              <w:marRight w:val="0"/>
              <w:marTop w:val="0"/>
              <w:marBottom w:val="0"/>
              <w:divBdr>
                <w:top w:val="none" w:sz="0" w:space="0" w:color="auto"/>
                <w:left w:val="none" w:sz="0" w:space="0" w:color="auto"/>
                <w:bottom w:val="none" w:sz="0" w:space="0" w:color="auto"/>
                <w:right w:val="none" w:sz="0" w:space="0" w:color="auto"/>
              </w:divBdr>
            </w:div>
            <w:div w:id="2136412210">
              <w:marLeft w:val="0"/>
              <w:marRight w:val="0"/>
              <w:marTop w:val="0"/>
              <w:marBottom w:val="0"/>
              <w:divBdr>
                <w:top w:val="none" w:sz="0" w:space="0" w:color="auto"/>
                <w:left w:val="none" w:sz="0" w:space="0" w:color="auto"/>
                <w:bottom w:val="none" w:sz="0" w:space="0" w:color="auto"/>
                <w:right w:val="none" w:sz="0" w:space="0" w:color="auto"/>
              </w:divBdr>
            </w:div>
            <w:div w:id="1814173112">
              <w:marLeft w:val="0"/>
              <w:marRight w:val="0"/>
              <w:marTop w:val="0"/>
              <w:marBottom w:val="0"/>
              <w:divBdr>
                <w:top w:val="none" w:sz="0" w:space="0" w:color="auto"/>
                <w:left w:val="none" w:sz="0" w:space="0" w:color="auto"/>
                <w:bottom w:val="none" w:sz="0" w:space="0" w:color="auto"/>
                <w:right w:val="none" w:sz="0" w:space="0" w:color="auto"/>
              </w:divBdr>
            </w:div>
            <w:div w:id="886334857">
              <w:marLeft w:val="0"/>
              <w:marRight w:val="0"/>
              <w:marTop w:val="0"/>
              <w:marBottom w:val="0"/>
              <w:divBdr>
                <w:top w:val="none" w:sz="0" w:space="0" w:color="auto"/>
                <w:left w:val="none" w:sz="0" w:space="0" w:color="auto"/>
                <w:bottom w:val="none" w:sz="0" w:space="0" w:color="auto"/>
                <w:right w:val="none" w:sz="0" w:space="0" w:color="auto"/>
              </w:divBdr>
            </w:div>
            <w:div w:id="1518079151">
              <w:marLeft w:val="0"/>
              <w:marRight w:val="0"/>
              <w:marTop w:val="0"/>
              <w:marBottom w:val="0"/>
              <w:divBdr>
                <w:top w:val="none" w:sz="0" w:space="0" w:color="auto"/>
                <w:left w:val="none" w:sz="0" w:space="0" w:color="auto"/>
                <w:bottom w:val="none" w:sz="0" w:space="0" w:color="auto"/>
                <w:right w:val="none" w:sz="0" w:space="0" w:color="auto"/>
              </w:divBdr>
            </w:div>
            <w:div w:id="428934787">
              <w:marLeft w:val="0"/>
              <w:marRight w:val="0"/>
              <w:marTop w:val="0"/>
              <w:marBottom w:val="0"/>
              <w:divBdr>
                <w:top w:val="none" w:sz="0" w:space="0" w:color="auto"/>
                <w:left w:val="none" w:sz="0" w:space="0" w:color="auto"/>
                <w:bottom w:val="none" w:sz="0" w:space="0" w:color="auto"/>
                <w:right w:val="none" w:sz="0" w:space="0" w:color="auto"/>
              </w:divBdr>
            </w:div>
            <w:div w:id="1733192562">
              <w:marLeft w:val="0"/>
              <w:marRight w:val="0"/>
              <w:marTop w:val="0"/>
              <w:marBottom w:val="0"/>
              <w:divBdr>
                <w:top w:val="none" w:sz="0" w:space="0" w:color="auto"/>
                <w:left w:val="none" w:sz="0" w:space="0" w:color="auto"/>
                <w:bottom w:val="none" w:sz="0" w:space="0" w:color="auto"/>
                <w:right w:val="none" w:sz="0" w:space="0" w:color="auto"/>
              </w:divBdr>
            </w:div>
            <w:div w:id="243806849">
              <w:marLeft w:val="0"/>
              <w:marRight w:val="0"/>
              <w:marTop w:val="0"/>
              <w:marBottom w:val="0"/>
              <w:divBdr>
                <w:top w:val="none" w:sz="0" w:space="0" w:color="auto"/>
                <w:left w:val="none" w:sz="0" w:space="0" w:color="auto"/>
                <w:bottom w:val="none" w:sz="0" w:space="0" w:color="auto"/>
                <w:right w:val="none" w:sz="0" w:space="0" w:color="auto"/>
              </w:divBdr>
            </w:div>
            <w:div w:id="553279752">
              <w:marLeft w:val="0"/>
              <w:marRight w:val="0"/>
              <w:marTop w:val="0"/>
              <w:marBottom w:val="0"/>
              <w:divBdr>
                <w:top w:val="none" w:sz="0" w:space="0" w:color="auto"/>
                <w:left w:val="none" w:sz="0" w:space="0" w:color="auto"/>
                <w:bottom w:val="none" w:sz="0" w:space="0" w:color="auto"/>
                <w:right w:val="none" w:sz="0" w:space="0" w:color="auto"/>
              </w:divBdr>
            </w:div>
            <w:div w:id="516233971">
              <w:marLeft w:val="0"/>
              <w:marRight w:val="0"/>
              <w:marTop w:val="0"/>
              <w:marBottom w:val="0"/>
              <w:divBdr>
                <w:top w:val="none" w:sz="0" w:space="0" w:color="auto"/>
                <w:left w:val="none" w:sz="0" w:space="0" w:color="auto"/>
                <w:bottom w:val="none" w:sz="0" w:space="0" w:color="auto"/>
                <w:right w:val="none" w:sz="0" w:space="0" w:color="auto"/>
              </w:divBdr>
            </w:div>
            <w:div w:id="1889223450">
              <w:marLeft w:val="0"/>
              <w:marRight w:val="0"/>
              <w:marTop w:val="0"/>
              <w:marBottom w:val="0"/>
              <w:divBdr>
                <w:top w:val="none" w:sz="0" w:space="0" w:color="auto"/>
                <w:left w:val="none" w:sz="0" w:space="0" w:color="auto"/>
                <w:bottom w:val="none" w:sz="0" w:space="0" w:color="auto"/>
                <w:right w:val="none" w:sz="0" w:space="0" w:color="auto"/>
              </w:divBdr>
            </w:div>
            <w:div w:id="1724016003">
              <w:marLeft w:val="0"/>
              <w:marRight w:val="0"/>
              <w:marTop w:val="0"/>
              <w:marBottom w:val="0"/>
              <w:divBdr>
                <w:top w:val="none" w:sz="0" w:space="0" w:color="auto"/>
                <w:left w:val="none" w:sz="0" w:space="0" w:color="auto"/>
                <w:bottom w:val="none" w:sz="0" w:space="0" w:color="auto"/>
                <w:right w:val="none" w:sz="0" w:space="0" w:color="auto"/>
              </w:divBdr>
            </w:div>
            <w:div w:id="1846044996">
              <w:marLeft w:val="0"/>
              <w:marRight w:val="0"/>
              <w:marTop w:val="0"/>
              <w:marBottom w:val="0"/>
              <w:divBdr>
                <w:top w:val="none" w:sz="0" w:space="0" w:color="auto"/>
                <w:left w:val="none" w:sz="0" w:space="0" w:color="auto"/>
                <w:bottom w:val="none" w:sz="0" w:space="0" w:color="auto"/>
                <w:right w:val="none" w:sz="0" w:space="0" w:color="auto"/>
              </w:divBdr>
            </w:div>
            <w:div w:id="1785341835">
              <w:marLeft w:val="0"/>
              <w:marRight w:val="0"/>
              <w:marTop w:val="0"/>
              <w:marBottom w:val="0"/>
              <w:divBdr>
                <w:top w:val="none" w:sz="0" w:space="0" w:color="auto"/>
                <w:left w:val="none" w:sz="0" w:space="0" w:color="auto"/>
                <w:bottom w:val="none" w:sz="0" w:space="0" w:color="auto"/>
                <w:right w:val="none" w:sz="0" w:space="0" w:color="auto"/>
              </w:divBdr>
            </w:div>
            <w:div w:id="512498033">
              <w:marLeft w:val="0"/>
              <w:marRight w:val="0"/>
              <w:marTop w:val="0"/>
              <w:marBottom w:val="0"/>
              <w:divBdr>
                <w:top w:val="none" w:sz="0" w:space="0" w:color="auto"/>
                <w:left w:val="none" w:sz="0" w:space="0" w:color="auto"/>
                <w:bottom w:val="none" w:sz="0" w:space="0" w:color="auto"/>
                <w:right w:val="none" w:sz="0" w:space="0" w:color="auto"/>
              </w:divBdr>
            </w:div>
            <w:div w:id="274027312">
              <w:marLeft w:val="0"/>
              <w:marRight w:val="0"/>
              <w:marTop w:val="0"/>
              <w:marBottom w:val="0"/>
              <w:divBdr>
                <w:top w:val="none" w:sz="0" w:space="0" w:color="auto"/>
                <w:left w:val="none" w:sz="0" w:space="0" w:color="auto"/>
                <w:bottom w:val="none" w:sz="0" w:space="0" w:color="auto"/>
                <w:right w:val="none" w:sz="0" w:space="0" w:color="auto"/>
              </w:divBdr>
            </w:div>
            <w:div w:id="2037197475">
              <w:marLeft w:val="0"/>
              <w:marRight w:val="0"/>
              <w:marTop w:val="0"/>
              <w:marBottom w:val="0"/>
              <w:divBdr>
                <w:top w:val="none" w:sz="0" w:space="0" w:color="auto"/>
                <w:left w:val="none" w:sz="0" w:space="0" w:color="auto"/>
                <w:bottom w:val="none" w:sz="0" w:space="0" w:color="auto"/>
                <w:right w:val="none" w:sz="0" w:space="0" w:color="auto"/>
              </w:divBdr>
            </w:div>
            <w:div w:id="1404332997">
              <w:marLeft w:val="0"/>
              <w:marRight w:val="0"/>
              <w:marTop w:val="0"/>
              <w:marBottom w:val="0"/>
              <w:divBdr>
                <w:top w:val="none" w:sz="0" w:space="0" w:color="auto"/>
                <w:left w:val="none" w:sz="0" w:space="0" w:color="auto"/>
                <w:bottom w:val="none" w:sz="0" w:space="0" w:color="auto"/>
                <w:right w:val="none" w:sz="0" w:space="0" w:color="auto"/>
              </w:divBdr>
            </w:div>
            <w:div w:id="272785729">
              <w:marLeft w:val="0"/>
              <w:marRight w:val="0"/>
              <w:marTop w:val="0"/>
              <w:marBottom w:val="0"/>
              <w:divBdr>
                <w:top w:val="none" w:sz="0" w:space="0" w:color="auto"/>
                <w:left w:val="none" w:sz="0" w:space="0" w:color="auto"/>
                <w:bottom w:val="none" w:sz="0" w:space="0" w:color="auto"/>
                <w:right w:val="none" w:sz="0" w:space="0" w:color="auto"/>
              </w:divBdr>
            </w:div>
            <w:div w:id="236748391">
              <w:marLeft w:val="0"/>
              <w:marRight w:val="0"/>
              <w:marTop w:val="0"/>
              <w:marBottom w:val="0"/>
              <w:divBdr>
                <w:top w:val="none" w:sz="0" w:space="0" w:color="auto"/>
                <w:left w:val="none" w:sz="0" w:space="0" w:color="auto"/>
                <w:bottom w:val="none" w:sz="0" w:space="0" w:color="auto"/>
                <w:right w:val="none" w:sz="0" w:space="0" w:color="auto"/>
              </w:divBdr>
            </w:div>
            <w:div w:id="1568765032">
              <w:marLeft w:val="0"/>
              <w:marRight w:val="0"/>
              <w:marTop w:val="0"/>
              <w:marBottom w:val="0"/>
              <w:divBdr>
                <w:top w:val="none" w:sz="0" w:space="0" w:color="auto"/>
                <w:left w:val="none" w:sz="0" w:space="0" w:color="auto"/>
                <w:bottom w:val="none" w:sz="0" w:space="0" w:color="auto"/>
                <w:right w:val="none" w:sz="0" w:space="0" w:color="auto"/>
              </w:divBdr>
            </w:div>
            <w:div w:id="1368798806">
              <w:marLeft w:val="0"/>
              <w:marRight w:val="0"/>
              <w:marTop w:val="0"/>
              <w:marBottom w:val="0"/>
              <w:divBdr>
                <w:top w:val="none" w:sz="0" w:space="0" w:color="auto"/>
                <w:left w:val="none" w:sz="0" w:space="0" w:color="auto"/>
                <w:bottom w:val="none" w:sz="0" w:space="0" w:color="auto"/>
                <w:right w:val="none" w:sz="0" w:space="0" w:color="auto"/>
              </w:divBdr>
            </w:div>
            <w:div w:id="288315527">
              <w:marLeft w:val="0"/>
              <w:marRight w:val="0"/>
              <w:marTop w:val="0"/>
              <w:marBottom w:val="0"/>
              <w:divBdr>
                <w:top w:val="none" w:sz="0" w:space="0" w:color="auto"/>
                <w:left w:val="none" w:sz="0" w:space="0" w:color="auto"/>
                <w:bottom w:val="none" w:sz="0" w:space="0" w:color="auto"/>
                <w:right w:val="none" w:sz="0" w:space="0" w:color="auto"/>
              </w:divBdr>
            </w:div>
            <w:div w:id="1133519995">
              <w:marLeft w:val="0"/>
              <w:marRight w:val="0"/>
              <w:marTop w:val="0"/>
              <w:marBottom w:val="0"/>
              <w:divBdr>
                <w:top w:val="none" w:sz="0" w:space="0" w:color="auto"/>
                <w:left w:val="none" w:sz="0" w:space="0" w:color="auto"/>
                <w:bottom w:val="none" w:sz="0" w:space="0" w:color="auto"/>
                <w:right w:val="none" w:sz="0" w:space="0" w:color="auto"/>
              </w:divBdr>
            </w:div>
            <w:div w:id="444930904">
              <w:marLeft w:val="0"/>
              <w:marRight w:val="0"/>
              <w:marTop w:val="0"/>
              <w:marBottom w:val="0"/>
              <w:divBdr>
                <w:top w:val="none" w:sz="0" w:space="0" w:color="auto"/>
                <w:left w:val="none" w:sz="0" w:space="0" w:color="auto"/>
                <w:bottom w:val="none" w:sz="0" w:space="0" w:color="auto"/>
                <w:right w:val="none" w:sz="0" w:space="0" w:color="auto"/>
              </w:divBdr>
            </w:div>
            <w:div w:id="303580743">
              <w:marLeft w:val="0"/>
              <w:marRight w:val="0"/>
              <w:marTop w:val="0"/>
              <w:marBottom w:val="0"/>
              <w:divBdr>
                <w:top w:val="none" w:sz="0" w:space="0" w:color="auto"/>
                <w:left w:val="none" w:sz="0" w:space="0" w:color="auto"/>
                <w:bottom w:val="none" w:sz="0" w:space="0" w:color="auto"/>
                <w:right w:val="none" w:sz="0" w:space="0" w:color="auto"/>
              </w:divBdr>
            </w:div>
            <w:div w:id="848567919">
              <w:marLeft w:val="0"/>
              <w:marRight w:val="0"/>
              <w:marTop w:val="0"/>
              <w:marBottom w:val="0"/>
              <w:divBdr>
                <w:top w:val="none" w:sz="0" w:space="0" w:color="auto"/>
                <w:left w:val="none" w:sz="0" w:space="0" w:color="auto"/>
                <w:bottom w:val="none" w:sz="0" w:space="0" w:color="auto"/>
                <w:right w:val="none" w:sz="0" w:space="0" w:color="auto"/>
              </w:divBdr>
            </w:div>
            <w:div w:id="280962744">
              <w:marLeft w:val="0"/>
              <w:marRight w:val="0"/>
              <w:marTop w:val="0"/>
              <w:marBottom w:val="0"/>
              <w:divBdr>
                <w:top w:val="none" w:sz="0" w:space="0" w:color="auto"/>
                <w:left w:val="none" w:sz="0" w:space="0" w:color="auto"/>
                <w:bottom w:val="none" w:sz="0" w:space="0" w:color="auto"/>
                <w:right w:val="none" w:sz="0" w:space="0" w:color="auto"/>
              </w:divBdr>
            </w:div>
            <w:div w:id="2070230718">
              <w:marLeft w:val="0"/>
              <w:marRight w:val="0"/>
              <w:marTop w:val="0"/>
              <w:marBottom w:val="0"/>
              <w:divBdr>
                <w:top w:val="none" w:sz="0" w:space="0" w:color="auto"/>
                <w:left w:val="none" w:sz="0" w:space="0" w:color="auto"/>
                <w:bottom w:val="none" w:sz="0" w:space="0" w:color="auto"/>
                <w:right w:val="none" w:sz="0" w:space="0" w:color="auto"/>
              </w:divBdr>
            </w:div>
            <w:div w:id="1056276351">
              <w:marLeft w:val="0"/>
              <w:marRight w:val="0"/>
              <w:marTop w:val="0"/>
              <w:marBottom w:val="0"/>
              <w:divBdr>
                <w:top w:val="none" w:sz="0" w:space="0" w:color="auto"/>
                <w:left w:val="none" w:sz="0" w:space="0" w:color="auto"/>
                <w:bottom w:val="none" w:sz="0" w:space="0" w:color="auto"/>
                <w:right w:val="none" w:sz="0" w:space="0" w:color="auto"/>
              </w:divBdr>
            </w:div>
            <w:div w:id="1342124451">
              <w:marLeft w:val="0"/>
              <w:marRight w:val="0"/>
              <w:marTop w:val="0"/>
              <w:marBottom w:val="0"/>
              <w:divBdr>
                <w:top w:val="none" w:sz="0" w:space="0" w:color="auto"/>
                <w:left w:val="none" w:sz="0" w:space="0" w:color="auto"/>
                <w:bottom w:val="none" w:sz="0" w:space="0" w:color="auto"/>
                <w:right w:val="none" w:sz="0" w:space="0" w:color="auto"/>
              </w:divBdr>
            </w:div>
            <w:div w:id="1505513836">
              <w:marLeft w:val="0"/>
              <w:marRight w:val="0"/>
              <w:marTop w:val="0"/>
              <w:marBottom w:val="0"/>
              <w:divBdr>
                <w:top w:val="none" w:sz="0" w:space="0" w:color="auto"/>
                <w:left w:val="none" w:sz="0" w:space="0" w:color="auto"/>
                <w:bottom w:val="none" w:sz="0" w:space="0" w:color="auto"/>
                <w:right w:val="none" w:sz="0" w:space="0" w:color="auto"/>
              </w:divBdr>
            </w:div>
            <w:div w:id="1127890692">
              <w:marLeft w:val="0"/>
              <w:marRight w:val="0"/>
              <w:marTop w:val="0"/>
              <w:marBottom w:val="0"/>
              <w:divBdr>
                <w:top w:val="none" w:sz="0" w:space="0" w:color="auto"/>
                <w:left w:val="none" w:sz="0" w:space="0" w:color="auto"/>
                <w:bottom w:val="none" w:sz="0" w:space="0" w:color="auto"/>
                <w:right w:val="none" w:sz="0" w:space="0" w:color="auto"/>
              </w:divBdr>
            </w:div>
            <w:div w:id="629289830">
              <w:marLeft w:val="0"/>
              <w:marRight w:val="0"/>
              <w:marTop w:val="0"/>
              <w:marBottom w:val="0"/>
              <w:divBdr>
                <w:top w:val="none" w:sz="0" w:space="0" w:color="auto"/>
                <w:left w:val="none" w:sz="0" w:space="0" w:color="auto"/>
                <w:bottom w:val="none" w:sz="0" w:space="0" w:color="auto"/>
                <w:right w:val="none" w:sz="0" w:space="0" w:color="auto"/>
              </w:divBdr>
            </w:div>
            <w:div w:id="1835223307">
              <w:marLeft w:val="0"/>
              <w:marRight w:val="0"/>
              <w:marTop w:val="0"/>
              <w:marBottom w:val="0"/>
              <w:divBdr>
                <w:top w:val="none" w:sz="0" w:space="0" w:color="auto"/>
                <w:left w:val="none" w:sz="0" w:space="0" w:color="auto"/>
                <w:bottom w:val="none" w:sz="0" w:space="0" w:color="auto"/>
                <w:right w:val="none" w:sz="0" w:space="0" w:color="auto"/>
              </w:divBdr>
            </w:div>
            <w:div w:id="963391260">
              <w:marLeft w:val="0"/>
              <w:marRight w:val="0"/>
              <w:marTop w:val="0"/>
              <w:marBottom w:val="0"/>
              <w:divBdr>
                <w:top w:val="none" w:sz="0" w:space="0" w:color="auto"/>
                <w:left w:val="none" w:sz="0" w:space="0" w:color="auto"/>
                <w:bottom w:val="none" w:sz="0" w:space="0" w:color="auto"/>
                <w:right w:val="none" w:sz="0" w:space="0" w:color="auto"/>
              </w:divBdr>
            </w:div>
            <w:div w:id="1214081658">
              <w:marLeft w:val="0"/>
              <w:marRight w:val="0"/>
              <w:marTop w:val="0"/>
              <w:marBottom w:val="0"/>
              <w:divBdr>
                <w:top w:val="none" w:sz="0" w:space="0" w:color="auto"/>
                <w:left w:val="none" w:sz="0" w:space="0" w:color="auto"/>
                <w:bottom w:val="none" w:sz="0" w:space="0" w:color="auto"/>
                <w:right w:val="none" w:sz="0" w:space="0" w:color="auto"/>
              </w:divBdr>
            </w:div>
            <w:div w:id="28797369">
              <w:marLeft w:val="0"/>
              <w:marRight w:val="0"/>
              <w:marTop w:val="0"/>
              <w:marBottom w:val="0"/>
              <w:divBdr>
                <w:top w:val="none" w:sz="0" w:space="0" w:color="auto"/>
                <w:left w:val="none" w:sz="0" w:space="0" w:color="auto"/>
                <w:bottom w:val="none" w:sz="0" w:space="0" w:color="auto"/>
                <w:right w:val="none" w:sz="0" w:space="0" w:color="auto"/>
              </w:divBdr>
            </w:div>
            <w:div w:id="245499991">
              <w:marLeft w:val="0"/>
              <w:marRight w:val="0"/>
              <w:marTop w:val="0"/>
              <w:marBottom w:val="0"/>
              <w:divBdr>
                <w:top w:val="none" w:sz="0" w:space="0" w:color="auto"/>
                <w:left w:val="none" w:sz="0" w:space="0" w:color="auto"/>
                <w:bottom w:val="none" w:sz="0" w:space="0" w:color="auto"/>
                <w:right w:val="none" w:sz="0" w:space="0" w:color="auto"/>
              </w:divBdr>
            </w:div>
            <w:div w:id="1759251034">
              <w:marLeft w:val="0"/>
              <w:marRight w:val="0"/>
              <w:marTop w:val="0"/>
              <w:marBottom w:val="0"/>
              <w:divBdr>
                <w:top w:val="none" w:sz="0" w:space="0" w:color="auto"/>
                <w:left w:val="none" w:sz="0" w:space="0" w:color="auto"/>
                <w:bottom w:val="none" w:sz="0" w:space="0" w:color="auto"/>
                <w:right w:val="none" w:sz="0" w:space="0" w:color="auto"/>
              </w:divBdr>
            </w:div>
            <w:div w:id="407263974">
              <w:marLeft w:val="0"/>
              <w:marRight w:val="0"/>
              <w:marTop w:val="0"/>
              <w:marBottom w:val="0"/>
              <w:divBdr>
                <w:top w:val="none" w:sz="0" w:space="0" w:color="auto"/>
                <w:left w:val="none" w:sz="0" w:space="0" w:color="auto"/>
                <w:bottom w:val="none" w:sz="0" w:space="0" w:color="auto"/>
                <w:right w:val="none" w:sz="0" w:space="0" w:color="auto"/>
              </w:divBdr>
            </w:div>
            <w:div w:id="1519731583">
              <w:marLeft w:val="0"/>
              <w:marRight w:val="0"/>
              <w:marTop w:val="0"/>
              <w:marBottom w:val="0"/>
              <w:divBdr>
                <w:top w:val="none" w:sz="0" w:space="0" w:color="auto"/>
                <w:left w:val="none" w:sz="0" w:space="0" w:color="auto"/>
                <w:bottom w:val="none" w:sz="0" w:space="0" w:color="auto"/>
                <w:right w:val="none" w:sz="0" w:space="0" w:color="auto"/>
              </w:divBdr>
            </w:div>
            <w:div w:id="1885365500">
              <w:marLeft w:val="0"/>
              <w:marRight w:val="0"/>
              <w:marTop w:val="0"/>
              <w:marBottom w:val="0"/>
              <w:divBdr>
                <w:top w:val="none" w:sz="0" w:space="0" w:color="auto"/>
                <w:left w:val="none" w:sz="0" w:space="0" w:color="auto"/>
                <w:bottom w:val="none" w:sz="0" w:space="0" w:color="auto"/>
                <w:right w:val="none" w:sz="0" w:space="0" w:color="auto"/>
              </w:divBdr>
            </w:div>
            <w:div w:id="1306356531">
              <w:marLeft w:val="0"/>
              <w:marRight w:val="0"/>
              <w:marTop w:val="0"/>
              <w:marBottom w:val="0"/>
              <w:divBdr>
                <w:top w:val="none" w:sz="0" w:space="0" w:color="auto"/>
                <w:left w:val="none" w:sz="0" w:space="0" w:color="auto"/>
                <w:bottom w:val="none" w:sz="0" w:space="0" w:color="auto"/>
                <w:right w:val="none" w:sz="0" w:space="0" w:color="auto"/>
              </w:divBdr>
            </w:div>
            <w:div w:id="581960837">
              <w:marLeft w:val="0"/>
              <w:marRight w:val="0"/>
              <w:marTop w:val="0"/>
              <w:marBottom w:val="0"/>
              <w:divBdr>
                <w:top w:val="none" w:sz="0" w:space="0" w:color="auto"/>
                <w:left w:val="none" w:sz="0" w:space="0" w:color="auto"/>
                <w:bottom w:val="none" w:sz="0" w:space="0" w:color="auto"/>
                <w:right w:val="none" w:sz="0" w:space="0" w:color="auto"/>
              </w:divBdr>
            </w:div>
            <w:div w:id="208884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tiaraazahra@student.ub.ac.id.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Tempatpenampungteks"/>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Tempatpenampungteks"/>
            </w:rPr>
            <w:t>[Author]</w:t>
          </w:r>
        </w:p>
      </w:docPartBody>
    </w:docPart>
    <w:docPart>
      <w:docPartPr>
        <w:name w:val="855FBE3BFEAC4E98855C2413F2005133"/>
        <w:category>
          <w:name w:val="General"/>
          <w:gallery w:val="placeholder"/>
        </w:category>
        <w:types>
          <w:type w:val="bbPlcHdr"/>
        </w:types>
        <w:behaviors>
          <w:behavior w:val="content"/>
        </w:behaviors>
        <w:guid w:val="{54EAD4E8-768F-43A9-B083-CC6BFDD2D160}"/>
      </w:docPartPr>
      <w:docPartBody>
        <w:p w:rsidR="00FF088C" w:rsidRDefault="00FF088C" w:rsidP="00FF088C">
          <w:pPr>
            <w:pStyle w:val="855FBE3BFEAC4E98855C2413F2005133"/>
          </w:pPr>
          <w:r w:rsidRPr="00BE1B09">
            <w:rPr>
              <w:rStyle w:val="Tempatpenampungteks"/>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2367DC"/>
    <w:rsid w:val="002567B3"/>
    <w:rsid w:val="002C28DD"/>
    <w:rsid w:val="002C5283"/>
    <w:rsid w:val="002D4411"/>
    <w:rsid w:val="00335C0E"/>
    <w:rsid w:val="003D2D77"/>
    <w:rsid w:val="0049145C"/>
    <w:rsid w:val="004D62ED"/>
    <w:rsid w:val="005104E7"/>
    <w:rsid w:val="00552489"/>
    <w:rsid w:val="005806A0"/>
    <w:rsid w:val="005A663B"/>
    <w:rsid w:val="005E282E"/>
    <w:rsid w:val="00741D61"/>
    <w:rsid w:val="007A05B4"/>
    <w:rsid w:val="007E27F8"/>
    <w:rsid w:val="0082668B"/>
    <w:rsid w:val="00941008"/>
    <w:rsid w:val="009B5D33"/>
    <w:rsid w:val="009C0F87"/>
    <w:rsid w:val="00A0497F"/>
    <w:rsid w:val="00AD75B4"/>
    <w:rsid w:val="00B62E02"/>
    <w:rsid w:val="00C37A34"/>
    <w:rsid w:val="00C4574D"/>
    <w:rsid w:val="00CC7701"/>
    <w:rsid w:val="00CF7861"/>
    <w:rsid w:val="00D452D1"/>
    <w:rsid w:val="00DC4295"/>
    <w:rsid w:val="00F37197"/>
    <w:rsid w:val="00F652CB"/>
    <w:rsid w:val="00F76510"/>
    <w:rsid w:val="00FA2F67"/>
    <w:rsid w:val="00FF088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uiPriority w:val="99"/>
    <w:semiHidden/>
    <w:rsid w:val="00C4574D"/>
    <w:rPr>
      <w:color w:val="808080"/>
    </w:rPr>
  </w:style>
  <w:style w:type="paragraph" w:customStyle="1" w:styleId="08810A2BB7CD479999CE2BC9090B80EC">
    <w:name w:val="08810A2BB7CD479999CE2BC9090B80EC"/>
    <w:rsid w:val="009C0F87"/>
  </w:style>
  <w:style w:type="paragraph" w:customStyle="1" w:styleId="855FBE3BFEAC4E98855C2413F2005133">
    <w:name w:val="855FBE3BFEAC4E98855C2413F2005133"/>
    <w:rsid w:val="00FF088C"/>
    <w:rPr>
      <w:kern w:val="2"/>
      <w:lang w:val="en-ID" w:eastAsia="en-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53 1729,'0'-53'960,"0"53"-384,0 0-303,0 0-161,0 0-32,0 0-32,6 0-48,6 0-160,12 0-353,3 0-239,5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WOF22</b:Tag>
    <b:SourceType>Book</b:SourceType>
    <b:Guid>{53190079-7839-4D2B-94CF-D0D7C73312DC}</b:Guid>
    <b:Title>World Obesity Atlas 2022</b:Title>
    <b:Year>2022</b:Year>
    <b:Author>
      <b:Author>
        <b:NameList>
          <b:Person>
            <b:Last>WOF</b:Last>
          </b:Person>
        </b:NameList>
      </b:Author>
    </b:Author>
    <b:City>London</b:City>
    <b:Publisher>World Obesity Federation 2022</b:Publisher>
    <b:RefOrder>1</b:RefOrder>
  </b:Source>
  <b:Source>
    <b:Tag>WHO24</b:Tag>
    <b:SourceType>InternetSite</b:SourceType>
    <b:Guid>{01AE86CE-B50C-4008-8A94-7E90BEA6B58A}</b:Guid>
    <b:Title>Obesity and Overweight</b:Title>
    <b:Year>2024</b:Year>
    <b:Author>
      <b:Author>
        <b:NameList>
          <b:Person>
            <b:Last>WHO</b:Last>
          </b:Person>
        </b:NameList>
      </b:Author>
    </b:Author>
    <b:InternetSiteTitle>World Health Organization</b:InternetSiteTitle>
    <b:URL>https://www.who.int/news-room/fact-sheets/detail/obesity-and-overweight</b:URL>
    <b:RefOrder>2</b:RefOrder>
  </b:Source>
  <b:Source>
    <b:Tag>Lau24</b:Tag>
    <b:SourceType>InternetSite</b:SourceType>
    <b:Guid>{37EA8150-2C21-48B7-87F4-7DF072759C13}</b:Guid>
    <b:Title>Obesity Statistics And Facts In 2024</b:Title>
    <b:Year>2024</b:Year>
    <b:InternetSiteTitle>Forbes Health</b:InternetSiteTitle>
    <b:URL>https://www.forbes.com/health/weight-loss/obesity-statistics/</b:URL>
    <b:Author>
      <b:Author>
        <b:NameList>
          <b:Person>
            <b:Last>Laurence</b:Last>
            <b:First>Emily</b:First>
          </b:Person>
        </b:NameList>
      </b:Author>
    </b:Author>
    <b:RefOrder>3</b:RefOrder>
  </b:Source>
  <b:Source>
    <b:Tag>Kem18</b:Tag>
    <b:SourceType>ElectronicSource</b:SourceType>
    <b:Guid>{CAC5BAB2-2C50-49DC-8287-29C81E5A7D55}</b:Guid>
    <b:Author>
      <b:Author>
        <b:NameList>
          <b:Person>
            <b:Last>Kemenkes</b:Last>
          </b:Person>
        </b:NameList>
      </b:Author>
    </b:Author>
    <b:Title>1 Dari 4 Penduduk Indonesia Mengalami Obesitas</b:Title>
    <b:Publisher>Kementrian Kesehatan Indonesia</b:Publisher>
    <b:Year>2018</b:Year>
    <b:RefOrder>4</b:RefOrder>
  </b:Source>
  <b:Source>
    <b:Tag>Pus24</b:Tag>
    <b:SourceType>ElectronicSource</b:SourceType>
    <b:Guid>{DE5CF289-A4E7-48B7-8AB4-905243C0F49C}</b:Guid>
    <b:Title>List of Countries with the Highest Obesity Rates in the World 2024, Is Indonesia Included?</b:Title>
    <b:Year>2024</b:Year>
    <b:Publisher>Kompas.com</b:Publisher>
    <b:Author>
      <b:Author>
        <b:NameList>
          <b:Person>
            <b:Last>Puspapertiwi</b:Last>
            <b:Middle>Rachmi</b:Middle>
            <b:First>Erwina</b:First>
          </b:Person>
          <b:Person>
            <b:Last>Dzulfaroh</b:Last>
            <b:Middle>Naufal</b:Middle>
            <b:First>Ahmad</b:First>
          </b:Person>
        </b:NameList>
      </b:Author>
    </b:Author>
    <b:RefOrder>5</b:RefOrder>
  </b:Source>
  <b:Source>
    <b:Tag>Caw15</b:Tag>
    <b:SourceType>JournalArticle</b:SourceType>
    <b:Guid>{47A46F5A-E266-48A3-8E33-BE42466BE9F3}</b:Guid>
    <b:Title>An economy of scales: A selective review of obesity’s economic causes, consequences, and solutions</b:Title>
    <b:Year>2015</b:Year>
    <b:Author>
      <b:Author>
        <b:NameList>
          <b:Person>
            <b:Last>Cawley</b:Last>
            <b:First>John</b:First>
          </b:Person>
        </b:NameList>
      </b:Author>
    </b:Author>
    <b:JournalName>Journal of Health Economics</b:JournalName>
    <b:Pages>244-268</b:Pages>
    <b:Issue>Elsevier B.V</b:Issue>
    <b:RefOrder>6</b:RefOrder>
  </b:Source>
  <b:Source>
    <b:Tag>Pet19</b:Tag>
    <b:SourceType>JournalArticle</b:SourceType>
    <b:Guid>{A0AD3E92-FD31-4BA6-B370-D8F36A901C04}</b:Guid>
    <b:Title>Common risk factors for major noncommunicable disease, a systematic overview of reviews and commentary: the implied potential for targeted risk reduction</b:Title>
    <b:JournalName>Therapeutic Advances in Chronic Disease</b:JournalName>
    <b:Year>2019</b:Year>
    <b:Pages>1-14</b:Pages>
    <b:Volume>10</b:Volume>
    <b:Author>
      <b:Author>
        <b:NameList>
          <b:Person>
            <b:Last>Peters</b:Last>
            <b:First>Ruth</b:First>
          </b:Person>
          <b:Person>
            <b:Last>Ee</b:Last>
            <b:First>Nicole</b:First>
          </b:Person>
          <b:Person>
            <b:Last>Peters</b:Last>
            <b:First>Jean</b:First>
          </b:Person>
          <b:Person>
            <b:Last>Beckett</b:Last>
            <b:First>Nigel</b:First>
          </b:Person>
          <b:Person>
            <b:Last>Booth</b:Last>
            <b:First>Andrew</b:First>
          </b:Person>
          <b:Person>
            <b:Last>Rockwood</b:Last>
            <b:First>Kenneth</b:First>
          </b:Person>
          <b:Person>
            <b:Last>Anstey</b:Last>
            <b:Middle>J.</b:Middle>
            <b:First>Kaarin</b:First>
          </b:Person>
        </b:NameList>
      </b:Author>
    </b:Author>
    <b:RefOrder>7</b:RefOrder>
  </b:Source>
  <b:Source>
    <b:Tag>Ran24</b:Tag>
    <b:SourceType>JournalArticle</b:SourceType>
    <b:Guid>{86058006-23CA-4952-96EB-29AD5F69B171}</b:Guid>
    <b:Title>Machine Learning and Deep Learning for Big Data Analytics: A Review of Methods and Applications</b:Title>
    <b:JournalName>Partners Universal International Innovation Journal (PUIIJ)</b:JournalName>
    <b:Year>2024</b:Year>
    <b:Pages>172</b:Pages>
    <b:Volume>03</b:Volume>
    <b:Issue>02</b:Issue>
    <b:Author>
      <b:Author>
        <b:NameList>
          <b:Person>
            <b:Last>Rane</b:Last>
            <b:Middle>Liladhar</b:Middle>
            <b:First>Nitin</b:First>
          </b:Person>
          <b:Person>
            <b:Last>Paramesha</b:Last>
            <b:First>Mallikarjuna</b:First>
          </b:Person>
          <b:Person>
            <b:Last>Choudhary</b:Last>
            <b:Middle>P.</b:Middle>
            <b:First>Saurabh</b:First>
          </b:Person>
          <b:Person>
            <b:Last>Rane</b:Last>
            <b:First>Jayesh</b:First>
          </b:Person>
        </b:NameList>
      </b:Author>
    </b:Author>
    <b:RefOrder>8</b:RefOrder>
  </b:Source>
  <b:Source>
    <b:Tag>Fre21</b:Tag>
    <b:SourceType>JournalArticle</b:SourceType>
    <b:Guid>{9A2E0CDB-5E7B-4506-B06E-84242BE5B7E4}</b:Guid>
    <b:Title>A Machine Learning Approach for Obesity Risk Prediction</b:Title>
    <b:JournalName>Current Research in Behavioral Sciences</b:JournalName>
    <b:Year>2021</b:Year>
    <b:Pages>1-9</b:Pages>
    <b:Author>
      <b:Author>
        <b:NameList>
          <b:Person>
            <b:Last>Fredwosy</b:Last>
            <b:First>Faria</b:First>
          </b:Person>
          <b:Person>
            <b:Last>Rahi</b:Last>
            <b:Middle>Samsul Alam</b:Middle>
            <b:First>Kazi</b:First>
          </b:Person>
          <b:Person>
            <b:Last>Jabiullah</b:Last>
            <b:Middle>Ismail</b:Middle>
            <b:First>Md.</b:First>
          </b:Person>
          <b:Person>
            <b:Last>Habib</b:Last>
            <b:Middle>Tarek</b:Middle>
            <b:First>Md.</b:First>
          </b:Person>
        </b:NameList>
      </b:Author>
    </b:Author>
    <b:RefOrder>9</b:RefOrder>
  </b:Source>
  <b:Source>
    <b:Tag>Pan21</b:Tag>
    <b:SourceType>JournalArticle</b:SourceType>
    <b:Guid>{FFFF0961-C52D-4E10-A7D9-FB3271CE0D56}</b:Guid>
    <b:Title>Prediction of early childhood obesity with machine learning and electronic health record data</b:Title>
    <b:Year>2021</b:Year>
    <b:Author>
      <b:Author>
        <b:NameList>
          <b:Person>
            <b:Last>Pang</b:Last>
            <b:First>Xueqin</b:First>
          </b:Person>
          <b:Person>
            <b:Last>Forrest</b:Last>
            <b:Middle>B.</b:Middle>
            <b:First>Christopher</b:First>
          </b:Person>
          <b:Person>
            <b:Last>Le-Scherban</b:Last>
            <b:First>Felice</b:First>
          </b:Person>
          <b:Person>
            <b:Last>Masino</b:Last>
            <b:Middle>J.</b:Middle>
            <b:First>Aaron</b:First>
          </b:Person>
        </b:NameList>
      </b:Author>
    </b:Author>
    <b:JournalName>International Journal of Medical Informatics</b:JournalName>
    <b:Pages>1-8</b:Pages>
    <b:RefOrder>10</b:RefOrder>
  </b:Source>
  <b:Source>
    <b:Tag>Cal23</b:Tag>
    <b:SourceType>ConferenceProceedings</b:SourceType>
    <b:Guid>{EF29AE50-8038-4E78-BD3E-267382C64F7E}</b:Guid>
    <b:Title>Detection of Variables for The Diagnosis of Overweight and Obesitty in Young Chileans Using Machine Learning Techniques</b:Title>
    <b:Year>2023</b:Year>
    <b:Author>
      <b:Author>
        <b:NameList>
          <b:Person>
            <b:Last>Calderon-Diaz</b:Last>
            <b:First>Mailyn</b:First>
          </b:Person>
          <b:Person>
            <b:Last>Seret-Castillo</b:Last>
            <b:Middle>J.</b:Middle>
            <b:First>Leonardo</b:First>
          </b:Person>
          <b:Person>
            <b:Last>Vallejos-Cuevas</b:Last>
            <b:Middle>A.</b:Middle>
            <b:First>Esperanza</b:First>
          </b:Person>
          <b:Person>
            <b:Last>Espinoza</b:Last>
            <b:First>Alexis</b:First>
          </b:Person>
          <b:Person>
            <b:Last>Salas</b:Last>
            <b:First>Rodrigo</b:First>
          </b:Person>
          <b:Person>
            <b:Last>Macias-Jimenez</b:Last>
            <b:Middle>A.</b:Middle>
            <b:First>Mayra</b:First>
          </b:Person>
        </b:NameList>
      </b:Author>
    </b:Author>
    <b:ConferenceName>The 1th International Workshop on Human-Centric Innovation and Computational Intelligence (IWHICI 2023)</b:ConferenceName>
    <b:RefOrder>11</b:RefOrder>
  </b:Source>
  <b:Source>
    <b:Tag>SMO02</b:Tag>
    <b:SourceType>JournalArticle</b:SourceType>
    <b:Guid>{5A2F20A7-98BF-4630-AC5D-CB70BF40613E}</b:Guid>
    <b:Title>SMOTE: Synthetic Minority Over-sampling Technique</b:Title>
    <b:Year>2002</b:Year>
    <b:JournalName>Journal of Artiﬁcial Intelligence Research</b:JournalName>
    <b:Pages>321-357</b:Pages>
    <b:Volume>16</b:Volume>
    <b:Author>
      <b:Author>
        <b:NameList>
          <b:Person>
            <b:Last>Chawla</b:Last>
            <b:Middle>V.</b:Middle>
            <b:First>Nitesh</b:First>
          </b:Person>
          <b:Person>
            <b:Last>Bowyer</b:Last>
            <b:Middle>W.</b:Middle>
            <b:First>Kevin</b:First>
          </b:Person>
          <b:Person>
            <b:Last>Hall</b:Last>
            <b:Middle>O.</b:Middle>
            <b:First>Lawrence</b:First>
          </b:Person>
          <b:Person>
            <b:Last>Kegelmeyer</b:Last>
            <b:Middle>Philip</b:Middle>
            <b:First>W.</b:First>
          </b:Person>
        </b:NameList>
      </b:Author>
    </b:Author>
    <b:RefOrder>12</b:RefOrder>
  </b:Source>
  <b:Source>
    <b:Tag>Zou23</b:Tag>
    <b:SourceType>JournalArticle</b:SourceType>
    <b:Guid>{84560F82-A903-4204-AD0C-634C197555DA}</b:Guid>
    <b:Title>Study on the relationship of design parameters and damage modes for RC slabs subjected to large-scale hard missile impacts base on task-driven approach</b:Title>
    <b:JournalName>Structures </b:JournalName>
    <b:Year>2023</b:Year>
    <b:Pages>1-17</b:Pages>
    <b:Volume>58</b:Volume>
    <b:Author>
      <b:Author>
        <b:NameList>
          <b:Person>
            <b:Last>Zou</b:Last>
            <b:Middle>L.</b:Middle>
            <b:First>D.</b:First>
          </b:Person>
          <b:Person>
            <b:Last>Fang</b:Last>
            <b:First>X.</b:First>
          </b:Person>
          <b:Person>
            <b:Last>Xu</b:Last>
            <b:First>L.</b:First>
          </b:Person>
          <b:Person>
            <b:Last>Wu</b:Last>
            <b:Middle>L.</b:Middle>
            <b:First>L.</b:First>
          </b:Person>
        </b:NameList>
      </b:Author>
    </b:Author>
    <b:RefOrder>13</b:RefOrder>
  </b:Source>
  <b:Source>
    <b:Tag>Cha24</b:Tag>
    <b:SourceType>JournalArticle</b:SourceType>
    <b:Guid>{C359E700-8041-4D0B-A2E0-52CC8051FE57}</b:Guid>
    <b:Title>An extreme gradient boost based classification and regression tree for network intrusion detection in IoT</b:Title>
    <b:JournalName>Bulletin of Electrical Engineering and Informatics</b:JournalName>
    <b:Year>2024</b:Year>
    <b:Pages>1741-1751</b:Pages>
    <b:Volume>3</b:Volume>
    <b:Issue>13</b:Issue>
    <b:Author>
      <b:Author>
        <b:NameList>
          <b:Person>
            <b:Last>Chalichalamala</b:Last>
            <b:First>Silpa</b:First>
          </b:Person>
          <b:Person>
            <b:Last>Govindan</b:Last>
            <b:First>Niranjana</b:First>
          </b:Person>
          <b:Person>
            <b:Last>Kasarapu</b:Last>
            <b:First>Ramani</b:First>
          </b:Person>
        </b:NameList>
      </b:Author>
    </b:Author>
    <b:RefOrder>14</b:RefOrder>
  </b:Source>
  <b:Source>
    <b:Tag>Che16</b:Tag>
    <b:SourceType>ConferenceProceedings</b:SourceType>
    <b:Guid>{96FC44A7-6BB1-4D6A-BD57-D0BD7B96B1F7}</b:Guid>
    <b:Title>XGBoost: A Scalable Tree Boosting System</b:Title>
    <b:Year>2016</b:Year>
    <b:Pages>785-795</b:Pages>
    <b:Author>
      <b:Author>
        <b:NameList>
          <b:Person>
            <b:Last>Chen</b:Last>
            <b:First>Tianqi</b:First>
          </b:Person>
          <b:Person>
            <b:Last>Guestrin</b:Last>
            <b:First>Carlos</b:First>
          </b:Person>
        </b:NameList>
      </b:Author>
    </b:Author>
    <b:ConferenceName>KDD '16</b:ConferenceName>
    <b:City>San Francisco</b:City>
    <b:RefOrder>15</b:RefOrder>
  </b:Source>
  <b:Source>
    <b:Tag>Kot</b:Tag>
    <b:SourceType>JournalArticle</b:SourceType>
    <b:Guid>{2644E5BD-7936-4744-8ADB-2DEC3402A68D}</b:Guid>
    <b:Author>
      <b:Author>
        <b:NameList>
          <b:Person>
            <b:Last>Kotsiantis</b:Last>
            <b:First>S.</b:First>
            <b:Middle>B.</b:Middle>
          </b:Person>
          <b:Person>
            <b:Last>Kanellopoulos</b:Last>
            <b:First>D.</b:First>
          </b:Person>
          <b:Person>
            <b:Last>Pintelas</b:Last>
            <b:First>P.</b:First>
            <b:Middle>E.</b:Middle>
          </b:Person>
        </b:NameList>
      </b:Author>
    </b:Author>
    <b:Title>Data Preprocessing for Supervised Leaning</b:Title>
    <b:Year>2006</b:Year>
    <b:JournalName>INTERNATIONAL JOURNAL OF COMPUTER SCIENCE</b:JournalName>
    <b:Pages>111-117</b:Pages>
    <b:Volume>1</b:Volume>
    <b:Issue>1</b:Issue>
    <b:RefOrder>16</b:RefOrder>
  </b:Source>
  <b:Source>
    <b:Tag>Sur24</b:Tag>
    <b:SourceType>JournalArticle</b:SourceType>
    <b:Guid>{9A6B4F58-6F78-4FB4-943C-C02C3AB3B395}</b:Guid>
    <b:Author>
      <b:Author>
        <b:NameList>
          <b:Person>
            <b:Last>Suraya</b:Last>
          </b:Person>
          <b:Person>
            <b:Last>Sholeh</b:Last>
            <b:First>Muhammad</b:First>
          </b:Person>
          <b:Person>
            <b:Last>Lestari</b:Last>
            <b:First>Uning</b:First>
          </b:Person>
        </b:NameList>
      </b:Author>
    </b:Author>
    <b:Title>Evaluation of Data Clustering Accuracy usingK-Means Algorithm</b:Title>
    <b:JournalName>International Journal of Multidisciplinary Approach Research and Science</b:JournalName>
    <b:Year>2024</b:Year>
    <b:Pages>385-396</b:Pages>
    <b:Volume>01</b:Volume>
    <b:Issue>02</b:Issue>
    <b:RefOrder>17</b:RefOrder>
  </b:Source>
  <b:Source>
    <b:Tag>Pal19</b:Tag>
    <b:SourceType>JournalArticle</b:SourceType>
    <b:Guid>{573793AC-ADA2-4D5A-8E94-73F6A24BB074}</b:Guid>
    <b:Title>Dataset for estimation of obesity levels based on eating habits and physical condition in individuals from Colombia, Peru and Mexico</b:Title>
    <b:JournalName>Data in brief</b:JournalName>
    <b:Year>2019</b:Year>
    <b:Pages>1-5</b:Pages>
    <b:Volume>25</b:Volume>
    <b:Author>
      <b:Author>
        <b:NameList>
          <b:Person>
            <b:Last>Palechor</b:Last>
            <b:First>Fabio</b:First>
            <b:Middle>Mendoza</b:Middle>
          </b:Person>
          <b:Person>
            <b:Last>Manotas</b:Last>
            <b:First>Alexis</b:First>
            <b:Middle>de la Hoz</b:Middle>
          </b:Person>
        </b:NameList>
      </b:Author>
    </b:Author>
    <b:RefOrder>18</b:RefOrder>
  </b:Source>
  <b:Source>
    <b:Tag>Ala17</b:Tag>
    <b:SourceType>JournalArticle</b:SourceType>
    <b:Guid>{69B2B6F5-53EB-4010-82BF-838DEA76F443}</b:Guid>
    <b:Author>
      <b:Author>
        <b:NameList>
          <b:Person>
            <b:Last>Alasadi</b:Last>
            <b:First>Suad</b:First>
            <b:Middle>A.</b:Middle>
          </b:Person>
          <b:Person>
            <b:Last>Bhaya</b:Last>
            <b:First>Wesam</b:First>
            <b:Middle>S.</b:Middle>
          </b:Person>
        </b:NameList>
      </b:Author>
    </b:Author>
    <b:Title>Review of Data Preprocessing Techniques in Data Mining</b:Title>
    <b:JournalName>Journal of Engineering and Applied Sciences</b:JournalName>
    <b:Year>2017</b:Year>
    <b:Pages>4102-4107</b:Pages>
    <b:Volume>16</b:Volume>
    <b:Issue>12</b:Issue>
    <b:RefOrder>19</b:RefOrder>
  </b:Source>
  <b:Source>
    <b:Tag>Uta23</b:Tag>
    <b:SourceType>JournalArticle</b:SourceType>
    <b:Guid>{3A12D9C3-7225-429A-A8D2-832F75CF4B20}</b:Guid>
    <b:Author>
      <b:Author>
        <b:NameList>
          <b:Person>
            <b:Last>Utari</b:Last>
            <b:First>Dina</b:First>
            <b:Middle>Tri</b:Middle>
          </b:Person>
        </b:NameList>
      </b:Author>
    </b:Author>
    <b:Title>INTEGRATION OF SVM AND SMOTE-NC FOR CLASSIFICATION OF HEART FAILURE PATIENTS</b:Title>
    <b:JournalName>BAREKENG: Journal of Mathematics and Its Applications</b:JournalName>
    <b:Year>2023</b:Year>
    <b:Pages>2263-2272</b:Pages>
    <b:Volume>4</b:Volume>
    <b:Issue>17</b:Issue>
    <b:RefOrder>20</b:RefOrder>
  </b:Source>
  <b:Source>
    <b:Tag>Zho12</b:Tag>
    <b:SourceType>Book</b:SourceType>
    <b:Guid>{6C158EA7-18E5-463B-9690-1E42EAC06907}</b:Guid>
    <b:Title>Ensemble Method Foundations and Algorithm</b:Title>
    <b:Year>2012</b:Year>
    <b:Author>
      <b:Author>
        <b:NameList>
          <b:Person>
            <b:Last>Zhou</b:Last>
            <b:First>Zhi</b:First>
            <b:Middle>Hua</b:Middle>
          </b:Person>
        </b:NameList>
      </b:Author>
    </b:Author>
    <b:City>Boca Raton</b:City>
    <b:Publisher>Taylor and Francis Group, CRC press</b:Publisher>
    <b:RefOrder>21</b:RefOrder>
  </b:Source>
  <b:Source>
    <b:Tag>Ptr24</b:Tag>
    <b:SourceType>JournalArticle</b:SourceType>
    <b:Guid>{A9656258-851F-4477-9EFC-A69219037118}</b:Guid>
    <b:Title>Analysis of Gradient Boosting, XGBoost, and CatBooston Mobile Phone Classification</b:Title>
    <b:Year>2024</b:Year>
    <b:Author>
      <b:Author>
        <b:NameList>
          <b:Person>
            <b:Last>Ptr</b:Last>
            <b:First>Agus</b:First>
            <b:Middle>Fahmi Limas</b:Middle>
          </b:Person>
          <b:Person>
            <b:Last>Siregar</b:Last>
            <b:First>Muhammad</b:First>
            <b:Middle>Mizan</b:Middle>
          </b:Person>
          <b:Person>
            <b:Last>Daniel</b:Last>
            <b:First>Irwan</b:First>
          </b:Person>
        </b:NameList>
      </b:Author>
    </b:Author>
    <b:JournalName>Journal of Computer Networks, Architecture and High Performance Computing</b:JournalName>
    <b:Pages>661-670</b:Pages>
    <b:Volume>2</b:Volume>
    <b:Issue>6</b:Issue>
    <b:RefOrder>22</b:RefOrder>
  </b:Source>
  <b:Source>
    <b:Tag>HuD20</b:Tag>
    <b:SourceType>JournalArticle</b:SourceType>
    <b:Guid>{9ABFFB0D-2844-4864-A78A-CD1364AFE1A5}</b:Guid>
    <b:Author>
      <b:Author>
        <b:NameList>
          <b:Person>
            <b:Last>Hu</b:Last>
            <b:First>Dapeng</b:First>
          </b:Person>
          <b:Person>
            <b:Last>Wang</b:Last>
            <b:First>Chong</b:First>
          </b:Person>
          <b:Person>
            <b:Last>O’Connor</b:Last>
            <b:First>Annette</b:First>
            <b:Middle>M.</b:Middle>
          </b:Person>
        </b:NameList>
      </b:Author>
    </b:Author>
    <b:Title>A method of back-calculating the log odds ratio and standard error of the log odds ratio from the reported group-level risk of disease</b:Title>
    <b:JournalName>Plos One</b:JournalName>
    <b:Year>2020</b:Year>
    <b:Pages>1-8</b:Pages>
    <b:RefOrder>23</b:RefOrder>
  </b:Source>
  <b:Source>
    <b:Tag>Vuj21</b:Tag>
    <b:SourceType>JournalArticle</b:SourceType>
    <b:Guid>{3F1940EF-09D7-4325-8CC3-EBC2EE06B57C}</b:Guid>
    <b:Author>
      <b:Author>
        <b:NameList>
          <b:Person>
            <b:Last>Vujović</b:Last>
            <b:First>Željko</b:First>
            <b:Middle>Đ.</b:Middle>
          </b:Person>
        </b:NameList>
      </b:Author>
    </b:Author>
    <b:Title>Classification Model Evaluation Metrics</b:Title>
    <b:JournalName>(IJACSA) International Journal of Advanced Computer Science and Applications</b:JournalName>
    <b:Year>2021</b:Year>
    <b:Pages>1-8</b:Pages>
    <b:Volume>6</b:Volume>
    <b:Issue>12</b:Issue>
    <b:RefOrder>24</b:RefOrder>
  </b:Source>
</b:Sources>
</file>

<file path=customXml/itemProps1.xml><?xml version="1.0" encoding="utf-8"?>
<ds:datastoreItem xmlns:ds="http://schemas.openxmlformats.org/officeDocument/2006/customXml" ds:itemID="{3B28B435-A3D4-4C36-BE2F-7E4B3B28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5014</Words>
  <Characters>28584</Characters>
  <Application>Microsoft Office Word</Application>
  <DocSecurity>0</DocSecurity>
  <Lines>238</Lines>
  <Paragraphs>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Obesity Prediction Using Ensemble Learning and SMOTE-NC Approaches</vt:lpstr>
      <vt:lpstr>The Title Must Be Concise, Informative, And Not Exceed 10 Words (Style: Title)</vt:lpstr>
    </vt:vector>
  </TitlesOfParts>
  <Company>Deftones</Company>
  <LinksUpToDate>false</LinksUpToDate>
  <CharactersWithSpaces>33531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Obesity Prediction Using SMOTE-NC and Ensemble Learning Approaches</dc:title>
  <dc:subject>Volume 2 No. 4 Mei 2013</dc:subject>
  <dc:creator>Tiara Azahra Wika Putri</dc:creator>
  <cp:keywords/>
  <dc:description/>
  <cp:lastModifiedBy>tiara azahra wika p</cp:lastModifiedBy>
  <cp:revision>2</cp:revision>
  <cp:lastPrinted>2016-06-03T09:35:00Z</cp:lastPrinted>
  <dcterms:created xsi:type="dcterms:W3CDTF">2024-12-17T08:08:00Z</dcterms:created>
  <dcterms:modified xsi:type="dcterms:W3CDTF">2024-12-17T08:08:00Z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9c0278b9-639a-3867-ba83-4d656ce54289</vt:lpwstr>
  </property>
  <property fmtid="{D5CDD505-2E9C-101B-9397-08002B2CF9AE}" pid="4" name="Mendeley Citation Style_1">
    <vt:lpwstr>http://www.zotero.org/styles/ieee</vt:lpwstr>
  </property>
</Properties>
</file>