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5264" w14:textId="31DE5C3B" w:rsidR="004418D1" w:rsidRPr="002409CB" w:rsidRDefault="00F41FC5" w:rsidP="008E14BA">
      <w:pPr>
        <w:spacing w:line="276" w:lineRule="auto"/>
        <w:jc w:val="center"/>
        <w:rPr>
          <w:rFonts w:ascii="Cambria" w:hAnsi="Cambria" w:cstheme="majorBidi"/>
          <w:b/>
          <w:bCs/>
        </w:rPr>
      </w:pPr>
      <w:r w:rsidRPr="002409CB">
        <w:rPr>
          <w:rFonts w:ascii="Cambria" w:hAnsi="Cambria" w:cstheme="majorBidi"/>
          <w:b/>
          <w:bCs/>
          <w:lang w:val="en-US"/>
        </w:rPr>
        <w:t xml:space="preserve">KESESUAIAN INDIKATOR </w:t>
      </w:r>
      <w:r w:rsidRPr="002409CB">
        <w:rPr>
          <w:rFonts w:ascii="Cambria" w:hAnsi="Cambria" w:cstheme="majorBidi"/>
          <w:b/>
          <w:bCs/>
        </w:rPr>
        <w:t xml:space="preserve">PECAPAIAN KOMPETENSI </w:t>
      </w:r>
      <w:r w:rsidRPr="002409CB">
        <w:rPr>
          <w:rFonts w:ascii="Cambria" w:hAnsi="Cambria" w:cstheme="majorBidi"/>
          <w:b/>
          <w:bCs/>
          <w:lang w:val="en-US"/>
        </w:rPr>
        <w:t xml:space="preserve">DENGAN KOMPETENSI DASAR </w:t>
      </w:r>
      <w:r w:rsidRPr="002409CB">
        <w:rPr>
          <w:rFonts w:ascii="Cambria" w:hAnsi="Cambria" w:cstheme="majorBidi"/>
          <w:b/>
          <w:bCs/>
        </w:rPr>
        <w:t>PADA R</w:t>
      </w:r>
      <w:r w:rsidRPr="002409CB">
        <w:rPr>
          <w:rFonts w:ascii="Cambria" w:hAnsi="Cambria" w:cstheme="majorBidi"/>
          <w:b/>
          <w:bCs/>
          <w:lang w:val="en-US"/>
        </w:rPr>
        <w:t xml:space="preserve">ENCANA </w:t>
      </w:r>
      <w:r w:rsidRPr="002409CB">
        <w:rPr>
          <w:rFonts w:ascii="Cambria" w:hAnsi="Cambria" w:cstheme="majorBidi"/>
          <w:b/>
          <w:bCs/>
        </w:rPr>
        <w:t>P</w:t>
      </w:r>
      <w:r w:rsidRPr="002409CB">
        <w:rPr>
          <w:rFonts w:ascii="Cambria" w:hAnsi="Cambria" w:cstheme="majorBidi"/>
          <w:b/>
          <w:bCs/>
          <w:lang w:val="en-US"/>
        </w:rPr>
        <w:t>ELAKSANAAN PEMBELAJARAN BAHASA ARAB PERMENDIKBUD 37</w:t>
      </w:r>
    </w:p>
    <w:p w14:paraId="0CEDDEB8" w14:textId="60A4A635" w:rsidR="004B7794" w:rsidRPr="002409CB" w:rsidRDefault="004B7794" w:rsidP="008E14BA">
      <w:pPr>
        <w:spacing w:line="276" w:lineRule="auto"/>
        <w:jc w:val="center"/>
        <w:rPr>
          <w:rFonts w:ascii="Cambria" w:hAnsi="Cambria" w:cstheme="majorBidi"/>
          <w:b/>
          <w:bCs/>
        </w:rPr>
      </w:pPr>
      <w:r w:rsidRPr="002409CB">
        <w:rPr>
          <w:rFonts w:ascii="Cambria" w:hAnsi="Cambria" w:cstheme="majorBidi"/>
          <w:b/>
          <w:bCs/>
        </w:rPr>
        <w:t>Ahmad Dzulfikar Al Farobi</w:t>
      </w:r>
      <w:r w:rsidR="002409CB">
        <w:rPr>
          <w:b/>
          <w:bCs/>
          <w:vertAlign w:val="superscript"/>
        </w:rPr>
        <w:t>1</w:t>
      </w:r>
      <w:r w:rsidR="00474460" w:rsidRPr="002409CB">
        <w:rPr>
          <w:rFonts w:ascii="Cambria" w:hAnsi="Cambria" w:cstheme="majorBidi"/>
          <w:b/>
          <w:bCs/>
        </w:rPr>
        <w:t>, Moh. Ainin</w:t>
      </w:r>
      <w:r w:rsidR="002409CB">
        <w:rPr>
          <w:b/>
          <w:bCs/>
          <w:vertAlign w:val="superscript"/>
        </w:rPr>
        <w:t>2</w:t>
      </w:r>
      <w:r w:rsidR="00474460" w:rsidRPr="002409CB">
        <w:rPr>
          <w:rFonts w:ascii="Cambria" w:hAnsi="Cambria" w:cstheme="majorBidi"/>
          <w:b/>
          <w:bCs/>
        </w:rPr>
        <w:t>, Muassomah</w:t>
      </w:r>
      <w:r w:rsidR="002409CB">
        <w:rPr>
          <w:b/>
          <w:bCs/>
          <w:vertAlign w:val="superscript"/>
        </w:rPr>
        <w:t>3</w:t>
      </w:r>
      <w:r w:rsidR="00474460" w:rsidRPr="002409CB">
        <w:rPr>
          <w:rFonts w:ascii="Cambria" w:hAnsi="Cambria" w:cstheme="majorBidi"/>
          <w:b/>
          <w:bCs/>
        </w:rPr>
        <w:t>, Eko Bowo Wicaksono</w:t>
      </w:r>
      <w:r w:rsidR="002409CB">
        <w:rPr>
          <w:b/>
          <w:bCs/>
          <w:vertAlign w:val="superscript"/>
        </w:rPr>
        <w:t>4</w:t>
      </w:r>
    </w:p>
    <w:p w14:paraId="6A7D5A8B" w14:textId="687B920D" w:rsidR="00F41FC5" w:rsidRDefault="002409CB" w:rsidP="008E14BA">
      <w:pPr>
        <w:spacing w:line="276" w:lineRule="auto"/>
        <w:jc w:val="center"/>
        <w:rPr>
          <w:rFonts w:ascii="Cambria" w:hAnsi="Cambria" w:cstheme="majorBidi"/>
          <w:lang w:val="en-US"/>
        </w:rPr>
      </w:pPr>
      <w:bookmarkStart w:id="0" w:name="_Hlk106439790"/>
      <w:r>
        <w:rPr>
          <w:b/>
          <w:bCs/>
          <w:vertAlign w:val="superscript"/>
        </w:rPr>
        <w:t>1</w:t>
      </w:r>
      <w:bookmarkEnd w:id="0"/>
      <w:r w:rsidR="002E227F" w:rsidRPr="002409CB">
        <w:rPr>
          <w:rFonts w:ascii="Cambria" w:hAnsi="Cambria" w:cstheme="majorBidi"/>
          <w:lang w:val="en-US"/>
        </w:rPr>
        <w:t xml:space="preserve">Universitas Islam Negeri Maulana Malik Ibrahim Malang, </w:t>
      </w:r>
      <w:r>
        <w:rPr>
          <w:b/>
          <w:bCs/>
          <w:vertAlign w:val="superscript"/>
        </w:rPr>
        <w:t>2</w:t>
      </w:r>
      <w:r w:rsidR="002E227F" w:rsidRPr="002409CB">
        <w:rPr>
          <w:rFonts w:ascii="Cambria" w:hAnsi="Cambria" w:cstheme="majorBidi"/>
          <w:lang w:val="en-US"/>
        </w:rPr>
        <w:t xml:space="preserve">Universitas Negeri Malang, </w:t>
      </w:r>
      <w:r>
        <w:rPr>
          <w:b/>
          <w:bCs/>
          <w:vertAlign w:val="superscript"/>
        </w:rPr>
        <w:t>3</w:t>
      </w:r>
      <w:r w:rsidR="002E227F" w:rsidRPr="002409CB">
        <w:rPr>
          <w:rFonts w:ascii="Cambria" w:hAnsi="Cambria" w:cstheme="majorBidi"/>
          <w:lang w:val="en-US"/>
        </w:rPr>
        <w:t xml:space="preserve">Universitas Islam Negeri Maulana Malik Ibrahim Malang, </w:t>
      </w:r>
      <w:r>
        <w:rPr>
          <w:b/>
          <w:bCs/>
          <w:vertAlign w:val="superscript"/>
        </w:rPr>
        <w:t>4</w:t>
      </w:r>
      <w:r w:rsidR="00F41FC5" w:rsidRPr="002409CB">
        <w:rPr>
          <w:rFonts w:ascii="Cambria" w:hAnsi="Cambria" w:cstheme="majorBidi"/>
          <w:lang w:val="en-US"/>
        </w:rPr>
        <w:t xml:space="preserve">Universitas Islam Negeri </w:t>
      </w:r>
      <w:r w:rsidR="00C03E3A" w:rsidRPr="002409CB">
        <w:rPr>
          <w:rFonts w:ascii="Cambria" w:hAnsi="Cambria" w:cstheme="majorBidi"/>
          <w:lang w:val="en-US"/>
        </w:rPr>
        <w:t>M</w:t>
      </w:r>
      <w:r w:rsidR="00F41FC5" w:rsidRPr="002409CB">
        <w:rPr>
          <w:rFonts w:ascii="Cambria" w:hAnsi="Cambria" w:cstheme="majorBidi"/>
          <w:lang w:val="en-US"/>
        </w:rPr>
        <w:t>aulana Malik Ibrahim Malang</w:t>
      </w:r>
    </w:p>
    <w:p w14:paraId="679ED8F5" w14:textId="40E7EF4A" w:rsidR="002409CB" w:rsidRPr="00082FE4" w:rsidRDefault="00082FE4" w:rsidP="008E14BA">
      <w:pPr>
        <w:spacing w:line="276" w:lineRule="auto"/>
        <w:jc w:val="center"/>
        <w:rPr>
          <w:rFonts w:ascii="Cambria" w:hAnsi="Cambria" w:cstheme="majorBidi"/>
        </w:rPr>
      </w:pPr>
      <w:r>
        <w:rPr>
          <w:b/>
          <w:bCs/>
          <w:vertAlign w:val="superscript"/>
        </w:rPr>
        <w:t>1,3,4</w:t>
      </w:r>
      <w:r w:rsidR="002409CB" w:rsidRPr="002409CB">
        <w:rPr>
          <w:rFonts w:ascii="Cambria" w:hAnsi="Cambria" w:cstheme="majorBidi"/>
          <w:lang w:val="en-US"/>
        </w:rPr>
        <w:t xml:space="preserve">Jl. </w:t>
      </w:r>
      <w:proofErr w:type="spellStart"/>
      <w:r w:rsidR="002409CB" w:rsidRPr="002409CB">
        <w:rPr>
          <w:rFonts w:ascii="Cambria" w:hAnsi="Cambria" w:cstheme="majorBidi"/>
          <w:lang w:val="en-US"/>
        </w:rPr>
        <w:t>Gajayana</w:t>
      </w:r>
      <w:proofErr w:type="spellEnd"/>
      <w:r w:rsidR="002409CB" w:rsidRPr="002409CB">
        <w:rPr>
          <w:rFonts w:ascii="Cambria" w:hAnsi="Cambria" w:cstheme="majorBidi"/>
          <w:lang w:val="en-US"/>
        </w:rPr>
        <w:t xml:space="preserve"> No.50, </w:t>
      </w:r>
      <w:proofErr w:type="spellStart"/>
      <w:r w:rsidR="002409CB" w:rsidRPr="002409CB">
        <w:rPr>
          <w:rFonts w:ascii="Cambria" w:hAnsi="Cambria" w:cstheme="majorBidi"/>
          <w:lang w:val="en-US"/>
        </w:rPr>
        <w:t>Dinoyo</w:t>
      </w:r>
      <w:proofErr w:type="spellEnd"/>
      <w:r w:rsidR="002409CB" w:rsidRPr="002409CB">
        <w:rPr>
          <w:rFonts w:ascii="Cambria" w:hAnsi="Cambria" w:cstheme="majorBidi"/>
          <w:lang w:val="en-US"/>
        </w:rPr>
        <w:t xml:space="preserve">, </w:t>
      </w:r>
      <w:proofErr w:type="spellStart"/>
      <w:r w:rsidR="002409CB" w:rsidRPr="002409CB">
        <w:rPr>
          <w:rFonts w:ascii="Cambria" w:hAnsi="Cambria" w:cstheme="majorBidi"/>
          <w:lang w:val="en-US"/>
        </w:rPr>
        <w:t>Kec</w:t>
      </w:r>
      <w:proofErr w:type="spellEnd"/>
      <w:r w:rsidR="002409CB" w:rsidRPr="002409CB">
        <w:rPr>
          <w:rFonts w:ascii="Cambria" w:hAnsi="Cambria" w:cstheme="majorBidi"/>
          <w:lang w:val="en-US"/>
        </w:rPr>
        <w:t xml:space="preserve">. </w:t>
      </w:r>
      <w:proofErr w:type="spellStart"/>
      <w:r w:rsidR="002409CB" w:rsidRPr="002409CB">
        <w:rPr>
          <w:rFonts w:ascii="Cambria" w:hAnsi="Cambria" w:cstheme="majorBidi"/>
          <w:lang w:val="en-US"/>
        </w:rPr>
        <w:t>Lowokwaru</w:t>
      </w:r>
      <w:proofErr w:type="spellEnd"/>
      <w:r w:rsidR="002409CB" w:rsidRPr="002409CB">
        <w:rPr>
          <w:rFonts w:ascii="Cambria" w:hAnsi="Cambria" w:cstheme="majorBidi"/>
          <w:lang w:val="en-US"/>
        </w:rPr>
        <w:t>, Kota Malang, Jawa Timur 65144</w:t>
      </w:r>
      <w:r>
        <w:rPr>
          <w:rFonts w:ascii="Cambria" w:hAnsi="Cambria" w:cstheme="majorBidi"/>
        </w:rPr>
        <w:t xml:space="preserve">, </w:t>
      </w:r>
      <w:r w:rsidRPr="00082FE4">
        <w:rPr>
          <w:rFonts w:ascii="Cambria" w:hAnsi="Cambria" w:cstheme="majorBidi"/>
        </w:rPr>
        <w:t>(0341) 551354</w:t>
      </w:r>
    </w:p>
    <w:p w14:paraId="089AEE74" w14:textId="719F8AFB" w:rsidR="002409CB" w:rsidRPr="00082FE4" w:rsidRDefault="00082FE4" w:rsidP="008E14BA">
      <w:pPr>
        <w:spacing w:line="276" w:lineRule="auto"/>
        <w:jc w:val="center"/>
        <w:rPr>
          <w:rFonts w:ascii="Cambria" w:hAnsi="Cambria" w:cstheme="majorBidi"/>
        </w:rPr>
      </w:pPr>
      <w:r>
        <w:rPr>
          <w:b/>
          <w:bCs/>
          <w:vertAlign w:val="superscript"/>
        </w:rPr>
        <w:t>2</w:t>
      </w:r>
      <w:r w:rsidRPr="00082FE4">
        <w:rPr>
          <w:rFonts w:ascii="Cambria" w:hAnsi="Cambria" w:cstheme="majorBidi"/>
          <w:lang w:val="en-US"/>
        </w:rPr>
        <w:t xml:space="preserve">Jl. Semarang No.5, </w:t>
      </w:r>
      <w:proofErr w:type="spellStart"/>
      <w:r w:rsidRPr="00082FE4">
        <w:rPr>
          <w:rFonts w:ascii="Cambria" w:hAnsi="Cambria" w:cstheme="majorBidi"/>
          <w:lang w:val="en-US"/>
        </w:rPr>
        <w:t>Sumbersari</w:t>
      </w:r>
      <w:proofErr w:type="spellEnd"/>
      <w:r w:rsidRPr="00082FE4">
        <w:rPr>
          <w:rFonts w:ascii="Cambria" w:hAnsi="Cambria" w:cstheme="majorBidi"/>
          <w:lang w:val="en-US"/>
        </w:rPr>
        <w:t xml:space="preserve">, </w:t>
      </w:r>
      <w:proofErr w:type="spellStart"/>
      <w:r w:rsidRPr="00082FE4">
        <w:rPr>
          <w:rFonts w:ascii="Cambria" w:hAnsi="Cambria" w:cstheme="majorBidi"/>
          <w:lang w:val="en-US"/>
        </w:rPr>
        <w:t>Kec</w:t>
      </w:r>
      <w:proofErr w:type="spellEnd"/>
      <w:r w:rsidRPr="00082FE4">
        <w:rPr>
          <w:rFonts w:ascii="Cambria" w:hAnsi="Cambria" w:cstheme="majorBidi"/>
          <w:lang w:val="en-US"/>
        </w:rPr>
        <w:t xml:space="preserve">. </w:t>
      </w:r>
      <w:proofErr w:type="spellStart"/>
      <w:r w:rsidRPr="00082FE4">
        <w:rPr>
          <w:rFonts w:ascii="Cambria" w:hAnsi="Cambria" w:cstheme="majorBidi"/>
          <w:lang w:val="en-US"/>
        </w:rPr>
        <w:t>Lowokwaru</w:t>
      </w:r>
      <w:proofErr w:type="spellEnd"/>
      <w:r w:rsidRPr="00082FE4">
        <w:rPr>
          <w:rFonts w:ascii="Cambria" w:hAnsi="Cambria" w:cstheme="majorBidi"/>
          <w:lang w:val="en-US"/>
        </w:rPr>
        <w:t>, Kota Malang, Jawa Timur 65145</w:t>
      </w:r>
      <w:r>
        <w:rPr>
          <w:rFonts w:ascii="Cambria" w:hAnsi="Cambria" w:cstheme="majorBidi"/>
        </w:rPr>
        <w:t xml:space="preserve">, </w:t>
      </w:r>
      <w:r w:rsidRPr="00082FE4">
        <w:rPr>
          <w:rFonts w:ascii="Cambria" w:hAnsi="Cambria" w:cstheme="majorBidi"/>
        </w:rPr>
        <w:t>(0341) 551312</w:t>
      </w:r>
    </w:p>
    <w:p w14:paraId="0A85EB10" w14:textId="77777777" w:rsidR="00EA5521" w:rsidRPr="002409CB" w:rsidRDefault="00EA5521" w:rsidP="00EA5521">
      <w:pPr>
        <w:spacing w:line="276" w:lineRule="auto"/>
        <w:jc w:val="center"/>
        <w:rPr>
          <w:rFonts w:ascii="Cambria" w:hAnsi="Cambria" w:cstheme="majorBidi"/>
        </w:rPr>
      </w:pPr>
      <w:r>
        <w:rPr>
          <w:b/>
          <w:bCs/>
          <w:vertAlign w:val="superscript"/>
        </w:rPr>
        <w:t>1</w:t>
      </w:r>
      <w:r>
        <w:fldChar w:fldCharType="begin"/>
      </w:r>
      <w:r>
        <w:instrText>HYPERLINK "mailto:dzulfikaralfarobi@gmail.com"</w:instrText>
      </w:r>
      <w:r>
        <w:fldChar w:fldCharType="separate"/>
      </w:r>
      <w:r w:rsidRPr="002409CB">
        <w:rPr>
          <w:rStyle w:val="Hyperlink"/>
          <w:rFonts w:ascii="Cambria" w:hAnsi="Cambria" w:cstheme="majorBidi"/>
        </w:rPr>
        <w:t>dzulfikaralfarobi@gmail.com</w:t>
      </w:r>
      <w:r>
        <w:rPr>
          <w:rStyle w:val="Hyperlink"/>
          <w:rFonts w:ascii="Cambria" w:hAnsi="Cambria" w:cstheme="majorBidi"/>
        </w:rPr>
        <w:fldChar w:fldCharType="end"/>
      </w:r>
      <w:r w:rsidRPr="002409CB">
        <w:rPr>
          <w:rFonts w:ascii="Cambria" w:hAnsi="Cambria" w:cstheme="majorBidi"/>
        </w:rPr>
        <w:t xml:space="preserve">, </w:t>
      </w:r>
      <w:r>
        <w:rPr>
          <w:b/>
          <w:bCs/>
          <w:vertAlign w:val="superscript"/>
        </w:rPr>
        <w:t>2</w:t>
      </w:r>
      <w:r>
        <w:fldChar w:fldCharType="begin"/>
      </w:r>
      <w:r>
        <w:instrText>HYPERLINK "mailto:moh.ainin.fs@um.ac.id"</w:instrText>
      </w:r>
      <w:r>
        <w:fldChar w:fldCharType="separate"/>
      </w:r>
      <w:r w:rsidRPr="002409CB">
        <w:rPr>
          <w:rStyle w:val="Hyperlink"/>
          <w:rFonts w:ascii="Cambria" w:hAnsi="Cambria" w:cstheme="majorBidi"/>
        </w:rPr>
        <w:t>moh.ainin.fs@um.ac.id</w:t>
      </w:r>
      <w:r>
        <w:rPr>
          <w:rStyle w:val="Hyperlink"/>
          <w:rFonts w:ascii="Cambria" w:hAnsi="Cambria" w:cstheme="majorBidi"/>
        </w:rPr>
        <w:fldChar w:fldCharType="end"/>
      </w:r>
      <w:r w:rsidRPr="002409CB">
        <w:rPr>
          <w:rFonts w:ascii="Cambria" w:hAnsi="Cambria" w:cstheme="majorBidi"/>
        </w:rPr>
        <w:t xml:space="preserve">, </w:t>
      </w:r>
      <w:r>
        <w:rPr>
          <w:b/>
          <w:bCs/>
          <w:vertAlign w:val="superscript"/>
        </w:rPr>
        <w:t>3</w:t>
      </w:r>
      <w:r>
        <w:fldChar w:fldCharType="begin"/>
      </w:r>
      <w:r>
        <w:instrText>HYPERLINK "mailto:muassomah@bsa.uin-malang.ac.id"</w:instrText>
      </w:r>
      <w:r>
        <w:fldChar w:fldCharType="separate"/>
      </w:r>
      <w:r w:rsidRPr="002409CB">
        <w:rPr>
          <w:rStyle w:val="Hyperlink"/>
          <w:rFonts w:ascii="Cambria" w:hAnsi="Cambria" w:cstheme="majorBidi"/>
        </w:rPr>
        <w:t>muassomah@bsa.uin-malang.ac.id</w:t>
      </w:r>
      <w:r>
        <w:rPr>
          <w:rStyle w:val="Hyperlink"/>
          <w:rFonts w:ascii="Cambria" w:hAnsi="Cambria" w:cstheme="majorBidi"/>
        </w:rPr>
        <w:fldChar w:fldCharType="end"/>
      </w:r>
      <w:r w:rsidRPr="002409CB">
        <w:rPr>
          <w:rStyle w:val="Hyperlink"/>
          <w:rFonts w:ascii="Cambria" w:hAnsi="Cambria" w:cstheme="majorBidi"/>
        </w:rPr>
        <w:t xml:space="preserve">, </w:t>
      </w:r>
      <w:r>
        <w:rPr>
          <w:b/>
          <w:bCs/>
          <w:vertAlign w:val="superscript"/>
        </w:rPr>
        <w:t>4</w:t>
      </w:r>
      <w:r w:rsidRPr="002409CB">
        <w:rPr>
          <w:rStyle w:val="Hyperlink"/>
          <w:rFonts w:ascii="Cambria" w:hAnsi="Cambria" w:cstheme="majorBidi"/>
        </w:rPr>
        <w:t>ekobowo2u@gmail.com</w:t>
      </w:r>
    </w:p>
    <w:p w14:paraId="640CD7F2" w14:textId="5BC53FF2" w:rsidR="00800CE3" w:rsidRPr="00EA5521" w:rsidRDefault="00800CE3" w:rsidP="008E14BA">
      <w:pPr>
        <w:spacing w:line="276" w:lineRule="auto"/>
        <w:jc w:val="both"/>
        <w:rPr>
          <w:rFonts w:ascii="Cambria" w:hAnsi="Cambria" w:cstheme="majorBidi"/>
        </w:rPr>
      </w:pPr>
    </w:p>
    <w:p w14:paraId="6D153599" w14:textId="77777777" w:rsidR="008614E8" w:rsidRPr="002409CB" w:rsidRDefault="00800CE3" w:rsidP="008E14BA">
      <w:pPr>
        <w:spacing w:line="276" w:lineRule="auto"/>
        <w:jc w:val="both"/>
        <w:rPr>
          <w:rFonts w:ascii="Cambria" w:hAnsi="Cambria" w:cstheme="majorBidi"/>
          <w:lang w:val="en-US"/>
        </w:rPr>
      </w:pPr>
      <w:proofErr w:type="spellStart"/>
      <w:r w:rsidRPr="002409CB">
        <w:rPr>
          <w:rFonts w:ascii="Cambria" w:hAnsi="Cambria" w:cstheme="majorBidi"/>
          <w:b/>
          <w:bCs/>
          <w:i/>
          <w:iCs/>
          <w:lang w:val="en-US"/>
        </w:rPr>
        <w:t>Abstrak</w:t>
      </w:r>
      <w:proofErr w:type="spellEnd"/>
      <w:r w:rsidRPr="002409CB">
        <w:rPr>
          <w:rFonts w:ascii="Cambria" w:hAnsi="Cambria" w:cstheme="majorBidi"/>
          <w:lang w:val="en-US"/>
        </w:rPr>
        <w:t xml:space="preserve"> </w:t>
      </w:r>
    </w:p>
    <w:p w14:paraId="036C4D98" w14:textId="753D9BC3" w:rsidR="00635915" w:rsidRPr="002409CB" w:rsidRDefault="008614E8" w:rsidP="008E14BA">
      <w:pPr>
        <w:spacing w:line="276" w:lineRule="auto"/>
        <w:ind w:left="709"/>
        <w:jc w:val="both"/>
        <w:rPr>
          <w:rFonts w:ascii="Cambria" w:hAnsi="Cambria" w:cstheme="majorBidi"/>
          <w:i/>
          <w:iCs/>
        </w:rPr>
      </w:pPr>
      <w:r w:rsidRPr="002409CB">
        <w:rPr>
          <w:rFonts w:ascii="Cambria" w:hAnsi="Cambria" w:cstheme="majorBidi"/>
          <w:i/>
          <w:iCs/>
          <w:lang w:val="en-US"/>
        </w:rPr>
        <w:t>H</w:t>
      </w:r>
      <w:r w:rsidR="00800CE3" w:rsidRPr="002409CB">
        <w:rPr>
          <w:rFonts w:ascii="Cambria" w:hAnsi="Cambria" w:cstheme="majorBidi"/>
          <w:i/>
          <w:iCs/>
        </w:rPr>
        <w:t>adirnya</w:t>
      </w:r>
      <w:r w:rsidR="00800CE3" w:rsidRPr="002409CB">
        <w:rPr>
          <w:rFonts w:ascii="Cambria" w:hAnsi="Cambria" w:cstheme="majorBidi"/>
          <w:i/>
          <w:iCs/>
          <w:lang w:val="en-US"/>
        </w:rPr>
        <w:t xml:space="preserve"> </w:t>
      </w:r>
      <w:proofErr w:type="spellStart"/>
      <w:r w:rsidR="00F41FC5" w:rsidRPr="002409CB">
        <w:rPr>
          <w:rFonts w:ascii="Cambria" w:hAnsi="Cambria" w:cstheme="majorBidi"/>
          <w:i/>
          <w:iCs/>
          <w:lang w:val="en-US"/>
        </w:rPr>
        <w:t>P</w:t>
      </w:r>
      <w:r w:rsidR="00800CE3" w:rsidRPr="002409CB">
        <w:rPr>
          <w:rFonts w:ascii="Cambria" w:hAnsi="Cambria" w:cstheme="majorBidi"/>
          <w:i/>
          <w:iCs/>
          <w:lang w:val="en-US"/>
        </w:rPr>
        <w:t>ermendikbud</w:t>
      </w:r>
      <w:proofErr w:type="spellEnd"/>
      <w:r w:rsidR="00800CE3" w:rsidRPr="002409CB">
        <w:rPr>
          <w:rFonts w:ascii="Cambria" w:hAnsi="Cambria" w:cstheme="majorBidi"/>
          <w:i/>
          <w:iCs/>
          <w:lang w:val="en-US"/>
        </w:rPr>
        <w:t xml:space="preserve"> 2018 </w:t>
      </w:r>
      <w:r w:rsidR="00800CE3" w:rsidRPr="002409CB">
        <w:rPr>
          <w:rFonts w:ascii="Cambria" w:hAnsi="Cambria" w:cstheme="majorBidi"/>
          <w:i/>
          <w:iCs/>
        </w:rPr>
        <w:t>membawa banyak perubahan khususnya pada penerapannya di 202</w:t>
      </w:r>
      <w:r w:rsidR="0088675C" w:rsidRPr="002409CB">
        <w:rPr>
          <w:rFonts w:ascii="Cambria" w:hAnsi="Cambria" w:cstheme="majorBidi"/>
          <w:i/>
          <w:iCs/>
          <w:lang w:val="en-US"/>
        </w:rPr>
        <w:t>1</w:t>
      </w:r>
      <w:r w:rsidR="00800CE3" w:rsidRPr="002409CB">
        <w:rPr>
          <w:rFonts w:ascii="Cambria" w:hAnsi="Cambria" w:cstheme="majorBidi"/>
          <w:i/>
          <w:iCs/>
        </w:rPr>
        <w:t>/202</w:t>
      </w:r>
      <w:r w:rsidR="0088675C" w:rsidRPr="002409CB">
        <w:rPr>
          <w:rFonts w:ascii="Cambria" w:hAnsi="Cambria" w:cstheme="majorBidi"/>
          <w:i/>
          <w:iCs/>
          <w:lang w:val="en-US"/>
        </w:rPr>
        <w:t>2</w:t>
      </w:r>
      <w:r w:rsidR="00800CE3" w:rsidRPr="002409CB">
        <w:rPr>
          <w:rFonts w:ascii="Cambria" w:hAnsi="Cambria" w:cstheme="majorBidi"/>
          <w:i/>
          <w:iCs/>
        </w:rPr>
        <w:t>. Menyikapi hal ini sekolah dan khususnya para pendidik perlu menyikapi dengan menyesuaikan dalam penyusunan perangkat pembelajaran Bahasa Arab.</w:t>
      </w:r>
      <w:r w:rsidR="00E50D4A" w:rsidRPr="002409CB">
        <w:rPr>
          <w:rFonts w:ascii="Cambria" w:hAnsi="Cambria" w:cstheme="majorBidi"/>
          <w:i/>
          <w:iCs/>
        </w:rPr>
        <w:t xml:space="preserve"> Tujuan dari penelitian adalah untuk menganalisis kesesuaian Indikator Pencapaian Kompetensi (IPK) dengan K</w:t>
      </w:r>
      <w:proofErr w:type="spellStart"/>
      <w:r w:rsidR="00E50D4A" w:rsidRPr="002409CB">
        <w:rPr>
          <w:rFonts w:ascii="Cambria" w:hAnsi="Cambria" w:cstheme="majorBidi"/>
          <w:i/>
          <w:iCs/>
          <w:lang w:val="en-US"/>
        </w:rPr>
        <w:t>ompetensi</w:t>
      </w:r>
      <w:proofErr w:type="spellEnd"/>
      <w:r w:rsidR="00E50D4A" w:rsidRPr="002409CB">
        <w:rPr>
          <w:rFonts w:ascii="Cambria" w:hAnsi="Cambria" w:cstheme="majorBidi"/>
          <w:i/>
          <w:iCs/>
          <w:lang w:val="en-US"/>
        </w:rPr>
        <w:t xml:space="preserve"> </w:t>
      </w:r>
      <w:r w:rsidR="00E50D4A" w:rsidRPr="002409CB">
        <w:rPr>
          <w:rFonts w:ascii="Cambria" w:hAnsi="Cambria" w:cstheme="majorBidi"/>
          <w:i/>
          <w:iCs/>
        </w:rPr>
        <w:t>D</w:t>
      </w:r>
      <w:proofErr w:type="spellStart"/>
      <w:r w:rsidR="00E50D4A" w:rsidRPr="002409CB">
        <w:rPr>
          <w:rFonts w:ascii="Cambria" w:hAnsi="Cambria" w:cstheme="majorBidi"/>
          <w:i/>
          <w:iCs/>
          <w:lang w:val="en-US"/>
        </w:rPr>
        <w:t>asar</w:t>
      </w:r>
      <w:proofErr w:type="spellEnd"/>
      <w:r w:rsidR="00E50D4A" w:rsidRPr="002409CB">
        <w:rPr>
          <w:rFonts w:ascii="Cambria" w:hAnsi="Cambria" w:cstheme="majorBidi"/>
          <w:i/>
          <w:iCs/>
        </w:rPr>
        <w:t xml:space="preserve"> </w:t>
      </w:r>
      <w:r w:rsidR="00E50D4A" w:rsidRPr="002409CB">
        <w:rPr>
          <w:rFonts w:ascii="Cambria" w:hAnsi="Cambria" w:cstheme="majorBidi"/>
          <w:i/>
          <w:iCs/>
          <w:lang w:val="en-US"/>
        </w:rPr>
        <w:t xml:space="preserve">(KD) </w:t>
      </w:r>
      <w:r w:rsidR="00E50D4A" w:rsidRPr="002409CB">
        <w:rPr>
          <w:rFonts w:ascii="Cambria" w:hAnsi="Cambria" w:cstheme="majorBidi"/>
          <w:i/>
          <w:iCs/>
        </w:rPr>
        <w:t>dilihat dari sudut pandang Kata Kerja Operasional (KKO).</w:t>
      </w:r>
      <w:r w:rsidR="00800CE3" w:rsidRPr="002409CB">
        <w:rPr>
          <w:rFonts w:ascii="Cambria" w:hAnsi="Cambria" w:cstheme="majorBidi"/>
          <w:i/>
          <w:iCs/>
        </w:rPr>
        <w:t xml:space="preserve"> </w:t>
      </w:r>
      <w:r w:rsidR="0033082E" w:rsidRPr="002409CB">
        <w:rPr>
          <w:rFonts w:ascii="Cambria" w:hAnsi="Cambria" w:cstheme="majorBidi"/>
          <w:i/>
          <w:iCs/>
          <w:lang w:val="en-US"/>
        </w:rPr>
        <w:t>P</w:t>
      </w:r>
      <w:r w:rsidR="0033082E" w:rsidRPr="002409CB">
        <w:rPr>
          <w:rFonts w:ascii="Cambria" w:hAnsi="Cambria" w:cstheme="majorBidi"/>
          <w:i/>
          <w:iCs/>
        </w:rPr>
        <w:t>enelitian ini berjenis kualitatif dengan menggunakan metode pengumpulan data menggunakan dokumentasi.</w:t>
      </w:r>
      <w:r w:rsidR="00671466" w:rsidRPr="002409CB">
        <w:rPr>
          <w:rFonts w:ascii="Cambria" w:hAnsi="Cambria" w:cstheme="majorBidi"/>
          <w:i/>
          <w:iCs/>
        </w:rPr>
        <w:t xml:space="preserve"> Subjek dari penelitian ini adalah guru Mata Pelajaran Bahasa Arab yang berada di </w:t>
      </w:r>
      <w:r w:rsidR="009C3AFC" w:rsidRPr="002409CB">
        <w:rPr>
          <w:rFonts w:ascii="Cambria" w:hAnsi="Cambria" w:cstheme="majorBidi"/>
          <w:i/>
          <w:iCs/>
        </w:rPr>
        <w:t>SMAN</w:t>
      </w:r>
      <w:r w:rsidR="00671466" w:rsidRPr="002409CB">
        <w:rPr>
          <w:rFonts w:ascii="Cambria" w:hAnsi="Cambria" w:cstheme="majorBidi"/>
          <w:i/>
          <w:iCs/>
        </w:rPr>
        <w:t xml:space="preserve"> 1 Kota Malang.</w:t>
      </w:r>
      <w:r w:rsidR="00800CE3" w:rsidRPr="002409CB">
        <w:rPr>
          <w:rFonts w:ascii="Cambria" w:hAnsi="Cambria" w:cstheme="majorBidi"/>
          <w:i/>
          <w:iCs/>
        </w:rPr>
        <w:t xml:space="preserve"> </w:t>
      </w:r>
      <w:r w:rsidR="00635915" w:rsidRPr="002409CB">
        <w:rPr>
          <w:rFonts w:ascii="Cambria" w:hAnsi="Cambria" w:cstheme="majorBidi"/>
          <w:i/>
          <w:iCs/>
        </w:rPr>
        <w:t xml:space="preserve">Teknik analisis data dilakukan dengan cara menganalisis Indek Pencapaian Kompetensi (IPK) menggunakan lembar analisis berbentuk checklist dengan kriteria sesuai (S) dan tidak sesuai (TS). Berdasarkan hasil analisis data, diperoleh persentase kesesuaian </w:t>
      </w:r>
      <w:r w:rsidR="00671466" w:rsidRPr="002409CB">
        <w:rPr>
          <w:rFonts w:ascii="Cambria" w:hAnsi="Cambria" w:cstheme="majorBidi"/>
          <w:i/>
          <w:iCs/>
        </w:rPr>
        <w:t xml:space="preserve">Indikator Pencapaian Kompetensi </w:t>
      </w:r>
      <w:r w:rsidR="00635915" w:rsidRPr="002409CB">
        <w:rPr>
          <w:rFonts w:ascii="Cambria" w:hAnsi="Cambria" w:cstheme="majorBidi"/>
          <w:i/>
          <w:iCs/>
        </w:rPr>
        <w:t>dengan K</w:t>
      </w:r>
      <w:proofErr w:type="spellStart"/>
      <w:r w:rsidRPr="002409CB">
        <w:rPr>
          <w:rFonts w:ascii="Cambria" w:hAnsi="Cambria" w:cstheme="majorBidi"/>
          <w:i/>
          <w:iCs/>
          <w:lang w:val="en-US"/>
        </w:rPr>
        <w:t>ompetensi</w:t>
      </w:r>
      <w:proofErr w:type="spellEnd"/>
      <w:r w:rsidRPr="002409CB">
        <w:rPr>
          <w:rFonts w:ascii="Cambria" w:hAnsi="Cambria" w:cstheme="majorBidi"/>
          <w:i/>
          <w:iCs/>
          <w:lang w:val="en-US"/>
        </w:rPr>
        <w:t xml:space="preserve"> </w:t>
      </w:r>
      <w:r w:rsidR="00635915" w:rsidRPr="002409CB">
        <w:rPr>
          <w:rFonts w:ascii="Cambria" w:hAnsi="Cambria" w:cstheme="majorBidi"/>
          <w:i/>
          <w:iCs/>
        </w:rPr>
        <w:t>D</w:t>
      </w:r>
      <w:proofErr w:type="spellStart"/>
      <w:r w:rsidRPr="002409CB">
        <w:rPr>
          <w:rFonts w:ascii="Cambria" w:hAnsi="Cambria" w:cstheme="majorBidi"/>
          <w:i/>
          <w:iCs/>
          <w:lang w:val="en-US"/>
        </w:rPr>
        <w:t>asar</w:t>
      </w:r>
      <w:proofErr w:type="spellEnd"/>
      <w:r w:rsidR="00635915" w:rsidRPr="002409CB">
        <w:rPr>
          <w:rFonts w:ascii="Cambria" w:hAnsi="Cambria" w:cstheme="majorBidi"/>
          <w:i/>
          <w:iCs/>
        </w:rPr>
        <w:t xml:space="preserve"> </w:t>
      </w:r>
      <w:r w:rsidRPr="002409CB">
        <w:rPr>
          <w:rFonts w:ascii="Cambria" w:hAnsi="Cambria" w:cstheme="majorBidi"/>
          <w:i/>
          <w:iCs/>
          <w:lang w:val="en-US"/>
        </w:rPr>
        <w:t xml:space="preserve">(KD) </w:t>
      </w:r>
      <w:r w:rsidR="00635915" w:rsidRPr="002409CB">
        <w:rPr>
          <w:rFonts w:ascii="Cambria" w:hAnsi="Cambria" w:cstheme="majorBidi"/>
          <w:i/>
          <w:iCs/>
        </w:rPr>
        <w:t xml:space="preserve">secara keseluruhan yaitu 87%. Sehingga </w:t>
      </w:r>
      <w:r w:rsidR="00E50D4A" w:rsidRPr="002409CB">
        <w:rPr>
          <w:rFonts w:ascii="Cambria" w:hAnsi="Cambria" w:cstheme="majorBidi"/>
          <w:i/>
          <w:iCs/>
        </w:rPr>
        <w:t xml:space="preserve">dilihat dari sudut pandang Kata Kerja Operasional (KKO) </w:t>
      </w:r>
      <w:r w:rsidR="00635915" w:rsidRPr="002409CB">
        <w:rPr>
          <w:rFonts w:ascii="Cambria" w:hAnsi="Cambria" w:cstheme="majorBidi"/>
          <w:i/>
          <w:iCs/>
        </w:rPr>
        <w:t>dapat disimpulkan bahwa</w:t>
      </w:r>
      <w:r w:rsidR="00E50D4A" w:rsidRPr="002409CB">
        <w:rPr>
          <w:rFonts w:ascii="Cambria" w:hAnsi="Cambria" w:cstheme="majorBidi"/>
          <w:i/>
          <w:iCs/>
        </w:rPr>
        <w:t xml:space="preserve"> </w:t>
      </w:r>
      <w:r w:rsidR="00671466" w:rsidRPr="002409CB">
        <w:rPr>
          <w:rFonts w:ascii="Cambria" w:hAnsi="Cambria" w:cstheme="majorBidi"/>
          <w:i/>
          <w:iCs/>
        </w:rPr>
        <w:t>Indikator Pencapaian Kompetensi</w:t>
      </w:r>
      <w:r w:rsidR="00635915" w:rsidRPr="002409CB">
        <w:rPr>
          <w:rFonts w:ascii="Cambria" w:hAnsi="Cambria" w:cstheme="majorBidi"/>
          <w:i/>
          <w:iCs/>
        </w:rPr>
        <w:t xml:space="preserve"> </w:t>
      </w:r>
      <w:r w:rsidR="00E50D4A" w:rsidRPr="002409CB">
        <w:rPr>
          <w:rFonts w:ascii="Cambria" w:hAnsi="Cambria" w:cstheme="majorBidi"/>
          <w:i/>
          <w:iCs/>
        </w:rPr>
        <w:t xml:space="preserve">(IPK) </w:t>
      </w:r>
      <w:r w:rsidR="00635915" w:rsidRPr="002409CB">
        <w:rPr>
          <w:rFonts w:ascii="Cambria" w:hAnsi="Cambria" w:cstheme="majorBidi"/>
          <w:i/>
          <w:iCs/>
        </w:rPr>
        <w:t xml:space="preserve">yang disusun oleh guru </w:t>
      </w:r>
      <w:r w:rsidR="00E50D4A" w:rsidRPr="002409CB">
        <w:rPr>
          <w:rFonts w:ascii="Cambria" w:hAnsi="Cambria" w:cstheme="majorBidi"/>
          <w:i/>
          <w:iCs/>
        </w:rPr>
        <w:t xml:space="preserve">Mata Pelajaran Bahasa Arab </w:t>
      </w:r>
      <w:r w:rsidR="00635915" w:rsidRPr="002409CB">
        <w:rPr>
          <w:rFonts w:ascii="Cambria" w:hAnsi="Cambria" w:cstheme="majorBidi"/>
          <w:i/>
          <w:iCs/>
        </w:rPr>
        <w:t xml:space="preserve">sudah sesuai </w:t>
      </w:r>
      <w:r w:rsidR="00E50D4A" w:rsidRPr="002409CB">
        <w:rPr>
          <w:rFonts w:ascii="Cambria" w:hAnsi="Cambria" w:cstheme="majorBidi"/>
          <w:i/>
          <w:iCs/>
        </w:rPr>
        <w:t>dengan Komprtensi Dasar (KD)</w:t>
      </w:r>
      <w:r w:rsidR="00635915" w:rsidRPr="002409CB">
        <w:rPr>
          <w:rFonts w:ascii="Cambria" w:hAnsi="Cambria" w:cstheme="majorBidi"/>
          <w:i/>
          <w:iCs/>
        </w:rPr>
        <w:t>.</w:t>
      </w:r>
    </w:p>
    <w:p w14:paraId="0E245D6C" w14:textId="6B4E45EF" w:rsidR="00635915" w:rsidRPr="002409CB" w:rsidRDefault="00635915" w:rsidP="008E14BA">
      <w:pPr>
        <w:spacing w:line="276" w:lineRule="auto"/>
        <w:ind w:left="1276" w:hanging="1276"/>
        <w:jc w:val="both"/>
        <w:rPr>
          <w:rFonts w:ascii="Cambria" w:hAnsi="Cambria" w:cstheme="majorBidi"/>
          <w:i/>
          <w:iCs/>
        </w:rPr>
      </w:pPr>
      <w:r w:rsidRPr="002409CB">
        <w:rPr>
          <w:rFonts w:ascii="Cambria" w:hAnsi="Cambria" w:cstheme="majorBidi"/>
          <w:b/>
          <w:bCs/>
          <w:i/>
          <w:iCs/>
        </w:rPr>
        <w:t>Kata kunci:</w:t>
      </w:r>
      <w:r w:rsidRPr="002409CB">
        <w:rPr>
          <w:rFonts w:ascii="Cambria" w:hAnsi="Cambria" w:cstheme="majorBidi"/>
          <w:i/>
          <w:iCs/>
        </w:rPr>
        <w:t xml:space="preserve"> Indikator Pencapaian Kompetensi, Kompetensi Dasar, Rencana Pelaksanaan Pembelajaran</w:t>
      </w:r>
    </w:p>
    <w:p w14:paraId="375FE3BF" w14:textId="77777777" w:rsidR="008614E8" w:rsidRPr="002409CB" w:rsidRDefault="008614E8" w:rsidP="008E14BA">
      <w:pPr>
        <w:spacing w:line="276" w:lineRule="auto"/>
        <w:jc w:val="both"/>
        <w:rPr>
          <w:rFonts w:ascii="Cambria" w:hAnsi="Cambria" w:cstheme="majorBidi"/>
          <w:b/>
          <w:bCs/>
        </w:rPr>
      </w:pPr>
      <w:r w:rsidRPr="002409CB">
        <w:rPr>
          <w:rFonts w:ascii="Cambria" w:hAnsi="Cambria" w:cstheme="majorBidi"/>
          <w:b/>
          <w:bCs/>
          <w:i/>
          <w:iCs/>
        </w:rPr>
        <w:t>Abstract</w:t>
      </w:r>
    </w:p>
    <w:p w14:paraId="5D0F485A" w14:textId="751DF3BD" w:rsidR="008614E8" w:rsidRPr="002409CB" w:rsidRDefault="009C3AFC" w:rsidP="008E14BA">
      <w:pPr>
        <w:spacing w:line="276" w:lineRule="auto"/>
        <w:ind w:left="709"/>
        <w:jc w:val="both"/>
        <w:rPr>
          <w:rFonts w:ascii="Cambria" w:hAnsi="Cambria" w:cstheme="majorBidi"/>
          <w:i/>
          <w:iCs/>
        </w:rPr>
      </w:pPr>
      <w:r w:rsidRPr="002409CB">
        <w:rPr>
          <w:rFonts w:ascii="Cambria" w:hAnsi="Cambria" w:cstheme="majorBidi"/>
          <w:i/>
          <w:iCs/>
        </w:rPr>
        <w:t>The presence of the 2018 Minister of Education and Culture brought many changes, especially in its implementation in 2021/2022. In response to this, schools and especially educators need to respond by adjusting in the preparation of Arabic learning tools. The purpose of the study was to analyze the suitability of Competency Achievement Indicators (GPA) with Basic Competencies (KD) from the point of view of Operational Verbs (KKO). This research is a qualitative type using data collection methods using documentation. The subject of this research is the Arabic language teacher at SMAN 1 Malang City. The data analysis technique was carried out by analyzing the Competency Achievement Index (GPA) using an analysis sheet in the form of a checklist with appropriate (S) and inappropriate (TS) criteria. Based on the results of data analysis, the percentage of conformity of the Competency Achievement Indicators with the Basic Competence (KD) as a whole is 87%. So from the point of view of Operational Verbs (KKO) it can be concluded that the Competency Achievement Indicators (GPA) compiled by Arabic Subject teachers are in accordance with Basic Competence (KD).</w:t>
      </w:r>
    </w:p>
    <w:p w14:paraId="790AC35F" w14:textId="1D215CB0" w:rsidR="00635915" w:rsidRPr="002409CB" w:rsidRDefault="008614E8" w:rsidP="008E14BA">
      <w:pPr>
        <w:spacing w:line="276" w:lineRule="auto"/>
        <w:ind w:left="1418" w:hanging="1418"/>
        <w:jc w:val="both"/>
        <w:rPr>
          <w:rFonts w:ascii="Cambria" w:hAnsi="Cambria" w:cstheme="majorBidi"/>
          <w:i/>
          <w:iCs/>
        </w:rPr>
      </w:pPr>
      <w:r w:rsidRPr="002409CB">
        <w:rPr>
          <w:rFonts w:ascii="Cambria" w:hAnsi="Cambria" w:cstheme="majorBidi"/>
          <w:b/>
          <w:bCs/>
          <w:i/>
          <w:iCs/>
        </w:rPr>
        <w:lastRenderedPageBreak/>
        <w:t>Keywords:</w:t>
      </w:r>
      <w:r w:rsidRPr="002409CB">
        <w:rPr>
          <w:rFonts w:ascii="Cambria" w:hAnsi="Cambria" w:cstheme="majorBidi"/>
          <w:i/>
          <w:iCs/>
          <w:lang w:val="en-US"/>
        </w:rPr>
        <w:t xml:space="preserve"> </w:t>
      </w:r>
      <w:r w:rsidRPr="002409CB">
        <w:rPr>
          <w:rFonts w:ascii="Cambria" w:hAnsi="Cambria" w:cstheme="majorBidi"/>
          <w:i/>
          <w:iCs/>
        </w:rPr>
        <w:t>Competency Achievement Indicators, Basic Competencies, Learning Implementation Plans</w:t>
      </w:r>
    </w:p>
    <w:p w14:paraId="2B9406E6" w14:textId="77777777" w:rsidR="00D271E0" w:rsidRPr="002409CB" w:rsidRDefault="00D271E0" w:rsidP="008E14BA">
      <w:pPr>
        <w:spacing w:line="276" w:lineRule="auto"/>
        <w:jc w:val="both"/>
        <w:rPr>
          <w:rFonts w:ascii="Cambria" w:hAnsi="Cambria" w:cstheme="majorBidi"/>
          <w:b/>
          <w:bCs/>
        </w:rPr>
      </w:pPr>
    </w:p>
    <w:p w14:paraId="0612214B" w14:textId="0DF69866" w:rsidR="003C17A9" w:rsidRPr="00DB594D" w:rsidRDefault="00D271E0" w:rsidP="00657899">
      <w:pPr>
        <w:pStyle w:val="ListParagraph"/>
        <w:numPr>
          <w:ilvl w:val="0"/>
          <w:numId w:val="3"/>
        </w:numPr>
        <w:spacing w:line="276" w:lineRule="auto"/>
        <w:ind w:left="709"/>
        <w:jc w:val="both"/>
        <w:rPr>
          <w:rFonts w:ascii="Cambria" w:hAnsi="Cambria" w:cstheme="majorBidi"/>
          <w:b/>
          <w:bCs/>
        </w:rPr>
      </w:pPr>
      <w:r w:rsidRPr="00DB594D">
        <w:rPr>
          <w:rFonts w:ascii="Cambria" w:hAnsi="Cambria" w:cstheme="majorBidi"/>
          <w:b/>
          <w:bCs/>
        </w:rPr>
        <w:t>PENDAHULUAN</w:t>
      </w:r>
    </w:p>
    <w:p w14:paraId="66403231" w14:textId="6656FF73" w:rsidR="00757952" w:rsidRPr="002409CB" w:rsidRDefault="003C17A9" w:rsidP="008E14BA">
      <w:pPr>
        <w:spacing w:line="276" w:lineRule="auto"/>
        <w:ind w:firstLine="709"/>
        <w:jc w:val="both"/>
        <w:rPr>
          <w:rFonts w:ascii="Cambria" w:hAnsi="Cambria" w:cstheme="majorBidi"/>
        </w:rPr>
      </w:pPr>
      <w:r w:rsidRPr="002409CB">
        <w:rPr>
          <w:rFonts w:ascii="Cambria" w:hAnsi="Cambria" w:cstheme="majorBidi"/>
        </w:rPr>
        <w:t xml:space="preserve">Dalam </w:t>
      </w:r>
      <w:r w:rsidR="00473C9D" w:rsidRPr="002409CB">
        <w:rPr>
          <w:rFonts w:ascii="Cambria" w:hAnsi="Cambria" w:cstheme="majorBidi"/>
        </w:rPr>
        <w:t>proses</w:t>
      </w:r>
      <w:r w:rsidRPr="002409CB">
        <w:rPr>
          <w:rFonts w:ascii="Cambria" w:hAnsi="Cambria" w:cstheme="majorBidi"/>
        </w:rPr>
        <w:t xml:space="preserve"> pembelajaran guru memiliki peran penting dalam mengatur jalannya pembelajaran karena berjalannya pembelajaran </w:t>
      </w:r>
      <w:r w:rsidR="00477B87" w:rsidRPr="002409CB">
        <w:rPr>
          <w:rFonts w:ascii="Cambria" w:hAnsi="Cambria" w:cstheme="majorBidi"/>
        </w:rPr>
        <w:t xml:space="preserve">menyangkut unsur </w:t>
      </w:r>
      <w:r w:rsidRPr="002409CB">
        <w:rPr>
          <w:rFonts w:ascii="Cambria" w:hAnsi="Cambria" w:cstheme="majorBidi"/>
        </w:rPr>
        <w:t>guru didalamnya,</w:t>
      </w:r>
      <w:r w:rsidR="00F12BE2" w:rsidRPr="002409CB">
        <w:rPr>
          <w:rFonts w:ascii="Cambria" w:hAnsi="Cambria" w:cstheme="majorBidi"/>
        </w:rPr>
        <w:t xml:space="preserve"> menyadur pendapat </w:t>
      </w:r>
      <w:r w:rsidR="00DB4159" w:rsidRPr="002409CB">
        <w:rPr>
          <w:rFonts w:ascii="Cambria" w:hAnsi="Cambria" w:cstheme="majorBidi"/>
        </w:rPr>
        <w:t>Sudhita</w:t>
      </w:r>
      <w:r w:rsidRPr="002409CB">
        <w:rPr>
          <w:rFonts w:ascii="Cambria" w:hAnsi="Cambria" w:cstheme="majorBidi"/>
        </w:rPr>
        <w:t xml:space="preserve"> </w:t>
      </w:r>
      <w:r w:rsidR="0096180A" w:rsidRPr="002409CB">
        <w:rPr>
          <w:rFonts w:ascii="Cambria" w:hAnsi="Cambria" w:cstheme="majorBidi"/>
        </w:rPr>
        <w:t xml:space="preserve">diantara kewajiban guru adalah harus baik secara karakter dan tidak pernah cacat hukum serta yang lebih penting adalah telah terkualifikasi dan memiliki sertifikat pendidik </w:t>
      </w:r>
      <w:r w:rsidR="00F12BE2" w:rsidRPr="002409CB">
        <w:rPr>
          <w:rFonts w:ascii="Cambria" w:hAnsi="Cambria" w:cstheme="majorBidi"/>
        </w:rPr>
        <w:t xml:space="preserve">(Luh Gede E. S., </w:t>
      </w:r>
      <w:r w:rsidR="0056722B" w:rsidRPr="002409CB">
        <w:rPr>
          <w:rFonts w:ascii="Cambria" w:hAnsi="Cambria" w:cstheme="majorBidi"/>
        </w:rPr>
        <w:t>N</w:t>
      </w:r>
      <w:r w:rsidR="00F12BE2" w:rsidRPr="002409CB">
        <w:rPr>
          <w:rFonts w:ascii="Cambria" w:hAnsi="Cambria" w:cstheme="majorBidi"/>
        </w:rPr>
        <w:t>i</w:t>
      </w:r>
      <w:r w:rsidR="0056722B" w:rsidRPr="002409CB">
        <w:rPr>
          <w:rFonts w:ascii="Cambria" w:hAnsi="Cambria" w:cstheme="majorBidi"/>
        </w:rPr>
        <w:t>,</w:t>
      </w:r>
      <w:r w:rsidR="00F12BE2" w:rsidRPr="002409CB">
        <w:rPr>
          <w:rFonts w:ascii="Cambria" w:hAnsi="Cambria" w:cstheme="majorBidi"/>
        </w:rPr>
        <w:t xml:space="preserve"> 2018)</w:t>
      </w:r>
      <w:r w:rsidR="008D0D60" w:rsidRPr="002409CB">
        <w:rPr>
          <w:rFonts w:ascii="Cambria" w:hAnsi="Cambria" w:cstheme="majorBidi"/>
        </w:rPr>
        <w:t xml:space="preserve"> </w:t>
      </w:r>
      <w:r w:rsidR="00DB4159" w:rsidRPr="002409CB">
        <w:rPr>
          <w:rFonts w:ascii="Cambria" w:hAnsi="Cambria" w:cstheme="majorBidi"/>
        </w:rPr>
        <w:t xml:space="preserve">Kualifikasi tersebut </w:t>
      </w:r>
      <w:r w:rsidR="00004ACD" w:rsidRPr="002409CB">
        <w:rPr>
          <w:rFonts w:ascii="Cambria" w:hAnsi="Cambria" w:cstheme="majorBidi"/>
        </w:rPr>
        <w:t>menyangkut beberapa keterampilan yang harus melekat dalam diri guru, diantara</w:t>
      </w:r>
      <w:r w:rsidR="0033082E" w:rsidRPr="002409CB">
        <w:rPr>
          <w:rFonts w:ascii="Cambria" w:hAnsi="Cambria" w:cstheme="majorBidi"/>
        </w:rPr>
        <w:t xml:space="preserve">nya </w:t>
      </w:r>
      <w:r w:rsidR="00A14DC8" w:rsidRPr="002409CB">
        <w:rPr>
          <w:rFonts w:ascii="Cambria" w:hAnsi="Cambria" w:cstheme="majorBidi"/>
        </w:rPr>
        <w:t>menentukan kurikulu</w:t>
      </w:r>
      <w:r w:rsidR="00572FFF" w:rsidRPr="002409CB">
        <w:rPr>
          <w:rFonts w:ascii="Cambria" w:hAnsi="Cambria" w:cstheme="majorBidi"/>
        </w:rPr>
        <w:t>m</w:t>
      </w:r>
      <w:r w:rsidR="000C69F4" w:rsidRPr="002409CB">
        <w:rPr>
          <w:rFonts w:ascii="Cambria" w:hAnsi="Cambria" w:cstheme="majorBidi"/>
        </w:rPr>
        <w:t xml:space="preserve"> </w:t>
      </w:r>
      <w:r w:rsidR="00004ACD" w:rsidRPr="002409CB">
        <w:rPr>
          <w:rFonts w:ascii="Cambria" w:hAnsi="Cambria" w:cstheme="majorBidi"/>
        </w:rPr>
        <w:t>yang sesuai dalam proses pembelajaran.</w:t>
      </w:r>
      <w:r w:rsidR="00572FFF" w:rsidRPr="002409CB">
        <w:rPr>
          <w:rFonts w:ascii="Cambria" w:hAnsi="Cambria" w:cstheme="majorBidi"/>
        </w:rPr>
        <w:t xml:space="preserve"> kurikulum adalah bagian yang krusial dan menjadi acuan penentu yang akan membawa satuan sistem pendidikan mencapai tujuan, serta memiliki fungsi lain sebagai patokan atau pedoman dalam melaksanakan sebuah proses pembelajaran (</w:t>
      </w:r>
      <w:r w:rsidR="007E0E6C" w:rsidRPr="002409CB">
        <w:rPr>
          <w:rFonts w:ascii="Cambria" w:hAnsi="Cambria" w:cstheme="majorBidi"/>
        </w:rPr>
        <w:t xml:space="preserve">M. Thaib, Rizali </w:t>
      </w:r>
      <w:r w:rsidR="0056722B" w:rsidRPr="002409CB">
        <w:rPr>
          <w:rFonts w:ascii="Cambria" w:hAnsi="Cambria" w:cstheme="majorBidi"/>
        </w:rPr>
        <w:t>dan</w:t>
      </w:r>
      <w:r w:rsidR="007E0E6C" w:rsidRPr="002409CB">
        <w:rPr>
          <w:rFonts w:ascii="Cambria" w:hAnsi="Cambria" w:cstheme="majorBidi"/>
        </w:rPr>
        <w:t xml:space="preserve"> Siswanto, Irman</w:t>
      </w:r>
      <w:r w:rsidR="000C18D3" w:rsidRPr="002409CB">
        <w:rPr>
          <w:rFonts w:ascii="Cambria" w:hAnsi="Cambria" w:cstheme="majorBidi"/>
        </w:rPr>
        <w:t>,</w:t>
      </w:r>
      <w:r w:rsidR="007E0E6C" w:rsidRPr="002409CB">
        <w:rPr>
          <w:rFonts w:ascii="Cambria" w:hAnsi="Cambria" w:cstheme="majorBidi"/>
        </w:rPr>
        <w:t xml:space="preserve"> 2015)</w:t>
      </w:r>
      <w:r w:rsidR="008D0D60" w:rsidRPr="002409CB">
        <w:rPr>
          <w:rFonts w:ascii="Cambria" w:hAnsi="Cambria" w:cstheme="majorBidi"/>
        </w:rPr>
        <w:t xml:space="preserve"> </w:t>
      </w:r>
      <w:r w:rsidR="009708BF" w:rsidRPr="002409CB">
        <w:rPr>
          <w:rFonts w:ascii="Cambria" w:hAnsi="Cambria" w:cstheme="majorBidi"/>
        </w:rPr>
        <w:t xml:space="preserve">kurikulum sebagai patokan utama dalam menjalankan sebuah sistem pendidikan, sebagaimana sistem pada umumnya di dalam kurikulum tentunya memiliki komponen komponen penting sehingga kurikulum itu bisa </w:t>
      </w:r>
      <w:r w:rsidR="00F6110B" w:rsidRPr="002409CB">
        <w:rPr>
          <w:rFonts w:ascii="Cambria" w:hAnsi="Cambria" w:cstheme="majorBidi"/>
        </w:rPr>
        <w:t xml:space="preserve">dijalankan oleh guru </w:t>
      </w:r>
      <w:r w:rsidR="009708BF" w:rsidRPr="002409CB">
        <w:rPr>
          <w:rFonts w:ascii="Cambria" w:hAnsi="Cambria" w:cstheme="majorBidi"/>
        </w:rPr>
        <w:t xml:space="preserve">sebagaimana seharusnya, berjalannya suatu sistem </w:t>
      </w:r>
      <w:r w:rsidR="00F6110B" w:rsidRPr="002409CB">
        <w:rPr>
          <w:rFonts w:ascii="Cambria" w:hAnsi="Cambria" w:cstheme="majorBidi"/>
        </w:rPr>
        <w:t>dalam kurikulum membutuhkan acua</w:t>
      </w:r>
      <w:r w:rsidR="007568C3" w:rsidRPr="002409CB">
        <w:rPr>
          <w:rFonts w:ascii="Cambria" w:hAnsi="Cambria" w:cstheme="majorBidi"/>
        </w:rPr>
        <w:t xml:space="preserve">n, </w:t>
      </w:r>
      <w:r w:rsidR="00C25854" w:rsidRPr="002409CB">
        <w:rPr>
          <w:rFonts w:ascii="Cambria" w:hAnsi="Cambria" w:cstheme="majorBidi"/>
        </w:rPr>
        <w:t>P</w:t>
      </w:r>
      <w:r w:rsidR="007568C3" w:rsidRPr="002409CB">
        <w:rPr>
          <w:rFonts w:ascii="Cambria" w:hAnsi="Cambria" w:cstheme="majorBidi"/>
        </w:rPr>
        <w:t xml:space="preserve">urnamasari </w:t>
      </w:r>
      <w:r w:rsidR="0090345E" w:rsidRPr="002409CB">
        <w:rPr>
          <w:rFonts w:ascii="Cambria" w:hAnsi="Cambria" w:cstheme="majorBidi"/>
        </w:rPr>
        <w:t xml:space="preserve">(2016) </w:t>
      </w:r>
      <w:r w:rsidR="007568C3" w:rsidRPr="002409CB">
        <w:rPr>
          <w:rFonts w:ascii="Cambria" w:hAnsi="Cambria" w:cstheme="majorBidi"/>
        </w:rPr>
        <w:t>menegasakan hal yang paling penting yang dapat dijadikan acuan dalam mengimplementasikan kurikulum adalah perangkat pembelajaran</w:t>
      </w:r>
      <w:r w:rsidR="00C25854" w:rsidRPr="002409CB">
        <w:rPr>
          <w:rFonts w:ascii="Cambria" w:hAnsi="Cambria" w:cstheme="majorBidi"/>
        </w:rPr>
        <w:t>.</w:t>
      </w:r>
      <w:r w:rsidR="007568C3" w:rsidRPr="002409CB">
        <w:rPr>
          <w:rFonts w:ascii="Cambria" w:hAnsi="Cambria" w:cstheme="majorBidi"/>
        </w:rPr>
        <w:t xml:space="preserve"> </w:t>
      </w:r>
    </w:p>
    <w:p w14:paraId="3917D593" w14:textId="6D58E0EF" w:rsidR="00075015" w:rsidRPr="002409CB" w:rsidRDefault="00757952" w:rsidP="008E14BA">
      <w:pPr>
        <w:spacing w:line="276" w:lineRule="auto"/>
        <w:ind w:firstLine="709"/>
        <w:jc w:val="both"/>
        <w:rPr>
          <w:rFonts w:ascii="Cambria" w:hAnsi="Cambria" w:cstheme="majorBidi"/>
        </w:rPr>
      </w:pPr>
      <w:r w:rsidRPr="002409CB">
        <w:rPr>
          <w:rFonts w:ascii="Cambria" w:hAnsi="Cambria" w:cstheme="majorBidi"/>
        </w:rPr>
        <w:t>Pada Kurikulum 2013, yang harus dipersiapkan oleh te</w:t>
      </w:r>
      <w:r w:rsidR="00A4323A" w:rsidRPr="002409CB">
        <w:rPr>
          <w:rFonts w:ascii="Cambria" w:hAnsi="Cambria" w:cstheme="majorBidi"/>
        </w:rPr>
        <w:t>n</w:t>
      </w:r>
      <w:r w:rsidRPr="002409CB">
        <w:rPr>
          <w:rFonts w:ascii="Cambria" w:hAnsi="Cambria" w:cstheme="majorBidi"/>
        </w:rPr>
        <w:t>aga pendidik adalah Rencana Pelaksanaan Pembelajaran</w:t>
      </w:r>
      <w:r w:rsidR="00A4323A" w:rsidRPr="002409CB">
        <w:rPr>
          <w:rFonts w:ascii="Cambria" w:hAnsi="Cambria" w:cstheme="majorBidi"/>
        </w:rPr>
        <w:t xml:space="preserve"> (RPP)</w:t>
      </w:r>
      <w:r w:rsidRPr="002409CB">
        <w:rPr>
          <w:rFonts w:ascii="Cambria" w:hAnsi="Cambria" w:cstheme="majorBidi"/>
        </w:rPr>
        <w:t>, sedangkan pemerintah sudah menyiapkan bahan ajar dan juga silabus. (Muzamiroh, 2013).</w:t>
      </w:r>
      <w:r w:rsidR="008D0D60" w:rsidRPr="002409CB">
        <w:rPr>
          <w:rFonts w:ascii="Cambria" w:hAnsi="Cambria" w:cstheme="majorBidi"/>
        </w:rPr>
        <w:t xml:space="preserve"> </w:t>
      </w:r>
      <w:r w:rsidRPr="002409CB">
        <w:rPr>
          <w:rFonts w:ascii="Cambria" w:hAnsi="Cambria" w:cstheme="majorBidi"/>
        </w:rPr>
        <w:t xml:space="preserve">RPP adalah sebuah rencana yang berfungsi menyusun bagaimana prosedur dan pengelompokan pembelajaran dilaksanakan, yang berguna sebagai acuan menuju kompetensi dasar yang </w:t>
      </w:r>
      <w:r w:rsidR="006405DD" w:rsidRPr="006405DD">
        <w:rPr>
          <w:rFonts w:ascii="Cambria" w:hAnsi="Cambria" w:cstheme="majorBidi"/>
        </w:rPr>
        <w:t xml:space="preserve">sudah </w:t>
      </w:r>
      <w:r w:rsidRPr="002409CB">
        <w:rPr>
          <w:rFonts w:ascii="Cambria" w:hAnsi="Cambria" w:cstheme="majorBidi"/>
        </w:rPr>
        <w:t xml:space="preserve"> tercandrakan </w:t>
      </w:r>
      <w:r w:rsidR="006405DD" w:rsidRPr="006405DD">
        <w:rPr>
          <w:rFonts w:ascii="Cambria" w:hAnsi="Cambria" w:cstheme="majorBidi"/>
        </w:rPr>
        <w:t>pada</w:t>
      </w:r>
      <w:r w:rsidRPr="002409CB">
        <w:rPr>
          <w:rFonts w:ascii="Cambria" w:hAnsi="Cambria" w:cstheme="majorBidi"/>
        </w:rPr>
        <w:t xml:space="preserve"> silabus (Kunandar, 2011)</w:t>
      </w:r>
      <w:r w:rsidR="008D0D60" w:rsidRPr="002409CB">
        <w:rPr>
          <w:rFonts w:ascii="Cambria" w:hAnsi="Cambria" w:cstheme="majorBidi"/>
        </w:rPr>
        <w:t xml:space="preserve">. </w:t>
      </w:r>
      <w:r w:rsidRPr="002409CB">
        <w:rPr>
          <w:rFonts w:ascii="Cambria" w:hAnsi="Cambria" w:cstheme="majorBidi"/>
        </w:rPr>
        <w:t xml:space="preserve">Tugas </w:t>
      </w:r>
      <w:r w:rsidR="00FD1530" w:rsidRPr="002409CB">
        <w:rPr>
          <w:rFonts w:ascii="Cambria" w:hAnsi="Cambria" w:cstheme="majorBidi"/>
        </w:rPr>
        <w:t>masing-masing tenaga pendidik adalah menyusun RPP, sebagai pedoman menjalankan proses pembelajaran, sebagai perencanaan dalam rangka memberikan materi kepada murid, sebagaimana tercantum dalam Permendikbud No</w:t>
      </w:r>
      <w:r w:rsidR="006405DD">
        <w:rPr>
          <w:rFonts w:ascii="Cambria" w:hAnsi="Cambria" w:cstheme="majorBidi"/>
          <w:lang w:val="en-US"/>
        </w:rPr>
        <w:t>mor</w:t>
      </w:r>
      <w:r w:rsidR="00FD1530" w:rsidRPr="002409CB">
        <w:rPr>
          <w:rFonts w:ascii="Cambria" w:hAnsi="Cambria" w:cstheme="majorBidi"/>
        </w:rPr>
        <w:t xml:space="preserve"> 81A Th. 2013, sebagai standar proses awal dalam </w:t>
      </w:r>
      <w:proofErr w:type="spellStart"/>
      <w:r w:rsidR="006405DD">
        <w:rPr>
          <w:rFonts w:ascii="Cambria" w:hAnsi="Cambria" w:cstheme="majorBidi"/>
          <w:lang w:val="en-US"/>
        </w:rPr>
        <w:t>pelaksanaan</w:t>
      </w:r>
      <w:proofErr w:type="spellEnd"/>
      <w:r w:rsidR="006405DD">
        <w:rPr>
          <w:rFonts w:ascii="Cambria" w:hAnsi="Cambria" w:cstheme="majorBidi"/>
          <w:lang w:val="en-US"/>
        </w:rPr>
        <w:t xml:space="preserve"> </w:t>
      </w:r>
      <w:r w:rsidR="00FD1530" w:rsidRPr="002409CB">
        <w:rPr>
          <w:rFonts w:ascii="Cambria" w:hAnsi="Cambria" w:cstheme="majorBidi"/>
        </w:rPr>
        <w:t xml:space="preserve">pembelajaran tersebut </w:t>
      </w:r>
      <w:r w:rsidR="006405DD">
        <w:rPr>
          <w:rFonts w:ascii="Cambria" w:hAnsi="Cambria" w:cstheme="majorBidi"/>
        </w:rPr>
        <w:t>adalah</w:t>
      </w:r>
      <w:r w:rsidR="00FD1530" w:rsidRPr="002409CB">
        <w:rPr>
          <w:rFonts w:ascii="Cambria" w:hAnsi="Cambria" w:cstheme="majorBidi"/>
        </w:rPr>
        <w:t xml:space="preserve"> dengan menyusun RPP</w:t>
      </w:r>
      <w:r w:rsidR="005A4CA0" w:rsidRPr="002409CB">
        <w:rPr>
          <w:rFonts w:ascii="Cambria" w:hAnsi="Cambria" w:cstheme="majorBidi"/>
          <w:lang w:val="en-US"/>
        </w:rPr>
        <w:t xml:space="preserve"> (</w:t>
      </w:r>
      <w:r w:rsidR="005A4CA0" w:rsidRPr="002409CB">
        <w:rPr>
          <w:rFonts w:ascii="Cambria" w:hAnsi="Cambria" w:cstheme="majorBidi"/>
        </w:rPr>
        <w:t>Mauliandri. R, Maimunah</w:t>
      </w:r>
      <w:r w:rsidR="005A4CA0" w:rsidRPr="002409CB">
        <w:rPr>
          <w:rFonts w:ascii="Cambria" w:hAnsi="Cambria" w:cstheme="majorBidi"/>
          <w:lang w:val="en-US"/>
        </w:rPr>
        <w:t xml:space="preserve"> dan</w:t>
      </w:r>
      <w:r w:rsidR="005A4CA0" w:rsidRPr="002409CB">
        <w:rPr>
          <w:rFonts w:ascii="Cambria" w:hAnsi="Cambria" w:cstheme="majorBidi"/>
        </w:rPr>
        <w:t xml:space="preserve"> Roza, Y.</w:t>
      </w:r>
      <w:r w:rsidR="005A4CA0" w:rsidRPr="002409CB">
        <w:rPr>
          <w:rFonts w:ascii="Cambria" w:hAnsi="Cambria" w:cstheme="majorBidi"/>
          <w:lang w:val="en-US"/>
        </w:rPr>
        <w:t>, 2021)</w:t>
      </w:r>
      <w:r w:rsidR="0033082E" w:rsidRPr="002409CB">
        <w:rPr>
          <w:rFonts w:ascii="Cambria" w:hAnsi="Cambria" w:cstheme="majorBidi"/>
        </w:rPr>
        <w:t>.</w:t>
      </w:r>
    </w:p>
    <w:p w14:paraId="6FFF1F48" w14:textId="1CF29EFD" w:rsidR="009C7C6D" w:rsidRPr="002409CB" w:rsidRDefault="00862B20" w:rsidP="008E14BA">
      <w:pPr>
        <w:spacing w:line="276" w:lineRule="auto"/>
        <w:ind w:firstLine="709"/>
        <w:jc w:val="both"/>
        <w:rPr>
          <w:rFonts w:ascii="Cambria" w:hAnsi="Cambria" w:cstheme="majorBidi"/>
        </w:rPr>
      </w:pPr>
      <w:r w:rsidRPr="002409CB">
        <w:rPr>
          <w:rFonts w:ascii="Cambria" w:hAnsi="Cambria" w:cstheme="majorBidi"/>
        </w:rPr>
        <w:t xml:space="preserve">Penyusunan RPP sendiri </w:t>
      </w:r>
      <w:r w:rsidR="00B60138" w:rsidRPr="002409CB">
        <w:rPr>
          <w:rFonts w:ascii="Cambria" w:hAnsi="Cambria" w:cstheme="majorBidi"/>
        </w:rPr>
        <w:t>memerlukan pemahaman mengenai teori yang berkaita dengan unsur-unsur yang ada di dalam RPP. (Bariyah, 2014)</w:t>
      </w:r>
      <w:r w:rsidR="008D0D60" w:rsidRPr="002409CB">
        <w:rPr>
          <w:rFonts w:ascii="Cambria" w:hAnsi="Cambria" w:cstheme="majorBidi"/>
        </w:rPr>
        <w:t xml:space="preserve"> </w:t>
      </w:r>
      <w:r w:rsidR="00A4323A" w:rsidRPr="002409CB">
        <w:rPr>
          <w:rFonts w:ascii="Cambria" w:hAnsi="Cambria" w:cstheme="majorBidi"/>
        </w:rPr>
        <w:t>Sebuah RPP dikategorikan memenuhi standar baik</w:t>
      </w:r>
      <w:r w:rsidR="009C7C6D" w:rsidRPr="002409CB">
        <w:rPr>
          <w:rFonts w:ascii="Cambria" w:hAnsi="Cambria" w:cstheme="majorBidi"/>
        </w:rPr>
        <w:t xml:space="preserve"> (Wikanengsih, 2015) jika telah dilengkapi komponen sebagaimana berikut:</w:t>
      </w:r>
      <w:r w:rsidR="008D0D60" w:rsidRPr="002409CB">
        <w:rPr>
          <w:rFonts w:ascii="Cambria" w:hAnsi="Cambria" w:cstheme="majorBidi"/>
        </w:rPr>
        <w:t xml:space="preserve"> </w:t>
      </w:r>
      <w:r w:rsidR="0025503C" w:rsidRPr="002409CB">
        <w:rPr>
          <w:rFonts w:ascii="Cambria" w:hAnsi="Cambria" w:cstheme="majorBidi"/>
        </w:rPr>
        <w:t xml:space="preserve">(1) </w:t>
      </w:r>
      <w:r w:rsidR="009C7C6D" w:rsidRPr="002409CB">
        <w:rPr>
          <w:rFonts w:ascii="Cambria" w:hAnsi="Cambria" w:cstheme="majorBidi"/>
        </w:rPr>
        <w:t>Terdapat Identitas Mata Pelajaran</w:t>
      </w:r>
      <w:r w:rsidR="00415C4B" w:rsidRPr="002409CB">
        <w:rPr>
          <w:rFonts w:ascii="Cambria" w:hAnsi="Cambria" w:cstheme="majorBidi"/>
        </w:rPr>
        <w:t xml:space="preserve"> (Mapel)</w:t>
      </w:r>
      <w:r w:rsidR="009C7C6D" w:rsidRPr="002409CB">
        <w:rPr>
          <w:rFonts w:ascii="Cambria" w:hAnsi="Cambria" w:cstheme="majorBidi"/>
        </w:rPr>
        <w:t xml:space="preserve">: di dalamnya terdapat Identitas </w:t>
      </w:r>
      <w:r w:rsidR="006405DD">
        <w:rPr>
          <w:rFonts w:ascii="Cambria" w:hAnsi="Cambria" w:cstheme="majorBidi"/>
        </w:rPr>
        <w:t>dapat dipahami</w:t>
      </w:r>
      <w:r w:rsidR="00415C4B" w:rsidRPr="002409CB">
        <w:rPr>
          <w:rFonts w:ascii="Cambria" w:hAnsi="Cambria" w:cstheme="majorBidi"/>
        </w:rPr>
        <w:t>;</w:t>
      </w:r>
      <w:r w:rsidR="009C7C6D" w:rsidRPr="002409CB">
        <w:rPr>
          <w:rFonts w:ascii="Cambria" w:hAnsi="Cambria" w:cstheme="majorBidi"/>
        </w:rPr>
        <w:t xml:space="preserve"> (2) Terdapat Standar </w:t>
      </w:r>
      <w:r w:rsidR="00E4053F" w:rsidRPr="002409CB">
        <w:rPr>
          <w:rFonts w:ascii="Cambria" w:hAnsi="Cambria" w:cstheme="majorBidi"/>
        </w:rPr>
        <w:t>Kompetensi</w:t>
      </w:r>
      <w:r w:rsidR="009C7C6D" w:rsidRPr="002409CB">
        <w:rPr>
          <w:rFonts w:ascii="Cambria" w:hAnsi="Cambria" w:cstheme="majorBidi"/>
        </w:rPr>
        <w:t xml:space="preserve"> (SK)</w:t>
      </w:r>
      <w:r w:rsidR="00415C4B" w:rsidRPr="002409CB">
        <w:rPr>
          <w:rFonts w:ascii="Cambria" w:hAnsi="Cambria" w:cstheme="majorBidi"/>
        </w:rPr>
        <w:t xml:space="preserve"> : yang</w:t>
      </w:r>
      <w:r w:rsidR="00E4053F" w:rsidRPr="002409CB">
        <w:rPr>
          <w:rFonts w:ascii="Cambria" w:hAnsi="Cambria" w:cstheme="majorBidi"/>
        </w:rPr>
        <w:t xml:space="preserve"> harus</w:t>
      </w:r>
      <w:r w:rsidR="00415C4B" w:rsidRPr="002409CB">
        <w:rPr>
          <w:rFonts w:ascii="Cambria" w:hAnsi="Cambria" w:cstheme="majorBidi"/>
        </w:rPr>
        <w:t xml:space="preserve"> </w:t>
      </w:r>
      <w:r w:rsidR="006405DD">
        <w:rPr>
          <w:rFonts w:ascii="Cambria" w:hAnsi="Cambria" w:cstheme="majorBidi"/>
        </w:rPr>
        <w:t xml:space="preserve">sesuai pada </w:t>
      </w:r>
      <w:r w:rsidR="00415C4B" w:rsidRPr="002409CB">
        <w:rPr>
          <w:rFonts w:ascii="Cambria" w:hAnsi="Cambria" w:cstheme="majorBidi"/>
        </w:rPr>
        <w:t>kurikulum</w:t>
      </w:r>
      <w:r w:rsidR="009C7C6D" w:rsidRPr="002409CB">
        <w:rPr>
          <w:rFonts w:ascii="Cambria" w:hAnsi="Cambria" w:cstheme="majorBidi"/>
        </w:rPr>
        <w:t xml:space="preserve"> (3) Terdapat Kompetensi Dasar (KD) </w:t>
      </w:r>
      <w:r w:rsidR="00415C4B" w:rsidRPr="002409CB">
        <w:rPr>
          <w:rFonts w:ascii="Cambria" w:hAnsi="Cambria" w:cstheme="majorBidi"/>
        </w:rPr>
        <w:t xml:space="preserve">: yang </w:t>
      </w:r>
      <w:r w:rsidR="00F9480E">
        <w:rPr>
          <w:rFonts w:ascii="Cambria" w:hAnsi="Cambria" w:cstheme="majorBidi"/>
        </w:rPr>
        <w:t xml:space="preserve">menyesuaikan </w:t>
      </w:r>
      <w:r w:rsidR="00415C4B" w:rsidRPr="002409CB">
        <w:rPr>
          <w:rFonts w:ascii="Cambria" w:hAnsi="Cambria" w:cstheme="majorBidi"/>
        </w:rPr>
        <w:t xml:space="preserve">kurikulum </w:t>
      </w:r>
      <w:r w:rsidR="009C7C6D" w:rsidRPr="002409CB">
        <w:rPr>
          <w:rFonts w:ascii="Cambria" w:hAnsi="Cambria" w:cstheme="majorBidi"/>
        </w:rPr>
        <w:t xml:space="preserve">(4) Terdapat </w:t>
      </w:r>
      <w:r w:rsidR="00D53822" w:rsidRPr="002409CB">
        <w:rPr>
          <w:rFonts w:ascii="Cambria" w:hAnsi="Cambria" w:cstheme="majorBidi"/>
        </w:rPr>
        <w:t xml:space="preserve">Indikator Pencapaian Kompetensi (IPK) : yang megandung Kata Kerja Oprasional (KKO) yang dapat </w:t>
      </w:r>
      <w:r w:rsidR="00F9480E">
        <w:rPr>
          <w:rFonts w:ascii="Cambria" w:hAnsi="Cambria" w:cstheme="majorBidi"/>
        </w:rPr>
        <w:t>ditakar</w:t>
      </w:r>
      <w:r w:rsidR="003E08E8" w:rsidRPr="002409CB">
        <w:rPr>
          <w:rFonts w:ascii="Cambria" w:hAnsi="Cambria" w:cstheme="majorBidi"/>
        </w:rPr>
        <w:t xml:space="preserve">; (5) Tujuan Pembelajaran : terdapat 3 ranah belajar yaitu kognitif, afektif dan psikomotorik; (6) Materi Ajar: harus selaras dengan usia perkembanganya dan pengorganisasiannya perlu menarik perhatian siswa untuk aktif belajar; (7) Alokasi waktu : yang disesuaikan dengan kebutuah tiap langkahnya; (8) Metode Pembelajaran : harus tepat dalam memilih metode; (9) Kegiatan pembelajaran; </w:t>
      </w:r>
      <w:r w:rsidR="00EE5D69" w:rsidRPr="002409CB">
        <w:rPr>
          <w:rFonts w:ascii="Cambria" w:hAnsi="Cambria" w:cstheme="majorBidi"/>
        </w:rPr>
        <w:t>aktifasi 3 komponen ranah belajar; (10) Evaluasi hasil belajar : yang mengacu pada tujuan pembelajaran; dan (11) Sumber belajar: memakai variasi sumber belajar yang bermacam-macam.</w:t>
      </w:r>
      <w:r w:rsidR="003C48D3" w:rsidRPr="002409CB">
        <w:rPr>
          <w:rFonts w:ascii="Cambria" w:hAnsi="Cambria" w:cstheme="majorBidi"/>
        </w:rPr>
        <w:t xml:space="preserve"> (Haqiqi. Arghob Khofya, 2019)</w:t>
      </w:r>
      <w:r w:rsidR="0033082E" w:rsidRPr="002409CB">
        <w:rPr>
          <w:rFonts w:ascii="Cambria" w:hAnsi="Cambria" w:cstheme="majorBidi"/>
        </w:rPr>
        <w:t>.</w:t>
      </w:r>
    </w:p>
    <w:p w14:paraId="6A285137" w14:textId="26730134" w:rsidR="00437BF3" w:rsidRPr="002409CB" w:rsidRDefault="00A264A8" w:rsidP="008E14BA">
      <w:pPr>
        <w:spacing w:line="276" w:lineRule="auto"/>
        <w:ind w:firstLine="709"/>
        <w:jc w:val="both"/>
        <w:rPr>
          <w:rFonts w:ascii="Cambria" w:hAnsi="Cambria" w:cstheme="majorBidi"/>
        </w:rPr>
      </w:pPr>
      <w:r w:rsidRPr="002409CB">
        <w:rPr>
          <w:rFonts w:ascii="Cambria" w:hAnsi="Cambria" w:cstheme="majorBidi"/>
        </w:rPr>
        <w:t>Kompetensi Dasar (KD) kemudian dikembangkan lalu diurai menjadi Indikator pencapaian kompetensi (IPK).</w:t>
      </w:r>
      <w:r w:rsidR="00182935" w:rsidRPr="002409CB">
        <w:rPr>
          <w:rFonts w:ascii="Cambria" w:hAnsi="Cambria" w:cstheme="majorBidi"/>
        </w:rPr>
        <w:t xml:space="preserve"> IPK merupakan </w:t>
      </w:r>
      <w:r w:rsidR="00182935" w:rsidRPr="002409CB">
        <w:rPr>
          <w:rFonts w:ascii="Cambria" w:hAnsi="Cambria" w:cstheme="majorBidi"/>
          <w:i/>
          <w:iCs/>
        </w:rPr>
        <w:t>breakdown</w:t>
      </w:r>
      <w:r w:rsidR="00182935" w:rsidRPr="002409CB">
        <w:rPr>
          <w:rFonts w:ascii="Cambria" w:hAnsi="Cambria" w:cstheme="majorBidi"/>
        </w:rPr>
        <w:t xml:space="preserve"> dari KD yang wujudnya berupa Perilaku </w:t>
      </w:r>
      <w:r w:rsidR="005F1685" w:rsidRPr="002409CB">
        <w:rPr>
          <w:rFonts w:ascii="Cambria" w:hAnsi="Cambria" w:cstheme="majorBidi"/>
        </w:rPr>
        <w:t>yang bisa ditakar dan diobservasi sebagai acuan ketercapaian dari KD dan sebagai tolak ukur penilaian suatu Mata Pelajaran.</w:t>
      </w:r>
      <w:r w:rsidR="00066035" w:rsidRPr="002409CB">
        <w:rPr>
          <w:rFonts w:ascii="Cambria" w:hAnsi="Cambria" w:cstheme="majorBidi"/>
        </w:rPr>
        <w:t xml:space="preserve"> (Indriawati, S., Sunardi, dan Kurniati, D. 2017)</w:t>
      </w:r>
      <w:r w:rsidR="008D0D60" w:rsidRPr="002409CB">
        <w:rPr>
          <w:rFonts w:ascii="Cambria" w:hAnsi="Cambria" w:cstheme="majorBidi"/>
        </w:rPr>
        <w:t xml:space="preserve">. </w:t>
      </w:r>
      <w:r w:rsidR="009525E6" w:rsidRPr="002409CB">
        <w:rPr>
          <w:rFonts w:ascii="Cambria" w:hAnsi="Cambria" w:cstheme="majorBidi"/>
        </w:rPr>
        <w:t xml:space="preserve">Pengembangan Indikator Pencapaian Kompetensi (IPK) beracuan pada tingkat minimal suatu KD namun jika peserta didik yang diajar dirasa memiliki kemampuan yang mumpuni maka boleh Indikator disusun melebihi tingkat minimal </w:t>
      </w:r>
      <w:r w:rsidR="009525E6" w:rsidRPr="002409CB">
        <w:rPr>
          <w:rFonts w:ascii="Cambria" w:hAnsi="Cambria" w:cstheme="majorBidi"/>
        </w:rPr>
        <w:lastRenderedPageBreak/>
        <w:t>KD tersebut</w:t>
      </w:r>
      <w:r w:rsidR="008F48BF" w:rsidRPr="002409CB">
        <w:rPr>
          <w:rFonts w:ascii="Cambria" w:hAnsi="Cambria" w:cstheme="majorBidi"/>
        </w:rPr>
        <w:t xml:space="preserve"> (Indaryanti, Susanti, E., Aisyah, N., dan Seristia. </w:t>
      </w:r>
      <w:r w:rsidR="008F48BF" w:rsidRPr="002409CB">
        <w:rPr>
          <w:rFonts w:ascii="Cambria" w:hAnsi="Cambria" w:cstheme="majorBidi"/>
          <w:lang w:val="en-US"/>
        </w:rPr>
        <w:t>2018)</w:t>
      </w:r>
      <w:r w:rsidR="008D0D60" w:rsidRPr="002409CB">
        <w:rPr>
          <w:rFonts w:ascii="Cambria" w:hAnsi="Cambria" w:cstheme="majorBidi"/>
          <w:lang w:val="en-US"/>
        </w:rPr>
        <w:t xml:space="preserve">. </w:t>
      </w:r>
      <w:r w:rsidR="008A2DDB" w:rsidRPr="002409CB">
        <w:rPr>
          <w:rFonts w:ascii="Cambria" w:hAnsi="Cambria" w:cstheme="majorBidi"/>
        </w:rPr>
        <w:t>Indikator pencapaian kompetensi merupakan acuan yang menjadi tolak ukur tercapainya suatu Kompetensi Dasar. Jika IPK pada Kompetensi dasar sudah tercapai, maka Kompetensi dasar telah tercapai atau terpenuhi</w:t>
      </w:r>
      <w:r w:rsidR="00DB5839" w:rsidRPr="002409CB">
        <w:rPr>
          <w:rFonts w:ascii="Cambria" w:hAnsi="Cambria" w:cstheme="majorBidi"/>
        </w:rPr>
        <w:t xml:space="preserve"> (Indriawati, Sunardi, dan Kurniati, 2017).</w:t>
      </w:r>
      <w:r w:rsidR="00842DF5" w:rsidRPr="002409CB">
        <w:rPr>
          <w:rFonts w:ascii="Cambria" w:hAnsi="Cambria" w:cstheme="majorBidi"/>
        </w:rPr>
        <w:t xml:space="preserve"> </w:t>
      </w:r>
      <w:r w:rsidR="008D0D60" w:rsidRPr="002409CB">
        <w:rPr>
          <w:rFonts w:ascii="Cambria" w:hAnsi="Cambria" w:cstheme="majorBidi"/>
          <w:lang w:val="en-US"/>
        </w:rPr>
        <w:t xml:space="preserve"> </w:t>
      </w:r>
      <w:r w:rsidR="00F4586B" w:rsidRPr="002409CB">
        <w:rPr>
          <w:rFonts w:ascii="Cambria" w:hAnsi="Cambria" w:cstheme="majorBidi"/>
        </w:rPr>
        <w:t xml:space="preserve">Dalam menyusun Indikator Pencapaian Kompetensi (IPK) guru harus menyesuaikan dengan Kata kerja Operasional yang berlaku (KKO) sehingga IPK yang dijabarkan dari KD dapat diukur untuk kemudian bisa dijabarkan lagi menjadi tujuan pembelajaran, </w:t>
      </w:r>
      <w:r w:rsidR="009758F9" w:rsidRPr="002409CB">
        <w:rPr>
          <w:rFonts w:ascii="Cambria" w:hAnsi="Cambria" w:cstheme="majorBidi"/>
        </w:rPr>
        <w:t>media pembelajaran, dan evaluasi pembelajaran</w:t>
      </w:r>
      <w:r w:rsidR="00F4586B" w:rsidRPr="002409CB">
        <w:rPr>
          <w:rFonts w:ascii="Cambria" w:hAnsi="Cambria" w:cstheme="majorBidi"/>
        </w:rPr>
        <w:t>.</w:t>
      </w:r>
      <w:r w:rsidR="00F253BD" w:rsidRPr="002409CB">
        <w:rPr>
          <w:rFonts w:ascii="Cambria" w:hAnsi="Cambria" w:cstheme="majorBidi"/>
        </w:rPr>
        <w:t xml:space="preserve"> (Mauliandri. R, Maimunah, Roza, Y., 2021)</w:t>
      </w:r>
      <w:r w:rsidR="008D0D60" w:rsidRPr="002409CB">
        <w:rPr>
          <w:rFonts w:ascii="Cambria" w:hAnsi="Cambria" w:cstheme="majorBidi"/>
        </w:rPr>
        <w:t xml:space="preserve">. </w:t>
      </w:r>
      <w:r w:rsidR="00437BF3" w:rsidRPr="002409CB">
        <w:rPr>
          <w:rFonts w:ascii="Cambria" w:hAnsi="Cambria" w:cstheme="majorBidi"/>
        </w:rPr>
        <w:t xml:space="preserve">Kata Kerja Operasional (KKO) di dalam panduan penyususnan Silabus dan RPP dideskripsikan sebagai </w:t>
      </w:r>
      <w:r w:rsidR="004551DF" w:rsidRPr="002409CB">
        <w:rPr>
          <w:rFonts w:ascii="Cambria" w:hAnsi="Cambria" w:cstheme="majorBidi"/>
        </w:rPr>
        <w:t xml:space="preserve">kata kerja yang </w:t>
      </w:r>
      <w:r w:rsidR="00F9480E">
        <w:rPr>
          <w:rFonts w:ascii="Cambria" w:hAnsi="Cambria" w:cstheme="majorBidi"/>
        </w:rPr>
        <w:t xml:space="preserve">mungkin untuk dapat </w:t>
      </w:r>
      <w:r w:rsidR="004551DF" w:rsidRPr="002409CB">
        <w:rPr>
          <w:rFonts w:ascii="Cambria" w:hAnsi="Cambria" w:cstheme="majorBidi"/>
        </w:rPr>
        <w:t xml:space="preserve">ditakar ketercapaiannya, juga bisa </w:t>
      </w:r>
      <w:r w:rsidR="00F9480E">
        <w:rPr>
          <w:rFonts w:ascii="Cambria" w:hAnsi="Cambria" w:cstheme="majorBidi"/>
        </w:rPr>
        <w:t>ditakar</w:t>
      </w:r>
      <w:r w:rsidR="004551DF" w:rsidRPr="002409CB">
        <w:rPr>
          <w:rFonts w:ascii="Cambria" w:hAnsi="Cambria" w:cstheme="majorBidi"/>
        </w:rPr>
        <w:t xml:space="preserve"> </w:t>
      </w:r>
      <w:r w:rsidR="00F9480E">
        <w:rPr>
          <w:rFonts w:ascii="Cambria" w:hAnsi="Cambria" w:cstheme="majorBidi"/>
        </w:rPr>
        <w:t xml:space="preserve">arah </w:t>
      </w:r>
      <w:r w:rsidR="004551DF" w:rsidRPr="002409CB">
        <w:rPr>
          <w:rFonts w:ascii="Cambria" w:hAnsi="Cambria" w:cstheme="majorBidi"/>
        </w:rPr>
        <w:t>perubahan tindakan</w:t>
      </w:r>
      <w:r w:rsidR="00F9480E">
        <w:rPr>
          <w:rFonts w:ascii="Cambria" w:hAnsi="Cambria" w:cstheme="majorBidi"/>
        </w:rPr>
        <w:t xml:space="preserve"> serta </w:t>
      </w:r>
      <w:r w:rsidR="00F9480E" w:rsidRPr="002409CB">
        <w:rPr>
          <w:rFonts w:ascii="Cambria" w:hAnsi="Cambria" w:cstheme="majorBidi"/>
        </w:rPr>
        <w:t>tingkah laku</w:t>
      </w:r>
      <w:r w:rsidR="00F9480E">
        <w:rPr>
          <w:rFonts w:ascii="Cambria" w:hAnsi="Cambria" w:cstheme="majorBidi"/>
        </w:rPr>
        <w:t>nya</w:t>
      </w:r>
      <w:r w:rsidR="004551DF" w:rsidRPr="002409CB">
        <w:rPr>
          <w:rFonts w:ascii="Cambria" w:hAnsi="Cambria" w:cstheme="majorBidi"/>
        </w:rPr>
        <w:t xml:space="preserve">, bisa diuji, dan berfungsi sebagai rumusan tujuan </w:t>
      </w:r>
      <w:r w:rsidR="00D0663A" w:rsidRPr="002409CB">
        <w:rPr>
          <w:rFonts w:ascii="Cambria" w:hAnsi="Cambria" w:cstheme="majorBidi"/>
        </w:rPr>
        <w:t xml:space="preserve">instruksional </w:t>
      </w:r>
      <w:r w:rsidR="004551DF" w:rsidRPr="002409CB">
        <w:rPr>
          <w:rFonts w:ascii="Cambria" w:hAnsi="Cambria" w:cstheme="majorBidi"/>
        </w:rPr>
        <w:t xml:space="preserve">pembelajaran yang dimanfaatkan dalam menyusun instrumen evaluasi dalam pembelajaran. </w:t>
      </w:r>
      <w:r w:rsidR="00DF274B" w:rsidRPr="002409CB">
        <w:rPr>
          <w:rFonts w:ascii="Cambria" w:hAnsi="Cambria" w:cstheme="majorBidi"/>
        </w:rPr>
        <w:t>(Putra, Amali. 2015)</w:t>
      </w:r>
      <w:r w:rsidR="0033082E" w:rsidRPr="002409CB">
        <w:rPr>
          <w:rFonts w:ascii="Cambria" w:hAnsi="Cambria" w:cstheme="majorBidi"/>
        </w:rPr>
        <w:t>.</w:t>
      </w:r>
    </w:p>
    <w:p w14:paraId="36C7D486" w14:textId="50B3261F" w:rsidR="009B711C" w:rsidRDefault="00677FF9" w:rsidP="008E14BA">
      <w:pPr>
        <w:spacing w:line="276" w:lineRule="auto"/>
        <w:ind w:firstLine="709"/>
        <w:jc w:val="both"/>
        <w:rPr>
          <w:rFonts w:ascii="Cambria" w:hAnsi="Cambria" w:cstheme="majorBidi"/>
        </w:rPr>
      </w:pPr>
      <w:r w:rsidRPr="002409CB">
        <w:rPr>
          <w:rFonts w:ascii="Cambria" w:hAnsi="Cambria" w:cstheme="majorBidi"/>
        </w:rPr>
        <w:t xml:space="preserve">KKO sebagai tujuan instruksional pembelajaran memiliki asas </w:t>
      </w:r>
      <w:r w:rsidR="00437BF3" w:rsidRPr="002409CB">
        <w:rPr>
          <w:rFonts w:ascii="Cambria" w:hAnsi="Cambria" w:cstheme="majorBidi"/>
        </w:rPr>
        <w:t xml:space="preserve">dalam </w:t>
      </w:r>
      <w:r w:rsidRPr="002409CB">
        <w:rPr>
          <w:rFonts w:ascii="Cambria" w:hAnsi="Cambria" w:cstheme="majorBidi"/>
        </w:rPr>
        <w:t xml:space="preserve">dalam perumusannya, yaitu menggunakan taksonomi atau bisa disebut juga klasifikasi, klasifikasi tersebut terbagi menjadi 3 </w:t>
      </w:r>
      <w:r w:rsidR="00134C09" w:rsidRPr="002409CB">
        <w:rPr>
          <w:rFonts w:ascii="Cambria" w:hAnsi="Cambria" w:cstheme="majorBidi"/>
        </w:rPr>
        <w:t>ranah (</w:t>
      </w:r>
      <w:r w:rsidRPr="002409CB">
        <w:rPr>
          <w:rFonts w:ascii="Cambria" w:hAnsi="Cambria" w:cstheme="majorBidi"/>
        </w:rPr>
        <w:t>domain</w:t>
      </w:r>
      <w:r w:rsidR="00134C09" w:rsidRPr="002409CB">
        <w:rPr>
          <w:rFonts w:ascii="Cambria" w:hAnsi="Cambria" w:cstheme="majorBidi"/>
        </w:rPr>
        <w:t>)</w:t>
      </w:r>
      <w:r w:rsidRPr="002409CB">
        <w:rPr>
          <w:rFonts w:ascii="Cambria" w:hAnsi="Cambria" w:cstheme="majorBidi"/>
        </w:rPr>
        <w:t xml:space="preserve"> yaitu: (</w:t>
      </w:r>
      <w:r w:rsidR="00134C09" w:rsidRPr="002409CB">
        <w:rPr>
          <w:rFonts w:ascii="Cambria" w:hAnsi="Cambria" w:cstheme="majorBidi"/>
        </w:rPr>
        <w:t xml:space="preserve">1) Kognitif (Pengetahuan) yang diciptakan oleh Bloom; Merill dan Gagne (2) Afektif (Sikap) yang diciptakan oleh Karthwohl, Martin dan Briggs, (3) Psikomotorik (Keterampilan) yang diciptakan oleh </w:t>
      </w:r>
      <w:r w:rsidR="004F241E" w:rsidRPr="002409CB">
        <w:rPr>
          <w:rFonts w:ascii="Cambria" w:hAnsi="Cambria" w:cstheme="majorBidi"/>
        </w:rPr>
        <w:t>Dave, Simpson dan Gagne</w:t>
      </w:r>
      <w:r w:rsidR="00FB52FE" w:rsidRPr="002409CB">
        <w:rPr>
          <w:rFonts w:ascii="Cambria" w:hAnsi="Cambria" w:cstheme="majorBidi"/>
        </w:rPr>
        <w:t>.</w:t>
      </w:r>
      <w:r w:rsidR="00D33514" w:rsidRPr="002409CB">
        <w:rPr>
          <w:rFonts w:ascii="Cambria" w:hAnsi="Cambria" w:cstheme="majorBidi"/>
        </w:rPr>
        <w:t xml:space="preserve"> (Gunawan. Imam, Retno Palupi. Anggarini, 2012)</w:t>
      </w:r>
      <w:r w:rsidR="008D0D60" w:rsidRPr="002409CB">
        <w:rPr>
          <w:rFonts w:ascii="Cambria" w:hAnsi="Cambria"/>
        </w:rPr>
        <w:t xml:space="preserve">. </w:t>
      </w:r>
      <w:r w:rsidR="00141C5D" w:rsidRPr="002409CB">
        <w:rPr>
          <w:rFonts w:ascii="Cambria" w:hAnsi="Cambria" w:cstheme="majorBidi"/>
        </w:rPr>
        <w:t xml:space="preserve">Bloom mengklasifikasikan tiga ranah taksonomi memiliki fungsi, yaitu: </w:t>
      </w:r>
      <w:r w:rsidR="001C3706" w:rsidRPr="002409CB">
        <w:rPr>
          <w:rFonts w:ascii="Cambria" w:hAnsi="Cambria" w:cstheme="majorBidi"/>
        </w:rPr>
        <w:t>(1) Kognitif berkaitan dengan kemampuan otak dalam berfikir; (2) afektif berkaitan dengan emosi, perasaan hati, sikap nurani dan pemehaman nilai; (3) Psikomotor berkaitan dengan keterampilan motorik peserta didik.</w:t>
      </w:r>
      <w:r w:rsidR="00B238DA" w:rsidRPr="002409CB">
        <w:rPr>
          <w:rFonts w:ascii="Cambria" w:hAnsi="Cambria" w:cstheme="majorBidi"/>
        </w:rPr>
        <w:t xml:space="preserve"> (Mulatsih, Bekti. 2021)</w:t>
      </w:r>
      <w:r w:rsidR="008D0D60" w:rsidRPr="002409CB">
        <w:rPr>
          <w:rFonts w:ascii="Cambria" w:hAnsi="Cambria"/>
          <w:lang w:val="en-US"/>
        </w:rPr>
        <w:t xml:space="preserve">. </w:t>
      </w:r>
      <w:r w:rsidR="002C20E1" w:rsidRPr="002409CB">
        <w:rPr>
          <w:rFonts w:ascii="Cambria" w:hAnsi="Cambria" w:cstheme="majorBidi"/>
        </w:rPr>
        <w:t>Benjamin S. Bloom</w:t>
      </w:r>
      <w:r w:rsidR="002C20E1" w:rsidRPr="002409CB">
        <w:rPr>
          <w:rFonts w:ascii="Cambria" w:hAnsi="Cambria" w:cstheme="majorBidi"/>
          <w:lang w:val="en-US"/>
        </w:rPr>
        <w:t xml:space="preserve"> </w:t>
      </w:r>
      <w:r w:rsidR="002C20E1" w:rsidRPr="002409CB">
        <w:rPr>
          <w:rFonts w:ascii="Cambria" w:hAnsi="Cambria" w:cstheme="majorBidi"/>
        </w:rPr>
        <w:t>menciptakan teori</w:t>
      </w:r>
      <w:r w:rsidR="009B711C" w:rsidRPr="002409CB">
        <w:rPr>
          <w:rFonts w:ascii="Cambria" w:hAnsi="Cambria" w:cstheme="majorBidi"/>
        </w:rPr>
        <w:t xml:space="preserve"> Taksonomi </w:t>
      </w:r>
      <w:r w:rsidR="002C20E1" w:rsidRPr="002409CB">
        <w:rPr>
          <w:rFonts w:ascii="Cambria" w:hAnsi="Cambria" w:cstheme="majorBidi"/>
        </w:rPr>
        <w:t xml:space="preserve">di tahun </w:t>
      </w:r>
      <w:r w:rsidR="009B711C" w:rsidRPr="002409CB">
        <w:rPr>
          <w:rFonts w:ascii="Cambria" w:hAnsi="Cambria" w:cstheme="majorBidi"/>
        </w:rPr>
        <w:t xml:space="preserve">1956. </w:t>
      </w:r>
      <w:r w:rsidR="002C20E1" w:rsidRPr="002409CB">
        <w:rPr>
          <w:rFonts w:ascii="Cambria" w:hAnsi="Cambria" w:cstheme="majorBidi"/>
        </w:rPr>
        <w:t xml:space="preserve">Kemudian </w:t>
      </w:r>
      <w:r w:rsidR="009B711C" w:rsidRPr="002409CB">
        <w:rPr>
          <w:rFonts w:ascii="Cambria" w:hAnsi="Cambria" w:cstheme="majorBidi"/>
        </w:rPr>
        <w:t>teori pendidikan</w:t>
      </w:r>
      <w:r w:rsidR="002C20E1" w:rsidRPr="002409CB">
        <w:rPr>
          <w:rFonts w:ascii="Cambria" w:hAnsi="Cambria" w:cstheme="majorBidi"/>
        </w:rPr>
        <w:t xml:space="preserve"> terus berkembang</w:t>
      </w:r>
      <w:r w:rsidR="009B711C" w:rsidRPr="002409CB">
        <w:rPr>
          <w:rFonts w:ascii="Cambria" w:hAnsi="Cambria" w:cstheme="majorBidi"/>
        </w:rPr>
        <w:t>,</w:t>
      </w:r>
      <w:r w:rsidR="002C20E1" w:rsidRPr="002409CB">
        <w:rPr>
          <w:rFonts w:ascii="Cambria" w:hAnsi="Cambria" w:cstheme="majorBidi"/>
        </w:rPr>
        <w:t xml:space="preserve"> kemudia</w:t>
      </w:r>
      <w:r w:rsidR="009B711C" w:rsidRPr="002409CB">
        <w:rPr>
          <w:rFonts w:ascii="Cambria" w:hAnsi="Cambria" w:cstheme="majorBidi"/>
        </w:rPr>
        <w:t xml:space="preserve"> Krathwohl (2001) </w:t>
      </w:r>
      <w:r w:rsidR="002C20E1" w:rsidRPr="002409CB">
        <w:rPr>
          <w:rFonts w:ascii="Cambria" w:hAnsi="Cambria" w:cstheme="majorBidi"/>
        </w:rPr>
        <w:t xml:space="preserve">merevisi </w:t>
      </w:r>
      <w:r w:rsidR="009B711C" w:rsidRPr="002409CB">
        <w:rPr>
          <w:rFonts w:ascii="Cambria" w:hAnsi="Cambria" w:cstheme="majorBidi"/>
        </w:rPr>
        <w:t xml:space="preserve">taksonomi Bloom </w:t>
      </w:r>
      <w:r w:rsidR="002C20E1" w:rsidRPr="002409CB">
        <w:rPr>
          <w:rFonts w:ascii="Cambria" w:hAnsi="Cambria" w:cstheme="majorBidi"/>
        </w:rPr>
        <w:t>supaya</w:t>
      </w:r>
      <w:r w:rsidR="009B711C" w:rsidRPr="002409CB">
        <w:rPr>
          <w:rFonts w:ascii="Cambria" w:hAnsi="Cambria" w:cstheme="majorBidi"/>
        </w:rPr>
        <w:t xml:space="preserve"> </w:t>
      </w:r>
      <w:r w:rsidR="002C20E1" w:rsidRPr="002409CB">
        <w:rPr>
          <w:rFonts w:ascii="Cambria" w:hAnsi="Cambria" w:cstheme="majorBidi"/>
        </w:rPr>
        <w:t xml:space="preserve">relevan </w:t>
      </w:r>
      <w:r w:rsidR="009B711C" w:rsidRPr="002409CB">
        <w:rPr>
          <w:rFonts w:ascii="Cambria" w:hAnsi="Cambria" w:cstheme="majorBidi"/>
        </w:rPr>
        <w:t xml:space="preserve">dengan </w:t>
      </w:r>
      <w:r w:rsidR="002C20E1" w:rsidRPr="002409CB">
        <w:rPr>
          <w:rFonts w:ascii="Cambria" w:hAnsi="Cambria" w:cstheme="majorBidi"/>
        </w:rPr>
        <w:t>perkembangan</w:t>
      </w:r>
      <w:r w:rsidR="009B711C" w:rsidRPr="002409CB">
        <w:rPr>
          <w:rFonts w:ascii="Cambria" w:hAnsi="Cambria" w:cstheme="majorBidi"/>
        </w:rPr>
        <w:t xml:space="preserve"> zaman. </w:t>
      </w:r>
      <w:r w:rsidR="00F9480E">
        <w:rPr>
          <w:rFonts w:ascii="Cambria" w:hAnsi="Cambria" w:cstheme="majorBidi"/>
        </w:rPr>
        <w:t xml:space="preserve">Dengan tim dari </w:t>
      </w:r>
      <w:r w:rsidR="00F9480E" w:rsidRPr="002409CB">
        <w:rPr>
          <w:rFonts w:ascii="Cambria" w:hAnsi="Cambria" w:cstheme="majorBidi"/>
        </w:rPr>
        <w:t xml:space="preserve">para ahli psikologi </w:t>
      </w:r>
      <w:r w:rsidR="00F9480E">
        <w:rPr>
          <w:rFonts w:ascii="Cambria" w:hAnsi="Cambria" w:cstheme="majorBidi"/>
        </w:rPr>
        <w:t xml:space="preserve">yang bermadzhab </w:t>
      </w:r>
      <w:r w:rsidR="00F9480E" w:rsidRPr="002409CB">
        <w:rPr>
          <w:rFonts w:ascii="Cambria" w:hAnsi="Cambria" w:cstheme="majorBidi"/>
        </w:rPr>
        <w:t xml:space="preserve">kognitivisme </w:t>
      </w:r>
      <w:r w:rsidR="00F9480E">
        <w:rPr>
          <w:rFonts w:ascii="Cambria" w:hAnsi="Cambria" w:cstheme="majorBidi"/>
        </w:rPr>
        <w:t>mem</w:t>
      </w:r>
      <w:r w:rsidR="009B711C" w:rsidRPr="002409CB">
        <w:rPr>
          <w:rFonts w:ascii="Cambria" w:hAnsi="Cambria" w:cstheme="majorBidi"/>
        </w:rPr>
        <w:t xml:space="preserve">publikasikan </w:t>
      </w:r>
      <w:r w:rsidR="002C20E1" w:rsidRPr="002409CB">
        <w:rPr>
          <w:rFonts w:ascii="Cambria" w:hAnsi="Cambria" w:cstheme="majorBidi"/>
        </w:rPr>
        <w:t xml:space="preserve">hasil perbaikannya di </w:t>
      </w:r>
      <w:r w:rsidR="009B711C" w:rsidRPr="002409CB">
        <w:rPr>
          <w:rFonts w:ascii="Cambria" w:hAnsi="Cambria" w:cstheme="majorBidi"/>
        </w:rPr>
        <w:t xml:space="preserve">tahun 2001 </w:t>
      </w:r>
      <w:r w:rsidR="002C20E1" w:rsidRPr="002409CB">
        <w:rPr>
          <w:rFonts w:ascii="Cambria" w:hAnsi="Cambria" w:cstheme="majorBidi"/>
        </w:rPr>
        <w:t xml:space="preserve">dan dinamakan </w:t>
      </w:r>
      <w:r w:rsidR="009B711C" w:rsidRPr="002409CB">
        <w:rPr>
          <w:rFonts w:ascii="Cambria" w:hAnsi="Cambria" w:cstheme="majorBidi"/>
        </w:rPr>
        <w:t>Revisi Taksonomi Bloom.</w:t>
      </w:r>
      <w:r w:rsidR="00B238DA" w:rsidRPr="00F9480E">
        <w:rPr>
          <w:rFonts w:ascii="Cambria" w:hAnsi="Cambria" w:cstheme="majorBidi"/>
        </w:rPr>
        <w:t xml:space="preserve"> (Ruwaida, Hikmatu, 2019)</w:t>
      </w:r>
      <w:r w:rsidR="0033082E" w:rsidRPr="002409CB">
        <w:rPr>
          <w:rFonts w:ascii="Cambria" w:hAnsi="Cambria" w:cstheme="majorBidi"/>
        </w:rPr>
        <w:t>.</w:t>
      </w:r>
    </w:p>
    <w:p w14:paraId="3116179E" w14:textId="6C3759A8" w:rsidR="008E14BA" w:rsidRPr="002409CB" w:rsidRDefault="008E14BA" w:rsidP="008E14BA">
      <w:pPr>
        <w:spacing w:line="276" w:lineRule="auto"/>
        <w:ind w:firstLine="709"/>
        <w:jc w:val="center"/>
        <w:rPr>
          <w:rFonts w:ascii="Cambria" w:hAnsi="Cambria"/>
        </w:rPr>
      </w:pPr>
      <w:r>
        <w:rPr>
          <w:rFonts w:ascii="Cambria" w:hAnsi="Cambria" w:cstheme="majorBidi"/>
        </w:rPr>
        <w:t>Gambar. 1 Pergeseran Taksonomi Bloom</w:t>
      </w:r>
    </w:p>
    <w:p w14:paraId="10224680" w14:textId="1151492A" w:rsidR="009B711C" w:rsidRPr="002409CB" w:rsidRDefault="009B711C" w:rsidP="008E14BA">
      <w:pPr>
        <w:spacing w:line="276" w:lineRule="auto"/>
        <w:ind w:firstLine="709"/>
        <w:jc w:val="center"/>
        <w:rPr>
          <w:rFonts w:ascii="Cambria" w:hAnsi="Cambria" w:cstheme="majorBidi"/>
          <w:lang w:val="en-US"/>
        </w:rPr>
      </w:pPr>
      <w:r w:rsidRPr="002409CB">
        <w:rPr>
          <w:rFonts w:ascii="Cambria" w:hAnsi="Cambria" w:cstheme="majorBidi"/>
          <w:noProof/>
          <w:color w:val="231F20"/>
          <w:lang w:val="en-US"/>
        </w:rPr>
        <w:drawing>
          <wp:inline distT="0" distB="0" distL="0" distR="0" wp14:anchorId="7864DF52" wp14:editId="50D8340A">
            <wp:extent cx="3044825" cy="228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2286000"/>
                    </a:xfrm>
                    <a:prstGeom prst="rect">
                      <a:avLst/>
                    </a:prstGeom>
                    <a:noFill/>
                    <a:ln>
                      <a:noFill/>
                    </a:ln>
                  </pic:spPr>
                </pic:pic>
              </a:graphicData>
            </a:graphic>
          </wp:inline>
        </w:drawing>
      </w:r>
    </w:p>
    <w:p w14:paraId="1F78BC22" w14:textId="491D9FAE" w:rsidR="007E1951" w:rsidRPr="002409CB" w:rsidRDefault="009B711C" w:rsidP="008E14BA">
      <w:pPr>
        <w:spacing w:line="276" w:lineRule="auto"/>
        <w:ind w:firstLine="709"/>
        <w:jc w:val="both"/>
        <w:rPr>
          <w:rFonts w:ascii="Cambria" w:hAnsi="Cambria" w:cstheme="majorBidi"/>
        </w:rPr>
      </w:pPr>
      <w:r w:rsidRPr="002409CB">
        <w:rPr>
          <w:rFonts w:ascii="Cambria" w:hAnsi="Cambria" w:cstheme="majorBidi"/>
        </w:rPr>
        <w:t>Adanya keterampilan guru dalam menyususun perangkat pembelajaran dapat membantu lancarnya proses pembelajaran</w:t>
      </w:r>
      <w:r w:rsidR="001C3706" w:rsidRPr="002409CB">
        <w:rPr>
          <w:rFonts w:ascii="Cambria" w:hAnsi="Cambria" w:cstheme="majorBidi"/>
        </w:rPr>
        <w:t xml:space="preserve">, </w:t>
      </w:r>
      <w:r w:rsidRPr="002409CB">
        <w:rPr>
          <w:rFonts w:ascii="Cambria" w:hAnsi="Cambria" w:cstheme="majorBidi"/>
        </w:rPr>
        <w:t>Perangkat pembelajaran adalah acuan yang sangat dibutuhkan guru untuk mengimplementasikan Kurikulum (Purnamasari, V eryliana &amp; Nur Wangid, Muhammad 2016)</w:t>
      </w:r>
      <w:r w:rsidR="008D0D60" w:rsidRPr="002409CB">
        <w:rPr>
          <w:rFonts w:ascii="Cambria" w:hAnsi="Cambria" w:cstheme="majorBidi"/>
          <w:lang w:val="en-US"/>
        </w:rPr>
        <w:t xml:space="preserve">. </w:t>
      </w:r>
      <w:r w:rsidR="00D07BEE" w:rsidRPr="002409CB">
        <w:rPr>
          <w:rFonts w:ascii="Cambria" w:hAnsi="Cambria" w:cstheme="majorBidi"/>
        </w:rPr>
        <w:t>Sejalan dengan p</w:t>
      </w:r>
      <w:r w:rsidR="002D0D20" w:rsidRPr="002409CB">
        <w:rPr>
          <w:rFonts w:ascii="Cambria" w:hAnsi="Cambria" w:cstheme="majorBidi"/>
        </w:rPr>
        <w:t>erkembangan pendidikan yang terus maju pemerintah Indonesia terus menerus merevisi kurikulum yang ada,</w:t>
      </w:r>
      <w:r w:rsidR="00A10DF6" w:rsidRPr="002409CB">
        <w:rPr>
          <w:rFonts w:ascii="Cambria" w:hAnsi="Cambria" w:cstheme="majorBidi"/>
        </w:rPr>
        <w:t xml:space="preserve"> Tercatat setelah kemerdekaan Indonesia Kurikulum telah berubah sebanyak 9 kali, baik berubah secara orientasi, bisa juga berubah secara desain, model dan sebagainya, itu semua demi meningkatnya kualitas pendidikan dan mutu dalam pendidikan di Indonesia sehingga bisa sejajar dengan pendidikan yang ada di dunia. </w:t>
      </w:r>
      <w:r w:rsidR="009A5D5E" w:rsidRPr="002409CB">
        <w:rPr>
          <w:rFonts w:ascii="Cambria" w:hAnsi="Cambria" w:cstheme="majorBidi"/>
        </w:rPr>
        <w:t>(Dina Insani, Farah 2019)</w:t>
      </w:r>
      <w:r w:rsidR="008D0D60" w:rsidRPr="002409CB">
        <w:rPr>
          <w:rFonts w:ascii="Cambria" w:hAnsi="Cambria" w:cstheme="majorBidi"/>
        </w:rPr>
        <w:t xml:space="preserve">. </w:t>
      </w:r>
      <w:r w:rsidR="00C92C41" w:rsidRPr="002409CB">
        <w:rPr>
          <w:rFonts w:ascii="Cambria" w:hAnsi="Cambria" w:cstheme="majorBidi"/>
        </w:rPr>
        <w:lastRenderedPageBreak/>
        <w:t>Perubahan itu juga terjadi pada Kurikulum 2013 pada lembaga pendidikan di bawah Kementerian pendidikan dan kebudayaan yang mengalami perubahan dari Permendikbud RI No</w:t>
      </w:r>
      <w:r w:rsidR="00EA3658">
        <w:rPr>
          <w:rFonts w:ascii="Cambria" w:hAnsi="Cambria" w:cstheme="majorBidi"/>
        </w:rPr>
        <w:t>.</w:t>
      </w:r>
      <w:r w:rsidR="00C92C41" w:rsidRPr="002409CB">
        <w:rPr>
          <w:rFonts w:ascii="Cambria" w:hAnsi="Cambria" w:cstheme="majorBidi"/>
        </w:rPr>
        <w:t xml:space="preserve"> 37 T</w:t>
      </w:r>
      <w:r w:rsidR="00EA3658">
        <w:rPr>
          <w:rFonts w:ascii="Cambria" w:hAnsi="Cambria" w:cstheme="majorBidi"/>
        </w:rPr>
        <w:t xml:space="preserve">hn. </w:t>
      </w:r>
      <w:r w:rsidR="00C92C41" w:rsidRPr="002409CB">
        <w:rPr>
          <w:rFonts w:ascii="Cambria" w:hAnsi="Cambria" w:cstheme="majorBidi"/>
        </w:rPr>
        <w:t>2018 yang merevisi Permendikbud No</w:t>
      </w:r>
      <w:r w:rsidR="00EA3658">
        <w:rPr>
          <w:rFonts w:ascii="Cambria" w:hAnsi="Cambria" w:cstheme="majorBidi"/>
        </w:rPr>
        <w:t xml:space="preserve">. </w:t>
      </w:r>
      <w:r w:rsidR="00C92C41" w:rsidRPr="002409CB">
        <w:rPr>
          <w:rFonts w:ascii="Cambria" w:hAnsi="Cambria" w:cstheme="majorBidi"/>
        </w:rPr>
        <w:t>24 T</w:t>
      </w:r>
      <w:r w:rsidR="00EA3658">
        <w:rPr>
          <w:rFonts w:ascii="Cambria" w:hAnsi="Cambria" w:cstheme="majorBidi"/>
        </w:rPr>
        <w:t>h.</w:t>
      </w:r>
      <w:r w:rsidR="00C92C41" w:rsidRPr="002409CB">
        <w:rPr>
          <w:rFonts w:ascii="Cambria" w:hAnsi="Cambria" w:cstheme="majorBidi"/>
        </w:rPr>
        <w:t xml:space="preserve"> 2016 Tentang Kompetensi Inti (KI) dan Kompetensi Dasar (KD) Pelajaran pada Kurikulum 13 pada Pendidikan Dasar dan Menengah.</w:t>
      </w:r>
      <w:r w:rsidR="008D0D60" w:rsidRPr="002409CB">
        <w:rPr>
          <w:rFonts w:ascii="Cambria" w:hAnsi="Cambria" w:cstheme="majorBidi"/>
        </w:rPr>
        <w:t xml:space="preserve"> </w:t>
      </w:r>
      <w:r w:rsidR="00D07BEE" w:rsidRPr="002409CB">
        <w:rPr>
          <w:rFonts w:ascii="Cambria" w:hAnsi="Cambria" w:cstheme="majorBidi"/>
        </w:rPr>
        <w:t>P</w:t>
      </w:r>
      <w:r w:rsidR="00C92C41" w:rsidRPr="002409CB">
        <w:rPr>
          <w:rFonts w:ascii="Cambria" w:hAnsi="Cambria" w:cstheme="majorBidi"/>
        </w:rPr>
        <w:t xml:space="preserve">erubahan KI dan KD yang ada </w:t>
      </w:r>
      <w:r w:rsidR="00D07BEE" w:rsidRPr="002409CB">
        <w:rPr>
          <w:rFonts w:ascii="Cambria" w:hAnsi="Cambria" w:cstheme="majorBidi"/>
        </w:rPr>
        <w:t>ber</w:t>
      </w:r>
      <w:r w:rsidR="00C92C41" w:rsidRPr="002409CB">
        <w:rPr>
          <w:rFonts w:ascii="Cambria" w:hAnsi="Cambria" w:cstheme="majorBidi"/>
        </w:rPr>
        <w:t>konsekuensi perangkat dan rencana pembelajaran berubah. Kegiatan penyusunan pembelajaran merupakan tugas pokok dari guru</w:t>
      </w:r>
      <w:r w:rsidR="00C92C41" w:rsidRPr="002409CB">
        <w:rPr>
          <w:rFonts w:ascii="Cambria" w:hAnsi="Cambria" w:cstheme="majorBidi"/>
          <w:lang w:val="en-US"/>
        </w:rPr>
        <w:t xml:space="preserve">, Guru </w:t>
      </w:r>
      <w:proofErr w:type="spellStart"/>
      <w:r w:rsidR="00C92C41" w:rsidRPr="002409CB">
        <w:rPr>
          <w:rFonts w:ascii="Cambria" w:hAnsi="Cambria" w:cstheme="majorBidi"/>
          <w:lang w:val="en-US"/>
        </w:rPr>
        <w:t>berperan</w:t>
      </w:r>
      <w:proofErr w:type="spellEnd"/>
      <w:r w:rsidR="00C92C41" w:rsidRPr="002409CB">
        <w:rPr>
          <w:rFonts w:ascii="Cambria" w:hAnsi="Cambria" w:cstheme="majorBidi"/>
          <w:lang w:val="en-US"/>
        </w:rPr>
        <w:t xml:space="preserve"> </w:t>
      </w:r>
      <w:proofErr w:type="spellStart"/>
      <w:r w:rsidR="00C92C41" w:rsidRPr="002409CB">
        <w:rPr>
          <w:rFonts w:ascii="Cambria" w:hAnsi="Cambria" w:cstheme="majorBidi"/>
          <w:lang w:val="en-US"/>
        </w:rPr>
        <w:t>sebagai</w:t>
      </w:r>
      <w:proofErr w:type="spellEnd"/>
      <w:r w:rsidR="00C92C41" w:rsidRPr="002409CB">
        <w:rPr>
          <w:rFonts w:ascii="Cambria" w:hAnsi="Cambria" w:cstheme="majorBidi"/>
          <w:lang w:val="en-US"/>
        </w:rPr>
        <w:t xml:space="preserve"> </w:t>
      </w:r>
      <w:proofErr w:type="spellStart"/>
      <w:r w:rsidR="00C92C41" w:rsidRPr="002409CB">
        <w:rPr>
          <w:rFonts w:ascii="Cambria" w:hAnsi="Cambria" w:cstheme="majorBidi"/>
          <w:lang w:val="en-US"/>
        </w:rPr>
        <w:t>perencana</w:t>
      </w:r>
      <w:proofErr w:type="spellEnd"/>
      <w:r w:rsidR="00C92C41" w:rsidRPr="002409CB">
        <w:rPr>
          <w:rFonts w:ascii="Cambria" w:hAnsi="Cambria" w:cstheme="majorBidi"/>
        </w:rPr>
        <w:t xml:space="preserve">, pelaksana, dan penilai kegiatan pembelajaran. Rencana pembelajaran dijabarkan dalam Rencana Pelaksanaan Pembelajaran (RPP) di dalam RPP memuat Kompetensi Inti (KI), Kompetensi Dasar (KD), Indikator Pencapaian Kelas (IPK), Materi Pembelajaran, Metode Pembelajaran, Langkah Pembelajaran, sumber belajar dan Penilaian pembelajaran. </w:t>
      </w:r>
      <w:r w:rsidR="004A5DBB" w:rsidRPr="002409CB">
        <w:rPr>
          <w:rFonts w:ascii="Cambria" w:hAnsi="Cambria" w:cstheme="majorBidi"/>
        </w:rPr>
        <w:t>(Zani, Syarifman, 2019)</w:t>
      </w:r>
      <w:r w:rsidR="0033082E" w:rsidRPr="002409CB">
        <w:rPr>
          <w:rFonts w:ascii="Cambria" w:hAnsi="Cambria" w:cstheme="majorBidi"/>
        </w:rPr>
        <w:t>.</w:t>
      </w:r>
    </w:p>
    <w:p w14:paraId="33F2D10D" w14:textId="1C2F5A86" w:rsidR="00655F46" w:rsidRPr="002409CB" w:rsidRDefault="007E1951" w:rsidP="008E14BA">
      <w:pPr>
        <w:spacing w:line="276" w:lineRule="auto"/>
        <w:ind w:firstLine="709"/>
        <w:jc w:val="both"/>
        <w:rPr>
          <w:rFonts w:ascii="Cambria" w:hAnsi="Cambria" w:cstheme="majorBidi"/>
        </w:rPr>
      </w:pPr>
      <w:r w:rsidRPr="002409CB">
        <w:rPr>
          <w:rFonts w:ascii="Cambria" w:hAnsi="Cambria" w:cstheme="majorBidi"/>
        </w:rPr>
        <w:t xml:space="preserve">Namun ternyata di lapangan masih banyak guru yang belum bisa </w:t>
      </w:r>
      <w:r w:rsidR="00190C14" w:rsidRPr="002409CB">
        <w:rPr>
          <w:rFonts w:ascii="Cambria" w:hAnsi="Cambria" w:cstheme="majorBidi"/>
        </w:rPr>
        <w:t xml:space="preserve">menggunakan Kata Kerja Operasional yang tepat dalam menyusun </w:t>
      </w:r>
      <w:r w:rsidR="00DC16B0" w:rsidRPr="002409CB">
        <w:rPr>
          <w:rFonts w:ascii="Cambria" w:hAnsi="Cambria" w:cstheme="majorBidi"/>
        </w:rPr>
        <w:t xml:space="preserve">Indikator Pencapaian Kompetensi dalam </w:t>
      </w:r>
      <w:r w:rsidR="00190C14" w:rsidRPr="002409CB">
        <w:rPr>
          <w:rFonts w:ascii="Cambria" w:hAnsi="Cambria" w:cstheme="majorBidi"/>
        </w:rPr>
        <w:t>RPP, seperti penelitian yang telah dilakukan oleh Muhammad Jundi</w:t>
      </w:r>
      <w:r w:rsidR="00655F46" w:rsidRPr="002409CB">
        <w:rPr>
          <w:rFonts w:ascii="Cambria" w:hAnsi="Cambria" w:cstheme="majorBidi"/>
        </w:rPr>
        <w:t xml:space="preserve"> dan Najamuddin Solong (2021) </w:t>
      </w:r>
      <w:r w:rsidR="00190C14" w:rsidRPr="002409CB">
        <w:rPr>
          <w:rFonts w:ascii="Cambria" w:hAnsi="Cambria" w:cstheme="majorBidi"/>
        </w:rPr>
        <w:t xml:space="preserve"> Yang berjudul </w:t>
      </w:r>
      <w:r w:rsidR="00655F46" w:rsidRPr="002409CB">
        <w:rPr>
          <w:rFonts w:ascii="Cambria" w:hAnsi="Cambria" w:cstheme="majorBidi"/>
        </w:rPr>
        <w:t>“</w:t>
      </w:r>
      <w:r w:rsidR="00190C14" w:rsidRPr="002409CB">
        <w:rPr>
          <w:rFonts w:ascii="Cambria" w:hAnsi="Cambria" w:cstheme="majorBidi"/>
        </w:rPr>
        <w:t>Analisis Kesesuaian Indikator dan Kompetensi Dasar Bahasa Arab KMA 183</w:t>
      </w:r>
      <w:r w:rsidR="00655F46" w:rsidRPr="002409CB">
        <w:rPr>
          <w:rFonts w:ascii="Cambria" w:hAnsi="Cambria" w:cstheme="majorBidi"/>
        </w:rPr>
        <w:t xml:space="preserve">” </w:t>
      </w:r>
      <w:r w:rsidR="00190C14" w:rsidRPr="002409CB">
        <w:rPr>
          <w:rFonts w:ascii="Cambria" w:hAnsi="Cambria" w:cstheme="majorBidi"/>
        </w:rPr>
        <w:t xml:space="preserve">temuan dari penelitian tersebut menunjukkan bahwa dalam menyusun RPP, guru </w:t>
      </w:r>
      <w:r w:rsidR="00D20D20">
        <w:rPr>
          <w:rFonts w:ascii="Cambria" w:hAnsi="Cambria" w:cstheme="majorBidi"/>
        </w:rPr>
        <w:t xml:space="preserve">di skolah tersebut belum tepat dalam menggunakan KKO dan </w:t>
      </w:r>
      <w:r w:rsidR="00190C14" w:rsidRPr="002409CB">
        <w:rPr>
          <w:rFonts w:ascii="Cambria" w:hAnsi="Cambria" w:cstheme="majorBidi"/>
        </w:rPr>
        <w:t>tidak relevan dengan kompetensi dasar.</w:t>
      </w:r>
      <w:r w:rsidR="00655F46" w:rsidRPr="002409CB">
        <w:rPr>
          <w:rFonts w:ascii="Cambria" w:hAnsi="Cambria" w:cstheme="majorBidi"/>
        </w:rPr>
        <w:t xml:space="preserve"> </w:t>
      </w:r>
      <w:r w:rsidR="00D20D20">
        <w:rPr>
          <w:rFonts w:ascii="Cambria" w:hAnsi="Cambria" w:cstheme="majorBidi"/>
        </w:rPr>
        <w:t>Dibuktikan</w:t>
      </w:r>
      <w:r w:rsidR="00655F46" w:rsidRPr="002409CB">
        <w:rPr>
          <w:rFonts w:ascii="Cambria" w:hAnsi="Cambria" w:cstheme="majorBidi"/>
        </w:rPr>
        <w:t xml:space="preserve"> </w:t>
      </w:r>
      <w:r w:rsidR="00D20D20">
        <w:rPr>
          <w:rFonts w:ascii="Cambria" w:hAnsi="Cambria" w:cstheme="majorBidi"/>
        </w:rPr>
        <w:t xml:space="preserve">dengan indikator yang </w:t>
      </w:r>
      <w:r w:rsidR="00655F46" w:rsidRPr="002409CB">
        <w:rPr>
          <w:rFonts w:ascii="Cambria" w:hAnsi="Cambria" w:cstheme="majorBidi"/>
        </w:rPr>
        <w:t xml:space="preserve">belum sesuainya kompetensi dasar </w:t>
      </w:r>
      <w:r w:rsidR="00D20D20">
        <w:rPr>
          <w:rFonts w:ascii="Cambria" w:hAnsi="Cambria" w:cstheme="majorBidi"/>
        </w:rPr>
        <w:t xml:space="preserve">yang ada di </w:t>
      </w:r>
      <w:r w:rsidR="00655F46" w:rsidRPr="002409CB">
        <w:rPr>
          <w:rFonts w:ascii="Cambria" w:hAnsi="Cambria" w:cstheme="majorBidi"/>
        </w:rPr>
        <w:t>tingkat berpikir C4.</w:t>
      </w:r>
      <w:r w:rsidR="008D0D60" w:rsidRPr="00D20D20">
        <w:rPr>
          <w:rFonts w:ascii="Cambria" w:hAnsi="Cambria" w:cstheme="majorBidi"/>
        </w:rPr>
        <w:t xml:space="preserve"> </w:t>
      </w:r>
      <w:r w:rsidR="00655F46" w:rsidRPr="002409CB">
        <w:rPr>
          <w:rFonts w:ascii="Cambria" w:hAnsi="Cambria" w:cstheme="majorBidi"/>
        </w:rPr>
        <w:t xml:space="preserve">Lalu ada juga penelitian terdahulu dari </w:t>
      </w:r>
      <w:r w:rsidR="00B01ADE" w:rsidRPr="002409CB">
        <w:rPr>
          <w:rFonts w:ascii="Cambria" w:hAnsi="Cambria" w:cstheme="majorBidi"/>
        </w:rPr>
        <w:t xml:space="preserve">Indaryanti, Ely Susanti, Nyimas Aisyah, Scristia yang berjudul “Analisis Kesesuaian Indikator terhadap Kompetensi Dasar pada Pelajaran Matematika oleh Guru Sekolah Menengah Palembang” </w:t>
      </w:r>
      <w:r w:rsidR="00D20D20">
        <w:rPr>
          <w:rFonts w:ascii="Cambria" w:hAnsi="Cambria" w:cstheme="majorBidi"/>
        </w:rPr>
        <w:t xml:space="preserve">adapun hasil dari penelitian tersebut terdapat </w:t>
      </w:r>
      <w:r w:rsidR="00B01ADE" w:rsidRPr="002409CB">
        <w:rPr>
          <w:rFonts w:ascii="Cambria" w:hAnsi="Cambria" w:cstheme="majorBidi"/>
        </w:rPr>
        <w:t xml:space="preserve">ketidaksesuaian tingkat kompetensi </w:t>
      </w:r>
      <w:r w:rsidR="00D20D20">
        <w:rPr>
          <w:rFonts w:ascii="Cambria" w:hAnsi="Cambria" w:cstheme="majorBidi"/>
        </w:rPr>
        <w:t xml:space="preserve">yang ada </w:t>
      </w:r>
      <w:r w:rsidR="00B01ADE" w:rsidRPr="002409CB">
        <w:rPr>
          <w:rFonts w:ascii="Cambria" w:hAnsi="Cambria" w:cstheme="majorBidi"/>
        </w:rPr>
        <w:t xml:space="preserve">pada indikator, </w:t>
      </w:r>
      <w:r w:rsidR="00D20D20">
        <w:rPr>
          <w:rFonts w:ascii="Cambria" w:hAnsi="Cambria" w:cstheme="majorBidi"/>
        </w:rPr>
        <w:t xml:space="preserve">dan pengembangan indikator berpatok hanya </w:t>
      </w:r>
      <w:r w:rsidR="00B01ADE" w:rsidRPr="002409CB">
        <w:rPr>
          <w:rFonts w:ascii="Cambria" w:hAnsi="Cambria" w:cstheme="majorBidi"/>
        </w:rPr>
        <w:t xml:space="preserve">pada kompetensi minimal </w:t>
      </w:r>
      <w:r w:rsidR="00D20D20">
        <w:rPr>
          <w:rFonts w:ascii="Cambria" w:hAnsi="Cambria" w:cstheme="majorBidi"/>
        </w:rPr>
        <w:t>yang bersumber dari</w:t>
      </w:r>
      <w:r w:rsidR="00B01ADE" w:rsidRPr="002409CB">
        <w:rPr>
          <w:rFonts w:ascii="Cambria" w:hAnsi="Cambria" w:cstheme="majorBidi"/>
        </w:rPr>
        <w:t xml:space="preserve"> </w:t>
      </w:r>
      <w:r w:rsidR="00D20D20">
        <w:rPr>
          <w:rFonts w:ascii="Cambria" w:hAnsi="Cambria" w:cstheme="majorBidi"/>
        </w:rPr>
        <w:t>KD yang ada</w:t>
      </w:r>
      <w:r w:rsidR="00B01ADE" w:rsidRPr="002409CB">
        <w:rPr>
          <w:rFonts w:ascii="Cambria" w:hAnsi="Cambria" w:cstheme="majorBidi"/>
        </w:rPr>
        <w:t>.</w:t>
      </w:r>
    </w:p>
    <w:p w14:paraId="6A4E19E3" w14:textId="3C8EE55D" w:rsidR="001D6086" w:rsidRPr="002409CB" w:rsidRDefault="0088675C" w:rsidP="008E14BA">
      <w:pPr>
        <w:spacing w:line="276" w:lineRule="auto"/>
        <w:ind w:firstLine="709"/>
        <w:jc w:val="both"/>
        <w:rPr>
          <w:rFonts w:ascii="Cambria" w:hAnsi="Cambria" w:cstheme="majorBidi"/>
        </w:rPr>
      </w:pPr>
      <w:r w:rsidRPr="002409CB">
        <w:rPr>
          <w:rFonts w:ascii="Cambria" w:hAnsi="Cambria" w:cstheme="majorBidi"/>
          <w:lang w:val="en-US"/>
        </w:rPr>
        <w:t xml:space="preserve">Tulisan </w:t>
      </w:r>
      <w:proofErr w:type="spellStart"/>
      <w:r w:rsidRPr="002409CB">
        <w:rPr>
          <w:rFonts w:ascii="Cambria" w:hAnsi="Cambria" w:cstheme="majorBidi"/>
          <w:lang w:val="en-US"/>
        </w:rPr>
        <w:t>ini</w:t>
      </w:r>
      <w:proofErr w:type="spellEnd"/>
      <w:r w:rsidR="000F58C0" w:rsidRPr="002409CB">
        <w:rPr>
          <w:rFonts w:ascii="Cambria" w:hAnsi="Cambria" w:cstheme="majorBidi"/>
        </w:rPr>
        <w:t xml:space="preserve"> </w:t>
      </w:r>
      <w:proofErr w:type="spellStart"/>
      <w:r w:rsidRPr="002409CB">
        <w:rPr>
          <w:rFonts w:ascii="Cambria" w:hAnsi="Cambria" w:cstheme="majorBidi"/>
          <w:lang w:val="en-US"/>
        </w:rPr>
        <w:t>bertujuan</w:t>
      </w:r>
      <w:proofErr w:type="spellEnd"/>
      <w:r w:rsidRPr="002409CB">
        <w:rPr>
          <w:rFonts w:ascii="Cambria" w:hAnsi="Cambria" w:cstheme="majorBidi"/>
          <w:lang w:val="en-US"/>
        </w:rPr>
        <w:t xml:space="preserve"> </w:t>
      </w:r>
      <w:r w:rsidR="000F58C0" w:rsidRPr="002409CB">
        <w:rPr>
          <w:rFonts w:ascii="Cambria" w:hAnsi="Cambria" w:cstheme="majorBidi"/>
        </w:rPr>
        <w:t xml:space="preserve">membahas mengenai kesesuaian Indikator pencapaian kompetensi </w:t>
      </w:r>
      <w:r w:rsidR="00654AF9">
        <w:rPr>
          <w:rFonts w:ascii="Cambria" w:hAnsi="Cambria" w:cstheme="majorBidi"/>
        </w:rPr>
        <w:t xml:space="preserve">(IPK) </w:t>
      </w:r>
      <w:r w:rsidR="000F58C0" w:rsidRPr="002409CB">
        <w:rPr>
          <w:rFonts w:ascii="Cambria" w:hAnsi="Cambria" w:cstheme="majorBidi"/>
        </w:rPr>
        <w:t xml:space="preserve">dan Kompetensi dasar </w:t>
      </w:r>
      <w:r w:rsidR="00654AF9">
        <w:rPr>
          <w:rFonts w:ascii="Cambria" w:hAnsi="Cambria" w:cstheme="majorBidi"/>
        </w:rPr>
        <w:t xml:space="preserve">(KD) </w:t>
      </w:r>
      <w:r w:rsidRPr="002409CB">
        <w:rPr>
          <w:rFonts w:ascii="Cambria" w:hAnsi="Cambria" w:cstheme="majorBidi"/>
          <w:lang w:val="en-US"/>
        </w:rPr>
        <w:t>B</w:t>
      </w:r>
      <w:r w:rsidR="000F58C0" w:rsidRPr="002409CB">
        <w:rPr>
          <w:rFonts w:ascii="Cambria" w:hAnsi="Cambria" w:cstheme="majorBidi"/>
        </w:rPr>
        <w:t xml:space="preserve">ahasa Arab </w:t>
      </w:r>
      <w:r w:rsidR="00C92C41" w:rsidRPr="002409CB">
        <w:rPr>
          <w:rFonts w:ascii="Cambria" w:hAnsi="Cambria" w:cstheme="majorBidi"/>
        </w:rPr>
        <w:t xml:space="preserve">pada </w:t>
      </w:r>
      <w:r w:rsidR="000F58C0" w:rsidRPr="002409CB">
        <w:rPr>
          <w:rFonts w:ascii="Cambria" w:hAnsi="Cambria" w:cstheme="majorBidi"/>
        </w:rPr>
        <w:t>Permendikbud 37 tahun 2018.</w:t>
      </w:r>
      <w:r w:rsidR="00C92C41" w:rsidRPr="002409CB">
        <w:rPr>
          <w:rFonts w:ascii="Cambria" w:hAnsi="Cambria" w:cstheme="majorBidi"/>
        </w:rPr>
        <w:t xml:space="preserve"> </w:t>
      </w:r>
      <w:r w:rsidR="00655F46" w:rsidRPr="002409CB">
        <w:rPr>
          <w:rFonts w:ascii="Cambria" w:hAnsi="Cambria" w:cstheme="majorBidi"/>
        </w:rPr>
        <w:t>Penerapan Permendikbud RI Nomor 37 telah diterapkan mulai tahun ajaran 2018/2019 hingga saat ini sebagai perubahan dari Permendikbud 24 tahun 201</w:t>
      </w:r>
      <w:r w:rsidRPr="002409CB">
        <w:rPr>
          <w:rFonts w:ascii="Cambria" w:hAnsi="Cambria" w:cstheme="majorBidi"/>
        </w:rPr>
        <w:t>6</w:t>
      </w:r>
      <w:r w:rsidR="00655F46" w:rsidRPr="002409CB">
        <w:rPr>
          <w:rFonts w:ascii="Cambria" w:hAnsi="Cambria" w:cstheme="majorBidi"/>
        </w:rPr>
        <w:t>.</w:t>
      </w:r>
      <w:r w:rsidR="008D0D60" w:rsidRPr="002409CB">
        <w:rPr>
          <w:rFonts w:ascii="Cambria" w:hAnsi="Cambria" w:cstheme="majorBidi"/>
          <w:lang w:val="en-US"/>
        </w:rPr>
        <w:t xml:space="preserve"> </w:t>
      </w:r>
      <w:r w:rsidR="001D6086" w:rsidRPr="002409CB">
        <w:rPr>
          <w:rFonts w:ascii="Cambria" w:hAnsi="Cambria" w:cstheme="majorBidi"/>
        </w:rPr>
        <w:t>SMAN 1 Kota Malang adalah sekolah dibawah naungan Kementerian Pendidikan dan Kebudayaan yang dengan baik merespon perubahan tersebut, sejak diberlakukan peraturan yang baru</w:t>
      </w:r>
      <w:r w:rsidR="00476139" w:rsidRPr="002409CB">
        <w:rPr>
          <w:rFonts w:ascii="Cambria" w:hAnsi="Cambria" w:cstheme="majorBidi"/>
        </w:rPr>
        <w:t xml:space="preserve">, guru di </w:t>
      </w:r>
      <w:r w:rsidR="001D6086" w:rsidRPr="002409CB">
        <w:rPr>
          <w:rFonts w:ascii="Cambria" w:hAnsi="Cambria" w:cstheme="majorBidi"/>
        </w:rPr>
        <w:t xml:space="preserve">SMAN </w:t>
      </w:r>
      <w:r w:rsidR="00476139" w:rsidRPr="002409CB">
        <w:rPr>
          <w:rFonts w:ascii="Cambria" w:hAnsi="Cambria" w:cstheme="majorBidi"/>
        </w:rPr>
        <w:t xml:space="preserve">1 Kota Malang </w:t>
      </w:r>
      <w:r w:rsidR="001D6086" w:rsidRPr="002409CB">
        <w:rPr>
          <w:rFonts w:ascii="Cambria" w:hAnsi="Cambria" w:cstheme="majorBidi"/>
        </w:rPr>
        <w:t xml:space="preserve">telah menerapkannya </w:t>
      </w:r>
      <w:r w:rsidR="00476139" w:rsidRPr="002409CB">
        <w:rPr>
          <w:rFonts w:ascii="Cambria" w:hAnsi="Cambria" w:cstheme="majorBidi"/>
        </w:rPr>
        <w:t xml:space="preserve">peraturan tersebut di setiap mata pelajaran </w:t>
      </w:r>
      <w:r w:rsidR="00046EA2">
        <w:rPr>
          <w:rFonts w:ascii="Cambria" w:hAnsi="Cambria" w:cstheme="majorBidi"/>
        </w:rPr>
        <w:t>(mapel) termasuk pada</w:t>
      </w:r>
      <w:r w:rsidR="00476139" w:rsidRPr="002409CB">
        <w:rPr>
          <w:rFonts w:ascii="Cambria" w:hAnsi="Cambria" w:cstheme="majorBidi"/>
        </w:rPr>
        <w:t xml:space="preserve"> </w:t>
      </w:r>
      <w:r w:rsidR="00046EA2">
        <w:rPr>
          <w:rFonts w:ascii="Cambria" w:hAnsi="Cambria" w:cstheme="majorBidi"/>
        </w:rPr>
        <w:t xml:space="preserve">mapel </w:t>
      </w:r>
      <w:r w:rsidRPr="002409CB">
        <w:rPr>
          <w:rFonts w:ascii="Cambria" w:hAnsi="Cambria" w:cstheme="majorBidi"/>
          <w:lang w:val="en-US"/>
        </w:rPr>
        <w:t>B</w:t>
      </w:r>
      <w:r w:rsidR="00476139" w:rsidRPr="002409CB">
        <w:rPr>
          <w:rFonts w:ascii="Cambria" w:hAnsi="Cambria" w:cstheme="majorBidi"/>
        </w:rPr>
        <w:t>ahasa Arab</w:t>
      </w:r>
      <w:r w:rsidR="0020740A" w:rsidRPr="002409CB">
        <w:rPr>
          <w:rFonts w:ascii="Cambria" w:hAnsi="Cambria" w:cstheme="majorBidi"/>
        </w:rPr>
        <w:t>.</w:t>
      </w:r>
    </w:p>
    <w:p w14:paraId="1C8BE952" w14:textId="45EB7C51" w:rsidR="009B711C" w:rsidRDefault="0020740A" w:rsidP="008E14BA">
      <w:pPr>
        <w:spacing w:line="276" w:lineRule="auto"/>
        <w:ind w:firstLine="709"/>
        <w:jc w:val="both"/>
        <w:rPr>
          <w:rFonts w:ascii="Cambria" w:hAnsi="Cambria" w:cstheme="majorBidi"/>
        </w:rPr>
      </w:pPr>
      <w:r w:rsidRPr="002409CB">
        <w:rPr>
          <w:rFonts w:ascii="Cambria" w:hAnsi="Cambria" w:cstheme="majorBidi"/>
        </w:rPr>
        <w:t xml:space="preserve">Setelah </w:t>
      </w:r>
      <w:r w:rsidR="005425F8">
        <w:rPr>
          <w:rFonts w:ascii="Cambria" w:hAnsi="Cambria" w:cstheme="majorBidi"/>
        </w:rPr>
        <w:t>mengadakan serangkaian</w:t>
      </w:r>
      <w:r w:rsidRPr="002409CB">
        <w:rPr>
          <w:rFonts w:ascii="Cambria" w:hAnsi="Cambria" w:cstheme="majorBidi"/>
        </w:rPr>
        <w:t xml:space="preserve"> wawancara kepada salah satu </w:t>
      </w:r>
      <w:r w:rsidR="005425F8">
        <w:rPr>
          <w:rFonts w:ascii="Cambria" w:hAnsi="Cambria" w:cstheme="majorBidi"/>
        </w:rPr>
        <w:t xml:space="preserve">pengajar </w:t>
      </w:r>
      <w:r w:rsidRPr="002409CB">
        <w:rPr>
          <w:rFonts w:ascii="Cambria" w:hAnsi="Cambria" w:cstheme="majorBidi"/>
        </w:rPr>
        <w:t xml:space="preserve">Bahasa Arab di SMAN 1 Kota Malang diketahui bahwa dalam menyusun RPP guru menganalisi dan menjabarkan sendiri Indikator </w:t>
      </w:r>
      <w:r w:rsidR="00FA19E9" w:rsidRPr="002409CB">
        <w:rPr>
          <w:rFonts w:ascii="Cambria" w:hAnsi="Cambria" w:cstheme="majorBidi"/>
        </w:rPr>
        <w:t>pencapaian kompetensi</w:t>
      </w:r>
      <w:r w:rsidR="005425F8">
        <w:rPr>
          <w:rFonts w:ascii="Cambria" w:hAnsi="Cambria" w:cstheme="majorBidi"/>
        </w:rPr>
        <w:t xml:space="preserve"> (IPK)</w:t>
      </w:r>
      <w:r w:rsidR="00FA19E9" w:rsidRPr="002409CB">
        <w:rPr>
          <w:rFonts w:ascii="Cambria" w:hAnsi="Cambria" w:cstheme="majorBidi"/>
        </w:rPr>
        <w:t xml:space="preserve"> dari Kompetensi dasar </w:t>
      </w:r>
      <w:r w:rsidR="005425F8">
        <w:rPr>
          <w:rFonts w:ascii="Cambria" w:hAnsi="Cambria" w:cstheme="majorBidi"/>
        </w:rPr>
        <w:t xml:space="preserve">(KD) </w:t>
      </w:r>
      <w:r w:rsidR="00FA19E9" w:rsidRPr="002409CB">
        <w:rPr>
          <w:rFonts w:ascii="Cambria" w:hAnsi="Cambria" w:cstheme="majorBidi"/>
        </w:rPr>
        <w:t xml:space="preserve">yang ada, maka penelitian </w:t>
      </w:r>
      <w:r w:rsidR="005425F8">
        <w:rPr>
          <w:rFonts w:ascii="Cambria" w:hAnsi="Cambria" w:cstheme="majorBidi"/>
        </w:rPr>
        <w:t xml:space="preserve">berfokus pada </w:t>
      </w:r>
      <w:r w:rsidR="00FA19E9" w:rsidRPr="002409CB">
        <w:rPr>
          <w:rFonts w:ascii="Cambria" w:hAnsi="Cambria" w:cstheme="majorBidi"/>
        </w:rPr>
        <w:t xml:space="preserve">tujuan untuk mendeskripsikan kesesuaian Indikator Pencapaian Kompetensi (IPK) dan Kompetensi dasar (KD) </w:t>
      </w:r>
      <w:r w:rsidR="005D0B43" w:rsidRPr="002409CB">
        <w:rPr>
          <w:rFonts w:ascii="Cambria" w:hAnsi="Cambria" w:cstheme="majorBidi"/>
        </w:rPr>
        <w:t>berdasarkan</w:t>
      </w:r>
      <w:r w:rsidR="00FA19E9" w:rsidRPr="002409CB">
        <w:rPr>
          <w:rFonts w:ascii="Cambria" w:hAnsi="Cambria" w:cstheme="majorBidi"/>
        </w:rPr>
        <w:t xml:space="preserve"> Kata Kerja Operasional (KKO) </w:t>
      </w:r>
      <w:r w:rsidR="005D0B43" w:rsidRPr="002409CB">
        <w:rPr>
          <w:rFonts w:ascii="Cambria" w:hAnsi="Cambria" w:cstheme="majorBidi"/>
        </w:rPr>
        <w:t xml:space="preserve">yang terdapat pada Mata Pelajaran </w:t>
      </w:r>
      <w:r w:rsidR="0088675C" w:rsidRPr="002409CB">
        <w:rPr>
          <w:rFonts w:ascii="Cambria" w:hAnsi="Cambria" w:cstheme="majorBidi"/>
        </w:rPr>
        <w:t>B</w:t>
      </w:r>
      <w:r w:rsidR="005D0B43" w:rsidRPr="002409CB">
        <w:rPr>
          <w:rFonts w:ascii="Cambria" w:hAnsi="Cambria" w:cstheme="majorBidi"/>
        </w:rPr>
        <w:t>ahasa Arab di SMAN 1 Kota Malang.</w:t>
      </w:r>
    </w:p>
    <w:p w14:paraId="041FC89F" w14:textId="77777777" w:rsidR="00657899" w:rsidRPr="002409CB" w:rsidRDefault="00657899" w:rsidP="008E14BA">
      <w:pPr>
        <w:spacing w:line="276" w:lineRule="auto"/>
        <w:ind w:firstLine="709"/>
        <w:jc w:val="both"/>
        <w:rPr>
          <w:rFonts w:ascii="Cambria" w:hAnsi="Cambria" w:cstheme="majorBidi"/>
        </w:rPr>
      </w:pPr>
    </w:p>
    <w:p w14:paraId="6D8EFF28" w14:textId="06EA1984" w:rsidR="003F1D79" w:rsidRPr="00657899" w:rsidRDefault="00657899" w:rsidP="00657899">
      <w:pPr>
        <w:pStyle w:val="ListParagraph"/>
        <w:numPr>
          <w:ilvl w:val="0"/>
          <w:numId w:val="3"/>
        </w:numPr>
        <w:spacing w:line="276" w:lineRule="auto"/>
        <w:jc w:val="both"/>
        <w:rPr>
          <w:rFonts w:ascii="Cambria" w:hAnsi="Cambria" w:cstheme="majorBidi"/>
          <w:b/>
          <w:bCs/>
        </w:rPr>
      </w:pPr>
      <w:r w:rsidRPr="00657899">
        <w:rPr>
          <w:rFonts w:ascii="Cambria" w:hAnsi="Cambria" w:cstheme="majorBidi"/>
          <w:b/>
          <w:bCs/>
        </w:rPr>
        <w:t>METODE</w:t>
      </w:r>
      <w:r>
        <w:rPr>
          <w:rFonts w:ascii="Cambria" w:hAnsi="Cambria" w:cstheme="majorBidi"/>
          <w:b/>
          <w:bCs/>
        </w:rPr>
        <w:t xml:space="preserve"> PENELITIAN</w:t>
      </w:r>
    </w:p>
    <w:p w14:paraId="612F77B8" w14:textId="2273BA31" w:rsidR="005B7246" w:rsidRPr="002409CB" w:rsidRDefault="006908A6" w:rsidP="008E14BA">
      <w:pPr>
        <w:spacing w:line="276" w:lineRule="auto"/>
        <w:ind w:firstLine="720"/>
        <w:jc w:val="both"/>
        <w:rPr>
          <w:rFonts w:ascii="Cambria" w:hAnsi="Cambria" w:cstheme="majorBidi"/>
        </w:rPr>
      </w:pPr>
      <w:r w:rsidRPr="002409CB">
        <w:rPr>
          <w:rFonts w:ascii="Cambria" w:hAnsi="Cambria" w:cstheme="majorBidi"/>
        </w:rPr>
        <w:t xml:space="preserve">Penelitian ini berjenis penelitian deskriptif menggunakan pendekatan kualitatif. Adanya penelitian ini untuk melihat kesesuaian Indikator pencapaian kompetensi (IPK) </w:t>
      </w:r>
      <w:r w:rsidR="00780FA0" w:rsidRPr="002409CB">
        <w:rPr>
          <w:rFonts w:ascii="Cambria" w:hAnsi="Cambria" w:cstheme="majorBidi"/>
        </w:rPr>
        <w:t>dengan</w:t>
      </w:r>
      <w:r w:rsidRPr="002409CB">
        <w:rPr>
          <w:rFonts w:ascii="Cambria" w:hAnsi="Cambria" w:cstheme="majorBidi"/>
        </w:rPr>
        <w:t xml:space="preserve"> Kompetensi dasar (KD) berdasarkan Kata Kerja Operasional (KKO) yang ada pada </w:t>
      </w:r>
      <w:r w:rsidR="00F34BFC" w:rsidRPr="002409CB">
        <w:rPr>
          <w:rFonts w:ascii="Cambria" w:hAnsi="Cambria" w:cstheme="majorBidi"/>
        </w:rPr>
        <w:t>Rencana Pelaksanaan Pembelajaran (</w:t>
      </w:r>
      <w:r w:rsidRPr="002409CB">
        <w:rPr>
          <w:rFonts w:ascii="Cambria" w:hAnsi="Cambria" w:cstheme="majorBidi"/>
        </w:rPr>
        <w:t>RPP</w:t>
      </w:r>
      <w:r w:rsidR="00F34BFC" w:rsidRPr="002409CB">
        <w:rPr>
          <w:rFonts w:ascii="Cambria" w:hAnsi="Cambria" w:cstheme="majorBidi"/>
        </w:rPr>
        <w:t>)</w:t>
      </w:r>
      <w:r w:rsidRPr="002409CB">
        <w:rPr>
          <w:rFonts w:ascii="Cambria" w:hAnsi="Cambria" w:cstheme="majorBidi"/>
        </w:rPr>
        <w:t xml:space="preserve">. Latar tempat penelitian ini berada di SMAN 1 Kota Malang dengan subjek penelitia guru </w:t>
      </w:r>
      <w:r w:rsidR="0088675C" w:rsidRPr="002409CB">
        <w:rPr>
          <w:rFonts w:ascii="Cambria" w:hAnsi="Cambria" w:cstheme="majorBidi"/>
          <w:lang w:val="en-US"/>
        </w:rPr>
        <w:t>B</w:t>
      </w:r>
      <w:r w:rsidRPr="002409CB">
        <w:rPr>
          <w:rFonts w:ascii="Cambria" w:hAnsi="Cambria" w:cstheme="majorBidi"/>
        </w:rPr>
        <w:t xml:space="preserve">ahasa Arab. Data </w:t>
      </w:r>
      <w:r w:rsidR="00F34BFC" w:rsidRPr="002409CB">
        <w:rPr>
          <w:rFonts w:ascii="Cambria" w:hAnsi="Cambria" w:cstheme="majorBidi"/>
        </w:rPr>
        <w:t xml:space="preserve">di penelitian ini berupa IPK dan KD yang berada di RPP </w:t>
      </w:r>
      <w:r w:rsidR="00657452" w:rsidRPr="002409CB">
        <w:rPr>
          <w:rFonts w:ascii="Cambria" w:hAnsi="Cambria" w:cstheme="majorBidi"/>
        </w:rPr>
        <w:t>S</w:t>
      </w:r>
      <w:r w:rsidR="00F34BFC" w:rsidRPr="002409CB">
        <w:rPr>
          <w:rFonts w:ascii="Cambria" w:hAnsi="Cambria" w:cstheme="majorBidi"/>
        </w:rPr>
        <w:t xml:space="preserve">emester </w:t>
      </w:r>
      <w:r w:rsidR="00C17896" w:rsidRPr="002409CB">
        <w:rPr>
          <w:rFonts w:ascii="Cambria" w:hAnsi="Cambria" w:cstheme="majorBidi"/>
        </w:rPr>
        <w:t>Ganjil 2021/2022</w:t>
      </w:r>
      <w:r w:rsidR="008D0D60" w:rsidRPr="002409CB">
        <w:rPr>
          <w:rFonts w:ascii="Cambria" w:hAnsi="Cambria" w:cstheme="majorBidi"/>
        </w:rPr>
        <w:t>.</w:t>
      </w:r>
      <w:r w:rsidR="008D0D60" w:rsidRPr="002409CB">
        <w:rPr>
          <w:rFonts w:ascii="Cambria" w:hAnsi="Cambria" w:cstheme="majorBidi"/>
          <w:lang w:val="en-US"/>
        </w:rPr>
        <w:t xml:space="preserve"> </w:t>
      </w:r>
      <w:r w:rsidR="00C17896" w:rsidRPr="002409CB">
        <w:rPr>
          <w:rFonts w:ascii="Cambria" w:hAnsi="Cambria" w:cstheme="majorBidi"/>
        </w:rPr>
        <w:t xml:space="preserve">Teknik pengumpulan data menggunakan teknik dokumentasi, yaitu dengan mengumpulkan </w:t>
      </w:r>
      <w:r w:rsidR="0090656C" w:rsidRPr="002409CB">
        <w:rPr>
          <w:rFonts w:ascii="Cambria" w:hAnsi="Cambria" w:cstheme="majorBidi"/>
        </w:rPr>
        <w:t xml:space="preserve">RPP semester ganjil tahun ajaran 2021/2022 yang disusun oleh guru </w:t>
      </w:r>
      <w:r w:rsidR="0088675C" w:rsidRPr="002409CB">
        <w:rPr>
          <w:rFonts w:ascii="Cambria" w:hAnsi="Cambria" w:cstheme="majorBidi"/>
          <w:lang w:val="en-US"/>
        </w:rPr>
        <w:t>B</w:t>
      </w:r>
      <w:r w:rsidR="0090656C" w:rsidRPr="002409CB">
        <w:rPr>
          <w:rFonts w:ascii="Cambria" w:hAnsi="Cambria" w:cstheme="majorBidi"/>
        </w:rPr>
        <w:t>ahasa Arab</w:t>
      </w:r>
      <w:r w:rsidR="00020BC7" w:rsidRPr="002409CB">
        <w:rPr>
          <w:rFonts w:ascii="Cambria" w:hAnsi="Cambria" w:cstheme="majorBidi"/>
        </w:rPr>
        <w:t xml:space="preserve">. Dari RPP tersebut, terdapat </w:t>
      </w:r>
      <w:r w:rsidR="005D5E40" w:rsidRPr="002409CB">
        <w:rPr>
          <w:rFonts w:ascii="Cambria" w:hAnsi="Cambria" w:cstheme="majorBidi"/>
        </w:rPr>
        <w:t xml:space="preserve">7 RPP yang terdiri dari Bab I – 7. Teknik analisis data dilakukan dengan </w:t>
      </w:r>
      <w:r w:rsidR="005D5E40" w:rsidRPr="002409CB">
        <w:rPr>
          <w:rFonts w:ascii="Cambria" w:hAnsi="Cambria" w:cstheme="majorBidi"/>
        </w:rPr>
        <w:lastRenderedPageBreak/>
        <w:t>cara menganalisis alat evaluasi menggunakan instrumen penelitian berupa lembar analisis berbentuk checklist dengan kriteria sesuai (S) dan tidak sesuai (TS).</w:t>
      </w:r>
    </w:p>
    <w:p w14:paraId="6355B660" w14:textId="356164F5" w:rsidR="009D7C8C" w:rsidRPr="002409CB" w:rsidRDefault="004142AA" w:rsidP="008E14BA">
      <w:pPr>
        <w:spacing w:line="276" w:lineRule="auto"/>
        <w:ind w:firstLine="720"/>
        <w:jc w:val="both"/>
        <w:rPr>
          <w:rFonts w:ascii="Cambria" w:hAnsi="Cambria" w:cstheme="majorBidi"/>
        </w:rPr>
      </w:pPr>
      <w:r w:rsidRPr="002409CB">
        <w:rPr>
          <w:rFonts w:ascii="Cambria" w:hAnsi="Cambria" w:cstheme="majorBidi"/>
        </w:rPr>
        <w:t>Dalam menganalisis kesesuaian IPK, peneliti melihat kesesuaian berdasarkan KKO pada Taksonomi Bloom</w:t>
      </w:r>
      <w:r w:rsidR="00AA34F9" w:rsidRPr="002409CB">
        <w:rPr>
          <w:rFonts w:ascii="Cambria" w:hAnsi="Cambria" w:cstheme="majorBidi"/>
        </w:rPr>
        <w:t>, apakah sesuai dengan KD yang telah tersedia atau tidak</w:t>
      </w:r>
      <w:r w:rsidR="008D0D60" w:rsidRPr="002409CB">
        <w:rPr>
          <w:rFonts w:ascii="Cambria" w:hAnsi="Cambria" w:cstheme="majorBidi"/>
          <w:lang w:val="en-US"/>
        </w:rPr>
        <w:t xml:space="preserve">. </w:t>
      </w:r>
      <w:r w:rsidR="009D7C8C" w:rsidRPr="002409CB">
        <w:rPr>
          <w:rFonts w:ascii="Cambria" w:hAnsi="Cambria" w:cstheme="majorBidi"/>
        </w:rPr>
        <w:t xml:space="preserve">Kemudian kesesuain dari hasil analisis dijabarkan dalam bentuk presentase, dan </w:t>
      </w:r>
      <w:r w:rsidR="000437D4" w:rsidRPr="002409CB">
        <w:rPr>
          <w:rFonts w:ascii="Cambria" w:hAnsi="Cambria" w:cstheme="majorBidi"/>
        </w:rPr>
        <w:t xml:space="preserve">pengklasifikasiannya dibagi menjadi empat kriteria yaitu </w:t>
      </w:r>
      <w:r w:rsidR="009D7C8C" w:rsidRPr="002409CB">
        <w:rPr>
          <w:rFonts w:ascii="Cambria" w:hAnsi="Cambria" w:cstheme="majorBidi"/>
        </w:rPr>
        <w:t xml:space="preserve">Sangat Sesuai (SS) </w:t>
      </w:r>
      <w:r w:rsidR="000437D4" w:rsidRPr="002409CB">
        <w:rPr>
          <w:rFonts w:ascii="Cambria" w:hAnsi="Cambria" w:cstheme="majorBidi"/>
        </w:rPr>
        <w:t xml:space="preserve">jika prosentase berada di </w:t>
      </w:r>
      <w:r w:rsidR="009D7C8C" w:rsidRPr="002409CB">
        <w:rPr>
          <w:rFonts w:ascii="Cambria" w:hAnsi="Cambria" w:cstheme="majorBidi"/>
        </w:rPr>
        <w:t xml:space="preserve">rentang 80%-100%, kriteria Sesuai (S) </w:t>
      </w:r>
      <w:r w:rsidR="000437D4" w:rsidRPr="002409CB">
        <w:rPr>
          <w:rFonts w:ascii="Cambria" w:hAnsi="Cambria" w:cstheme="majorBidi"/>
        </w:rPr>
        <w:t>jika prosentase berada di</w:t>
      </w:r>
      <w:r w:rsidR="009D7C8C" w:rsidRPr="002409CB">
        <w:rPr>
          <w:rFonts w:ascii="Cambria" w:hAnsi="Cambria" w:cstheme="majorBidi"/>
        </w:rPr>
        <w:t xml:space="preserve"> rentang 60%-79%, kriteria Cukup Sesuai (CS) </w:t>
      </w:r>
      <w:r w:rsidR="000437D4" w:rsidRPr="002409CB">
        <w:rPr>
          <w:rFonts w:ascii="Cambria" w:hAnsi="Cambria" w:cstheme="majorBidi"/>
        </w:rPr>
        <w:t xml:space="preserve">jika prosentase beradi di  </w:t>
      </w:r>
      <w:r w:rsidR="009D7C8C" w:rsidRPr="002409CB">
        <w:rPr>
          <w:rFonts w:ascii="Cambria" w:hAnsi="Cambria" w:cstheme="majorBidi"/>
        </w:rPr>
        <w:t xml:space="preserve">rentang 40%-59%, dan kriteria Kurang Sesuai (KS) </w:t>
      </w:r>
      <w:r w:rsidR="000437D4" w:rsidRPr="002409CB">
        <w:rPr>
          <w:rFonts w:ascii="Cambria" w:hAnsi="Cambria" w:cstheme="majorBidi"/>
        </w:rPr>
        <w:t xml:space="preserve">jika prosentase berada di </w:t>
      </w:r>
      <w:r w:rsidR="009D7C8C" w:rsidRPr="002409CB">
        <w:rPr>
          <w:rFonts w:ascii="Cambria" w:hAnsi="Cambria" w:cstheme="majorBidi"/>
        </w:rPr>
        <w:t xml:space="preserve">rentang 20%-39%. </w:t>
      </w:r>
      <w:r w:rsidR="000437D4" w:rsidRPr="002409CB">
        <w:rPr>
          <w:rFonts w:ascii="Cambria" w:hAnsi="Cambria" w:cstheme="majorBidi"/>
        </w:rPr>
        <w:t xml:space="preserve">Tingkatan </w:t>
      </w:r>
      <w:r w:rsidR="009D7C8C" w:rsidRPr="002409CB">
        <w:rPr>
          <w:rFonts w:ascii="Cambria" w:hAnsi="Cambria" w:cstheme="majorBidi"/>
        </w:rPr>
        <w:t xml:space="preserve">ini digunakan sebagai </w:t>
      </w:r>
      <w:r w:rsidR="000437D4" w:rsidRPr="002409CB">
        <w:rPr>
          <w:rFonts w:ascii="Cambria" w:hAnsi="Cambria" w:cstheme="majorBidi"/>
        </w:rPr>
        <w:t xml:space="preserve">kriteria </w:t>
      </w:r>
      <w:r w:rsidR="009D7C8C" w:rsidRPr="002409CB">
        <w:rPr>
          <w:rFonts w:ascii="Cambria" w:hAnsi="Cambria" w:cstheme="majorBidi"/>
        </w:rPr>
        <w:t xml:space="preserve">apakah </w:t>
      </w:r>
      <w:r w:rsidR="000437D4" w:rsidRPr="002409CB">
        <w:rPr>
          <w:rFonts w:ascii="Cambria" w:hAnsi="Cambria" w:cstheme="majorBidi"/>
        </w:rPr>
        <w:t xml:space="preserve">Indikator Pencapaian Kompetensi </w:t>
      </w:r>
      <w:r w:rsidR="009D7C8C" w:rsidRPr="002409CB">
        <w:rPr>
          <w:rFonts w:ascii="Cambria" w:hAnsi="Cambria" w:cstheme="majorBidi"/>
        </w:rPr>
        <w:t xml:space="preserve">berada pada tingkat sangat sesuai dengan </w:t>
      </w:r>
      <w:r w:rsidR="000437D4" w:rsidRPr="002409CB">
        <w:rPr>
          <w:rFonts w:ascii="Cambria" w:hAnsi="Cambria" w:cstheme="majorBidi"/>
        </w:rPr>
        <w:t xml:space="preserve">Kata Kerja Operasional </w:t>
      </w:r>
      <w:r w:rsidR="009D7C8C" w:rsidRPr="002409CB">
        <w:rPr>
          <w:rFonts w:ascii="Cambria" w:hAnsi="Cambria" w:cstheme="majorBidi"/>
        </w:rPr>
        <w:t>atau tidak.</w:t>
      </w:r>
    </w:p>
    <w:p w14:paraId="3B8F3D01" w14:textId="6C01448F" w:rsidR="00950D88" w:rsidRDefault="00950D88" w:rsidP="008E14BA">
      <w:pPr>
        <w:spacing w:line="276" w:lineRule="auto"/>
        <w:jc w:val="both"/>
        <w:rPr>
          <w:rFonts w:ascii="Cambria" w:hAnsi="Cambria" w:cstheme="majorBidi"/>
          <w:lang w:val="en-US"/>
        </w:rPr>
      </w:pPr>
    </w:p>
    <w:p w14:paraId="07B0054F" w14:textId="424002A6" w:rsidR="00657899" w:rsidRPr="00657899" w:rsidRDefault="00657899" w:rsidP="00657899">
      <w:pPr>
        <w:pStyle w:val="ListParagraph"/>
        <w:numPr>
          <w:ilvl w:val="0"/>
          <w:numId w:val="3"/>
        </w:numPr>
        <w:spacing w:line="276" w:lineRule="auto"/>
        <w:jc w:val="both"/>
        <w:rPr>
          <w:rFonts w:ascii="Cambria" w:hAnsi="Cambria" w:cstheme="majorBidi"/>
          <w:b/>
          <w:bCs/>
          <w:lang w:val="en-US"/>
        </w:rPr>
      </w:pPr>
      <w:r w:rsidRPr="00657899">
        <w:rPr>
          <w:rFonts w:ascii="Cambria" w:hAnsi="Cambria" w:cstheme="majorBidi"/>
          <w:b/>
          <w:bCs/>
        </w:rPr>
        <w:t xml:space="preserve">HASIL DAN </w:t>
      </w:r>
      <w:r w:rsidRPr="00657899">
        <w:rPr>
          <w:rFonts w:ascii="Cambria" w:hAnsi="Cambria" w:cstheme="majorBidi"/>
          <w:b/>
          <w:bCs/>
          <w:lang w:val="en-US"/>
        </w:rPr>
        <w:t>PEMBAHASAN</w:t>
      </w:r>
    </w:p>
    <w:p w14:paraId="15ED94FE" w14:textId="1CD7E29B" w:rsidR="00FB6D76" w:rsidRPr="006405DD" w:rsidRDefault="004C510B" w:rsidP="008E14BA">
      <w:pPr>
        <w:spacing w:line="276" w:lineRule="auto"/>
        <w:ind w:firstLine="720"/>
        <w:jc w:val="both"/>
        <w:rPr>
          <w:rFonts w:ascii="Cambria" w:hAnsi="Cambria" w:cstheme="majorBidi"/>
        </w:rPr>
      </w:pPr>
      <w:r w:rsidRPr="00657899">
        <w:rPr>
          <w:rFonts w:ascii="Cambria" w:hAnsi="Cambria" w:cstheme="majorBidi"/>
        </w:rPr>
        <w:t xml:space="preserve">Hasil dari penelitian ini didapat dengan </w:t>
      </w:r>
      <w:r w:rsidR="002814E8" w:rsidRPr="00657899">
        <w:rPr>
          <w:rFonts w:ascii="Cambria" w:hAnsi="Cambria" w:cstheme="majorBidi"/>
        </w:rPr>
        <w:t xml:space="preserve">melakukan analisis kesesuaian antara Indikator Pencapaian Kompetensi (IPK) </w:t>
      </w:r>
      <w:r w:rsidR="00FB6D76" w:rsidRPr="00657899">
        <w:rPr>
          <w:rFonts w:ascii="Cambria" w:hAnsi="Cambria" w:cstheme="majorBidi"/>
        </w:rPr>
        <w:t>dengan</w:t>
      </w:r>
      <w:r w:rsidR="002814E8" w:rsidRPr="00657899">
        <w:rPr>
          <w:rFonts w:ascii="Cambria" w:hAnsi="Cambria" w:cstheme="majorBidi"/>
        </w:rPr>
        <w:t xml:space="preserve"> Kompetensi Dasar (KD) </w:t>
      </w:r>
      <w:r w:rsidR="00FB6D76" w:rsidRPr="00657899">
        <w:rPr>
          <w:rFonts w:ascii="Cambria" w:hAnsi="Cambria" w:cstheme="majorBidi"/>
        </w:rPr>
        <w:t xml:space="preserve">dari sudut pandang </w:t>
      </w:r>
      <w:r w:rsidR="002814E8" w:rsidRPr="00657899">
        <w:rPr>
          <w:rFonts w:ascii="Cambria" w:hAnsi="Cambria" w:cstheme="majorBidi"/>
        </w:rPr>
        <w:t xml:space="preserve">Kata Kerja Operasional (KKO) dalam </w:t>
      </w:r>
      <w:r w:rsidR="003D0067" w:rsidRPr="00657899">
        <w:rPr>
          <w:rFonts w:ascii="Cambria" w:hAnsi="Cambria" w:cstheme="majorBidi"/>
        </w:rPr>
        <w:t>ranah t</w:t>
      </w:r>
      <w:r w:rsidR="002814E8" w:rsidRPr="00657899">
        <w:rPr>
          <w:rFonts w:ascii="Cambria" w:hAnsi="Cambria" w:cstheme="majorBidi"/>
        </w:rPr>
        <w:t xml:space="preserve">aksonomi Bloom </w:t>
      </w:r>
      <w:r w:rsidR="00346BBA" w:rsidRPr="00657899">
        <w:rPr>
          <w:rFonts w:ascii="Cambria" w:hAnsi="Cambria" w:cstheme="majorBidi"/>
        </w:rPr>
        <w:t xml:space="preserve">yang berada pada Rencana Pelaksanaan Pembelajaran (RPP) sejumlah 7 </w:t>
      </w:r>
      <w:r w:rsidR="00A13359" w:rsidRPr="00657899">
        <w:rPr>
          <w:rFonts w:ascii="Cambria" w:hAnsi="Cambria" w:cstheme="majorBidi"/>
        </w:rPr>
        <w:t>RPP</w:t>
      </w:r>
      <w:r w:rsidR="00346BBA" w:rsidRPr="00657899">
        <w:rPr>
          <w:rFonts w:ascii="Cambria" w:hAnsi="Cambria" w:cstheme="majorBidi"/>
        </w:rPr>
        <w:t xml:space="preserve"> </w:t>
      </w:r>
      <w:r w:rsidR="002814E8" w:rsidRPr="00657899">
        <w:rPr>
          <w:rFonts w:ascii="Cambria" w:hAnsi="Cambria" w:cstheme="majorBidi"/>
        </w:rPr>
        <w:t xml:space="preserve">yang telah </w:t>
      </w:r>
      <w:r w:rsidR="00346BBA" w:rsidRPr="00657899">
        <w:rPr>
          <w:rFonts w:ascii="Cambria" w:hAnsi="Cambria" w:cstheme="majorBidi"/>
        </w:rPr>
        <w:t xml:space="preserve">dibuat oleh </w:t>
      </w:r>
      <w:r w:rsidR="00A13359" w:rsidRPr="00657899">
        <w:rPr>
          <w:rFonts w:ascii="Cambria" w:hAnsi="Cambria" w:cstheme="majorBidi"/>
        </w:rPr>
        <w:t>guru Bahasa Arab di SMAN 1 Kota Malang.</w:t>
      </w:r>
      <w:r w:rsidR="00FB6D76" w:rsidRPr="00657899">
        <w:rPr>
          <w:rFonts w:ascii="Cambria" w:hAnsi="Cambria" w:cstheme="majorBidi"/>
        </w:rPr>
        <w:t xml:space="preserve"> </w:t>
      </w:r>
      <w:r w:rsidR="00FB6D76" w:rsidRPr="006405DD">
        <w:rPr>
          <w:rFonts w:ascii="Cambria" w:hAnsi="Cambria" w:cstheme="majorBidi"/>
        </w:rPr>
        <w:t xml:space="preserve">Kesesuaian Indikator Pencapaian Kompetensi (IPK) dengan Kompetensi Dasar (KD) bisa ditentukan dari ada tidaknya butir IPK yang tidak menggunakan KKO dengan tepat dari sudut pandang </w:t>
      </w:r>
      <w:r w:rsidR="003D0067" w:rsidRPr="006405DD">
        <w:rPr>
          <w:rFonts w:ascii="Cambria" w:hAnsi="Cambria" w:cstheme="majorBidi"/>
        </w:rPr>
        <w:t>ranah taksonomi Bloom.</w:t>
      </w:r>
    </w:p>
    <w:p w14:paraId="084128C6" w14:textId="1F7E0F86" w:rsidR="004C510B" w:rsidRPr="002409CB" w:rsidRDefault="00C67295" w:rsidP="008E14BA">
      <w:pPr>
        <w:spacing w:line="276" w:lineRule="auto"/>
        <w:ind w:firstLine="720"/>
        <w:jc w:val="both"/>
        <w:rPr>
          <w:rFonts w:ascii="Cambria" w:hAnsi="Cambria" w:cstheme="majorBidi"/>
        </w:rPr>
      </w:pPr>
      <w:proofErr w:type="spellStart"/>
      <w:r w:rsidRPr="002409CB">
        <w:rPr>
          <w:rFonts w:ascii="Cambria" w:hAnsi="Cambria" w:cstheme="majorBidi"/>
          <w:lang w:val="en-US"/>
        </w:rPr>
        <w:t>Ketujuh</w:t>
      </w:r>
      <w:proofErr w:type="spellEnd"/>
      <w:r w:rsidRPr="002409CB">
        <w:rPr>
          <w:rFonts w:ascii="Cambria" w:hAnsi="Cambria" w:cstheme="majorBidi"/>
          <w:lang w:val="en-US"/>
        </w:rPr>
        <w:t xml:space="preserve"> RPP Bahasa Arab pada semester </w:t>
      </w:r>
      <w:proofErr w:type="spellStart"/>
      <w:r w:rsidRPr="002409CB">
        <w:rPr>
          <w:rFonts w:ascii="Cambria" w:hAnsi="Cambria" w:cstheme="majorBidi"/>
          <w:lang w:val="en-US"/>
        </w:rPr>
        <w:t>ganjil</w:t>
      </w:r>
      <w:proofErr w:type="spellEnd"/>
      <w:r w:rsidRPr="002409CB">
        <w:rPr>
          <w:rFonts w:ascii="Cambria" w:hAnsi="Cambria" w:cstheme="majorBidi"/>
          <w:lang w:val="en-US"/>
        </w:rPr>
        <w:t xml:space="preserve"> </w:t>
      </w:r>
      <w:r w:rsidRPr="002409CB">
        <w:rPr>
          <w:rFonts w:ascii="Cambria" w:hAnsi="Cambria" w:cstheme="majorBidi"/>
        </w:rPr>
        <w:t xml:space="preserve">tersebut mempunyai materi yang berbeda-beda. </w:t>
      </w:r>
      <w:r w:rsidR="005A200A" w:rsidRPr="002409CB">
        <w:rPr>
          <w:rFonts w:ascii="Cambria" w:hAnsi="Cambria" w:cstheme="majorBidi"/>
        </w:rPr>
        <w:t>Bab I Harapan (</w:t>
      </w:r>
      <w:r w:rsidR="005A200A" w:rsidRPr="002409CB">
        <w:rPr>
          <w:rFonts w:ascii="Cambria" w:hAnsi="Cambria" w:cstheme="majorBidi"/>
          <w:i/>
          <w:iCs/>
        </w:rPr>
        <w:t>roja’</w:t>
      </w:r>
      <w:r w:rsidR="005A200A" w:rsidRPr="002409CB">
        <w:rPr>
          <w:rFonts w:ascii="Cambria" w:hAnsi="Cambria" w:cstheme="majorBidi"/>
        </w:rPr>
        <w:t>), Bab II Persetujuan (</w:t>
      </w:r>
      <w:r w:rsidR="005A200A" w:rsidRPr="002409CB">
        <w:rPr>
          <w:rFonts w:ascii="Cambria" w:hAnsi="Cambria" w:cstheme="majorBidi"/>
          <w:i/>
          <w:iCs/>
        </w:rPr>
        <w:t>muwafaqah</w:t>
      </w:r>
      <w:r w:rsidR="005A200A" w:rsidRPr="002409CB">
        <w:rPr>
          <w:rFonts w:ascii="Cambria" w:hAnsi="Cambria" w:cstheme="majorBidi"/>
        </w:rPr>
        <w:t>), Bab III Maksud dan Tujuan (</w:t>
      </w:r>
      <w:r w:rsidR="005A200A" w:rsidRPr="002409CB">
        <w:rPr>
          <w:rFonts w:ascii="Cambria" w:hAnsi="Cambria" w:cstheme="majorBidi"/>
          <w:i/>
          <w:iCs/>
        </w:rPr>
        <w:t>al-maqashid wa al-ahdaf</w:t>
      </w:r>
      <w:r w:rsidR="005A200A" w:rsidRPr="002409CB">
        <w:rPr>
          <w:rFonts w:ascii="Cambria" w:hAnsi="Cambria" w:cstheme="majorBidi"/>
        </w:rPr>
        <w:t>), Bab IV Menyuruh dan Melarang (</w:t>
      </w:r>
      <w:r w:rsidR="00AA5B62" w:rsidRPr="002409CB">
        <w:rPr>
          <w:rFonts w:ascii="Cambria" w:hAnsi="Cambria" w:cstheme="majorBidi"/>
          <w:i/>
          <w:iCs/>
        </w:rPr>
        <w:t>al-amr wa al-nahyu</w:t>
      </w:r>
      <w:r w:rsidR="00AA5B62" w:rsidRPr="002409CB">
        <w:rPr>
          <w:rFonts w:ascii="Cambria" w:hAnsi="Cambria" w:cstheme="majorBidi"/>
        </w:rPr>
        <w:t>), Bab V Cerita (</w:t>
      </w:r>
      <w:r w:rsidR="00AA5B62" w:rsidRPr="002409CB">
        <w:rPr>
          <w:rFonts w:ascii="Cambria" w:hAnsi="Cambria" w:cstheme="majorBidi"/>
          <w:i/>
          <w:iCs/>
        </w:rPr>
        <w:t>al-qashash</w:t>
      </w:r>
      <w:r w:rsidR="00AA5B62" w:rsidRPr="002409CB">
        <w:rPr>
          <w:rFonts w:ascii="Cambria" w:hAnsi="Cambria" w:cstheme="majorBidi"/>
        </w:rPr>
        <w:t>), Bab VI Iklan (al-i’lan), Bab VII Kisah-kisah Teladan (</w:t>
      </w:r>
      <w:r w:rsidR="00E6048F" w:rsidRPr="002409CB">
        <w:rPr>
          <w:rFonts w:ascii="Cambria" w:hAnsi="Cambria" w:cstheme="majorBidi"/>
          <w:i/>
          <w:iCs/>
        </w:rPr>
        <w:t>qishah namudzajiyyah</w:t>
      </w:r>
      <w:r w:rsidR="00E6048F" w:rsidRPr="002409CB">
        <w:rPr>
          <w:rFonts w:ascii="Cambria" w:hAnsi="Cambria" w:cstheme="majorBidi"/>
        </w:rPr>
        <w:t xml:space="preserve">), semua materi diambil dari kelas </w:t>
      </w:r>
      <w:r w:rsidR="00B46BBA" w:rsidRPr="002409CB">
        <w:rPr>
          <w:rFonts w:ascii="Cambria" w:hAnsi="Cambria" w:cstheme="majorBidi"/>
        </w:rPr>
        <w:t>12</w:t>
      </w:r>
      <w:r w:rsidR="00E6048F" w:rsidRPr="002409CB">
        <w:rPr>
          <w:rFonts w:ascii="Cambria" w:hAnsi="Cambria" w:cstheme="majorBidi"/>
        </w:rPr>
        <w:t>.</w:t>
      </w:r>
    </w:p>
    <w:p w14:paraId="2AE6ECEF" w14:textId="104CCCDE" w:rsidR="00D224C8" w:rsidRPr="002409CB" w:rsidRDefault="000A6B8D" w:rsidP="008E14BA">
      <w:pPr>
        <w:spacing w:line="276" w:lineRule="auto"/>
        <w:ind w:firstLine="720"/>
        <w:jc w:val="both"/>
        <w:rPr>
          <w:rFonts w:ascii="Cambria" w:hAnsi="Cambria" w:cstheme="majorBidi"/>
        </w:rPr>
      </w:pPr>
      <w:r w:rsidRPr="002409CB">
        <w:rPr>
          <w:rFonts w:ascii="Cambria" w:hAnsi="Cambria" w:cstheme="majorBidi"/>
        </w:rPr>
        <w:t xml:space="preserve">Dari semua Indikator Pencapaian Kompetensi (IPK) yang diperoleh dari 7 RPP </w:t>
      </w:r>
      <w:r w:rsidR="00C85184" w:rsidRPr="002409CB">
        <w:rPr>
          <w:rFonts w:ascii="Cambria" w:hAnsi="Cambria" w:cstheme="majorBidi"/>
        </w:rPr>
        <w:t xml:space="preserve">guru Bahasa Arab di SMAN 1 Kota Malang, terdapat 14 butir KD dan 45 butir IPK. Dari 45 butir IPK tersebut terdapat </w:t>
      </w:r>
      <w:r w:rsidR="002C6B3E" w:rsidRPr="002409CB">
        <w:rPr>
          <w:rFonts w:ascii="Cambria" w:hAnsi="Cambria" w:cstheme="majorBidi"/>
        </w:rPr>
        <w:t xml:space="preserve">39 butir </w:t>
      </w:r>
      <w:r w:rsidR="00393890" w:rsidRPr="002409CB">
        <w:rPr>
          <w:rFonts w:ascii="Cambria" w:hAnsi="Cambria" w:cstheme="majorBidi"/>
        </w:rPr>
        <w:t xml:space="preserve">IPK </w:t>
      </w:r>
      <w:r w:rsidR="002C6B3E" w:rsidRPr="002409CB">
        <w:rPr>
          <w:rFonts w:ascii="Cambria" w:hAnsi="Cambria" w:cstheme="majorBidi"/>
        </w:rPr>
        <w:t xml:space="preserve">yang telah sesuai dengan </w:t>
      </w:r>
      <w:r w:rsidR="00780FA0" w:rsidRPr="002409CB">
        <w:rPr>
          <w:rFonts w:ascii="Cambria" w:hAnsi="Cambria" w:cstheme="majorBidi"/>
        </w:rPr>
        <w:t>KD prespektif KKO</w:t>
      </w:r>
      <w:r w:rsidR="002C6B3E" w:rsidRPr="002409CB">
        <w:rPr>
          <w:rFonts w:ascii="Cambria" w:hAnsi="Cambria" w:cstheme="majorBidi"/>
        </w:rPr>
        <w:t>,</w:t>
      </w:r>
      <w:r w:rsidR="00780FA0" w:rsidRPr="002409CB">
        <w:rPr>
          <w:rFonts w:ascii="Cambria" w:hAnsi="Cambria" w:cstheme="majorBidi"/>
        </w:rPr>
        <w:t xml:space="preserve"> prosentase kesesuaian sebesar 87%, darn 6 butir IPK tidak sesuai dengan KD prespektif KKO, prosentase ketidaksesuaian sebesar 13%</w:t>
      </w:r>
      <w:r w:rsidR="00D224C8" w:rsidRPr="002409CB">
        <w:rPr>
          <w:rFonts w:ascii="Cambria" w:hAnsi="Cambria" w:cstheme="majorBidi"/>
        </w:rPr>
        <w:t>.</w:t>
      </w:r>
    </w:p>
    <w:p w14:paraId="43D7F196" w14:textId="0C07E1EA" w:rsidR="00E6048F" w:rsidRPr="002409CB" w:rsidRDefault="00D224C8" w:rsidP="008E14BA">
      <w:pPr>
        <w:spacing w:line="276" w:lineRule="auto"/>
        <w:jc w:val="both"/>
        <w:rPr>
          <w:rFonts w:ascii="Cambria" w:hAnsi="Cambria" w:cstheme="majorBidi"/>
        </w:rPr>
      </w:pPr>
      <w:r w:rsidRPr="002409CB">
        <w:rPr>
          <w:rFonts w:ascii="Cambria" w:hAnsi="Cambria" w:cstheme="majorBidi"/>
        </w:rPr>
        <w:t>Adapun hasil analisis kesesuain IPK dengan KD prespektif KKO yang terdapat pada RPP adalah sebagai berikut.</w:t>
      </w:r>
      <w:r w:rsidR="002C6B3E" w:rsidRPr="002409CB">
        <w:rPr>
          <w:rFonts w:ascii="Cambria" w:hAnsi="Cambria" w:cstheme="majorBidi"/>
        </w:rPr>
        <w:t xml:space="preserve"> </w:t>
      </w:r>
    </w:p>
    <w:p w14:paraId="257286E1" w14:textId="77777777" w:rsidR="00D224C8" w:rsidRPr="002409CB" w:rsidRDefault="00D224C8" w:rsidP="008E14BA">
      <w:pPr>
        <w:spacing w:line="276" w:lineRule="auto"/>
        <w:jc w:val="both"/>
        <w:rPr>
          <w:rFonts w:ascii="Cambria" w:hAnsi="Cambria" w:cstheme="majorBidi"/>
        </w:rPr>
      </w:pPr>
    </w:p>
    <w:p w14:paraId="1535AF7F" w14:textId="7D85AB41" w:rsidR="00C25064" w:rsidRPr="00657899" w:rsidRDefault="00D224C8" w:rsidP="008E14BA">
      <w:pPr>
        <w:spacing w:line="276" w:lineRule="auto"/>
        <w:jc w:val="center"/>
        <w:rPr>
          <w:rFonts w:ascii="Cambria" w:hAnsi="Cambria"/>
          <w:b/>
          <w:bCs/>
        </w:rPr>
      </w:pPr>
      <w:r w:rsidRPr="00657899">
        <w:rPr>
          <w:rFonts w:ascii="Cambria" w:hAnsi="Cambria"/>
          <w:b/>
          <w:bCs/>
        </w:rPr>
        <w:t>Tabel 1. Hasil Analisis Kesesuaian IPK dengan KD prespektif KKO pada RPP</w:t>
      </w:r>
    </w:p>
    <w:tbl>
      <w:tblPr>
        <w:tblStyle w:val="TableGrid"/>
        <w:tblW w:w="0" w:type="auto"/>
        <w:tblLook w:val="04A0" w:firstRow="1" w:lastRow="0" w:firstColumn="1" w:lastColumn="0" w:noHBand="0" w:noVBand="1"/>
      </w:tblPr>
      <w:tblGrid>
        <w:gridCol w:w="3125"/>
        <w:gridCol w:w="887"/>
        <w:gridCol w:w="889"/>
        <w:gridCol w:w="888"/>
        <w:gridCol w:w="889"/>
        <w:gridCol w:w="888"/>
        <w:gridCol w:w="889"/>
        <w:gridCol w:w="889"/>
      </w:tblGrid>
      <w:tr w:rsidR="00C25064" w:rsidRPr="002409CB" w14:paraId="6A67F23D" w14:textId="77777777" w:rsidTr="00DF3FC6">
        <w:tc>
          <w:tcPr>
            <w:tcW w:w="3130" w:type="dxa"/>
          </w:tcPr>
          <w:p w14:paraId="479A5C53" w14:textId="7C56407C" w:rsidR="00C25064" w:rsidRPr="002409CB" w:rsidRDefault="00C25064" w:rsidP="008E14BA">
            <w:pPr>
              <w:spacing w:line="276" w:lineRule="auto"/>
              <w:rPr>
                <w:rFonts w:ascii="Cambria" w:hAnsi="Cambria"/>
                <w:b/>
                <w:bCs/>
                <w:lang w:val="en-US"/>
              </w:rPr>
            </w:pPr>
            <w:r w:rsidRPr="002409CB">
              <w:rPr>
                <w:rFonts w:ascii="Cambria" w:hAnsi="Cambria"/>
                <w:b/>
                <w:bCs/>
                <w:lang w:val="en-US"/>
              </w:rPr>
              <w:t xml:space="preserve">Bab </w:t>
            </w:r>
            <w:r w:rsidR="00DF3FC6" w:rsidRPr="002409CB">
              <w:rPr>
                <w:rFonts w:ascii="Cambria" w:hAnsi="Cambria"/>
                <w:b/>
                <w:bCs/>
                <w:lang w:val="en-US"/>
              </w:rPr>
              <w:t>(</w:t>
            </w:r>
            <w:r w:rsidRPr="002409CB">
              <w:rPr>
                <w:rFonts w:ascii="Cambria" w:hAnsi="Cambria"/>
                <w:b/>
                <w:bCs/>
                <w:lang w:val="en-US"/>
              </w:rPr>
              <w:t>Materi</w:t>
            </w:r>
            <w:r w:rsidR="00DF3FC6" w:rsidRPr="002409CB">
              <w:rPr>
                <w:rFonts w:ascii="Cambria" w:hAnsi="Cambria"/>
                <w:b/>
                <w:bCs/>
                <w:lang w:val="en-US"/>
              </w:rPr>
              <w:t>)</w:t>
            </w:r>
          </w:p>
        </w:tc>
        <w:tc>
          <w:tcPr>
            <w:tcW w:w="888" w:type="dxa"/>
          </w:tcPr>
          <w:p w14:paraId="07D4B70B"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I</w:t>
            </w:r>
          </w:p>
        </w:tc>
        <w:tc>
          <w:tcPr>
            <w:tcW w:w="889" w:type="dxa"/>
          </w:tcPr>
          <w:p w14:paraId="067EE123"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II</w:t>
            </w:r>
          </w:p>
        </w:tc>
        <w:tc>
          <w:tcPr>
            <w:tcW w:w="888" w:type="dxa"/>
          </w:tcPr>
          <w:p w14:paraId="4C8FC1C6"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III</w:t>
            </w:r>
          </w:p>
        </w:tc>
        <w:tc>
          <w:tcPr>
            <w:tcW w:w="889" w:type="dxa"/>
          </w:tcPr>
          <w:p w14:paraId="42099C66"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IV</w:t>
            </w:r>
          </w:p>
        </w:tc>
        <w:tc>
          <w:tcPr>
            <w:tcW w:w="888" w:type="dxa"/>
          </w:tcPr>
          <w:p w14:paraId="05C1DC3C"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V</w:t>
            </w:r>
          </w:p>
        </w:tc>
        <w:tc>
          <w:tcPr>
            <w:tcW w:w="889" w:type="dxa"/>
          </w:tcPr>
          <w:p w14:paraId="792AA1D7"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VI</w:t>
            </w:r>
          </w:p>
        </w:tc>
        <w:tc>
          <w:tcPr>
            <w:tcW w:w="889" w:type="dxa"/>
          </w:tcPr>
          <w:p w14:paraId="738FB036" w14:textId="77777777" w:rsidR="00C25064" w:rsidRPr="002409CB" w:rsidRDefault="00C25064" w:rsidP="008E14BA">
            <w:pPr>
              <w:spacing w:line="276" w:lineRule="auto"/>
              <w:jc w:val="center"/>
              <w:rPr>
                <w:rFonts w:ascii="Cambria" w:hAnsi="Cambria"/>
                <w:b/>
                <w:bCs/>
                <w:lang w:val="en-US"/>
              </w:rPr>
            </w:pPr>
            <w:r w:rsidRPr="002409CB">
              <w:rPr>
                <w:rFonts w:ascii="Cambria" w:hAnsi="Cambria"/>
                <w:b/>
                <w:bCs/>
                <w:lang w:val="en-US"/>
              </w:rPr>
              <w:t>VII</w:t>
            </w:r>
          </w:p>
        </w:tc>
      </w:tr>
      <w:tr w:rsidR="00C25064" w:rsidRPr="002409CB" w14:paraId="0FBE6D31" w14:textId="77777777" w:rsidTr="00DF3FC6">
        <w:tc>
          <w:tcPr>
            <w:tcW w:w="3130" w:type="dxa"/>
          </w:tcPr>
          <w:p w14:paraId="30C4FA48" w14:textId="77777777" w:rsidR="00C25064" w:rsidRPr="002409CB" w:rsidRDefault="00C25064" w:rsidP="008E14BA">
            <w:pPr>
              <w:spacing w:line="276" w:lineRule="auto"/>
              <w:rPr>
                <w:rFonts w:ascii="Cambria" w:hAnsi="Cambria"/>
                <w:lang w:val="en-US"/>
              </w:rPr>
            </w:pPr>
            <w:proofErr w:type="spellStart"/>
            <w:r w:rsidRPr="002409CB">
              <w:rPr>
                <w:rFonts w:ascii="Cambria" w:hAnsi="Cambria"/>
                <w:lang w:val="en-US"/>
              </w:rPr>
              <w:t>Jumlah</w:t>
            </w:r>
            <w:proofErr w:type="spellEnd"/>
            <w:r w:rsidRPr="002409CB">
              <w:rPr>
                <w:rFonts w:ascii="Cambria" w:hAnsi="Cambria"/>
                <w:lang w:val="en-US"/>
              </w:rPr>
              <w:t xml:space="preserve"> </w:t>
            </w:r>
            <w:proofErr w:type="spellStart"/>
            <w:r w:rsidRPr="002409CB">
              <w:rPr>
                <w:rFonts w:ascii="Cambria" w:hAnsi="Cambria"/>
                <w:lang w:val="en-US"/>
              </w:rPr>
              <w:t>butir</w:t>
            </w:r>
            <w:proofErr w:type="spellEnd"/>
            <w:r w:rsidRPr="002409CB">
              <w:rPr>
                <w:rFonts w:ascii="Cambria" w:hAnsi="Cambria"/>
                <w:lang w:val="en-US"/>
              </w:rPr>
              <w:t xml:space="preserve"> IPK</w:t>
            </w:r>
          </w:p>
        </w:tc>
        <w:tc>
          <w:tcPr>
            <w:tcW w:w="888" w:type="dxa"/>
          </w:tcPr>
          <w:p w14:paraId="0FC27A1F"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c>
          <w:tcPr>
            <w:tcW w:w="889" w:type="dxa"/>
          </w:tcPr>
          <w:p w14:paraId="32D3A232"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c>
          <w:tcPr>
            <w:tcW w:w="888" w:type="dxa"/>
          </w:tcPr>
          <w:p w14:paraId="7C023512"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c>
          <w:tcPr>
            <w:tcW w:w="889" w:type="dxa"/>
          </w:tcPr>
          <w:p w14:paraId="7BBAFCBB"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7</w:t>
            </w:r>
          </w:p>
        </w:tc>
        <w:tc>
          <w:tcPr>
            <w:tcW w:w="888" w:type="dxa"/>
          </w:tcPr>
          <w:p w14:paraId="4F7E8240"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c>
          <w:tcPr>
            <w:tcW w:w="889" w:type="dxa"/>
          </w:tcPr>
          <w:p w14:paraId="4357B5E1"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8</w:t>
            </w:r>
          </w:p>
        </w:tc>
        <w:tc>
          <w:tcPr>
            <w:tcW w:w="889" w:type="dxa"/>
          </w:tcPr>
          <w:p w14:paraId="16E95068"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r>
      <w:tr w:rsidR="00C25064" w:rsidRPr="002409CB" w14:paraId="28B4B7F0" w14:textId="77777777" w:rsidTr="00DF3FC6">
        <w:tc>
          <w:tcPr>
            <w:tcW w:w="3130" w:type="dxa"/>
          </w:tcPr>
          <w:p w14:paraId="176FA840" w14:textId="7CD5F756" w:rsidR="00C25064" w:rsidRPr="002409CB" w:rsidRDefault="00C25064" w:rsidP="008E14BA">
            <w:pPr>
              <w:spacing w:line="276" w:lineRule="auto"/>
              <w:rPr>
                <w:rFonts w:ascii="Cambria" w:hAnsi="Cambria"/>
              </w:rPr>
            </w:pPr>
            <w:r w:rsidRPr="002409CB">
              <w:rPr>
                <w:rFonts w:ascii="Cambria" w:hAnsi="Cambria"/>
                <w:lang w:val="en-US"/>
              </w:rPr>
              <w:t xml:space="preserve">IPK yang </w:t>
            </w:r>
            <w:proofErr w:type="spellStart"/>
            <w:r w:rsidRPr="002409CB">
              <w:rPr>
                <w:rFonts w:ascii="Cambria" w:hAnsi="Cambria"/>
                <w:lang w:val="en-US"/>
              </w:rPr>
              <w:t>sesuai</w:t>
            </w:r>
            <w:proofErr w:type="spellEnd"/>
            <w:r w:rsidRPr="002409CB">
              <w:rPr>
                <w:rFonts w:ascii="Cambria" w:hAnsi="Cambria"/>
                <w:lang w:val="en-US"/>
              </w:rPr>
              <w:t xml:space="preserve"> </w:t>
            </w:r>
            <w:proofErr w:type="spellStart"/>
            <w:r w:rsidRPr="002409CB">
              <w:rPr>
                <w:rFonts w:ascii="Cambria" w:hAnsi="Cambria"/>
                <w:lang w:val="en-US"/>
              </w:rPr>
              <w:t>dengan</w:t>
            </w:r>
            <w:proofErr w:type="spellEnd"/>
            <w:r w:rsidRPr="002409CB">
              <w:rPr>
                <w:rFonts w:ascii="Cambria" w:hAnsi="Cambria"/>
                <w:lang w:val="en-US"/>
              </w:rPr>
              <w:t xml:space="preserve"> </w:t>
            </w:r>
            <w:r w:rsidR="001153F0" w:rsidRPr="002409CB">
              <w:rPr>
                <w:rFonts w:ascii="Cambria" w:hAnsi="Cambria"/>
              </w:rPr>
              <w:t>KD</w:t>
            </w:r>
          </w:p>
        </w:tc>
        <w:tc>
          <w:tcPr>
            <w:tcW w:w="888" w:type="dxa"/>
          </w:tcPr>
          <w:p w14:paraId="3196629D"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5</w:t>
            </w:r>
          </w:p>
        </w:tc>
        <w:tc>
          <w:tcPr>
            <w:tcW w:w="889" w:type="dxa"/>
          </w:tcPr>
          <w:p w14:paraId="7151DFD3"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4</w:t>
            </w:r>
          </w:p>
        </w:tc>
        <w:tc>
          <w:tcPr>
            <w:tcW w:w="888" w:type="dxa"/>
          </w:tcPr>
          <w:p w14:paraId="6D0483BB"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5</w:t>
            </w:r>
          </w:p>
        </w:tc>
        <w:tc>
          <w:tcPr>
            <w:tcW w:w="889" w:type="dxa"/>
          </w:tcPr>
          <w:p w14:paraId="613E944B"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c>
          <w:tcPr>
            <w:tcW w:w="888" w:type="dxa"/>
          </w:tcPr>
          <w:p w14:paraId="38CBE8B9"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c>
          <w:tcPr>
            <w:tcW w:w="889" w:type="dxa"/>
          </w:tcPr>
          <w:p w14:paraId="01ABD521"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7</w:t>
            </w:r>
          </w:p>
        </w:tc>
        <w:tc>
          <w:tcPr>
            <w:tcW w:w="889" w:type="dxa"/>
          </w:tcPr>
          <w:p w14:paraId="381C1740"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w:t>
            </w:r>
          </w:p>
        </w:tc>
      </w:tr>
      <w:tr w:rsidR="00C25064" w:rsidRPr="002409CB" w14:paraId="6CE33352" w14:textId="77777777" w:rsidTr="00DF3FC6">
        <w:tc>
          <w:tcPr>
            <w:tcW w:w="3130" w:type="dxa"/>
          </w:tcPr>
          <w:p w14:paraId="380139D2" w14:textId="77777777" w:rsidR="00C25064" w:rsidRPr="002409CB" w:rsidRDefault="00C25064" w:rsidP="008E14BA">
            <w:pPr>
              <w:spacing w:line="276" w:lineRule="auto"/>
              <w:rPr>
                <w:rFonts w:ascii="Cambria" w:hAnsi="Cambria"/>
                <w:lang w:val="en-US"/>
              </w:rPr>
            </w:pPr>
            <w:bookmarkStart w:id="1" w:name="_Hlk105608403"/>
            <w:proofErr w:type="spellStart"/>
            <w:r w:rsidRPr="002409CB">
              <w:rPr>
                <w:rFonts w:ascii="Cambria" w:hAnsi="Cambria"/>
                <w:lang w:val="en-US"/>
              </w:rPr>
              <w:t>Presentase</w:t>
            </w:r>
            <w:proofErr w:type="spellEnd"/>
            <w:r w:rsidRPr="002409CB">
              <w:rPr>
                <w:rFonts w:ascii="Cambria" w:hAnsi="Cambria"/>
                <w:lang w:val="en-US"/>
              </w:rPr>
              <w:t xml:space="preserve"> </w:t>
            </w:r>
            <w:proofErr w:type="spellStart"/>
            <w:r w:rsidRPr="002409CB">
              <w:rPr>
                <w:rFonts w:ascii="Cambria" w:hAnsi="Cambria"/>
                <w:lang w:val="en-US"/>
              </w:rPr>
              <w:t>kesesuaian</w:t>
            </w:r>
            <w:proofErr w:type="spellEnd"/>
          </w:p>
        </w:tc>
        <w:tc>
          <w:tcPr>
            <w:tcW w:w="888" w:type="dxa"/>
          </w:tcPr>
          <w:p w14:paraId="2213F9A5"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83%</w:t>
            </w:r>
          </w:p>
        </w:tc>
        <w:tc>
          <w:tcPr>
            <w:tcW w:w="889" w:type="dxa"/>
          </w:tcPr>
          <w:p w14:paraId="735CE5F0"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67%</w:t>
            </w:r>
          </w:p>
        </w:tc>
        <w:tc>
          <w:tcPr>
            <w:tcW w:w="888" w:type="dxa"/>
          </w:tcPr>
          <w:p w14:paraId="4DEE0E77"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83%</w:t>
            </w:r>
          </w:p>
        </w:tc>
        <w:tc>
          <w:tcPr>
            <w:tcW w:w="889" w:type="dxa"/>
          </w:tcPr>
          <w:p w14:paraId="40ADC2D2"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86%</w:t>
            </w:r>
          </w:p>
        </w:tc>
        <w:tc>
          <w:tcPr>
            <w:tcW w:w="888" w:type="dxa"/>
          </w:tcPr>
          <w:p w14:paraId="6517D917"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100%</w:t>
            </w:r>
          </w:p>
        </w:tc>
        <w:tc>
          <w:tcPr>
            <w:tcW w:w="889" w:type="dxa"/>
          </w:tcPr>
          <w:p w14:paraId="5EF02949"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87,5%</w:t>
            </w:r>
          </w:p>
        </w:tc>
        <w:tc>
          <w:tcPr>
            <w:tcW w:w="889" w:type="dxa"/>
          </w:tcPr>
          <w:p w14:paraId="3E6CBEDE"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100%</w:t>
            </w:r>
          </w:p>
        </w:tc>
      </w:tr>
      <w:bookmarkEnd w:id="1"/>
      <w:tr w:rsidR="00C25064" w:rsidRPr="002409CB" w14:paraId="479D09A8" w14:textId="77777777" w:rsidTr="00DF3FC6">
        <w:tc>
          <w:tcPr>
            <w:tcW w:w="3130" w:type="dxa"/>
          </w:tcPr>
          <w:p w14:paraId="6334C779" w14:textId="77777777" w:rsidR="00C25064" w:rsidRPr="002409CB" w:rsidRDefault="00C25064" w:rsidP="008E14BA">
            <w:pPr>
              <w:spacing w:line="276" w:lineRule="auto"/>
              <w:rPr>
                <w:rFonts w:ascii="Cambria" w:hAnsi="Cambria"/>
                <w:lang w:val="en-US"/>
              </w:rPr>
            </w:pPr>
            <w:proofErr w:type="spellStart"/>
            <w:r w:rsidRPr="002409CB">
              <w:rPr>
                <w:rFonts w:ascii="Cambria" w:hAnsi="Cambria"/>
                <w:lang w:val="en-US"/>
              </w:rPr>
              <w:t>Kategori</w:t>
            </w:r>
            <w:proofErr w:type="spellEnd"/>
          </w:p>
        </w:tc>
        <w:tc>
          <w:tcPr>
            <w:tcW w:w="888" w:type="dxa"/>
          </w:tcPr>
          <w:p w14:paraId="7AD5625E"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SS</w:t>
            </w:r>
          </w:p>
        </w:tc>
        <w:tc>
          <w:tcPr>
            <w:tcW w:w="889" w:type="dxa"/>
          </w:tcPr>
          <w:p w14:paraId="672BA230"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CS</w:t>
            </w:r>
          </w:p>
        </w:tc>
        <w:tc>
          <w:tcPr>
            <w:tcW w:w="888" w:type="dxa"/>
          </w:tcPr>
          <w:p w14:paraId="0FF9F6F6"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SS</w:t>
            </w:r>
          </w:p>
        </w:tc>
        <w:tc>
          <w:tcPr>
            <w:tcW w:w="889" w:type="dxa"/>
          </w:tcPr>
          <w:p w14:paraId="038407F3"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SS</w:t>
            </w:r>
          </w:p>
        </w:tc>
        <w:tc>
          <w:tcPr>
            <w:tcW w:w="888" w:type="dxa"/>
          </w:tcPr>
          <w:p w14:paraId="7B319AD0"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SS</w:t>
            </w:r>
          </w:p>
        </w:tc>
        <w:tc>
          <w:tcPr>
            <w:tcW w:w="889" w:type="dxa"/>
          </w:tcPr>
          <w:p w14:paraId="390D1DD7"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SS</w:t>
            </w:r>
          </w:p>
        </w:tc>
        <w:tc>
          <w:tcPr>
            <w:tcW w:w="889" w:type="dxa"/>
          </w:tcPr>
          <w:p w14:paraId="473E99BF" w14:textId="77777777" w:rsidR="00C25064" w:rsidRPr="002409CB" w:rsidRDefault="00C25064" w:rsidP="008E14BA">
            <w:pPr>
              <w:spacing w:line="276" w:lineRule="auto"/>
              <w:jc w:val="center"/>
              <w:rPr>
                <w:rFonts w:ascii="Cambria" w:hAnsi="Cambria"/>
                <w:lang w:val="en-US"/>
              </w:rPr>
            </w:pPr>
            <w:r w:rsidRPr="002409CB">
              <w:rPr>
                <w:rFonts w:ascii="Cambria" w:hAnsi="Cambria"/>
                <w:lang w:val="en-US"/>
              </w:rPr>
              <w:t>SS</w:t>
            </w:r>
          </w:p>
        </w:tc>
      </w:tr>
    </w:tbl>
    <w:p w14:paraId="6C0A3F96" w14:textId="77777777" w:rsidR="00625E5D" w:rsidRPr="002409CB" w:rsidRDefault="00625E5D" w:rsidP="008E14BA">
      <w:pPr>
        <w:spacing w:line="276" w:lineRule="auto"/>
        <w:jc w:val="both"/>
        <w:rPr>
          <w:rFonts w:ascii="Cambria" w:hAnsi="Cambria" w:cstheme="majorBidi"/>
        </w:rPr>
      </w:pPr>
    </w:p>
    <w:p w14:paraId="4C635029" w14:textId="04FCA9C9" w:rsidR="009406C0" w:rsidRPr="002409CB" w:rsidRDefault="00E77918" w:rsidP="008E14BA">
      <w:pPr>
        <w:spacing w:line="276" w:lineRule="auto"/>
        <w:ind w:firstLine="720"/>
        <w:jc w:val="both"/>
        <w:rPr>
          <w:rFonts w:ascii="Cambria" w:hAnsi="Cambria" w:cstheme="majorBidi"/>
        </w:rPr>
      </w:pPr>
      <w:r w:rsidRPr="002409CB">
        <w:rPr>
          <w:rFonts w:ascii="Cambria" w:hAnsi="Cambria" w:cstheme="majorBidi"/>
        </w:rPr>
        <w:t>Berdasarkan tabel 1 hasil analisis kesesuaian IPK dengan KD prespektif KKO pada RPP yang diambil dari 7 Bab, didapat prosentase kesesuaian IPK dengan KD prespektif KKO pada RPP Bab I sejumlah 83%, Bab II sejumlah 67%, Bab III sejumlah 83%, Bab IV sejumlah 83%</w:t>
      </w:r>
      <w:r w:rsidR="009406C0" w:rsidRPr="002409CB">
        <w:rPr>
          <w:rFonts w:ascii="Cambria" w:hAnsi="Cambria" w:cstheme="majorBidi"/>
        </w:rPr>
        <w:t xml:space="preserve">, Bab V sejumlah </w:t>
      </w:r>
      <w:r w:rsidR="009406C0" w:rsidRPr="002409CB">
        <w:rPr>
          <w:rFonts w:ascii="Cambria" w:hAnsi="Cambria" w:cstheme="majorBidi"/>
        </w:rPr>
        <w:lastRenderedPageBreak/>
        <w:t>100%, Bab VI sejumlah 87,5%, Bab VII sejumlah 100%. Adanya perbedaan prosentase dari kesesuaian IPK yang disusun oleh guru, hal ini menunjukkan bahwasanya pada penjabaran KD terdapat beberapa IPK yang tidak menggunakan KKO dengan tepat sesuai konsep taksonomi Bloom.</w:t>
      </w:r>
    </w:p>
    <w:p w14:paraId="2ABC951C" w14:textId="603646D7" w:rsidR="00AD22A4" w:rsidRPr="002409CB" w:rsidRDefault="009406C0" w:rsidP="008E14BA">
      <w:pPr>
        <w:spacing w:line="276" w:lineRule="auto"/>
        <w:ind w:firstLine="720"/>
        <w:jc w:val="both"/>
        <w:rPr>
          <w:rFonts w:ascii="Cambria" w:hAnsi="Cambria" w:cstheme="majorBidi"/>
        </w:rPr>
      </w:pPr>
      <w:r w:rsidRPr="002409CB">
        <w:rPr>
          <w:rFonts w:ascii="Cambria" w:hAnsi="Cambria" w:cstheme="majorBidi"/>
        </w:rPr>
        <w:t xml:space="preserve">KKO digunakan sebagai acuan dalam menyusun IPK pada RPP, IPK dikatakan sesuai dengan </w:t>
      </w:r>
      <w:r w:rsidR="00F10D50" w:rsidRPr="002409CB">
        <w:rPr>
          <w:rFonts w:ascii="Cambria" w:hAnsi="Cambria" w:cstheme="majorBidi"/>
        </w:rPr>
        <w:t xml:space="preserve">KD jika IPK telah menggunakan KKO dengan tepat dan sesuai berdasarkan konsep taksonomi Bloom, sebaliknya jika IPK belum menggunakan KKO dengan tepat maka dikatakan belum sesuai dengan KD. Berikut akan dibahasa tingkat kesesuaian IPK dengan KD prespektif KKO dalam tiap </w:t>
      </w:r>
      <w:r w:rsidR="00440BCE" w:rsidRPr="002409CB">
        <w:rPr>
          <w:rFonts w:ascii="Cambria" w:hAnsi="Cambria" w:cstheme="majorBidi"/>
        </w:rPr>
        <w:t>RPP</w:t>
      </w:r>
      <w:r w:rsidR="00F10D50" w:rsidRPr="002409CB">
        <w:rPr>
          <w:rFonts w:ascii="Cambria" w:hAnsi="Cambria" w:cstheme="majorBidi"/>
        </w:rPr>
        <w:t>.</w:t>
      </w:r>
    </w:p>
    <w:p w14:paraId="67304AC4" w14:textId="35579957" w:rsidR="00AD22A4" w:rsidRPr="002409CB" w:rsidRDefault="00AD22A4" w:rsidP="008E14BA">
      <w:pPr>
        <w:spacing w:line="276" w:lineRule="auto"/>
        <w:jc w:val="both"/>
        <w:rPr>
          <w:rFonts w:ascii="Cambria" w:hAnsi="Cambria" w:cstheme="majorBidi"/>
          <w:b/>
          <w:bCs/>
          <w:i/>
          <w:iCs/>
        </w:rPr>
      </w:pPr>
      <w:r w:rsidRPr="002409CB">
        <w:rPr>
          <w:rFonts w:ascii="Cambria" w:hAnsi="Cambria" w:cstheme="majorBidi"/>
          <w:b/>
          <w:bCs/>
          <w:i/>
          <w:iCs/>
        </w:rPr>
        <w:t>RPP Bab I, KD 3.1 dan 4.1</w:t>
      </w:r>
    </w:p>
    <w:p w14:paraId="7CA262B6" w14:textId="78FB0499" w:rsidR="00AD22A4" w:rsidRPr="002409CB" w:rsidRDefault="00AD22A4" w:rsidP="008E14BA">
      <w:pPr>
        <w:spacing w:line="276" w:lineRule="auto"/>
        <w:ind w:firstLine="709"/>
        <w:jc w:val="both"/>
        <w:rPr>
          <w:rFonts w:ascii="Cambria" w:hAnsi="Cambria" w:cstheme="majorBidi"/>
        </w:rPr>
      </w:pPr>
      <w:r w:rsidRPr="002409CB">
        <w:rPr>
          <w:rFonts w:ascii="Cambria" w:hAnsi="Cambria" w:cstheme="majorBidi"/>
        </w:rPr>
        <w:t xml:space="preserve">Pada RPP Bab I terdapat </w:t>
      </w:r>
      <w:r w:rsidR="00113996" w:rsidRPr="002409CB">
        <w:rPr>
          <w:rFonts w:ascii="Cambria" w:hAnsi="Cambria" w:cstheme="majorBidi"/>
        </w:rPr>
        <w:t xml:space="preserve">KD 3.1 </w:t>
      </w:r>
      <w:r w:rsidR="00C847F7" w:rsidRPr="002409CB">
        <w:rPr>
          <w:rFonts w:ascii="Cambria" w:hAnsi="Cambria" w:cstheme="majorBidi"/>
        </w:rPr>
        <w:t xml:space="preserve">dengan KKO di ranah kognitif </w:t>
      </w:r>
      <w:r w:rsidR="00113996" w:rsidRPr="002409CB">
        <w:rPr>
          <w:rFonts w:ascii="Cambria" w:hAnsi="Cambria" w:cstheme="majorBidi"/>
        </w:rPr>
        <w:t xml:space="preserve">memahami (C2) dan </w:t>
      </w:r>
      <w:r w:rsidR="00D173E1" w:rsidRPr="002409CB">
        <w:rPr>
          <w:rFonts w:ascii="Cambria" w:hAnsi="Cambria" w:cstheme="majorBidi"/>
        </w:rPr>
        <w:t xml:space="preserve">KD 4.1 </w:t>
      </w:r>
      <w:r w:rsidR="00C847F7" w:rsidRPr="002409CB">
        <w:rPr>
          <w:rFonts w:ascii="Cambria" w:hAnsi="Cambria" w:cstheme="majorBidi"/>
        </w:rPr>
        <w:t xml:space="preserve">dengan KKO di ranah kognitif </w:t>
      </w:r>
      <w:r w:rsidR="00D173E1" w:rsidRPr="002409CB">
        <w:rPr>
          <w:rFonts w:ascii="Cambria" w:hAnsi="Cambria" w:cstheme="majorBidi"/>
        </w:rPr>
        <w:t xml:space="preserve">menerapkan (C3), didalam KD tersebut terdapat </w:t>
      </w:r>
      <w:r w:rsidRPr="002409CB">
        <w:rPr>
          <w:rFonts w:ascii="Cambria" w:hAnsi="Cambria" w:cstheme="majorBidi"/>
        </w:rPr>
        <w:t xml:space="preserve">6 butir IPK yang merupakan penjabaran KD 3.1 dan 4.1, dari 6 butir IPK </w:t>
      </w:r>
      <w:r w:rsidR="00984E0C" w:rsidRPr="002409CB">
        <w:rPr>
          <w:rFonts w:ascii="Cambria" w:hAnsi="Cambria" w:cstheme="majorBidi"/>
        </w:rPr>
        <w:t xml:space="preserve">tersebut </w:t>
      </w:r>
      <w:r w:rsidRPr="002409CB">
        <w:rPr>
          <w:rFonts w:ascii="Cambria" w:hAnsi="Cambria" w:cstheme="majorBidi"/>
        </w:rPr>
        <w:t xml:space="preserve">terdapat </w:t>
      </w:r>
      <w:r w:rsidR="006A6D5B" w:rsidRPr="002409CB">
        <w:rPr>
          <w:rFonts w:ascii="Cambria" w:hAnsi="Cambria" w:cstheme="majorBidi"/>
        </w:rPr>
        <w:t xml:space="preserve">5 butir IPK sudah sesuai dengan KD dan 1 butir IPK yang tidak sesuai dengan </w:t>
      </w:r>
      <w:r w:rsidR="00193A3B" w:rsidRPr="002409CB">
        <w:rPr>
          <w:rFonts w:ascii="Cambria" w:hAnsi="Cambria" w:cstheme="majorBidi"/>
        </w:rPr>
        <w:t xml:space="preserve">KD, kesesuaian ini dilihat dari KKO yang digunakan pada IPK. </w:t>
      </w:r>
      <w:bookmarkStart w:id="2" w:name="_Hlk105590724"/>
      <w:r w:rsidR="00433068" w:rsidRPr="002409CB">
        <w:rPr>
          <w:rFonts w:ascii="Cambria" w:hAnsi="Cambria" w:cstheme="majorBidi"/>
        </w:rPr>
        <w:t>Jabaran IPK</w:t>
      </w:r>
      <w:r w:rsidR="00193A3B" w:rsidRPr="002409CB">
        <w:rPr>
          <w:rFonts w:ascii="Cambria" w:hAnsi="Cambria" w:cstheme="majorBidi"/>
        </w:rPr>
        <w:t xml:space="preserve"> yang </w:t>
      </w:r>
      <w:r w:rsidR="00433068" w:rsidRPr="002409CB">
        <w:rPr>
          <w:rFonts w:ascii="Cambria" w:hAnsi="Cambria" w:cstheme="majorBidi"/>
        </w:rPr>
        <w:t xml:space="preserve">diturunkan </w:t>
      </w:r>
      <w:bookmarkEnd w:id="2"/>
      <w:r w:rsidR="00433068" w:rsidRPr="002409CB">
        <w:rPr>
          <w:rFonts w:ascii="Cambria" w:hAnsi="Cambria" w:cstheme="majorBidi"/>
        </w:rPr>
        <w:t xml:space="preserve">dari </w:t>
      </w:r>
      <w:r w:rsidR="00193A3B" w:rsidRPr="002409CB">
        <w:rPr>
          <w:rFonts w:ascii="Cambria" w:hAnsi="Cambria" w:cstheme="majorBidi"/>
        </w:rPr>
        <w:t xml:space="preserve">KD 3.1 </w:t>
      </w:r>
      <w:r w:rsidR="00DF0379" w:rsidRPr="002409CB">
        <w:rPr>
          <w:rFonts w:ascii="Cambria" w:hAnsi="Cambria" w:cstheme="majorBidi"/>
        </w:rPr>
        <w:t xml:space="preserve">adalah pada </w:t>
      </w:r>
      <w:r w:rsidR="00E72A15" w:rsidRPr="002409CB">
        <w:rPr>
          <w:rFonts w:ascii="Cambria" w:hAnsi="Cambria" w:cstheme="majorBidi"/>
        </w:rPr>
        <w:t>ranah</w:t>
      </w:r>
      <w:r w:rsidR="00DF0379" w:rsidRPr="002409CB">
        <w:rPr>
          <w:rFonts w:ascii="Cambria" w:hAnsi="Cambria" w:cstheme="majorBidi"/>
        </w:rPr>
        <w:t xml:space="preserve"> </w:t>
      </w:r>
      <w:r w:rsidR="00433068" w:rsidRPr="002409CB">
        <w:rPr>
          <w:rFonts w:ascii="Cambria" w:hAnsi="Cambria" w:cstheme="majorBidi"/>
        </w:rPr>
        <w:t xml:space="preserve">mengetahui (C1) </w:t>
      </w:r>
      <w:r w:rsidR="00DF0379" w:rsidRPr="002409CB">
        <w:rPr>
          <w:rFonts w:ascii="Cambria" w:hAnsi="Cambria" w:cstheme="majorBidi"/>
        </w:rPr>
        <w:t>memahami (C2) menerapkan (C3)</w:t>
      </w:r>
      <w:r w:rsidR="00E72A15" w:rsidRPr="002409CB">
        <w:rPr>
          <w:rFonts w:ascii="Cambria" w:hAnsi="Cambria" w:cstheme="majorBidi"/>
        </w:rPr>
        <w:t xml:space="preserve"> kemudian </w:t>
      </w:r>
      <w:r w:rsidR="00984E0C" w:rsidRPr="002409CB">
        <w:rPr>
          <w:rFonts w:ascii="Cambria" w:hAnsi="Cambria" w:cstheme="majorBidi"/>
        </w:rPr>
        <w:t xml:space="preserve">Jabaran IPK yang diturunkan dari </w:t>
      </w:r>
      <w:r w:rsidR="00E72A15" w:rsidRPr="002409CB">
        <w:rPr>
          <w:rFonts w:ascii="Cambria" w:hAnsi="Cambria" w:cstheme="majorBidi"/>
        </w:rPr>
        <w:t xml:space="preserve">KD 4.1 adalah mengetahui (C1) memahami (C2) </w:t>
      </w:r>
      <w:r w:rsidR="007F3FF7" w:rsidRPr="002409CB">
        <w:rPr>
          <w:rFonts w:ascii="Cambria" w:hAnsi="Cambria" w:cstheme="majorBidi"/>
        </w:rPr>
        <w:t>presisi</w:t>
      </w:r>
      <w:r w:rsidR="00E72A15" w:rsidRPr="002409CB">
        <w:rPr>
          <w:rFonts w:ascii="Cambria" w:hAnsi="Cambria" w:cstheme="majorBidi"/>
        </w:rPr>
        <w:t xml:space="preserve"> (</w:t>
      </w:r>
      <w:r w:rsidR="007F3FF7" w:rsidRPr="002409CB">
        <w:rPr>
          <w:rFonts w:ascii="Cambria" w:hAnsi="Cambria" w:cstheme="majorBidi"/>
        </w:rPr>
        <w:t>P</w:t>
      </w:r>
      <w:r w:rsidR="00E72A15" w:rsidRPr="002409CB">
        <w:rPr>
          <w:rFonts w:ascii="Cambria" w:hAnsi="Cambria" w:cstheme="majorBidi"/>
        </w:rPr>
        <w:t>3)</w:t>
      </w:r>
      <w:r w:rsidR="007F3FF7" w:rsidRPr="002409CB">
        <w:rPr>
          <w:rFonts w:ascii="Cambria" w:hAnsi="Cambria" w:cstheme="majorBidi"/>
        </w:rPr>
        <w:t>. Sehingga</w:t>
      </w:r>
      <w:r w:rsidR="00984E0C" w:rsidRPr="002409CB">
        <w:rPr>
          <w:rFonts w:ascii="Cambria" w:hAnsi="Cambria" w:cstheme="majorBidi"/>
        </w:rPr>
        <w:t xml:space="preserve"> IPK pada RPP Bab I </w:t>
      </w:r>
      <w:r w:rsidR="008C3B64" w:rsidRPr="002409CB">
        <w:rPr>
          <w:rFonts w:ascii="Cambria" w:hAnsi="Cambria" w:cstheme="majorBidi"/>
        </w:rPr>
        <w:t xml:space="preserve">belum seluruhnya sesuai </w:t>
      </w:r>
      <w:r w:rsidR="00984E0C" w:rsidRPr="002409CB">
        <w:rPr>
          <w:rFonts w:ascii="Cambria" w:hAnsi="Cambria" w:cstheme="majorBidi"/>
        </w:rPr>
        <w:t>dengan K</w:t>
      </w:r>
      <w:r w:rsidR="008C3B64" w:rsidRPr="002409CB">
        <w:rPr>
          <w:rFonts w:ascii="Cambria" w:hAnsi="Cambria" w:cstheme="majorBidi"/>
        </w:rPr>
        <w:t>D</w:t>
      </w:r>
      <w:r w:rsidR="00984E0C" w:rsidRPr="002409CB">
        <w:rPr>
          <w:rFonts w:ascii="Cambria" w:hAnsi="Cambria" w:cstheme="majorBidi"/>
        </w:rPr>
        <w:t>,</w:t>
      </w:r>
      <w:r w:rsidR="007F3FF7" w:rsidRPr="002409CB">
        <w:rPr>
          <w:rFonts w:ascii="Cambria" w:hAnsi="Cambria" w:cstheme="majorBidi"/>
        </w:rPr>
        <w:t xml:space="preserve"> kesesuaian IPK dengan KD pada RPP Bab I yaitu pada angka 83% dengan kategori</w:t>
      </w:r>
      <w:r w:rsidR="000B22F5" w:rsidRPr="002409CB">
        <w:rPr>
          <w:rFonts w:ascii="Cambria" w:hAnsi="Cambria" w:cstheme="majorBidi"/>
        </w:rPr>
        <w:t xml:space="preserve"> sangat sesuai.</w:t>
      </w:r>
    </w:p>
    <w:p w14:paraId="64442BFC" w14:textId="5721822F" w:rsidR="00440F35" w:rsidRPr="002409CB" w:rsidRDefault="000B22F5" w:rsidP="008E14BA">
      <w:pPr>
        <w:spacing w:line="276" w:lineRule="auto"/>
        <w:ind w:firstLine="709"/>
        <w:jc w:val="both"/>
        <w:rPr>
          <w:rFonts w:ascii="Cambria" w:hAnsi="Cambria" w:cstheme="majorBidi"/>
        </w:rPr>
      </w:pPr>
      <w:r w:rsidRPr="002409CB">
        <w:rPr>
          <w:rFonts w:ascii="Cambria" w:hAnsi="Cambria" w:cstheme="majorBidi"/>
        </w:rPr>
        <w:t>IPK 3.1</w:t>
      </w:r>
      <w:r w:rsidR="00440F35" w:rsidRPr="002409CB">
        <w:rPr>
          <w:rFonts w:ascii="Cambria" w:hAnsi="Cambria" w:cstheme="majorBidi"/>
        </w:rPr>
        <w:t>.</w:t>
      </w:r>
      <w:r w:rsidR="00F51991" w:rsidRPr="002409CB">
        <w:rPr>
          <w:rFonts w:ascii="Cambria" w:hAnsi="Cambria" w:cstheme="majorBidi"/>
        </w:rPr>
        <w:t>2</w:t>
      </w:r>
      <w:r w:rsidR="00440F35" w:rsidRPr="002409CB">
        <w:rPr>
          <w:rFonts w:ascii="Cambria" w:hAnsi="Cambria" w:cstheme="majorBidi"/>
        </w:rPr>
        <w:t xml:space="preserve"> adalah salah satu IPK yang sudah sesuai dengan KD. IPK tersebut berbunyi “Mengemukakan contoh ungkapan sederhana yang menyatakan harapan (roja’) atas suatu kebahagiaan dan prestasi”. Butir IPK tersebut telah sesuai dengan KD 3.1</w:t>
      </w:r>
      <w:r w:rsidR="00F51991" w:rsidRPr="002409CB">
        <w:rPr>
          <w:rFonts w:ascii="Cambria" w:hAnsi="Cambria" w:cstheme="majorBidi"/>
        </w:rPr>
        <w:t xml:space="preserve">, kesesuaian tersebut ditandai dengan penggunaan KKO pada ranah yang sejenis dengan KD 3.1 yaitu kata </w:t>
      </w:r>
      <w:r w:rsidR="00DE3F94" w:rsidRPr="002409CB">
        <w:rPr>
          <w:rFonts w:ascii="Cambria" w:hAnsi="Cambria" w:cstheme="majorBidi"/>
        </w:rPr>
        <w:t xml:space="preserve">“mengemukakan” jika dilihat dari tingkat kognitifnya IPK tersebut termasuk ke dalam tingkat memahami (C2), </w:t>
      </w:r>
      <w:r w:rsidR="00F51991" w:rsidRPr="002409CB">
        <w:rPr>
          <w:rFonts w:ascii="Cambria" w:hAnsi="Cambria" w:cstheme="majorBidi"/>
        </w:rPr>
        <w:t xml:space="preserve">sedangkan IPK 3.1.1 dan IPK 3.1.3 </w:t>
      </w:r>
      <w:r w:rsidR="005E2D30" w:rsidRPr="002409CB">
        <w:rPr>
          <w:rFonts w:ascii="Cambria" w:hAnsi="Cambria" w:cstheme="majorBidi"/>
        </w:rPr>
        <w:t>sudah</w:t>
      </w:r>
      <w:r w:rsidR="00F51991" w:rsidRPr="002409CB">
        <w:rPr>
          <w:rFonts w:ascii="Cambria" w:hAnsi="Cambria" w:cstheme="majorBidi"/>
        </w:rPr>
        <w:t xml:space="preserve"> sesuai sebab berfungsi sebagai IPK pendukung dan IPK pengayaan.</w:t>
      </w:r>
    </w:p>
    <w:p w14:paraId="050F4156" w14:textId="5A60BCD6" w:rsidR="007F3FF7" w:rsidRPr="002409CB" w:rsidRDefault="00DE3F94" w:rsidP="008E14BA">
      <w:pPr>
        <w:spacing w:line="276" w:lineRule="auto"/>
        <w:ind w:firstLine="709"/>
        <w:jc w:val="both"/>
        <w:rPr>
          <w:rFonts w:ascii="Cambria" w:hAnsi="Cambria" w:cstheme="majorBidi"/>
        </w:rPr>
      </w:pPr>
      <w:r w:rsidRPr="002409CB">
        <w:rPr>
          <w:rFonts w:ascii="Cambria" w:hAnsi="Cambria" w:cstheme="majorBidi"/>
        </w:rPr>
        <w:t xml:space="preserve">Selanjutnya terdapat 1 butir IPK yang tidak sesuai dengan KD yaitu IPK </w:t>
      </w:r>
      <w:r w:rsidR="00C109A1" w:rsidRPr="002409CB">
        <w:rPr>
          <w:rFonts w:ascii="Cambria" w:hAnsi="Cambria" w:cstheme="majorBidi"/>
        </w:rPr>
        <w:t>4.1.3</w:t>
      </w:r>
      <w:r w:rsidRPr="002409CB">
        <w:rPr>
          <w:rFonts w:ascii="Cambria" w:hAnsi="Cambria" w:cstheme="majorBidi"/>
        </w:rPr>
        <w:t xml:space="preserve">. IPK tersebut </w:t>
      </w:r>
      <w:r w:rsidR="00C109A1" w:rsidRPr="002409CB">
        <w:rPr>
          <w:rFonts w:ascii="Cambria" w:hAnsi="Cambria" w:cstheme="majorBidi"/>
        </w:rPr>
        <w:t xml:space="preserve">berbunyi “Mempraktekkan teks sederhana berisi harapan (roja’) atas suatu kebahagiaan dan prestasi, dengan memperhatikan fungsi sosial, struktur teks, dan unsur kebahasaan yang benar dan sesuai konteks” </w:t>
      </w:r>
      <w:r w:rsidR="001D2AD8" w:rsidRPr="002409CB">
        <w:rPr>
          <w:rFonts w:ascii="Cambria" w:hAnsi="Cambria" w:cstheme="majorBidi"/>
        </w:rPr>
        <w:t xml:space="preserve">Jika dilihat dari ranah taksonominya, </w:t>
      </w:r>
      <w:r w:rsidR="00393890" w:rsidRPr="002409CB">
        <w:rPr>
          <w:rFonts w:ascii="Cambria" w:hAnsi="Cambria" w:cstheme="majorBidi"/>
        </w:rPr>
        <w:t>IPK</w:t>
      </w:r>
      <w:r w:rsidR="001D2AD8" w:rsidRPr="002409CB">
        <w:rPr>
          <w:rFonts w:ascii="Cambria" w:hAnsi="Cambria" w:cstheme="majorBidi"/>
        </w:rPr>
        <w:t xml:space="preserve"> tersebut termasuk ke dalam ranah psikomotor presisi (P3) hal ini ditandai dengan Kata Kerja Operasional (KKO) “mempraktekkan”, tidak sesuai dengan yang </w:t>
      </w:r>
      <w:r w:rsidR="005E2D30" w:rsidRPr="002409CB">
        <w:rPr>
          <w:rFonts w:ascii="Cambria" w:hAnsi="Cambria" w:cstheme="majorBidi"/>
        </w:rPr>
        <w:t xml:space="preserve">tertulis </w:t>
      </w:r>
      <w:r w:rsidR="001D2AD8" w:rsidRPr="002409CB">
        <w:rPr>
          <w:rFonts w:ascii="Cambria" w:hAnsi="Cambria" w:cstheme="majorBidi"/>
        </w:rPr>
        <w:t xml:space="preserve">pada KD 4.1 </w:t>
      </w:r>
      <w:r w:rsidR="005E2D30" w:rsidRPr="002409CB">
        <w:rPr>
          <w:rFonts w:ascii="Cambria" w:hAnsi="Cambria" w:cstheme="majorBidi"/>
        </w:rPr>
        <w:t>yaitu</w:t>
      </w:r>
      <w:r w:rsidR="001D2AD8" w:rsidRPr="002409CB">
        <w:rPr>
          <w:rFonts w:ascii="Cambria" w:hAnsi="Cambria" w:cstheme="majorBidi"/>
        </w:rPr>
        <w:t xml:space="preserve"> ranah kognitif memahami (C2)</w:t>
      </w:r>
      <w:r w:rsidR="005E2D30" w:rsidRPr="002409CB">
        <w:rPr>
          <w:rFonts w:ascii="Cambria" w:hAnsi="Cambria" w:cstheme="majorBidi"/>
        </w:rPr>
        <w:t>, sedangkan IPK 4.1.1 dan IPK 4.1.3 sudah sesuai sebab berfungsi sebagai IPK pendukung dan IPK pengayaan.</w:t>
      </w:r>
    </w:p>
    <w:p w14:paraId="325E2585" w14:textId="42450892" w:rsidR="00613BA1" w:rsidRPr="002409CB" w:rsidRDefault="00613BA1" w:rsidP="008E14BA">
      <w:pPr>
        <w:spacing w:line="276" w:lineRule="auto"/>
        <w:jc w:val="both"/>
        <w:rPr>
          <w:rFonts w:ascii="Cambria" w:hAnsi="Cambria" w:cstheme="majorBidi"/>
          <w:b/>
          <w:bCs/>
          <w:i/>
          <w:iCs/>
        </w:rPr>
      </w:pPr>
      <w:r w:rsidRPr="002409CB">
        <w:rPr>
          <w:rFonts w:ascii="Cambria" w:hAnsi="Cambria" w:cstheme="majorBidi"/>
          <w:b/>
          <w:bCs/>
          <w:i/>
          <w:iCs/>
        </w:rPr>
        <w:t>RPP Bab II, KD 3.2 dan 4.2</w:t>
      </w:r>
    </w:p>
    <w:p w14:paraId="60D22F43" w14:textId="313C16E3" w:rsidR="00613BA1" w:rsidRPr="002409CB" w:rsidRDefault="00613BA1" w:rsidP="008E14BA">
      <w:pPr>
        <w:spacing w:line="276" w:lineRule="auto"/>
        <w:ind w:firstLine="709"/>
        <w:jc w:val="both"/>
        <w:rPr>
          <w:rFonts w:ascii="Cambria" w:hAnsi="Cambria" w:cstheme="majorBidi"/>
        </w:rPr>
      </w:pPr>
      <w:r w:rsidRPr="002409CB">
        <w:rPr>
          <w:rFonts w:ascii="Cambria" w:hAnsi="Cambria" w:cstheme="majorBidi"/>
        </w:rPr>
        <w:t xml:space="preserve">Pada RPP Bab II terdapat KD 3.2 </w:t>
      </w:r>
      <w:r w:rsidR="008C3B64" w:rsidRPr="002409CB">
        <w:rPr>
          <w:rFonts w:ascii="Cambria" w:hAnsi="Cambria" w:cstheme="majorBidi"/>
        </w:rPr>
        <w:t xml:space="preserve">dengan </w:t>
      </w:r>
      <w:r w:rsidR="00C847F7" w:rsidRPr="002409CB">
        <w:rPr>
          <w:rFonts w:ascii="Cambria" w:hAnsi="Cambria" w:cstheme="majorBidi"/>
        </w:rPr>
        <w:t xml:space="preserve">KKO di </w:t>
      </w:r>
      <w:r w:rsidRPr="002409CB">
        <w:rPr>
          <w:rFonts w:ascii="Cambria" w:hAnsi="Cambria" w:cstheme="majorBidi"/>
        </w:rPr>
        <w:t xml:space="preserve">ranah kognitif menerapkan (C3) dan KD 4.2 </w:t>
      </w:r>
      <w:r w:rsidR="00C847F7" w:rsidRPr="002409CB">
        <w:rPr>
          <w:rFonts w:ascii="Cambria" w:hAnsi="Cambria" w:cstheme="majorBidi"/>
        </w:rPr>
        <w:t xml:space="preserve">dengan KKO di ranah kognitif </w:t>
      </w:r>
      <w:r w:rsidRPr="002409CB">
        <w:rPr>
          <w:rFonts w:ascii="Cambria" w:hAnsi="Cambria" w:cstheme="majorBidi"/>
        </w:rPr>
        <w:t>menerapkan (C3), didalam KD tersebut terdapat 6 butir IPK yang merupakan penjabaran KD 3.2 dan 4.</w:t>
      </w:r>
      <w:r w:rsidR="008C3B64" w:rsidRPr="002409CB">
        <w:rPr>
          <w:rFonts w:ascii="Cambria" w:hAnsi="Cambria" w:cstheme="majorBidi"/>
        </w:rPr>
        <w:t>2</w:t>
      </w:r>
      <w:r w:rsidRPr="002409CB">
        <w:rPr>
          <w:rFonts w:ascii="Cambria" w:hAnsi="Cambria" w:cstheme="majorBidi"/>
        </w:rPr>
        <w:t xml:space="preserve">, dari 6 butir IPK tersebut terdapat </w:t>
      </w:r>
      <w:r w:rsidR="00C847F7" w:rsidRPr="002409CB">
        <w:rPr>
          <w:rFonts w:ascii="Cambria" w:hAnsi="Cambria" w:cstheme="majorBidi"/>
        </w:rPr>
        <w:t>4</w:t>
      </w:r>
      <w:r w:rsidRPr="002409CB">
        <w:rPr>
          <w:rFonts w:ascii="Cambria" w:hAnsi="Cambria" w:cstheme="majorBidi"/>
        </w:rPr>
        <w:t xml:space="preserve"> butir IPK sudah sesuai dengan KD dan </w:t>
      </w:r>
      <w:r w:rsidR="00C847F7" w:rsidRPr="002409CB">
        <w:rPr>
          <w:rFonts w:ascii="Cambria" w:hAnsi="Cambria" w:cstheme="majorBidi"/>
        </w:rPr>
        <w:t>2</w:t>
      </w:r>
      <w:r w:rsidRPr="002409CB">
        <w:rPr>
          <w:rFonts w:ascii="Cambria" w:hAnsi="Cambria" w:cstheme="majorBidi"/>
        </w:rPr>
        <w:t xml:space="preserve"> butir IPK yang tidak sesuai dengan KD, kesesuaian ini dilihat dari KKO yang digunakan pada IPK. Jabaran IPK yang diturunkan dari KD 3.</w:t>
      </w:r>
      <w:r w:rsidR="008C3B64" w:rsidRPr="002409CB">
        <w:rPr>
          <w:rFonts w:ascii="Cambria" w:hAnsi="Cambria" w:cstheme="majorBidi"/>
        </w:rPr>
        <w:t>2</w:t>
      </w:r>
      <w:r w:rsidRPr="002409CB">
        <w:rPr>
          <w:rFonts w:ascii="Cambria" w:hAnsi="Cambria" w:cstheme="majorBidi"/>
        </w:rPr>
        <w:t xml:space="preserve"> adalah pada ranah mengetahui (C1) memahami (C2) </w:t>
      </w:r>
      <w:r w:rsidR="00C847F7" w:rsidRPr="002409CB">
        <w:rPr>
          <w:rFonts w:ascii="Cambria" w:hAnsi="Cambria" w:cstheme="majorBidi"/>
        </w:rPr>
        <w:t>presisi (P3)</w:t>
      </w:r>
      <w:r w:rsidRPr="002409CB">
        <w:rPr>
          <w:rFonts w:ascii="Cambria" w:hAnsi="Cambria" w:cstheme="majorBidi"/>
        </w:rPr>
        <w:t xml:space="preserve"> kemudian Jabaran IPK yang diturunkan dari KD 4.</w:t>
      </w:r>
      <w:r w:rsidR="000D11AB" w:rsidRPr="002409CB">
        <w:rPr>
          <w:rFonts w:ascii="Cambria" w:hAnsi="Cambria" w:cstheme="majorBidi"/>
        </w:rPr>
        <w:t>2</w:t>
      </w:r>
      <w:r w:rsidRPr="002409CB">
        <w:rPr>
          <w:rFonts w:ascii="Cambria" w:hAnsi="Cambria" w:cstheme="majorBidi"/>
        </w:rPr>
        <w:t xml:space="preserve"> adalah mengetahui (C1) memahami (C2) </w:t>
      </w:r>
      <w:r w:rsidR="008C3B64" w:rsidRPr="002409CB">
        <w:rPr>
          <w:rFonts w:ascii="Cambria" w:hAnsi="Cambria" w:cstheme="majorBidi"/>
        </w:rPr>
        <w:t>mengetahui (C1)</w:t>
      </w:r>
      <w:r w:rsidRPr="002409CB">
        <w:rPr>
          <w:rFonts w:ascii="Cambria" w:hAnsi="Cambria" w:cstheme="majorBidi"/>
        </w:rPr>
        <w:t>. Sehingga IPK pada RPP Bab I</w:t>
      </w:r>
      <w:r w:rsidR="008C3B64" w:rsidRPr="002409CB">
        <w:rPr>
          <w:rFonts w:ascii="Cambria" w:hAnsi="Cambria" w:cstheme="majorBidi"/>
        </w:rPr>
        <w:t>I</w:t>
      </w:r>
      <w:r w:rsidRPr="002409CB">
        <w:rPr>
          <w:rFonts w:ascii="Cambria" w:hAnsi="Cambria" w:cstheme="majorBidi"/>
        </w:rPr>
        <w:t xml:space="preserve"> </w:t>
      </w:r>
      <w:r w:rsidR="008C3B64" w:rsidRPr="002409CB">
        <w:rPr>
          <w:rFonts w:ascii="Cambria" w:hAnsi="Cambria" w:cstheme="majorBidi"/>
        </w:rPr>
        <w:t xml:space="preserve">belum seluruhnya </w:t>
      </w:r>
      <w:r w:rsidRPr="002409CB">
        <w:rPr>
          <w:rFonts w:ascii="Cambria" w:hAnsi="Cambria" w:cstheme="majorBidi"/>
        </w:rPr>
        <w:t>sesuai dengan KD, kesesuaian IPK dengan KD pada RPP Bab I</w:t>
      </w:r>
      <w:r w:rsidR="00C847F7" w:rsidRPr="002409CB">
        <w:rPr>
          <w:rFonts w:ascii="Cambria" w:hAnsi="Cambria" w:cstheme="majorBidi"/>
        </w:rPr>
        <w:t>I</w:t>
      </w:r>
      <w:r w:rsidRPr="002409CB">
        <w:rPr>
          <w:rFonts w:ascii="Cambria" w:hAnsi="Cambria" w:cstheme="majorBidi"/>
        </w:rPr>
        <w:t xml:space="preserve"> yaitu pada angka </w:t>
      </w:r>
      <w:r w:rsidR="00C847F7" w:rsidRPr="002409CB">
        <w:rPr>
          <w:rFonts w:ascii="Cambria" w:hAnsi="Cambria" w:cstheme="majorBidi"/>
        </w:rPr>
        <w:t>67</w:t>
      </w:r>
      <w:r w:rsidRPr="002409CB">
        <w:rPr>
          <w:rFonts w:ascii="Cambria" w:hAnsi="Cambria" w:cstheme="majorBidi"/>
        </w:rPr>
        <w:t xml:space="preserve">% dengan kategori </w:t>
      </w:r>
      <w:r w:rsidR="00C847F7" w:rsidRPr="002409CB">
        <w:rPr>
          <w:rFonts w:ascii="Cambria" w:hAnsi="Cambria" w:cstheme="majorBidi"/>
        </w:rPr>
        <w:t xml:space="preserve">cukup </w:t>
      </w:r>
      <w:r w:rsidRPr="002409CB">
        <w:rPr>
          <w:rFonts w:ascii="Cambria" w:hAnsi="Cambria" w:cstheme="majorBidi"/>
        </w:rPr>
        <w:t>sesuai.</w:t>
      </w:r>
    </w:p>
    <w:p w14:paraId="7A6C1645" w14:textId="32C38275" w:rsidR="00613BA1" w:rsidRPr="002409CB" w:rsidRDefault="00613BA1" w:rsidP="008E14BA">
      <w:pPr>
        <w:spacing w:line="276" w:lineRule="auto"/>
        <w:ind w:firstLine="709"/>
        <w:jc w:val="both"/>
        <w:rPr>
          <w:rFonts w:ascii="Cambria" w:hAnsi="Cambria" w:cstheme="majorBidi"/>
        </w:rPr>
      </w:pPr>
      <w:r w:rsidRPr="002409CB">
        <w:rPr>
          <w:rFonts w:ascii="Cambria" w:hAnsi="Cambria" w:cstheme="majorBidi"/>
        </w:rPr>
        <w:t>IPK 3.</w:t>
      </w:r>
      <w:r w:rsidR="000D11AB" w:rsidRPr="002409CB">
        <w:rPr>
          <w:rFonts w:ascii="Cambria" w:hAnsi="Cambria" w:cstheme="majorBidi"/>
        </w:rPr>
        <w:t>2</w:t>
      </w:r>
      <w:r w:rsidRPr="002409CB">
        <w:rPr>
          <w:rFonts w:ascii="Cambria" w:hAnsi="Cambria" w:cstheme="majorBidi"/>
        </w:rPr>
        <w:t>.</w:t>
      </w:r>
      <w:r w:rsidR="00C22C96" w:rsidRPr="002409CB">
        <w:rPr>
          <w:rFonts w:ascii="Cambria" w:hAnsi="Cambria" w:cstheme="majorBidi"/>
        </w:rPr>
        <w:t>1</w:t>
      </w:r>
      <w:r w:rsidRPr="002409CB">
        <w:rPr>
          <w:rFonts w:ascii="Cambria" w:hAnsi="Cambria" w:cstheme="majorBidi"/>
        </w:rPr>
        <w:t xml:space="preserve"> adalah salah satu IPK yang sudah sesuai dengan KD. IPK tersebut berbunyi “</w:t>
      </w:r>
      <w:r w:rsidR="000D11AB" w:rsidRPr="002409CB">
        <w:rPr>
          <w:rFonts w:ascii="Cambria" w:hAnsi="Cambria" w:cstheme="majorBidi"/>
        </w:rPr>
        <w:t xml:space="preserve">Membaca ungkapan sederhana terkait persetujuan (muwafaqah) 3.2.2 Menceritakan ungkapan </w:t>
      </w:r>
      <w:r w:rsidR="000D11AB" w:rsidRPr="002409CB">
        <w:rPr>
          <w:rFonts w:ascii="Cambria" w:hAnsi="Cambria" w:cstheme="majorBidi"/>
        </w:rPr>
        <w:lastRenderedPageBreak/>
        <w:t>sederhana terkait persetujuan (muwafaqah)</w:t>
      </w:r>
      <w:r w:rsidRPr="002409CB">
        <w:rPr>
          <w:rFonts w:ascii="Cambria" w:hAnsi="Cambria" w:cstheme="majorBidi"/>
        </w:rPr>
        <w:t>”. Butir IPK tersebut telah sesuai dengan KD 3.</w:t>
      </w:r>
      <w:r w:rsidR="000D11AB" w:rsidRPr="002409CB">
        <w:rPr>
          <w:rFonts w:ascii="Cambria" w:hAnsi="Cambria" w:cstheme="majorBidi"/>
        </w:rPr>
        <w:t>2</w:t>
      </w:r>
      <w:r w:rsidRPr="002409CB">
        <w:rPr>
          <w:rFonts w:ascii="Cambria" w:hAnsi="Cambria" w:cstheme="majorBidi"/>
        </w:rPr>
        <w:t xml:space="preserve">, kesesuaian tersebut ditandai dengan penggunaan KKO pada ranah </w:t>
      </w:r>
      <w:r w:rsidR="000D11AB" w:rsidRPr="002409CB">
        <w:rPr>
          <w:rFonts w:ascii="Cambria" w:hAnsi="Cambria" w:cstheme="majorBidi"/>
        </w:rPr>
        <w:t xml:space="preserve">kognitif dibawah </w:t>
      </w:r>
      <w:r w:rsidRPr="002409CB">
        <w:rPr>
          <w:rFonts w:ascii="Cambria" w:hAnsi="Cambria" w:cstheme="majorBidi"/>
        </w:rPr>
        <w:t>KD 3.</w:t>
      </w:r>
      <w:r w:rsidR="000D11AB" w:rsidRPr="002409CB">
        <w:rPr>
          <w:rFonts w:ascii="Cambria" w:hAnsi="Cambria" w:cstheme="majorBidi"/>
        </w:rPr>
        <w:t>2</w:t>
      </w:r>
      <w:r w:rsidRPr="002409CB">
        <w:rPr>
          <w:rFonts w:ascii="Cambria" w:hAnsi="Cambria" w:cstheme="majorBidi"/>
        </w:rPr>
        <w:t xml:space="preserve"> yaitu kata “</w:t>
      </w:r>
      <w:r w:rsidR="000D11AB" w:rsidRPr="002409CB">
        <w:rPr>
          <w:rFonts w:ascii="Cambria" w:hAnsi="Cambria" w:cstheme="majorBidi"/>
        </w:rPr>
        <w:t>membaca</w:t>
      </w:r>
      <w:r w:rsidRPr="002409CB">
        <w:rPr>
          <w:rFonts w:ascii="Cambria" w:hAnsi="Cambria" w:cstheme="majorBidi"/>
        </w:rPr>
        <w:t xml:space="preserve">” jika dilihat dari tingkat kognitifnya IPK tersebut termasuk ke dalam tingkat </w:t>
      </w:r>
      <w:r w:rsidR="000D11AB" w:rsidRPr="002409CB">
        <w:rPr>
          <w:rFonts w:ascii="Cambria" w:hAnsi="Cambria" w:cstheme="majorBidi"/>
        </w:rPr>
        <w:t>mengetahui (C1) berfungsi sebagai IPK pendukung</w:t>
      </w:r>
      <w:r w:rsidRPr="002409CB">
        <w:rPr>
          <w:rFonts w:ascii="Cambria" w:hAnsi="Cambria" w:cstheme="majorBidi"/>
        </w:rPr>
        <w:t>, sedangkan IPK 3.</w:t>
      </w:r>
      <w:r w:rsidR="00C05AFB" w:rsidRPr="002409CB">
        <w:rPr>
          <w:rFonts w:ascii="Cambria" w:hAnsi="Cambria" w:cstheme="majorBidi"/>
        </w:rPr>
        <w:t>2</w:t>
      </w:r>
      <w:r w:rsidRPr="002409CB">
        <w:rPr>
          <w:rFonts w:ascii="Cambria" w:hAnsi="Cambria" w:cstheme="majorBidi"/>
        </w:rPr>
        <w:t>.</w:t>
      </w:r>
      <w:r w:rsidR="00C05AFB" w:rsidRPr="002409CB">
        <w:rPr>
          <w:rFonts w:ascii="Cambria" w:hAnsi="Cambria" w:cstheme="majorBidi"/>
        </w:rPr>
        <w:t>2</w:t>
      </w:r>
      <w:r w:rsidRPr="002409CB">
        <w:rPr>
          <w:rFonts w:ascii="Cambria" w:hAnsi="Cambria" w:cstheme="majorBidi"/>
        </w:rPr>
        <w:t xml:space="preserve"> </w:t>
      </w:r>
      <w:r w:rsidR="00C05AFB" w:rsidRPr="002409CB">
        <w:rPr>
          <w:rFonts w:ascii="Cambria" w:hAnsi="Cambria" w:cstheme="majorBidi"/>
        </w:rPr>
        <w:t>juga memiliki fungsi yang sama dengan IPK 3.2.1.</w:t>
      </w:r>
    </w:p>
    <w:p w14:paraId="5AD9A35D" w14:textId="201027FD" w:rsidR="00D47C0D" w:rsidRPr="002409CB" w:rsidRDefault="00613BA1" w:rsidP="008E14BA">
      <w:pPr>
        <w:spacing w:line="276" w:lineRule="auto"/>
        <w:ind w:firstLine="709"/>
        <w:jc w:val="both"/>
        <w:rPr>
          <w:rFonts w:ascii="Cambria" w:hAnsi="Cambria" w:cstheme="majorBidi"/>
        </w:rPr>
      </w:pPr>
      <w:r w:rsidRPr="002409CB">
        <w:rPr>
          <w:rFonts w:ascii="Cambria" w:hAnsi="Cambria" w:cstheme="majorBidi"/>
        </w:rPr>
        <w:t xml:space="preserve">Selanjutnya terdapat </w:t>
      </w:r>
      <w:r w:rsidR="00C05AFB" w:rsidRPr="002409CB">
        <w:rPr>
          <w:rFonts w:ascii="Cambria" w:hAnsi="Cambria" w:cstheme="majorBidi"/>
        </w:rPr>
        <w:t>2</w:t>
      </w:r>
      <w:r w:rsidRPr="002409CB">
        <w:rPr>
          <w:rFonts w:ascii="Cambria" w:hAnsi="Cambria" w:cstheme="majorBidi"/>
        </w:rPr>
        <w:t xml:space="preserve"> butir IPK yang tidak sesuai dengan KD yaitu IPK </w:t>
      </w:r>
      <w:r w:rsidR="00C05AFB" w:rsidRPr="002409CB">
        <w:rPr>
          <w:rFonts w:ascii="Cambria" w:hAnsi="Cambria" w:cstheme="majorBidi"/>
        </w:rPr>
        <w:t>3</w:t>
      </w:r>
      <w:r w:rsidRPr="002409CB">
        <w:rPr>
          <w:rFonts w:ascii="Cambria" w:hAnsi="Cambria" w:cstheme="majorBidi"/>
        </w:rPr>
        <w:t>.</w:t>
      </w:r>
      <w:r w:rsidR="00C05AFB" w:rsidRPr="002409CB">
        <w:rPr>
          <w:rFonts w:ascii="Cambria" w:hAnsi="Cambria" w:cstheme="majorBidi"/>
        </w:rPr>
        <w:t>2</w:t>
      </w:r>
      <w:r w:rsidRPr="002409CB">
        <w:rPr>
          <w:rFonts w:ascii="Cambria" w:hAnsi="Cambria" w:cstheme="majorBidi"/>
        </w:rPr>
        <w:t>.</w:t>
      </w:r>
      <w:r w:rsidR="00C05AFB" w:rsidRPr="002409CB">
        <w:rPr>
          <w:rFonts w:ascii="Cambria" w:hAnsi="Cambria" w:cstheme="majorBidi"/>
        </w:rPr>
        <w:t>3</w:t>
      </w:r>
      <w:r w:rsidRPr="002409CB">
        <w:rPr>
          <w:rFonts w:ascii="Cambria" w:hAnsi="Cambria" w:cstheme="majorBidi"/>
        </w:rPr>
        <w:t>. IPK tersebut berbunyi “</w:t>
      </w:r>
      <w:r w:rsidR="00C05AFB" w:rsidRPr="002409CB">
        <w:rPr>
          <w:rFonts w:ascii="Cambria" w:hAnsi="Cambria" w:cstheme="majorBidi"/>
        </w:rPr>
        <w:t>Mempraktekkan ungkapan sederhana terkait persetujuan (muwafaqah) dari teks interaksi transaksional lisan dan tulis</w:t>
      </w:r>
      <w:r w:rsidRPr="002409CB">
        <w:rPr>
          <w:rFonts w:ascii="Cambria" w:hAnsi="Cambria" w:cstheme="majorBidi"/>
        </w:rPr>
        <w:t xml:space="preserve">” Jika dilihat dari ranah taksonominya, </w:t>
      </w:r>
      <w:r w:rsidR="00393890" w:rsidRPr="002409CB">
        <w:rPr>
          <w:rFonts w:ascii="Cambria" w:hAnsi="Cambria" w:cstheme="majorBidi"/>
        </w:rPr>
        <w:t>IPK</w:t>
      </w:r>
      <w:r w:rsidRPr="002409CB">
        <w:rPr>
          <w:rFonts w:ascii="Cambria" w:hAnsi="Cambria" w:cstheme="majorBidi"/>
        </w:rPr>
        <w:t xml:space="preserve"> tersebut termasuk ke dalam ranah psikomotor presisi (P3) hal ini ditandai dengan Kata Kerja Operasional (KKO) “mempraktekkan”, tidak sesuai dengan yang tertulis pada KD </w:t>
      </w:r>
      <w:r w:rsidR="00C05AFB" w:rsidRPr="002409CB">
        <w:rPr>
          <w:rFonts w:ascii="Cambria" w:hAnsi="Cambria" w:cstheme="majorBidi"/>
        </w:rPr>
        <w:t>3</w:t>
      </w:r>
      <w:r w:rsidRPr="002409CB">
        <w:rPr>
          <w:rFonts w:ascii="Cambria" w:hAnsi="Cambria" w:cstheme="majorBidi"/>
        </w:rPr>
        <w:t>.</w:t>
      </w:r>
      <w:r w:rsidR="00C05AFB" w:rsidRPr="002409CB">
        <w:rPr>
          <w:rFonts w:ascii="Cambria" w:hAnsi="Cambria" w:cstheme="majorBidi"/>
        </w:rPr>
        <w:t>2</w:t>
      </w:r>
      <w:r w:rsidRPr="002409CB">
        <w:rPr>
          <w:rFonts w:ascii="Cambria" w:hAnsi="Cambria" w:cstheme="majorBidi"/>
        </w:rPr>
        <w:t xml:space="preserve"> yaitu ranah kognitif </w:t>
      </w:r>
      <w:r w:rsidR="00C05AFB" w:rsidRPr="002409CB">
        <w:rPr>
          <w:rFonts w:ascii="Cambria" w:hAnsi="Cambria" w:cstheme="majorBidi"/>
        </w:rPr>
        <w:t>menerapkan (C3)</w:t>
      </w:r>
      <w:r w:rsidRPr="002409CB">
        <w:rPr>
          <w:rFonts w:ascii="Cambria" w:hAnsi="Cambria" w:cstheme="majorBidi"/>
        </w:rPr>
        <w:t xml:space="preserve">, </w:t>
      </w:r>
      <w:r w:rsidR="00C05AFB" w:rsidRPr="002409CB">
        <w:rPr>
          <w:rFonts w:ascii="Cambria" w:hAnsi="Cambria" w:cstheme="majorBidi"/>
        </w:rPr>
        <w:t xml:space="preserve">kemudian IPK 4.2.3 juga kurang tepat karena </w:t>
      </w:r>
      <w:r w:rsidR="00DA18A0" w:rsidRPr="002409CB">
        <w:rPr>
          <w:rFonts w:ascii="Cambria" w:hAnsi="Cambria" w:cstheme="majorBidi"/>
        </w:rPr>
        <w:t xml:space="preserve">tidak memenuhi </w:t>
      </w:r>
      <w:r w:rsidR="006669DE" w:rsidRPr="002409CB">
        <w:rPr>
          <w:rFonts w:ascii="Cambria" w:hAnsi="Cambria" w:cstheme="majorBidi"/>
        </w:rPr>
        <w:t xml:space="preserve">kriteria </w:t>
      </w:r>
      <w:r w:rsidR="00DA18A0" w:rsidRPr="002409CB">
        <w:rPr>
          <w:rFonts w:ascii="Cambria" w:hAnsi="Cambria" w:cstheme="majorBidi"/>
        </w:rPr>
        <w:t>syarat berfikir sistematis.</w:t>
      </w:r>
    </w:p>
    <w:p w14:paraId="7EA639DC" w14:textId="66EAA220" w:rsidR="00D47C0D" w:rsidRPr="002409CB" w:rsidRDefault="00D47C0D" w:rsidP="008E14BA">
      <w:pPr>
        <w:spacing w:line="276" w:lineRule="auto"/>
        <w:jc w:val="both"/>
        <w:rPr>
          <w:rFonts w:ascii="Cambria" w:hAnsi="Cambria" w:cstheme="majorBidi"/>
          <w:b/>
          <w:bCs/>
          <w:i/>
          <w:iCs/>
        </w:rPr>
      </w:pPr>
      <w:r w:rsidRPr="002409CB">
        <w:rPr>
          <w:rFonts w:ascii="Cambria" w:hAnsi="Cambria" w:cstheme="majorBidi"/>
          <w:b/>
          <w:bCs/>
          <w:i/>
          <w:iCs/>
        </w:rPr>
        <w:t>RPP Bab III, KD 3.3 dan 4.3</w:t>
      </w:r>
    </w:p>
    <w:p w14:paraId="4A06A34F" w14:textId="1C72572E" w:rsidR="00D47C0D" w:rsidRPr="002409CB" w:rsidRDefault="00D47C0D" w:rsidP="008E14BA">
      <w:pPr>
        <w:spacing w:line="276" w:lineRule="auto"/>
        <w:ind w:firstLine="709"/>
        <w:jc w:val="both"/>
        <w:rPr>
          <w:rFonts w:ascii="Cambria" w:hAnsi="Cambria" w:cstheme="majorBidi"/>
        </w:rPr>
      </w:pPr>
      <w:r w:rsidRPr="002409CB">
        <w:rPr>
          <w:rFonts w:ascii="Cambria" w:hAnsi="Cambria" w:cstheme="majorBidi"/>
        </w:rPr>
        <w:t xml:space="preserve">Pada RPP Bab III terdapat KD 3.3 dengan KKO di ranah kognitif menerapkan (C3) dan KD 4.3 dengan KKO di ranah kognitif menerapkan (C3), didalam KD tersebut terdapat 6 butir IPK yang merupakan penjabaran KD 3.3 dan 4.3, dari 6 butir IPK tersebut terdapat </w:t>
      </w:r>
      <w:r w:rsidR="002B3CAD" w:rsidRPr="002409CB">
        <w:rPr>
          <w:rFonts w:ascii="Cambria" w:hAnsi="Cambria" w:cstheme="majorBidi"/>
        </w:rPr>
        <w:t>5</w:t>
      </w:r>
      <w:r w:rsidRPr="002409CB">
        <w:rPr>
          <w:rFonts w:ascii="Cambria" w:hAnsi="Cambria" w:cstheme="majorBidi"/>
        </w:rPr>
        <w:t xml:space="preserve"> butir IPK sudah sesuai dengan KD dan 1 butir IPK yang tidak sesuai dengan KD, kesesuaian ini dilihat dari KKO yang digunakan pada IPK. Jabaran IPK yang diturunkan dari KD 3.</w:t>
      </w:r>
      <w:r w:rsidR="00082BB8" w:rsidRPr="002409CB">
        <w:rPr>
          <w:rFonts w:ascii="Cambria" w:hAnsi="Cambria" w:cstheme="majorBidi"/>
        </w:rPr>
        <w:t>3</w:t>
      </w:r>
      <w:r w:rsidRPr="002409CB">
        <w:rPr>
          <w:rFonts w:ascii="Cambria" w:hAnsi="Cambria" w:cstheme="majorBidi"/>
        </w:rPr>
        <w:t xml:space="preserve"> adalah pada ranah mengetahui (C1) memahami (C2) </w:t>
      </w:r>
      <w:r w:rsidR="00E24EAA" w:rsidRPr="002409CB">
        <w:rPr>
          <w:rFonts w:ascii="Cambria" w:hAnsi="Cambria" w:cstheme="majorBidi"/>
        </w:rPr>
        <w:t>menerapkan (C3)</w:t>
      </w:r>
      <w:r w:rsidR="00082BB8" w:rsidRPr="002409CB">
        <w:rPr>
          <w:rFonts w:ascii="Cambria" w:hAnsi="Cambria" w:cstheme="majorBidi"/>
        </w:rPr>
        <w:t xml:space="preserve"> </w:t>
      </w:r>
      <w:r w:rsidRPr="002409CB">
        <w:rPr>
          <w:rFonts w:ascii="Cambria" w:hAnsi="Cambria" w:cstheme="majorBidi"/>
        </w:rPr>
        <w:t xml:space="preserve"> kemudian Jabaran IPK yang diturunkan dari KD 4.</w:t>
      </w:r>
      <w:r w:rsidR="00082BB8" w:rsidRPr="002409CB">
        <w:rPr>
          <w:rFonts w:ascii="Cambria" w:hAnsi="Cambria" w:cstheme="majorBidi"/>
        </w:rPr>
        <w:t>3</w:t>
      </w:r>
      <w:r w:rsidRPr="002409CB">
        <w:rPr>
          <w:rFonts w:ascii="Cambria" w:hAnsi="Cambria" w:cstheme="majorBidi"/>
        </w:rPr>
        <w:t xml:space="preserve"> adalah mengetahui (C1) </w:t>
      </w:r>
      <w:r w:rsidR="00082BB8" w:rsidRPr="002409CB">
        <w:rPr>
          <w:rFonts w:ascii="Cambria" w:hAnsi="Cambria" w:cstheme="majorBidi"/>
        </w:rPr>
        <w:t>membuat</w:t>
      </w:r>
      <w:r w:rsidRPr="002409CB">
        <w:rPr>
          <w:rFonts w:ascii="Cambria" w:hAnsi="Cambria" w:cstheme="majorBidi"/>
        </w:rPr>
        <w:t xml:space="preserve"> (C</w:t>
      </w:r>
      <w:r w:rsidR="00082BB8" w:rsidRPr="002409CB">
        <w:rPr>
          <w:rFonts w:ascii="Cambria" w:hAnsi="Cambria" w:cstheme="majorBidi"/>
        </w:rPr>
        <w:t>6</w:t>
      </w:r>
      <w:r w:rsidRPr="002409CB">
        <w:rPr>
          <w:rFonts w:ascii="Cambria" w:hAnsi="Cambria" w:cstheme="majorBidi"/>
        </w:rPr>
        <w:t xml:space="preserve">) </w:t>
      </w:r>
      <w:r w:rsidR="00082BB8" w:rsidRPr="002409CB">
        <w:rPr>
          <w:rFonts w:ascii="Cambria" w:hAnsi="Cambria" w:cstheme="majorBidi"/>
        </w:rPr>
        <w:t>menerapkan (C3)</w:t>
      </w:r>
      <w:r w:rsidRPr="002409CB">
        <w:rPr>
          <w:rFonts w:ascii="Cambria" w:hAnsi="Cambria" w:cstheme="majorBidi"/>
        </w:rPr>
        <w:t xml:space="preserve">. Sehingga IPK pada RPP Bab </w:t>
      </w:r>
      <w:r w:rsidR="00082BB8" w:rsidRPr="002409CB">
        <w:rPr>
          <w:rFonts w:ascii="Cambria" w:hAnsi="Cambria" w:cstheme="majorBidi"/>
        </w:rPr>
        <w:t>II</w:t>
      </w:r>
      <w:r w:rsidRPr="002409CB">
        <w:rPr>
          <w:rFonts w:ascii="Cambria" w:hAnsi="Cambria" w:cstheme="majorBidi"/>
        </w:rPr>
        <w:t>I belum seluruhnya sesuai dengan KD, kesesuaian IPK dengan KD pada RPP Bab I</w:t>
      </w:r>
      <w:r w:rsidR="00FC307B" w:rsidRPr="002409CB">
        <w:rPr>
          <w:rFonts w:ascii="Cambria" w:hAnsi="Cambria" w:cstheme="majorBidi"/>
        </w:rPr>
        <w:t>II</w:t>
      </w:r>
      <w:r w:rsidRPr="002409CB">
        <w:rPr>
          <w:rFonts w:ascii="Cambria" w:hAnsi="Cambria" w:cstheme="majorBidi"/>
        </w:rPr>
        <w:t xml:space="preserve"> yaitu pada angka 83% dengan kategori sangat sesuai.</w:t>
      </w:r>
    </w:p>
    <w:p w14:paraId="7BB3E73C" w14:textId="49C7A2AC" w:rsidR="00D47C0D" w:rsidRPr="002409CB" w:rsidRDefault="00D47C0D" w:rsidP="008E14BA">
      <w:pPr>
        <w:spacing w:line="276" w:lineRule="auto"/>
        <w:ind w:firstLine="709"/>
        <w:rPr>
          <w:rFonts w:ascii="Cambria" w:hAnsi="Cambria" w:cstheme="majorBidi"/>
        </w:rPr>
      </w:pPr>
      <w:r w:rsidRPr="002409CB">
        <w:rPr>
          <w:rFonts w:ascii="Cambria" w:hAnsi="Cambria" w:cstheme="majorBidi"/>
        </w:rPr>
        <w:t>IPK 3.</w:t>
      </w:r>
      <w:r w:rsidR="00C7116C" w:rsidRPr="002409CB">
        <w:rPr>
          <w:rFonts w:ascii="Cambria" w:hAnsi="Cambria" w:cstheme="majorBidi"/>
        </w:rPr>
        <w:t>3</w:t>
      </w:r>
      <w:r w:rsidRPr="002409CB">
        <w:rPr>
          <w:rFonts w:ascii="Cambria" w:hAnsi="Cambria" w:cstheme="majorBidi"/>
        </w:rPr>
        <w:t>.</w:t>
      </w:r>
      <w:r w:rsidR="00C7116C" w:rsidRPr="002409CB">
        <w:rPr>
          <w:rFonts w:ascii="Cambria" w:hAnsi="Cambria" w:cstheme="majorBidi"/>
        </w:rPr>
        <w:t>3</w:t>
      </w:r>
      <w:r w:rsidRPr="002409CB">
        <w:rPr>
          <w:rFonts w:ascii="Cambria" w:hAnsi="Cambria" w:cstheme="majorBidi"/>
        </w:rPr>
        <w:t xml:space="preserve"> adalah salah satu IPK yang sudah sesuai dengan KD. IPK tersebut berbunyi “</w:t>
      </w:r>
      <w:r w:rsidR="00C7116C" w:rsidRPr="002409CB">
        <w:rPr>
          <w:rFonts w:ascii="Cambria" w:hAnsi="Cambria" w:cstheme="majorBidi"/>
        </w:rPr>
        <w:t>Mengemukakan ungkapan terkait maksud (al-maqashid) dan tujuan (al-ahdaf) melakukan suatu tindakan/kegiatan dari teks interaksi transaksional lisan dan tulis</w:t>
      </w:r>
      <w:r w:rsidRPr="002409CB">
        <w:rPr>
          <w:rFonts w:ascii="Cambria" w:hAnsi="Cambria" w:cstheme="majorBidi"/>
        </w:rPr>
        <w:t>”. Butir IPK tersebut telah sesuai dengan KD 3.</w:t>
      </w:r>
      <w:r w:rsidR="00C7116C" w:rsidRPr="002409CB">
        <w:rPr>
          <w:rFonts w:ascii="Cambria" w:hAnsi="Cambria" w:cstheme="majorBidi"/>
        </w:rPr>
        <w:t>3</w:t>
      </w:r>
      <w:r w:rsidRPr="002409CB">
        <w:rPr>
          <w:rFonts w:ascii="Cambria" w:hAnsi="Cambria" w:cstheme="majorBidi"/>
        </w:rPr>
        <w:t xml:space="preserve">, kesesuaian tersebut ditandai dengan penggunaan KKO pada ranah yang sejenis dengan KD 3.1 yaitu kata “mengemukakan” jika dilihat dari tingkat kognitifnya IPK tersebut termasuk ke dalam tingkat </w:t>
      </w:r>
      <w:r w:rsidR="00C7116C" w:rsidRPr="002409CB">
        <w:rPr>
          <w:rFonts w:ascii="Cambria" w:hAnsi="Cambria" w:cstheme="majorBidi"/>
        </w:rPr>
        <w:t>menerapkan (C3)</w:t>
      </w:r>
      <w:r w:rsidRPr="002409CB">
        <w:rPr>
          <w:rFonts w:ascii="Cambria" w:hAnsi="Cambria" w:cstheme="majorBidi"/>
        </w:rPr>
        <w:t>, sedangkan IPK 3.</w:t>
      </w:r>
      <w:r w:rsidR="00C7116C" w:rsidRPr="002409CB">
        <w:rPr>
          <w:rFonts w:ascii="Cambria" w:hAnsi="Cambria" w:cstheme="majorBidi"/>
        </w:rPr>
        <w:t>3</w:t>
      </w:r>
      <w:r w:rsidRPr="002409CB">
        <w:rPr>
          <w:rFonts w:ascii="Cambria" w:hAnsi="Cambria" w:cstheme="majorBidi"/>
        </w:rPr>
        <w:t>.1 dan IPK 3.</w:t>
      </w:r>
      <w:r w:rsidR="00C7116C" w:rsidRPr="002409CB">
        <w:rPr>
          <w:rFonts w:ascii="Cambria" w:hAnsi="Cambria" w:cstheme="majorBidi"/>
        </w:rPr>
        <w:t>3</w:t>
      </w:r>
      <w:r w:rsidRPr="002409CB">
        <w:rPr>
          <w:rFonts w:ascii="Cambria" w:hAnsi="Cambria" w:cstheme="majorBidi"/>
        </w:rPr>
        <w:t>.</w:t>
      </w:r>
      <w:r w:rsidR="00C7116C" w:rsidRPr="002409CB">
        <w:rPr>
          <w:rFonts w:ascii="Cambria" w:hAnsi="Cambria" w:cstheme="majorBidi"/>
        </w:rPr>
        <w:t>2</w:t>
      </w:r>
      <w:r w:rsidRPr="002409CB">
        <w:rPr>
          <w:rFonts w:ascii="Cambria" w:hAnsi="Cambria" w:cstheme="majorBidi"/>
        </w:rPr>
        <w:t xml:space="preserve"> sudah sesuai sebab berfungsi sebagai IPK pendukung</w:t>
      </w:r>
      <w:r w:rsidR="00C7116C" w:rsidRPr="002409CB">
        <w:rPr>
          <w:rFonts w:ascii="Cambria" w:hAnsi="Cambria" w:cstheme="majorBidi"/>
        </w:rPr>
        <w:t>.</w:t>
      </w:r>
    </w:p>
    <w:p w14:paraId="346062E7" w14:textId="7BD94249" w:rsidR="00A53471" w:rsidRPr="002409CB" w:rsidRDefault="00D47C0D" w:rsidP="008E14BA">
      <w:pPr>
        <w:spacing w:line="276" w:lineRule="auto"/>
        <w:ind w:firstLine="709"/>
        <w:jc w:val="both"/>
        <w:rPr>
          <w:rFonts w:ascii="Cambria" w:hAnsi="Cambria" w:cstheme="majorBidi"/>
        </w:rPr>
      </w:pPr>
      <w:r w:rsidRPr="002409CB">
        <w:rPr>
          <w:rFonts w:ascii="Cambria" w:hAnsi="Cambria" w:cstheme="majorBidi"/>
        </w:rPr>
        <w:t>Selanjutnya terdapat 1 butir IPK yang tidak sesuai dengan KD yaitu IPK 4.</w:t>
      </w:r>
      <w:r w:rsidR="00393890" w:rsidRPr="002409CB">
        <w:rPr>
          <w:rFonts w:ascii="Cambria" w:hAnsi="Cambria" w:cstheme="majorBidi"/>
        </w:rPr>
        <w:t>3</w:t>
      </w:r>
      <w:r w:rsidRPr="002409CB">
        <w:rPr>
          <w:rFonts w:ascii="Cambria" w:hAnsi="Cambria" w:cstheme="majorBidi"/>
        </w:rPr>
        <w:t>.</w:t>
      </w:r>
      <w:r w:rsidR="00393890" w:rsidRPr="002409CB">
        <w:rPr>
          <w:rFonts w:ascii="Cambria" w:hAnsi="Cambria" w:cstheme="majorBidi"/>
        </w:rPr>
        <w:t>2</w:t>
      </w:r>
      <w:r w:rsidRPr="002409CB">
        <w:rPr>
          <w:rFonts w:ascii="Cambria" w:hAnsi="Cambria" w:cstheme="majorBidi"/>
        </w:rPr>
        <w:t>. IPK tersebut berbunyi “</w:t>
      </w:r>
      <w:r w:rsidR="00393890" w:rsidRPr="002409CB">
        <w:rPr>
          <w:rFonts w:ascii="Cambria" w:hAnsi="Cambria" w:cstheme="majorBidi"/>
        </w:rPr>
        <w:t>Menampilkan teks sederhana berisi ungkapan tindakan memberi dan meminta informasi terkait maksud (al-maqashid) dan tujuan (al-ahdaf) melakukan suatu tindakan/kegiatan</w:t>
      </w:r>
      <w:r w:rsidRPr="002409CB">
        <w:rPr>
          <w:rFonts w:ascii="Cambria" w:hAnsi="Cambria" w:cstheme="majorBidi"/>
        </w:rPr>
        <w:t xml:space="preserve">” Jika dilihat dari ranah taksonominya, </w:t>
      </w:r>
      <w:r w:rsidR="00393890" w:rsidRPr="002409CB">
        <w:rPr>
          <w:rFonts w:ascii="Cambria" w:hAnsi="Cambria" w:cstheme="majorBidi"/>
        </w:rPr>
        <w:t>IPK</w:t>
      </w:r>
      <w:r w:rsidRPr="002409CB">
        <w:rPr>
          <w:rFonts w:ascii="Cambria" w:hAnsi="Cambria" w:cstheme="majorBidi"/>
        </w:rPr>
        <w:t xml:space="preserve"> tersebut termasuk ke dalam ranah </w:t>
      </w:r>
      <w:r w:rsidR="00393890" w:rsidRPr="002409CB">
        <w:rPr>
          <w:rFonts w:ascii="Cambria" w:hAnsi="Cambria" w:cstheme="majorBidi"/>
        </w:rPr>
        <w:t>kognitif membuat (C6)</w:t>
      </w:r>
      <w:r w:rsidRPr="002409CB">
        <w:rPr>
          <w:rFonts w:ascii="Cambria" w:hAnsi="Cambria" w:cstheme="majorBidi"/>
        </w:rPr>
        <w:t xml:space="preserve"> hal ini ditandai dengan Kata Kerja Operasional (KKO) “</w:t>
      </w:r>
      <w:r w:rsidR="00393890" w:rsidRPr="002409CB">
        <w:rPr>
          <w:rFonts w:ascii="Cambria" w:hAnsi="Cambria" w:cstheme="majorBidi"/>
        </w:rPr>
        <w:t>menampilkan</w:t>
      </w:r>
      <w:r w:rsidRPr="002409CB">
        <w:rPr>
          <w:rFonts w:ascii="Cambria" w:hAnsi="Cambria" w:cstheme="majorBidi"/>
        </w:rPr>
        <w:t>”, tidak sesuai dengan yang tertulis pada KD 4.</w:t>
      </w:r>
      <w:r w:rsidR="00393890" w:rsidRPr="002409CB">
        <w:rPr>
          <w:rFonts w:ascii="Cambria" w:hAnsi="Cambria" w:cstheme="majorBidi"/>
        </w:rPr>
        <w:t>3</w:t>
      </w:r>
      <w:r w:rsidRPr="002409CB">
        <w:rPr>
          <w:rFonts w:ascii="Cambria" w:hAnsi="Cambria" w:cstheme="majorBidi"/>
        </w:rPr>
        <w:t xml:space="preserve"> yaitu ranah kognitif memahami (C2), sedangkan IPK 4.</w:t>
      </w:r>
      <w:r w:rsidR="00393890" w:rsidRPr="002409CB">
        <w:rPr>
          <w:rFonts w:ascii="Cambria" w:hAnsi="Cambria" w:cstheme="majorBidi"/>
        </w:rPr>
        <w:t>3</w:t>
      </w:r>
      <w:r w:rsidRPr="002409CB">
        <w:rPr>
          <w:rFonts w:ascii="Cambria" w:hAnsi="Cambria" w:cstheme="majorBidi"/>
        </w:rPr>
        <w:t>.1 dan IPK 4.</w:t>
      </w:r>
      <w:r w:rsidR="00C91B63" w:rsidRPr="002409CB">
        <w:rPr>
          <w:rFonts w:ascii="Cambria" w:hAnsi="Cambria" w:cstheme="majorBidi"/>
        </w:rPr>
        <w:t>3</w:t>
      </w:r>
      <w:r w:rsidRPr="002409CB">
        <w:rPr>
          <w:rFonts w:ascii="Cambria" w:hAnsi="Cambria" w:cstheme="majorBidi"/>
        </w:rPr>
        <w:t xml:space="preserve">.3 sudah sesuai sebab berfungsi sebagai IPK pendukung dan IPK </w:t>
      </w:r>
      <w:r w:rsidR="00BB08A1" w:rsidRPr="002409CB">
        <w:rPr>
          <w:rFonts w:ascii="Cambria" w:hAnsi="Cambria" w:cstheme="majorBidi"/>
        </w:rPr>
        <w:t>utama</w:t>
      </w:r>
      <w:r w:rsidRPr="002409CB">
        <w:rPr>
          <w:rFonts w:ascii="Cambria" w:hAnsi="Cambria" w:cstheme="majorBidi"/>
        </w:rPr>
        <w:t>.</w:t>
      </w:r>
    </w:p>
    <w:p w14:paraId="64A6D611" w14:textId="481F08BC" w:rsidR="0031293D" w:rsidRPr="002409CB" w:rsidRDefault="0031293D" w:rsidP="008E14BA">
      <w:pPr>
        <w:spacing w:line="276" w:lineRule="auto"/>
        <w:jc w:val="both"/>
        <w:rPr>
          <w:rFonts w:ascii="Cambria" w:hAnsi="Cambria" w:cstheme="majorBidi"/>
          <w:b/>
          <w:bCs/>
          <w:i/>
          <w:iCs/>
        </w:rPr>
      </w:pPr>
      <w:r w:rsidRPr="002409CB">
        <w:rPr>
          <w:rFonts w:ascii="Cambria" w:hAnsi="Cambria" w:cstheme="majorBidi"/>
          <w:b/>
          <w:bCs/>
          <w:i/>
          <w:iCs/>
        </w:rPr>
        <w:t>RPP Bab IV, KD 3.4 dan 4.4</w:t>
      </w:r>
    </w:p>
    <w:p w14:paraId="6F6F37CB" w14:textId="2440AE6A" w:rsidR="0031293D" w:rsidRPr="002409CB" w:rsidRDefault="0031293D" w:rsidP="008E14BA">
      <w:pPr>
        <w:spacing w:line="276" w:lineRule="auto"/>
        <w:ind w:firstLine="709"/>
        <w:jc w:val="both"/>
        <w:rPr>
          <w:rFonts w:ascii="Cambria" w:hAnsi="Cambria" w:cstheme="majorBidi"/>
        </w:rPr>
      </w:pPr>
      <w:r w:rsidRPr="002409CB">
        <w:rPr>
          <w:rFonts w:ascii="Cambria" w:hAnsi="Cambria" w:cstheme="majorBidi"/>
        </w:rPr>
        <w:t>Pada RPP Bab IV terdapat KD 3.4 dengan KKO di ranah kognitif menganalisis (C4) dan KD 4.4 dengan KKO di ranah kognitif menerapkan (C3), didalam KD tersebut terdapat 7 butir IPK yang merupakan penjabaran KD 3.</w:t>
      </w:r>
      <w:r w:rsidR="00C0022E" w:rsidRPr="002409CB">
        <w:rPr>
          <w:rFonts w:ascii="Cambria" w:hAnsi="Cambria" w:cstheme="majorBidi"/>
        </w:rPr>
        <w:t>4</w:t>
      </w:r>
      <w:r w:rsidRPr="002409CB">
        <w:rPr>
          <w:rFonts w:ascii="Cambria" w:hAnsi="Cambria" w:cstheme="majorBidi"/>
        </w:rPr>
        <w:t xml:space="preserve"> dan 4.</w:t>
      </w:r>
      <w:r w:rsidR="00C0022E" w:rsidRPr="002409CB">
        <w:rPr>
          <w:rFonts w:ascii="Cambria" w:hAnsi="Cambria" w:cstheme="majorBidi"/>
        </w:rPr>
        <w:t>4</w:t>
      </w:r>
      <w:r w:rsidRPr="002409CB">
        <w:rPr>
          <w:rFonts w:ascii="Cambria" w:hAnsi="Cambria" w:cstheme="majorBidi"/>
        </w:rPr>
        <w:t xml:space="preserve">, dari </w:t>
      </w:r>
      <w:r w:rsidR="00C0022E" w:rsidRPr="002409CB">
        <w:rPr>
          <w:rFonts w:ascii="Cambria" w:hAnsi="Cambria" w:cstheme="majorBidi"/>
        </w:rPr>
        <w:t>7</w:t>
      </w:r>
      <w:r w:rsidRPr="002409CB">
        <w:rPr>
          <w:rFonts w:ascii="Cambria" w:hAnsi="Cambria" w:cstheme="majorBidi"/>
        </w:rPr>
        <w:t xml:space="preserve"> butir IPK tersebut terdapat </w:t>
      </w:r>
      <w:r w:rsidR="00C0022E" w:rsidRPr="002409CB">
        <w:rPr>
          <w:rFonts w:ascii="Cambria" w:hAnsi="Cambria" w:cstheme="majorBidi"/>
        </w:rPr>
        <w:t>6</w:t>
      </w:r>
      <w:r w:rsidRPr="002409CB">
        <w:rPr>
          <w:rFonts w:ascii="Cambria" w:hAnsi="Cambria" w:cstheme="majorBidi"/>
        </w:rPr>
        <w:t xml:space="preserve"> butir IPK sudah sesuai dengan KD dan 1 butir IPK yang tidak sesuai dengan KD, kesesuaian ini dilihat dari KKO yang digunakan pada IPK. Jabaran IPK yang diturunkan dari KD 3.</w:t>
      </w:r>
      <w:r w:rsidR="00C0022E" w:rsidRPr="002409CB">
        <w:rPr>
          <w:rFonts w:ascii="Cambria" w:hAnsi="Cambria" w:cstheme="majorBidi"/>
        </w:rPr>
        <w:t>4</w:t>
      </w:r>
      <w:r w:rsidRPr="002409CB">
        <w:rPr>
          <w:rFonts w:ascii="Cambria" w:hAnsi="Cambria" w:cstheme="majorBidi"/>
        </w:rPr>
        <w:t xml:space="preserve"> adalah pada ranah mengetahui (C1) memahami (C2) menerapkan (C3) </w:t>
      </w:r>
      <w:r w:rsidR="00C0022E" w:rsidRPr="002409CB">
        <w:rPr>
          <w:rFonts w:ascii="Cambria" w:hAnsi="Cambria" w:cstheme="majorBidi"/>
        </w:rPr>
        <w:t xml:space="preserve">menganalisis (C4) </w:t>
      </w:r>
      <w:r w:rsidRPr="002409CB">
        <w:rPr>
          <w:rFonts w:ascii="Cambria" w:hAnsi="Cambria" w:cstheme="majorBidi"/>
        </w:rPr>
        <w:t>kemudian Jabaran IPK yang diturunkan dari KD 4.</w:t>
      </w:r>
      <w:r w:rsidR="00C0022E" w:rsidRPr="002409CB">
        <w:rPr>
          <w:rFonts w:ascii="Cambria" w:hAnsi="Cambria" w:cstheme="majorBidi"/>
        </w:rPr>
        <w:t>4</w:t>
      </w:r>
      <w:r w:rsidRPr="002409CB">
        <w:rPr>
          <w:rFonts w:ascii="Cambria" w:hAnsi="Cambria" w:cstheme="majorBidi"/>
        </w:rPr>
        <w:t xml:space="preserve"> adalah </w:t>
      </w:r>
      <w:r w:rsidR="00C0022E" w:rsidRPr="002409CB">
        <w:rPr>
          <w:rFonts w:ascii="Cambria" w:hAnsi="Cambria" w:cstheme="majorBidi"/>
        </w:rPr>
        <w:t>mengetahui (C1) membuat (C6) menerapkan (C3)</w:t>
      </w:r>
      <w:r w:rsidRPr="002409CB">
        <w:rPr>
          <w:rFonts w:ascii="Cambria" w:hAnsi="Cambria" w:cstheme="majorBidi"/>
        </w:rPr>
        <w:t>. Sehingga IPK pada RPP Bab I</w:t>
      </w:r>
      <w:r w:rsidR="00C0022E" w:rsidRPr="002409CB">
        <w:rPr>
          <w:rFonts w:ascii="Cambria" w:hAnsi="Cambria" w:cstheme="majorBidi"/>
        </w:rPr>
        <w:t>V</w:t>
      </w:r>
      <w:r w:rsidRPr="002409CB">
        <w:rPr>
          <w:rFonts w:ascii="Cambria" w:hAnsi="Cambria" w:cstheme="majorBidi"/>
        </w:rPr>
        <w:t xml:space="preserve"> belum </w:t>
      </w:r>
      <w:r w:rsidRPr="002409CB">
        <w:rPr>
          <w:rFonts w:ascii="Cambria" w:hAnsi="Cambria" w:cstheme="majorBidi"/>
        </w:rPr>
        <w:lastRenderedPageBreak/>
        <w:t>seluruhnya sesuai dengan KD, kesesuaian IPK dengan KD pada RPP Bab I</w:t>
      </w:r>
      <w:r w:rsidR="00C0022E" w:rsidRPr="002409CB">
        <w:rPr>
          <w:rFonts w:ascii="Cambria" w:hAnsi="Cambria" w:cstheme="majorBidi"/>
        </w:rPr>
        <w:t>V</w:t>
      </w:r>
      <w:r w:rsidRPr="002409CB">
        <w:rPr>
          <w:rFonts w:ascii="Cambria" w:hAnsi="Cambria" w:cstheme="majorBidi"/>
        </w:rPr>
        <w:t xml:space="preserve"> yaitu pada angka 8</w:t>
      </w:r>
      <w:r w:rsidR="00C0022E" w:rsidRPr="002409CB">
        <w:rPr>
          <w:rFonts w:ascii="Cambria" w:hAnsi="Cambria" w:cstheme="majorBidi"/>
        </w:rPr>
        <w:t>6</w:t>
      </w:r>
      <w:r w:rsidRPr="002409CB">
        <w:rPr>
          <w:rFonts w:ascii="Cambria" w:hAnsi="Cambria" w:cstheme="majorBidi"/>
        </w:rPr>
        <w:t>% dengan kategori sangat sesuai.</w:t>
      </w:r>
    </w:p>
    <w:p w14:paraId="18BC5CFC" w14:textId="14064E37" w:rsidR="0031293D" w:rsidRPr="002409CB" w:rsidRDefault="0031293D" w:rsidP="008E14BA">
      <w:pPr>
        <w:spacing w:line="276" w:lineRule="auto"/>
        <w:ind w:firstLine="709"/>
        <w:jc w:val="both"/>
        <w:rPr>
          <w:rFonts w:ascii="Cambria" w:hAnsi="Cambria" w:cstheme="majorBidi"/>
        </w:rPr>
      </w:pPr>
      <w:r w:rsidRPr="002409CB">
        <w:rPr>
          <w:rFonts w:ascii="Cambria" w:hAnsi="Cambria" w:cstheme="majorBidi"/>
        </w:rPr>
        <w:t>IPK 3.</w:t>
      </w:r>
      <w:r w:rsidR="005C50FA" w:rsidRPr="002409CB">
        <w:rPr>
          <w:rFonts w:ascii="Cambria" w:hAnsi="Cambria" w:cstheme="majorBidi"/>
        </w:rPr>
        <w:t>4</w:t>
      </w:r>
      <w:r w:rsidRPr="002409CB">
        <w:rPr>
          <w:rFonts w:ascii="Cambria" w:hAnsi="Cambria" w:cstheme="majorBidi"/>
        </w:rPr>
        <w:t>.</w:t>
      </w:r>
      <w:r w:rsidR="005C50FA" w:rsidRPr="002409CB">
        <w:rPr>
          <w:rFonts w:ascii="Cambria" w:hAnsi="Cambria" w:cstheme="majorBidi"/>
        </w:rPr>
        <w:t>4</w:t>
      </w:r>
      <w:r w:rsidRPr="002409CB">
        <w:rPr>
          <w:rFonts w:ascii="Cambria" w:hAnsi="Cambria" w:cstheme="majorBidi"/>
        </w:rPr>
        <w:t xml:space="preserve"> adalah salah satu IPK yang sudah sesuai dengan KD. IPK tersebut berbunyi “</w:t>
      </w:r>
      <w:r w:rsidR="005C50FA" w:rsidRPr="002409CB">
        <w:rPr>
          <w:rFonts w:ascii="Cambria" w:hAnsi="Cambria" w:cstheme="majorBidi"/>
        </w:rPr>
        <w:t>Menelaah ungkapan sederhana terkait menyuruh (al-amr) dan melarang (al-nahyu) melakukan suatu tindakan/kegiatan dari teks interaksi transaksional lisan dan tulis</w:t>
      </w:r>
      <w:r w:rsidRPr="002409CB">
        <w:rPr>
          <w:rFonts w:ascii="Cambria" w:hAnsi="Cambria" w:cstheme="majorBidi"/>
        </w:rPr>
        <w:t>”. Butir IPK tersebut telah sesuai dengan KD 3.</w:t>
      </w:r>
      <w:r w:rsidR="005C50FA" w:rsidRPr="002409CB">
        <w:rPr>
          <w:rFonts w:ascii="Cambria" w:hAnsi="Cambria" w:cstheme="majorBidi"/>
        </w:rPr>
        <w:t>4</w:t>
      </w:r>
      <w:r w:rsidRPr="002409CB">
        <w:rPr>
          <w:rFonts w:ascii="Cambria" w:hAnsi="Cambria" w:cstheme="majorBidi"/>
        </w:rPr>
        <w:t>, kesesuaian tersebut ditandai dengan penggunaan KKO pada ranah yang sejenis dengan KD 3.</w:t>
      </w:r>
      <w:r w:rsidR="005C50FA" w:rsidRPr="002409CB">
        <w:rPr>
          <w:rFonts w:ascii="Cambria" w:hAnsi="Cambria" w:cstheme="majorBidi"/>
        </w:rPr>
        <w:t>4</w:t>
      </w:r>
      <w:r w:rsidRPr="002409CB">
        <w:rPr>
          <w:rFonts w:ascii="Cambria" w:hAnsi="Cambria" w:cstheme="majorBidi"/>
        </w:rPr>
        <w:t xml:space="preserve"> yaitu kata “</w:t>
      </w:r>
      <w:r w:rsidR="005C50FA" w:rsidRPr="002409CB">
        <w:rPr>
          <w:rFonts w:ascii="Cambria" w:hAnsi="Cambria" w:cstheme="majorBidi"/>
        </w:rPr>
        <w:t>menelaah</w:t>
      </w:r>
      <w:r w:rsidRPr="002409CB">
        <w:rPr>
          <w:rFonts w:ascii="Cambria" w:hAnsi="Cambria" w:cstheme="majorBidi"/>
        </w:rPr>
        <w:t xml:space="preserve">” jika dilihat dari tingkat kognitifnya IPK tersebut termasuk ke dalam tingkat </w:t>
      </w:r>
      <w:r w:rsidR="005C50FA" w:rsidRPr="002409CB">
        <w:rPr>
          <w:rFonts w:ascii="Cambria" w:hAnsi="Cambria" w:cstheme="majorBidi"/>
        </w:rPr>
        <w:t>menganalisis (C4)</w:t>
      </w:r>
      <w:r w:rsidRPr="002409CB">
        <w:rPr>
          <w:rFonts w:ascii="Cambria" w:hAnsi="Cambria" w:cstheme="majorBidi"/>
        </w:rPr>
        <w:t>, sedangkan IPK 3.</w:t>
      </w:r>
      <w:r w:rsidR="005C50FA" w:rsidRPr="002409CB">
        <w:rPr>
          <w:rFonts w:ascii="Cambria" w:hAnsi="Cambria" w:cstheme="majorBidi"/>
        </w:rPr>
        <w:t>4</w:t>
      </w:r>
      <w:r w:rsidRPr="002409CB">
        <w:rPr>
          <w:rFonts w:ascii="Cambria" w:hAnsi="Cambria" w:cstheme="majorBidi"/>
        </w:rPr>
        <w:t>.</w:t>
      </w:r>
      <w:r w:rsidR="005C50FA" w:rsidRPr="002409CB">
        <w:rPr>
          <w:rFonts w:ascii="Cambria" w:hAnsi="Cambria" w:cstheme="majorBidi"/>
        </w:rPr>
        <w:t>1, IPK 3.4.2 dan</w:t>
      </w:r>
      <w:r w:rsidRPr="002409CB">
        <w:rPr>
          <w:rFonts w:ascii="Cambria" w:hAnsi="Cambria" w:cstheme="majorBidi"/>
        </w:rPr>
        <w:t xml:space="preserve"> IPK 3.1.3 sudah sesuai sebab berfungsi sebagai IPK pendukun</w:t>
      </w:r>
      <w:r w:rsidR="005C50FA" w:rsidRPr="002409CB">
        <w:rPr>
          <w:rFonts w:ascii="Cambria" w:hAnsi="Cambria" w:cstheme="majorBidi"/>
        </w:rPr>
        <w:t>g</w:t>
      </w:r>
      <w:r w:rsidRPr="002409CB">
        <w:rPr>
          <w:rFonts w:ascii="Cambria" w:hAnsi="Cambria" w:cstheme="majorBidi"/>
        </w:rPr>
        <w:t>.</w:t>
      </w:r>
    </w:p>
    <w:p w14:paraId="28A83A98" w14:textId="33249B9D" w:rsidR="00994062" w:rsidRPr="002409CB" w:rsidRDefault="0031293D" w:rsidP="008E14BA">
      <w:pPr>
        <w:spacing w:line="276" w:lineRule="auto"/>
        <w:ind w:firstLine="709"/>
        <w:jc w:val="both"/>
        <w:rPr>
          <w:rFonts w:ascii="Cambria" w:hAnsi="Cambria" w:cstheme="majorBidi"/>
        </w:rPr>
      </w:pPr>
      <w:r w:rsidRPr="002409CB">
        <w:rPr>
          <w:rFonts w:ascii="Cambria" w:hAnsi="Cambria" w:cstheme="majorBidi"/>
        </w:rPr>
        <w:t>Selanjutnya terdapat 1 butir IPK yang tidak sesuai dengan KD yaitu IPK 4.</w:t>
      </w:r>
      <w:r w:rsidR="00952A5D" w:rsidRPr="002409CB">
        <w:rPr>
          <w:rFonts w:ascii="Cambria" w:hAnsi="Cambria" w:cstheme="majorBidi"/>
        </w:rPr>
        <w:t>4</w:t>
      </w:r>
      <w:r w:rsidRPr="002409CB">
        <w:rPr>
          <w:rFonts w:ascii="Cambria" w:hAnsi="Cambria" w:cstheme="majorBidi"/>
        </w:rPr>
        <w:t>.</w:t>
      </w:r>
      <w:r w:rsidR="00952A5D" w:rsidRPr="002409CB">
        <w:rPr>
          <w:rFonts w:ascii="Cambria" w:hAnsi="Cambria" w:cstheme="majorBidi"/>
        </w:rPr>
        <w:t>2</w:t>
      </w:r>
      <w:r w:rsidRPr="002409CB">
        <w:rPr>
          <w:rFonts w:ascii="Cambria" w:hAnsi="Cambria" w:cstheme="majorBidi"/>
        </w:rPr>
        <w:t>. IPK tersebut berbunyi “</w:t>
      </w:r>
      <w:r w:rsidR="00952A5D" w:rsidRPr="002409CB">
        <w:rPr>
          <w:rFonts w:ascii="Cambria" w:hAnsi="Cambria" w:cstheme="majorBidi"/>
        </w:rPr>
        <w:t>Menampilkan teks sederhana berisi ungkapan menyuruh (al-amr) dan melarang (al-nahyu) melakukan suatu tindakan/kegiatan</w:t>
      </w:r>
      <w:r w:rsidRPr="002409CB">
        <w:rPr>
          <w:rFonts w:ascii="Cambria" w:hAnsi="Cambria" w:cstheme="majorBidi"/>
        </w:rPr>
        <w:t xml:space="preserve">” Jika dilihat dari ranah taksonominya, IPK tersebut termasuk ke dalam ranah </w:t>
      </w:r>
      <w:r w:rsidR="00952A5D" w:rsidRPr="002409CB">
        <w:rPr>
          <w:rFonts w:ascii="Cambria" w:hAnsi="Cambria" w:cstheme="majorBidi"/>
        </w:rPr>
        <w:t>kognitif membuat (C6)</w:t>
      </w:r>
      <w:r w:rsidRPr="002409CB">
        <w:rPr>
          <w:rFonts w:ascii="Cambria" w:hAnsi="Cambria" w:cstheme="majorBidi"/>
        </w:rPr>
        <w:t xml:space="preserve"> hal ini ditandai dengan Kata Kerja Operasional (KKO) “</w:t>
      </w:r>
      <w:r w:rsidR="00952A5D" w:rsidRPr="002409CB">
        <w:rPr>
          <w:rFonts w:ascii="Cambria" w:hAnsi="Cambria" w:cstheme="majorBidi"/>
        </w:rPr>
        <w:t>menampilkan</w:t>
      </w:r>
      <w:r w:rsidRPr="002409CB">
        <w:rPr>
          <w:rFonts w:ascii="Cambria" w:hAnsi="Cambria" w:cstheme="majorBidi"/>
        </w:rPr>
        <w:t>”, tidak sesuai dengan yang tertulis pada KD 4.</w:t>
      </w:r>
      <w:r w:rsidR="00952A5D" w:rsidRPr="002409CB">
        <w:rPr>
          <w:rFonts w:ascii="Cambria" w:hAnsi="Cambria" w:cstheme="majorBidi"/>
        </w:rPr>
        <w:t>4</w:t>
      </w:r>
      <w:r w:rsidRPr="002409CB">
        <w:rPr>
          <w:rFonts w:ascii="Cambria" w:hAnsi="Cambria" w:cstheme="majorBidi"/>
        </w:rPr>
        <w:t xml:space="preserve"> yaitu ranah kognitif </w:t>
      </w:r>
      <w:r w:rsidR="00952A5D" w:rsidRPr="002409CB">
        <w:rPr>
          <w:rFonts w:ascii="Cambria" w:hAnsi="Cambria" w:cstheme="majorBidi"/>
        </w:rPr>
        <w:t>menerapkan (C3)</w:t>
      </w:r>
      <w:r w:rsidRPr="002409CB">
        <w:rPr>
          <w:rFonts w:ascii="Cambria" w:hAnsi="Cambria" w:cstheme="majorBidi"/>
        </w:rPr>
        <w:t>, sedangkan IPK 4.</w:t>
      </w:r>
      <w:r w:rsidR="00952A5D" w:rsidRPr="002409CB">
        <w:rPr>
          <w:rFonts w:ascii="Cambria" w:hAnsi="Cambria" w:cstheme="majorBidi"/>
        </w:rPr>
        <w:t>4</w:t>
      </w:r>
      <w:r w:rsidRPr="002409CB">
        <w:rPr>
          <w:rFonts w:ascii="Cambria" w:hAnsi="Cambria" w:cstheme="majorBidi"/>
        </w:rPr>
        <w:t xml:space="preserve">.1 dan IPK 4.1.3 sudah sesuai sebab berfungsi sebagai IPK pendukung dan IPK </w:t>
      </w:r>
      <w:r w:rsidR="00952A5D" w:rsidRPr="002409CB">
        <w:rPr>
          <w:rFonts w:ascii="Cambria" w:hAnsi="Cambria" w:cstheme="majorBidi"/>
        </w:rPr>
        <w:t>utama</w:t>
      </w:r>
      <w:r w:rsidRPr="002409CB">
        <w:rPr>
          <w:rFonts w:ascii="Cambria" w:hAnsi="Cambria" w:cstheme="majorBidi"/>
        </w:rPr>
        <w:t>.</w:t>
      </w:r>
    </w:p>
    <w:p w14:paraId="36222C0B" w14:textId="474E79BE" w:rsidR="00A5652E" w:rsidRPr="002409CB" w:rsidRDefault="00A5652E" w:rsidP="008E14BA">
      <w:pPr>
        <w:spacing w:line="276" w:lineRule="auto"/>
        <w:jc w:val="both"/>
        <w:rPr>
          <w:rFonts w:ascii="Cambria" w:hAnsi="Cambria" w:cstheme="majorBidi"/>
          <w:b/>
          <w:bCs/>
          <w:i/>
          <w:iCs/>
        </w:rPr>
      </w:pPr>
      <w:r w:rsidRPr="002409CB">
        <w:rPr>
          <w:rFonts w:ascii="Cambria" w:hAnsi="Cambria" w:cstheme="majorBidi"/>
          <w:b/>
          <w:bCs/>
          <w:i/>
          <w:iCs/>
        </w:rPr>
        <w:t>RPP Bab V, KD 3.5 dan 4.5</w:t>
      </w:r>
    </w:p>
    <w:p w14:paraId="580065A8" w14:textId="2FF0D7A9" w:rsidR="00A5652E" w:rsidRPr="002409CB" w:rsidRDefault="00A5652E" w:rsidP="008E14BA">
      <w:pPr>
        <w:spacing w:line="276" w:lineRule="auto"/>
        <w:ind w:firstLine="709"/>
        <w:jc w:val="both"/>
        <w:rPr>
          <w:rFonts w:ascii="Cambria" w:hAnsi="Cambria" w:cstheme="majorBidi"/>
        </w:rPr>
      </w:pPr>
      <w:r w:rsidRPr="002409CB">
        <w:rPr>
          <w:rFonts w:ascii="Cambria" w:hAnsi="Cambria" w:cstheme="majorBidi"/>
        </w:rPr>
        <w:t>Pada RPP Bab V terdapat KD 3.5 dengan KKO di ranah kognitif menerapkan (C3) dan KD 4.1 dengan KKO di ranah kognitif memahami (C2), didalam KD tersebut terdapat 6 butir IPK yang merupakan penjabaran KD 3.5 dan 4.5, dari 6 butir IPK tersebut terdapat 6 butir IPK sudah sesuai dengan KD dan tidak ada IPK yang tidak sesuai dengan KD, kesesuaian ini dilihat dari KKO yang digunakan pada IPK. Jabaran IPK yang diturunkan dari KD 3.5 adalah pada ranah mengetahui (C1) memahami (C2) menerapkan (C3) kemudian Jabaran IPK yang diturunkan dari KD 4.1 adalah mengetahui (C1) memahami (C2) memahami (C2). Sehingga IPK pada RPP Bab V sudah seluruhnya sesuai dengan KD, kesesuaian IPK dengan KD pada RPP Bab V yaitu pada angka 100% dengan kategori sangat sesuai.</w:t>
      </w:r>
    </w:p>
    <w:p w14:paraId="5AE25642" w14:textId="31717391" w:rsidR="00A5652E" w:rsidRPr="002409CB" w:rsidRDefault="00A5652E" w:rsidP="008E14BA">
      <w:pPr>
        <w:spacing w:line="276" w:lineRule="auto"/>
        <w:ind w:firstLine="709"/>
        <w:rPr>
          <w:rFonts w:ascii="Cambria" w:hAnsi="Cambria" w:cstheme="majorBidi"/>
        </w:rPr>
      </w:pPr>
      <w:r w:rsidRPr="002409CB">
        <w:rPr>
          <w:rFonts w:ascii="Cambria" w:hAnsi="Cambria" w:cstheme="majorBidi"/>
        </w:rPr>
        <w:t>IPK 3.5.3 adalah salah satu IPK yang sudah sesuai dengan KD. IPK tersebut berbunyi “</w:t>
      </w:r>
      <w:r w:rsidR="00EE3FA1" w:rsidRPr="002409CB">
        <w:rPr>
          <w:rFonts w:ascii="Cambria" w:hAnsi="Cambria" w:cstheme="majorBidi"/>
        </w:rPr>
        <w:t>Menggambarkan isi teks cerita (al- qashash) pendek dan sederhana dengan memperhatikan fungsi sosial, struktur teks, dan unsur kebahasaan, sesuai dengan konteks penggunaannya</w:t>
      </w:r>
      <w:r w:rsidRPr="002409CB">
        <w:rPr>
          <w:rFonts w:ascii="Cambria" w:hAnsi="Cambria" w:cstheme="majorBidi"/>
        </w:rPr>
        <w:t>”. Butir IPK tersebut telah sesuai dengan KD 3.5, kesesuaian tersebut ditandai dengan penggunaan KKO pada ranah yang sejenis dengan KD 3.5 yaitu kata “</w:t>
      </w:r>
      <w:r w:rsidR="00EE3FA1" w:rsidRPr="002409CB">
        <w:rPr>
          <w:rFonts w:ascii="Cambria" w:hAnsi="Cambria" w:cstheme="majorBidi"/>
        </w:rPr>
        <w:t>menggambarkan</w:t>
      </w:r>
      <w:r w:rsidRPr="002409CB">
        <w:rPr>
          <w:rFonts w:ascii="Cambria" w:hAnsi="Cambria" w:cstheme="majorBidi"/>
        </w:rPr>
        <w:t xml:space="preserve">” jika dilihat dari tingkat kognitifnya IPK tersebut termasuk ke dalam tingkat </w:t>
      </w:r>
      <w:r w:rsidR="00EE3FA1" w:rsidRPr="002409CB">
        <w:rPr>
          <w:rFonts w:ascii="Cambria" w:hAnsi="Cambria" w:cstheme="majorBidi"/>
        </w:rPr>
        <w:t>menerapkan (C3)</w:t>
      </w:r>
      <w:r w:rsidRPr="002409CB">
        <w:rPr>
          <w:rFonts w:ascii="Cambria" w:hAnsi="Cambria" w:cstheme="majorBidi"/>
        </w:rPr>
        <w:t>, sedangkan IPK 3.</w:t>
      </w:r>
      <w:r w:rsidR="00EE3FA1" w:rsidRPr="002409CB">
        <w:rPr>
          <w:rFonts w:ascii="Cambria" w:hAnsi="Cambria" w:cstheme="majorBidi"/>
        </w:rPr>
        <w:t>5</w:t>
      </w:r>
      <w:r w:rsidRPr="002409CB">
        <w:rPr>
          <w:rFonts w:ascii="Cambria" w:hAnsi="Cambria" w:cstheme="majorBidi"/>
        </w:rPr>
        <w:t>.1 dan IPK 3.</w:t>
      </w:r>
      <w:r w:rsidR="00EE3FA1" w:rsidRPr="002409CB">
        <w:rPr>
          <w:rFonts w:ascii="Cambria" w:hAnsi="Cambria" w:cstheme="majorBidi"/>
        </w:rPr>
        <w:t>5</w:t>
      </w:r>
      <w:r w:rsidRPr="002409CB">
        <w:rPr>
          <w:rFonts w:ascii="Cambria" w:hAnsi="Cambria" w:cstheme="majorBidi"/>
        </w:rPr>
        <w:t>.</w:t>
      </w:r>
      <w:r w:rsidR="00EE3FA1" w:rsidRPr="002409CB">
        <w:rPr>
          <w:rFonts w:ascii="Cambria" w:hAnsi="Cambria" w:cstheme="majorBidi"/>
        </w:rPr>
        <w:t>2</w:t>
      </w:r>
      <w:r w:rsidRPr="002409CB">
        <w:rPr>
          <w:rFonts w:ascii="Cambria" w:hAnsi="Cambria" w:cstheme="majorBidi"/>
        </w:rPr>
        <w:t xml:space="preserve"> sudah sesuai sebab berfungsi sebagai IPK pendukung</w:t>
      </w:r>
      <w:r w:rsidR="00EE3FA1" w:rsidRPr="002409CB">
        <w:rPr>
          <w:rFonts w:ascii="Cambria" w:hAnsi="Cambria" w:cstheme="majorBidi"/>
        </w:rPr>
        <w:t>.</w:t>
      </w:r>
    </w:p>
    <w:p w14:paraId="0C5DC9D0" w14:textId="1B0F5DAE" w:rsidR="00992E84" w:rsidRPr="002409CB" w:rsidRDefault="00992E84" w:rsidP="008E14BA">
      <w:pPr>
        <w:spacing w:line="276" w:lineRule="auto"/>
        <w:jc w:val="both"/>
        <w:rPr>
          <w:rFonts w:ascii="Cambria" w:hAnsi="Cambria" w:cstheme="majorBidi"/>
          <w:b/>
          <w:bCs/>
          <w:i/>
          <w:iCs/>
        </w:rPr>
      </w:pPr>
      <w:r w:rsidRPr="002409CB">
        <w:rPr>
          <w:rFonts w:ascii="Cambria" w:hAnsi="Cambria" w:cstheme="majorBidi"/>
          <w:b/>
          <w:bCs/>
          <w:i/>
          <w:iCs/>
        </w:rPr>
        <w:t xml:space="preserve">RPP Bab </w:t>
      </w:r>
      <w:r w:rsidR="00EB2E19" w:rsidRPr="002409CB">
        <w:rPr>
          <w:rFonts w:ascii="Cambria" w:hAnsi="Cambria" w:cstheme="majorBidi"/>
          <w:b/>
          <w:bCs/>
          <w:i/>
          <w:iCs/>
        </w:rPr>
        <w:t>VI</w:t>
      </w:r>
      <w:r w:rsidRPr="002409CB">
        <w:rPr>
          <w:rFonts w:ascii="Cambria" w:hAnsi="Cambria" w:cstheme="majorBidi"/>
          <w:b/>
          <w:bCs/>
          <w:i/>
          <w:iCs/>
        </w:rPr>
        <w:t>, KD 3.</w:t>
      </w:r>
      <w:r w:rsidR="00EB2E19" w:rsidRPr="002409CB">
        <w:rPr>
          <w:rFonts w:ascii="Cambria" w:hAnsi="Cambria" w:cstheme="majorBidi"/>
          <w:b/>
          <w:bCs/>
          <w:i/>
          <w:iCs/>
        </w:rPr>
        <w:t>6</w:t>
      </w:r>
      <w:r w:rsidRPr="002409CB">
        <w:rPr>
          <w:rFonts w:ascii="Cambria" w:hAnsi="Cambria" w:cstheme="majorBidi"/>
          <w:b/>
          <w:bCs/>
          <w:i/>
          <w:iCs/>
        </w:rPr>
        <w:t xml:space="preserve"> dan 4.</w:t>
      </w:r>
      <w:r w:rsidR="00EB2E19" w:rsidRPr="002409CB">
        <w:rPr>
          <w:rFonts w:ascii="Cambria" w:hAnsi="Cambria" w:cstheme="majorBidi"/>
          <w:b/>
          <w:bCs/>
          <w:i/>
          <w:iCs/>
        </w:rPr>
        <w:t>6</w:t>
      </w:r>
    </w:p>
    <w:p w14:paraId="0513F606" w14:textId="0579894D" w:rsidR="00992E84" w:rsidRPr="002409CB" w:rsidRDefault="00992E84" w:rsidP="008E14BA">
      <w:pPr>
        <w:spacing w:line="276" w:lineRule="auto"/>
        <w:ind w:firstLine="709"/>
        <w:jc w:val="both"/>
        <w:rPr>
          <w:rFonts w:ascii="Cambria" w:hAnsi="Cambria" w:cstheme="majorBidi"/>
        </w:rPr>
      </w:pPr>
      <w:r w:rsidRPr="002409CB">
        <w:rPr>
          <w:rFonts w:ascii="Cambria" w:hAnsi="Cambria" w:cstheme="majorBidi"/>
        </w:rPr>
        <w:t xml:space="preserve">Pada RPP Bab </w:t>
      </w:r>
      <w:r w:rsidR="00EB2E19" w:rsidRPr="002409CB">
        <w:rPr>
          <w:rFonts w:ascii="Cambria" w:hAnsi="Cambria" w:cstheme="majorBidi"/>
        </w:rPr>
        <w:t>V</w:t>
      </w:r>
      <w:r w:rsidRPr="002409CB">
        <w:rPr>
          <w:rFonts w:ascii="Cambria" w:hAnsi="Cambria" w:cstheme="majorBidi"/>
        </w:rPr>
        <w:t>I terdapat KD 3.</w:t>
      </w:r>
      <w:r w:rsidR="00EB2E19" w:rsidRPr="002409CB">
        <w:rPr>
          <w:rFonts w:ascii="Cambria" w:hAnsi="Cambria" w:cstheme="majorBidi"/>
        </w:rPr>
        <w:t>6</w:t>
      </w:r>
      <w:r w:rsidRPr="002409CB">
        <w:rPr>
          <w:rFonts w:ascii="Cambria" w:hAnsi="Cambria" w:cstheme="majorBidi"/>
        </w:rPr>
        <w:t xml:space="preserve"> dengan KKO di ranah kognitif </w:t>
      </w:r>
      <w:r w:rsidR="00EB2E19" w:rsidRPr="002409CB">
        <w:rPr>
          <w:rFonts w:ascii="Cambria" w:hAnsi="Cambria" w:cstheme="majorBidi"/>
        </w:rPr>
        <w:t>menganalisis (C4)</w:t>
      </w:r>
      <w:r w:rsidRPr="002409CB">
        <w:rPr>
          <w:rFonts w:ascii="Cambria" w:hAnsi="Cambria" w:cstheme="majorBidi"/>
        </w:rPr>
        <w:t xml:space="preserve"> dan KD 4.</w:t>
      </w:r>
      <w:r w:rsidR="00EB2E19" w:rsidRPr="002409CB">
        <w:rPr>
          <w:rFonts w:ascii="Cambria" w:hAnsi="Cambria" w:cstheme="majorBidi"/>
        </w:rPr>
        <w:t>6</w:t>
      </w:r>
      <w:r w:rsidRPr="002409CB">
        <w:rPr>
          <w:rFonts w:ascii="Cambria" w:hAnsi="Cambria" w:cstheme="majorBidi"/>
        </w:rPr>
        <w:t xml:space="preserve"> dengan KKO di ranah kognitif </w:t>
      </w:r>
      <w:r w:rsidR="00EB2E19" w:rsidRPr="002409CB">
        <w:rPr>
          <w:rFonts w:ascii="Cambria" w:hAnsi="Cambria" w:cstheme="majorBidi"/>
        </w:rPr>
        <w:t>menganalisis (C4)</w:t>
      </w:r>
      <w:r w:rsidRPr="002409CB">
        <w:rPr>
          <w:rFonts w:ascii="Cambria" w:hAnsi="Cambria" w:cstheme="majorBidi"/>
        </w:rPr>
        <w:t xml:space="preserve">, didalam KD tersebut terdapat </w:t>
      </w:r>
      <w:r w:rsidR="00EB2E19" w:rsidRPr="002409CB">
        <w:rPr>
          <w:rFonts w:ascii="Cambria" w:hAnsi="Cambria" w:cstheme="majorBidi"/>
        </w:rPr>
        <w:t>8</w:t>
      </w:r>
      <w:r w:rsidRPr="002409CB">
        <w:rPr>
          <w:rFonts w:ascii="Cambria" w:hAnsi="Cambria" w:cstheme="majorBidi"/>
        </w:rPr>
        <w:t xml:space="preserve"> butir IPK yang merupakan penjabaran KD 3.</w:t>
      </w:r>
      <w:r w:rsidR="00EB2E19" w:rsidRPr="002409CB">
        <w:rPr>
          <w:rFonts w:ascii="Cambria" w:hAnsi="Cambria" w:cstheme="majorBidi"/>
        </w:rPr>
        <w:t>6</w:t>
      </w:r>
      <w:r w:rsidRPr="002409CB">
        <w:rPr>
          <w:rFonts w:ascii="Cambria" w:hAnsi="Cambria" w:cstheme="majorBidi"/>
        </w:rPr>
        <w:t xml:space="preserve"> dan 4.</w:t>
      </w:r>
      <w:r w:rsidR="00EB2E19" w:rsidRPr="002409CB">
        <w:rPr>
          <w:rFonts w:ascii="Cambria" w:hAnsi="Cambria" w:cstheme="majorBidi"/>
        </w:rPr>
        <w:t>6</w:t>
      </w:r>
      <w:r w:rsidRPr="002409CB">
        <w:rPr>
          <w:rFonts w:ascii="Cambria" w:hAnsi="Cambria" w:cstheme="majorBidi"/>
        </w:rPr>
        <w:t xml:space="preserve">, dari </w:t>
      </w:r>
      <w:r w:rsidR="00EB2E19" w:rsidRPr="002409CB">
        <w:rPr>
          <w:rFonts w:ascii="Cambria" w:hAnsi="Cambria" w:cstheme="majorBidi"/>
        </w:rPr>
        <w:t>8</w:t>
      </w:r>
      <w:r w:rsidRPr="002409CB">
        <w:rPr>
          <w:rFonts w:ascii="Cambria" w:hAnsi="Cambria" w:cstheme="majorBidi"/>
        </w:rPr>
        <w:t xml:space="preserve"> butir IPK tersebut terdapat </w:t>
      </w:r>
      <w:r w:rsidR="00EB2E19" w:rsidRPr="002409CB">
        <w:rPr>
          <w:rFonts w:ascii="Cambria" w:hAnsi="Cambria" w:cstheme="majorBidi"/>
        </w:rPr>
        <w:t>7</w:t>
      </w:r>
      <w:r w:rsidRPr="002409CB">
        <w:rPr>
          <w:rFonts w:ascii="Cambria" w:hAnsi="Cambria" w:cstheme="majorBidi"/>
        </w:rPr>
        <w:t xml:space="preserve"> butir IPK sudah sesuai dengan KD dan 1 butir IPK yang tidak sesuai dengan KD, kesesuaian ini dilihat dari KKO yang digunakan pada IPK. Jabaran IPK yang diturunkan dari KD 3.</w:t>
      </w:r>
      <w:r w:rsidR="00EB2E19" w:rsidRPr="002409CB">
        <w:rPr>
          <w:rFonts w:ascii="Cambria" w:hAnsi="Cambria" w:cstheme="majorBidi"/>
        </w:rPr>
        <w:t>6</w:t>
      </w:r>
      <w:r w:rsidRPr="002409CB">
        <w:rPr>
          <w:rFonts w:ascii="Cambria" w:hAnsi="Cambria" w:cstheme="majorBidi"/>
        </w:rPr>
        <w:t xml:space="preserve"> adalah pada ranah mengetahui (C1) memahami (C2) menerapkan (C3) </w:t>
      </w:r>
      <w:r w:rsidR="00EB2E19" w:rsidRPr="002409CB">
        <w:rPr>
          <w:rFonts w:ascii="Cambria" w:hAnsi="Cambria" w:cstheme="majorBidi"/>
        </w:rPr>
        <w:t xml:space="preserve">menganalisis (C4) </w:t>
      </w:r>
      <w:r w:rsidRPr="002409CB">
        <w:rPr>
          <w:rFonts w:ascii="Cambria" w:hAnsi="Cambria" w:cstheme="majorBidi"/>
        </w:rPr>
        <w:t>kemudian Jabaran IPK yang diturunkan dari KD 4.</w:t>
      </w:r>
      <w:r w:rsidR="00EB2E19" w:rsidRPr="002409CB">
        <w:rPr>
          <w:rFonts w:ascii="Cambria" w:hAnsi="Cambria" w:cstheme="majorBidi"/>
        </w:rPr>
        <w:t>6</w:t>
      </w:r>
      <w:r w:rsidRPr="002409CB">
        <w:rPr>
          <w:rFonts w:ascii="Cambria" w:hAnsi="Cambria" w:cstheme="majorBidi"/>
        </w:rPr>
        <w:t xml:space="preserve"> adalah mengetahui (C1) memahami (C2) </w:t>
      </w:r>
      <w:r w:rsidR="00D531A3" w:rsidRPr="002409CB">
        <w:rPr>
          <w:rFonts w:ascii="Cambria" w:hAnsi="Cambria" w:cstheme="majorBidi"/>
        </w:rPr>
        <w:t xml:space="preserve">membuat (C6) </w:t>
      </w:r>
      <w:r w:rsidR="00EB2E19" w:rsidRPr="002409CB">
        <w:rPr>
          <w:rFonts w:ascii="Cambria" w:hAnsi="Cambria" w:cstheme="majorBidi"/>
        </w:rPr>
        <w:t>menganalisis (C4)</w:t>
      </w:r>
      <w:r w:rsidRPr="002409CB">
        <w:rPr>
          <w:rFonts w:ascii="Cambria" w:hAnsi="Cambria" w:cstheme="majorBidi"/>
        </w:rPr>
        <w:t xml:space="preserve">. Sehingga IPK pada RPP Bab </w:t>
      </w:r>
      <w:r w:rsidR="00D531A3" w:rsidRPr="002409CB">
        <w:rPr>
          <w:rFonts w:ascii="Cambria" w:hAnsi="Cambria" w:cstheme="majorBidi"/>
        </w:rPr>
        <w:t xml:space="preserve">VI </w:t>
      </w:r>
      <w:r w:rsidRPr="002409CB">
        <w:rPr>
          <w:rFonts w:ascii="Cambria" w:hAnsi="Cambria" w:cstheme="majorBidi"/>
        </w:rPr>
        <w:t xml:space="preserve">belum seluruhnya sesuai dengan KD, kesesuaian IPK dengan KD pada RPP Bab </w:t>
      </w:r>
      <w:r w:rsidR="00D531A3" w:rsidRPr="002409CB">
        <w:rPr>
          <w:rFonts w:ascii="Cambria" w:hAnsi="Cambria" w:cstheme="majorBidi"/>
        </w:rPr>
        <w:t>VI</w:t>
      </w:r>
      <w:r w:rsidRPr="002409CB">
        <w:rPr>
          <w:rFonts w:ascii="Cambria" w:hAnsi="Cambria" w:cstheme="majorBidi"/>
        </w:rPr>
        <w:t xml:space="preserve"> yaitu pada angka 8</w:t>
      </w:r>
      <w:r w:rsidR="00D531A3" w:rsidRPr="002409CB">
        <w:rPr>
          <w:rFonts w:ascii="Cambria" w:hAnsi="Cambria" w:cstheme="majorBidi"/>
        </w:rPr>
        <w:t>7,5</w:t>
      </w:r>
      <w:r w:rsidRPr="002409CB">
        <w:rPr>
          <w:rFonts w:ascii="Cambria" w:hAnsi="Cambria" w:cstheme="majorBidi"/>
        </w:rPr>
        <w:t>% dengan kategori sangat sesuai.</w:t>
      </w:r>
    </w:p>
    <w:p w14:paraId="69D20644" w14:textId="747A5CEB" w:rsidR="00992E84" w:rsidRPr="002409CB" w:rsidRDefault="00992E84" w:rsidP="008E14BA">
      <w:pPr>
        <w:spacing w:line="276" w:lineRule="auto"/>
        <w:ind w:firstLine="709"/>
        <w:jc w:val="both"/>
        <w:rPr>
          <w:rFonts w:ascii="Cambria" w:hAnsi="Cambria" w:cstheme="majorBidi"/>
        </w:rPr>
      </w:pPr>
      <w:r w:rsidRPr="002409CB">
        <w:rPr>
          <w:rFonts w:ascii="Cambria" w:hAnsi="Cambria" w:cstheme="majorBidi"/>
        </w:rPr>
        <w:lastRenderedPageBreak/>
        <w:t>IPK 3.</w:t>
      </w:r>
      <w:r w:rsidR="00D531A3" w:rsidRPr="002409CB">
        <w:rPr>
          <w:rFonts w:ascii="Cambria" w:hAnsi="Cambria" w:cstheme="majorBidi"/>
        </w:rPr>
        <w:t>6</w:t>
      </w:r>
      <w:r w:rsidRPr="002409CB">
        <w:rPr>
          <w:rFonts w:ascii="Cambria" w:hAnsi="Cambria" w:cstheme="majorBidi"/>
        </w:rPr>
        <w:t>.</w:t>
      </w:r>
      <w:r w:rsidR="00D531A3" w:rsidRPr="002409CB">
        <w:rPr>
          <w:rFonts w:ascii="Cambria" w:hAnsi="Cambria" w:cstheme="majorBidi"/>
        </w:rPr>
        <w:t>4</w:t>
      </w:r>
      <w:r w:rsidRPr="002409CB">
        <w:rPr>
          <w:rFonts w:ascii="Cambria" w:hAnsi="Cambria" w:cstheme="majorBidi"/>
        </w:rPr>
        <w:t xml:space="preserve"> adalah salah satu IPK yang sudah sesuai dengan KD. IPK tersebut berbunyi “</w:t>
      </w:r>
      <w:r w:rsidR="00D531A3" w:rsidRPr="002409CB">
        <w:rPr>
          <w:rFonts w:ascii="Cambria" w:hAnsi="Cambria" w:cstheme="majorBidi"/>
        </w:rPr>
        <w:t>Menelaah iklan (al-i’lan), sesuai dengan konteks penggunaannya</w:t>
      </w:r>
      <w:r w:rsidRPr="002409CB">
        <w:rPr>
          <w:rFonts w:ascii="Cambria" w:hAnsi="Cambria" w:cstheme="majorBidi"/>
        </w:rPr>
        <w:t>”. Butir IPK tersebut telah sesuai dengan KD 3.</w:t>
      </w:r>
      <w:r w:rsidR="00D531A3" w:rsidRPr="002409CB">
        <w:rPr>
          <w:rFonts w:ascii="Cambria" w:hAnsi="Cambria" w:cstheme="majorBidi"/>
        </w:rPr>
        <w:t>6</w:t>
      </w:r>
      <w:r w:rsidRPr="002409CB">
        <w:rPr>
          <w:rFonts w:ascii="Cambria" w:hAnsi="Cambria" w:cstheme="majorBidi"/>
        </w:rPr>
        <w:t>, kesesuaian tersebut ditandai dengan penggunaan KKO pada ranah yang sejenis dengan KD 3.</w:t>
      </w:r>
      <w:r w:rsidR="00D531A3" w:rsidRPr="002409CB">
        <w:rPr>
          <w:rFonts w:ascii="Cambria" w:hAnsi="Cambria" w:cstheme="majorBidi"/>
        </w:rPr>
        <w:t>6</w:t>
      </w:r>
      <w:r w:rsidRPr="002409CB">
        <w:rPr>
          <w:rFonts w:ascii="Cambria" w:hAnsi="Cambria" w:cstheme="majorBidi"/>
        </w:rPr>
        <w:t xml:space="preserve"> yaitu kata “</w:t>
      </w:r>
      <w:r w:rsidR="00D531A3" w:rsidRPr="002409CB">
        <w:rPr>
          <w:rFonts w:ascii="Cambria" w:hAnsi="Cambria" w:cstheme="majorBidi"/>
        </w:rPr>
        <w:t>menelaah</w:t>
      </w:r>
      <w:r w:rsidRPr="002409CB">
        <w:rPr>
          <w:rFonts w:ascii="Cambria" w:hAnsi="Cambria" w:cstheme="majorBidi"/>
        </w:rPr>
        <w:t xml:space="preserve">” jika dilihat dari tingkat kognitifnya IPK tersebut termasuk ke dalam tingkat </w:t>
      </w:r>
      <w:r w:rsidR="00D531A3" w:rsidRPr="002409CB">
        <w:rPr>
          <w:rFonts w:ascii="Cambria" w:hAnsi="Cambria" w:cstheme="majorBidi"/>
        </w:rPr>
        <w:t>menganalisis (C4)</w:t>
      </w:r>
      <w:r w:rsidRPr="002409CB">
        <w:rPr>
          <w:rFonts w:ascii="Cambria" w:hAnsi="Cambria" w:cstheme="majorBidi"/>
        </w:rPr>
        <w:t>, sedangkan IPK 3.</w:t>
      </w:r>
      <w:r w:rsidR="00D531A3" w:rsidRPr="002409CB">
        <w:rPr>
          <w:rFonts w:ascii="Cambria" w:hAnsi="Cambria" w:cstheme="majorBidi"/>
        </w:rPr>
        <w:t>6</w:t>
      </w:r>
      <w:r w:rsidRPr="002409CB">
        <w:rPr>
          <w:rFonts w:ascii="Cambria" w:hAnsi="Cambria" w:cstheme="majorBidi"/>
        </w:rPr>
        <w:t>.1</w:t>
      </w:r>
      <w:r w:rsidR="00D531A3" w:rsidRPr="002409CB">
        <w:rPr>
          <w:rFonts w:ascii="Cambria" w:hAnsi="Cambria" w:cstheme="majorBidi"/>
        </w:rPr>
        <w:t xml:space="preserve">, IPK 3.6.2, </w:t>
      </w:r>
      <w:r w:rsidRPr="002409CB">
        <w:rPr>
          <w:rFonts w:ascii="Cambria" w:hAnsi="Cambria" w:cstheme="majorBidi"/>
        </w:rPr>
        <w:t>IPK 3.</w:t>
      </w:r>
      <w:r w:rsidR="00D531A3" w:rsidRPr="002409CB">
        <w:rPr>
          <w:rFonts w:ascii="Cambria" w:hAnsi="Cambria" w:cstheme="majorBidi"/>
        </w:rPr>
        <w:t>6</w:t>
      </w:r>
      <w:r w:rsidRPr="002409CB">
        <w:rPr>
          <w:rFonts w:ascii="Cambria" w:hAnsi="Cambria" w:cstheme="majorBidi"/>
        </w:rPr>
        <w:t>.3</w:t>
      </w:r>
      <w:r w:rsidR="00D531A3" w:rsidRPr="002409CB">
        <w:rPr>
          <w:rFonts w:ascii="Cambria" w:hAnsi="Cambria" w:cstheme="majorBidi"/>
        </w:rPr>
        <w:t xml:space="preserve"> dan IPK 3.6.4</w:t>
      </w:r>
      <w:r w:rsidRPr="002409CB">
        <w:rPr>
          <w:rFonts w:ascii="Cambria" w:hAnsi="Cambria" w:cstheme="majorBidi"/>
        </w:rPr>
        <w:t xml:space="preserve"> sudah sesuai sebab berfungsi sebagai IPK pendukung.</w:t>
      </w:r>
    </w:p>
    <w:p w14:paraId="38141AC3" w14:textId="697C72C6" w:rsidR="00A5652E" w:rsidRPr="002409CB" w:rsidRDefault="00992E84" w:rsidP="008E14BA">
      <w:pPr>
        <w:spacing w:line="276" w:lineRule="auto"/>
        <w:ind w:firstLine="709"/>
        <w:jc w:val="both"/>
        <w:rPr>
          <w:rFonts w:ascii="Cambria" w:hAnsi="Cambria" w:cstheme="majorBidi"/>
        </w:rPr>
      </w:pPr>
      <w:r w:rsidRPr="002409CB">
        <w:rPr>
          <w:rFonts w:ascii="Cambria" w:hAnsi="Cambria" w:cstheme="majorBidi"/>
        </w:rPr>
        <w:t>Selanjutnya terdapat 1 butir IPK yang tidak sesuai dengan KD yaitu IPK 4.</w:t>
      </w:r>
      <w:r w:rsidR="00886628" w:rsidRPr="002409CB">
        <w:rPr>
          <w:rFonts w:ascii="Cambria" w:hAnsi="Cambria" w:cstheme="majorBidi"/>
        </w:rPr>
        <w:t>6</w:t>
      </w:r>
      <w:r w:rsidRPr="002409CB">
        <w:rPr>
          <w:rFonts w:ascii="Cambria" w:hAnsi="Cambria" w:cstheme="majorBidi"/>
        </w:rPr>
        <w:t>.</w:t>
      </w:r>
      <w:r w:rsidR="00886628" w:rsidRPr="002409CB">
        <w:rPr>
          <w:rFonts w:ascii="Cambria" w:hAnsi="Cambria" w:cstheme="majorBidi"/>
        </w:rPr>
        <w:t>2</w:t>
      </w:r>
      <w:r w:rsidRPr="002409CB">
        <w:rPr>
          <w:rFonts w:ascii="Cambria" w:hAnsi="Cambria" w:cstheme="majorBidi"/>
        </w:rPr>
        <w:t>. IPK tersebut berbunyi “</w:t>
      </w:r>
      <w:r w:rsidR="00886628" w:rsidRPr="002409CB">
        <w:rPr>
          <w:rFonts w:ascii="Cambria" w:hAnsi="Cambria" w:cstheme="majorBidi"/>
        </w:rPr>
        <w:t>Menampilkan teks iklan (al- i’lan)</w:t>
      </w:r>
      <w:r w:rsidRPr="002409CB">
        <w:rPr>
          <w:rFonts w:ascii="Cambria" w:hAnsi="Cambria" w:cstheme="majorBidi"/>
        </w:rPr>
        <w:t xml:space="preserve">” Jika dilihat dari ranah taksonominya, IPK tersebut termasuk ke dalam ranah </w:t>
      </w:r>
      <w:r w:rsidR="00886628" w:rsidRPr="002409CB">
        <w:rPr>
          <w:rFonts w:ascii="Cambria" w:hAnsi="Cambria" w:cstheme="majorBidi"/>
        </w:rPr>
        <w:t>kognitif membuat (C6)</w:t>
      </w:r>
      <w:r w:rsidRPr="002409CB">
        <w:rPr>
          <w:rFonts w:ascii="Cambria" w:hAnsi="Cambria" w:cstheme="majorBidi"/>
        </w:rPr>
        <w:t xml:space="preserve"> hal ini ditandai dengan Kata Kerja Operasional (KKO) “</w:t>
      </w:r>
      <w:r w:rsidR="00886628" w:rsidRPr="002409CB">
        <w:rPr>
          <w:rFonts w:ascii="Cambria" w:hAnsi="Cambria" w:cstheme="majorBidi"/>
        </w:rPr>
        <w:t>menampilkan</w:t>
      </w:r>
      <w:r w:rsidRPr="002409CB">
        <w:rPr>
          <w:rFonts w:ascii="Cambria" w:hAnsi="Cambria" w:cstheme="majorBidi"/>
        </w:rPr>
        <w:t xml:space="preserve">”, tidak sesuai </w:t>
      </w:r>
      <w:r w:rsidR="00886628" w:rsidRPr="002409CB">
        <w:rPr>
          <w:rFonts w:ascii="Cambria" w:hAnsi="Cambria" w:cstheme="majorBidi"/>
        </w:rPr>
        <w:t xml:space="preserve">karena tidak memenuhi konsep berfikir sistematis </w:t>
      </w:r>
      <w:r w:rsidRPr="002409CB">
        <w:rPr>
          <w:rFonts w:ascii="Cambria" w:hAnsi="Cambria" w:cstheme="majorBidi"/>
        </w:rPr>
        <w:t xml:space="preserve">dengan </w:t>
      </w:r>
      <w:r w:rsidR="00886628" w:rsidRPr="002409CB">
        <w:rPr>
          <w:rFonts w:ascii="Cambria" w:hAnsi="Cambria" w:cstheme="majorBidi"/>
        </w:rPr>
        <w:t xml:space="preserve">meletakkan lebih awal dari </w:t>
      </w:r>
      <w:r w:rsidR="0044410D" w:rsidRPr="002409CB">
        <w:rPr>
          <w:rFonts w:ascii="Cambria" w:hAnsi="Cambria" w:cstheme="majorBidi"/>
        </w:rPr>
        <w:t xml:space="preserve">IPK utama </w:t>
      </w:r>
      <w:r w:rsidRPr="002409CB">
        <w:rPr>
          <w:rFonts w:ascii="Cambria" w:hAnsi="Cambria" w:cstheme="majorBidi"/>
        </w:rPr>
        <w:t>yang tertulis pada KD 4.</w:t>
      </w:r>
      <w:r w:rsidR="00886628" w:rsidRPr="002409CB">
        <w:rPr>
          <w:rFonts w:ascii="Cambria" w:hAnsi="Cambria" w:cstheme="majorBidi"/>
        </w:rPr>
        <w:t>6</w:t>
      </w:r>
      <w:r w:rsidRPr="002409CB">
        <w:rPr>
          <w:rFonts w:ascii="Cambria" w:hAnsi="Cambria" w:cstheme="majorBidi"/>
        </w:rPr>
        <w:t xml:space="preserve"> yaitu ranah kognitif </w:t>
      </w:r>
      <w:r w:rsidR="00886628" w:rsidRPr="002409CB">
        <w:rPr>
          <w:rFonts w:ascii="Cambria" w:hAnsi="Cambria" w:cstheme="majorBidi"/>
        </w:rPr>
        <w:t>menganalisis (C4)</w:t>
      </w:r>
      <w:r w:rsidRPr="002409CB">
        <w:rPr>
          <w:rFonts w:ascii="Cambria" w:hAnsi="Cambria" w:cstheme="majorBidi"/>
        </w:rPr>
        <w:t>, sedangkan IPK 4.</w:t>
      </w:r>
      <w:r w:rsidR="0044410D" w:rsidRPr="002409CB">
        <w:rPr>
          <w:rFonts w:ascii="Cambria" w:hAnsi="Cambria" w:cstheme="majorBidi"/>
        </w:rPr>
        <w:t>6</w:t>
      </w:r>
      <w:r w:rsidRPr="002409CB">
        <w:rPr>
          <w:rFonts w:ascii="Cambria" w:hAnsi="Cambria" w:cstheme="majorBidi"/>
        </w:rPr>
        <w:t>.1 dan IPK 4.</w:t>
      </w:r>
      <w:r w:rsidR="0044410D" w:rsidRPr="002409CB">
        <w:rPr>
          <w:rFonts w:ascii="Cambria" w:hAnsi="Cambria" w:cstheme="majorBidi"/>
        </w:rPr>
        <w:t>6</w:t>
      </w:r>
      <w:r w:rsidRPr="002409CB">
        <w:rPr>
          <w:rFonts w:ascii="Cambria" w:hAnsi="Cambria" w:cstheme="majorBidi"/>
        </w:rPr>
        <w:t>.3 sudah sesuai sebab berfungsi sebagai IPK pendukung.</w:t>
      </w:r>
    </w:p>
    <w:p w14:paraId="76E066F9" w14:textId="13904E95" w:rsidR="007B462E" w:rsidRPr="002409CB" w:rsidRDefault="007B462E" w:rsidP="008E14BA">
      <w:pPr>
        <w:spacing w:line="276" w:lineRule="auto"/>
        <w:jc w:val="both"/>
        <w:rPr>
          <w:rFonts w:ascii="Cambria" w:hAnsi="Cambria" w:cstheme="majorBidi"/>
          <w:b/>
          <w:bCs/>
          <w:i/>
          <w:iCs/>
        </w:rPr>
      </w:pPr>
      <w:r w:rsidRPr="002409CB">
        <w:rPr>
          <w:rFonts w:ascii="Cambria" w:hAnsi="Cambria" w:cstheme="majorBidi"/>
          <w:b/>
          <w:bCs/>
          <w:i/>
          <w:iCs/>
        </w:rPr>
        <w:t>RPP Bab VII, KD 3.7 dan 4.7</w:t>
      </w:r>
    </w:p>
    <w:p w14:paraId="19DB6841" w14:textId="36232F36" w:rsidR="007B462E" w:rsidRPr="002409CB" w:rsidRDefault="007B462E" w:rsidP="008E14BA">
      <w:pPr>
        <w:spacing w:line="276" w:lineRule="auto"/>
        <w:ind w:firstLine="709"/>
        <w:jc w:val="both"/>
        <w:rPr>
          <w:rFonts w:ascii="Cambria" w:hAnsi="Cambria" w:cstheme="majorBidi"/>
        </w:rPr>
      </w:pPr>
      <w:r w:rsidRPr="002409CB">
        <w:rPr>
          <w:rFonts w:ascii="Cambria" w:hAnsi="Cambria" w:cstheme="majorBidi"/>
        </w:rPr>
        <w:t>Pada RPP Bab VII terdapat KD 3.7 dengan KKO di ranah kognitif memahami (C2) dan KD 4.7 dengan KKO di ranah kognitif menerapkan (C3), didalam KD tersebut terdapat 6 butir IPK yang merupakan penjabaran KD 3.7 dan 4.7, dari 6 butir IPK tersebut terdapat 6 butir IPK sudah sesuai dengan KD dan tidak ada IPK yang tidak sesuai dengan KD, kesesuaian ini dilihat dari KKO yang digunakan pada IPK. Jabaran IPK yang diturunkan dari KD 3.7 adalah pada ranah mengetahui (C1) memahami (C2) memahami (C2) kemudian Jabaran IPK yang diturunkan dari KD 4.7 adalah mengetahui (C1) memahami (C2) menerapkan (C3). Sehingga IPK pada RPP Bab VII sudah seluruhnya sesuai dengan KD, kesesuaian IPK dengan KD pada RPP Bab VII yaitu pada angka 100% dengan kategori sangat sesuai.</w:t>
      </w:r>
    </w:p>
    <w:p w14:paraId="3F91DCF2" w14:textId="72BE306C" w:rsidR="007B462E" w:rsidRPr="002409CB" w:rsidRDefault="007B462E" w:rsidP="008E14BA">
      <w:pPr>
        <w:spacing w:line="276" w:lineRule="auto"/>
        <w:ind w:firstLine="709"/>
        <w:rPr>
          <w:rFonts w:ascii="Cambria" w:hAnsi="Cambria" w:cstheme="majorBidi"/>
        </w:rPr>
      </w:pPr>
      <w:r w:rsidRPr="002409CB">
        <w:rPr>
          <w:rFonts w:ascii="Cambria" w:hAnsi="Cambria" w:cstheme="majorBidi"/>
        </w:rPr>
        <w:t xml:space="preserve">IPK 4.7.3 adalah salah satu IPK yang sudah sesuai dengan KD. IPK tersebut berbunyi “Mengemukakan teks-teks kisah teladan dalam </w:t>
      </w:r>
      <w:r w:rsidR="0088675C" w:rsidRPr="002409CB">
        <w:rPr>
          <w:rFonts w:ascii="Cambria" w:hAnsi="Cambria" w:cstheme="majorBidi"/>
          <w:lang w:val="en-US"/>
        </w:rPr>
        <w:t>B</w:t>
      </w:r>
      <w:r w:rsidRPr="002409CB">
        <w:rPr>
          <w:rFonts w:ascii="Cambria" w:hAnsi="Cambria" w:cstheme="majorBidi"/>
        </w:rPr>
        <w:t>ahasa Arab sangat sederhana dengan memperhatikan fungsi sosial dan</w:t>
      </w:r>
    </w:p>
    <w:p w14:paraId="0B595F35" w14:textId="2FC1ECCD" w:rsidR="00D47C0D" w:rsidRPr="002409CB" w:rsidRDefault="007B462E" w:rsidP="001D6176">
      <w:pPr>
        <w:spacing w:line="276" w:lineRule="auto"/>
        <w:ind w:firstLine="709"/>
        <w:rPr>
          <w:rFonts w:ascii="Cambria" w:hAnsi="Cambria" w:cstheme="majorBidi"/>
        </w:rPr>
      </w:pPr>
      <w:r w:rsidRPr="002409CB">
        <w:rPr>
          <w:rFonts w:ascii="Cambria" w:hAnsi="Cambria" w:cstheme="majorBidi"/>
        </w:rPr>
        <w:t>unsur kebahasaan”. Butir IPK tersebut telah sesuai dengan KD 4.7, kesesuaian tersebut ditandai dengan penggunaan KKO pada ranah yang sejenis dengan KD 4.7 yaitu kata “</w:t>
      </w:r>
      <w:r w:rsidR="00547305" w:rsidRPr="002409CB">
        <w:rPr>
          <w:rFonts w:ascii="Cambria" w:hAnsi="Cambria" w:cstheme="majorBidi"/>
        </w:rPr>
        <w:t>mengemukakan</w:t>
      </w:r>
      <w:r w:rsidRPr="002409CB">
        <w:rPr>
          <w:rFonts w:ascii="Cambria" w:hAnsi="Cambria" w:cstheme="majorBidi"/>
        </w:rPr>
        <w:t xml:space="preserve">” jika dilihat dari tingkat kognitifnya IPK tersebut termasuk ke dalam tingkat menerapkan (C3), sedangkan IPK </w:t>
      </w:r>
      <w:r w:rsidR="00A74C4E" w:rsidRPr="002409CB">
        <w:rPr>
          <w:rFonts w:ascii="Cambria" w:hAnsi="Cambria" w:cstheme="majorBidi"/>
        </w:rPr>
        <w:t>4</w:t>
      </w:r>
      <w:r w:rsidRPr="002409CB">
        <w:rPr>
          <w:rFonts w:ascii="Cambria" w:hAnsi="Cambria" w:cstheme="majorBidi"/>
        </w:rPr>
        <w:t>.</w:t>
      </w:r>
      <w:r w:rsidR="00A74C4E" w:rsidRPr="002409CB">
        <w:rPr>
          <w:rFonts w:ascii="Cambria" w:hAnsi="Cambria" w:cstheme="majorBidi"/>
        </w:rPr>
        <w:t>7</w:t>
      </w:r>
      <w:r w:rsidRPr="002409CB">
        <w:rPr>
          <w:rFonts w:ascii="Cambria" w:hAnsi="Cambria" w:cstheme="majorBidi"/>
        </w:rPr>
        <w:t>.1</w:t>
      </w:r>
      <w:r w:rsidR="00A74C4E" w:rsidRPr="002409CB">
        <w:rPr>
          <w:rFonts w:ascii="Cambria" w:hAnsi="Cambria" w:cstheme="majorBidi"/>
        </w:rPr>
        <w:t>, IPK 4.7.2</w:t>
      </w:r>
      <w:r w:rsidRPr="002409CB">
        <w:rPr>
          <w:rFonts w:ascii="Cambria" w:hAnsi="Cambria" w:cstheme="majorBidi"/>
        </w:rPr>
        <w:t xml:space="preserve"> dan IPK </w:t>
      </w:r>
      <w:r w:rsidR="00A74C4E" w:rsidRPr="002409CB">
        <w:rPr>
          <w:rFonts w:ascii="Cambria" w:hAnsi="Cambria" w:cstheme="majorBidi"/>
        </w:rPr>
        <w:t>4.7.</w:t>
      </w:r>
      <w:r w:rsidRPr="002409CB">
        <w:rPr>
          <w:rFonts w:ascii="Cambria" w:hAnsi="Cambria" w:cstheme="majorBidi"/>
        </w:rPr>
        <w:t>.</w:t>
      </w:r>
      <w:r w:rsidR="00A74C4E" w:rsidRPr="002409CB">
        <w:rPr>
          <w:rFonts w:ascii="Cambria" w:hAnsi="Cambria" w:cstheme="majorBidi"/>
        </w:rPr>
        <w:t>3</w:t>
      </w:r>
      <w:r w:rsidRPr="002409CB">
        <w:rPr>
          <w:rFonts w:ascii="Cambria" w:hAnsi="Cambria" w:cstheme="majorBidi"/>
        </w:rPr>
        <w:t xml:space="preserve"> sudah sesuai sebab berfungsi sebagai IPK pendukung.</w:t>
      </w:r>
    </w:p>
    <w:p w14:paraId="2B5CFB2F" w14:textId="49501E0E" w:rsidR="001D6176" w:rsidRPr="001D6176" w:rsidRDefault="00657899" w:rsidP="001D6176">
      <w:pPr>
        <w:pStyle w:val="ListParagraph"/>
        <w:numPr>
          <w:ilvl w:val="0"/>
          <w:numId w:val="3"/>
        </w:numPr>
        <w:spacing w:line="276" w:lineRule="auto"/>
        <w:jc w:val="both"/>
        <w:rPr>
          <w:rFonts w:ascii="Cambria" w:hAnsi="Cambria" w:cstheme="majorBidi"/>
          <w:b/>
          <w:bCs/>
        </w:rPr>
      </w:pPr>
      <w:r w:rsidRPr="001D6176">
        <w:rPr>
          <w:rFonts w:ascii="Cambria" w:hAnsi="Cambria" w:cstheme="majorBidi"/>
          <w:b/>
          <w:bCs/>
        </w:rPr>
        <w:t>KE</w:t>
      </w:r>
      <w:r w:rsidR="00625E5D" w:rsidRPr="001D6176">
        <w:rPr>
          <w:rFonts w:ascii="Cambria" w:hAnsi="Cambria" w:cstheme="majorBidi"/>
          <w:b/>
          <w:bCs/>
        </w:rPr>
        <w:t>SIMPULAN</w:t>
      </w:r>
    </w:p>
    <w:p w14:paraId="27C025D6" w14:textId="4CD5D00C" w:rsidR="00F4573C" w:rsidRPr="002409CB" w:rsidRDefault="00F4573C" w:rsidP="008E14BA">
      <w:pPr>
        <w:spacing w:line="276" w:lineRule="auto"/>
        <w:ind w:firstLine="709"/>
        <w:jc w:val="both"/>
        <w:rPr>
          <w:rFonts w:ascii="Cambria" w:hAnsi="Cambria" w:cstheme="majorBidi"/>
        </w:rPr>
      </w:pPr>
      <w:r w:rsidRPr="002409CB">
        <w:rPr>
          <w:rFonts w:ascii="Cambria" w:hAnsi="Cambria" w:cstheme="majorBidi"/>
        </w:rPr>
        <w:t xml:space="preserve">Kesimpulan dari penelitian ini adalah Indikator Pencapaian Kompetensi (IPK) yang disusun oleh guru Bahasa Arab di SMAN 1 Kota Malang sudah sesuai dengan Kompetensi dasar (KD), hal ini dibuktikan dengan </w:t>
      </w:r>
      <w:r w:rsidR="009965B5" w:rsidRPr="002409CB">
        <w:rPr>
          <w:rFonts w:ascii="Cambria" w:hAnsi="Cambria" w:cstheme="majorBidi"/>
        </w:rPr>
        <w:t xml:space="preserve">penggunaan Kata Kerja Operasional (KKO) dalam penyusunan KD lebih banyak daripada ketidaksesuaiannya. IPK dengan KD </w:t>
      </w:r>
      <w:r w:rsidR="00B324C8" w:rsidRPr="002409CB">
        <w:rPr>
          <w:rFonts w:ascii="Cambria" w:hAnsi="Cambria" w:cstheme="majorBidi"/>
        </w:rPr>
        <w:t xml:space="preserve">masing-masing RPP Bab I, Bab II, Bab III, Bab IV, Bab V, Bab VI dan Bab VII berurutan yaitu 83%, 67%, 83%, 86%, 100%, 87,5%, 100% dengan kategori cukup sesuai pada RPP Bab II dan Sangat Sesuai RPP Bab I, Bab III, Bab IV, Bab V, Bab VI dan Bab VII. Sedangkan prosentase kesesuaian IPK dan KD secara keseluruhan adalah sejumlah </w:t>
      </w:r>
      <w:r w:rsidR="002D2203" w:rsidRPr="002409CB">
        <w:rPr>
          <w:rFonts w:ascii="Cambria" w:hAnsi="Cambria" w:cstheme="majorBidi"/>
        </w:rPr>
        <w:t>87% dengan kategori sangat sesuai.</w:t>
      </w:r>
    </w:p>
    <w:p w14:paraId="387FBEEF" w14:textId="30CE0F06" w:rsidR="00C42D4E" w:rsidRPr="002409CB" w:rsidRDefault="002D2203" w:rsidP="008E14BA">
      <w:pPr>
        <w:spacing w:line="276" w:lineRule="auto"/>
        <w:ind w:firstLine="709"/>
        <w:jc w:val="both"/>
        <w:rPr>
          <w:rFonts w:ascii="Cambria" w:hAnsi="Cambria" w:cstheme="majorBidi"/>
        </w:rPr>
      </w:pPr>
      <w:r w:rsidRPr="002409CB">
        <w:rPr>
          <w:rFonts w:ascii="Cambria" w:hAnsi="Cambria" w:cstheme="majorBidi"/>
        </w:rPr>
        <w:t xml:space="preserve">Saran dari peneliti adalah dengan adanya IPK yang belum sepenuhnya sesuai maka </w:t>
      </w:r>
      <w:r w:rsidR="00C42D4E" w:rsidRPr="002409CB">
        <w:rPr>
          <w:rFonts w:ascii="Cambria" w:hAnsi="Cambria" w:cstheme="majorBidi"/>
        </w:rPr>
        <w:t>se</w:t>
      </w:r>
      <w:r w:rsidRPr="002409CB">
        <w:rPr>
          <w:rFonts w:ascii="Cambria" w:hAnsi="Cambria" w:cstheme="majorBidi"/>
        </w:rPr>
        <w:t>baik</w:t>
      </w:r>
      <w:r w:rsidR="00C42D4E" w:rsidRPr="002409CB">
        <w:rPr>
          <w:rFonts w:ascii="Cambria" w:hAnsi="Cambria" w:cstheme="majorBidi"/>
        </w:rPr>
        <w:t>nya bagi</w:t>
      </w:r>
      <w:r w:rsidRPr="002409CB">
        <w:rPr>
          <w:rFonts w:ascii="Cambria" w:hAnsi="Cambria" w:cstheme="majorBidi"/>
        </w:rPr>
        <w:t xml:space="preserve"> guru maupun </w:t>
      </w:r>
      <w:r w:rsidR="00C42D4E" w:rsidRPr="002409CB">
        <w:rPr>
          <w:rFonts w:ascii="Cambria" w:hAnsi="Cambria" w:cstheme="majorBidi"/>
        </w:rPr>
        <w:t>mahasiswa calon guru hendaknya lebih memperhatikan lagi penggunaan KKO agar kedepannya tidak terjadi lagi ketidak sesuaian dalam penggunaan KKO dalam menyusun IPK.</w:t>
      </w:r>
      <w:r w:rsidR="00625E5D" w:rsidRPr="002409CB">
        <w:rPr>
          <w:rFonts w:ascii="Cambria" w:hAnsi="Cambria" w:cstheme="majorBidi"/>
        </w:rPr>
        <w:t xml:space="preserve"> </w:t>
      </w:r>
      <w:r w:rsidR="00C42D4E" w:rsidRPr="002409CB">
        <w:rPr>
          <w:rFonts w:ascii="Cambria" w:hAnsi="Cambria" w:cstheme="majorBidi"/>
        </w:rPr>
        <w:lastRenderedPageBreak/>
        <w:t>Dan bagi lembaga pendidikan hendaknya lebih intens dalam memberikan bimbingan teknik kepada para guru di skolah khususnya dalam penyusunan perangkat pembelajaran.</w:t>
      </w:r>
    </w:p>
    <w:p w14:paraId="74792C69" w14:textId="77777777" w:rsidR="00BC63C9" w:rsidRPr="002409CB" w:rsidRDefault="00BC63C9" w:rsidP="008E14BA">
      <w:pPr>
        <w:spacing w:line="276" w:lineRule="auto"/>
        <w:jc w:val="both"/>
        <w:rPr>
          <w:rFonts w:ascii="Cambria" w:hAnsi="Cambria" w:cstheme="majorBidi"/>
          <w:b/>
          <w:bCs/>
          <w:lang w:val="en-US"/>
        </w:rPr>
      </w:pPr>
    </w:p>
    <w:p w14:paraId="1B5D178B" w14:textId="00DFA303" w:rsidR="00B324C8" w:rsidRPr="001D6176" w:rsidRDefault="001D6176" w:rsidP="008E14BA">
      <w:pPr>
        <w:spacing w:line="276" w:lineRule="auto"/>
        <w:jc w:val="both"/>
        <w:rPr>
          <w:rFonts w:ascii="Cambria" w:hAnsi="Cambria" w:cstheme="majorBidi"/>
          <w:b/>
          <w:bCs/>
        </w:rPr>
      </w:pPr>
      <w:r>
        <w:rPr>
          <w:rFonts w:ascii="Cambria" w:hAnsi="Cambria" w:cstheme="majorBidi"/>
          <w:b/>
          <w:bCs/>
        </w:rPr>
        <w:t>REFERENSI</w:t>
      </w:r>
    </w:p>
    <w:p w14:paraId="628E903B" w14:textId="229590C2" w:rsidR="00BC63C9" w:rsidRPr="005E53FC" w:rsidRDefault="00BC63C9" w:rsidP="008E14BA">
      <w:pPr>
        <w:spacing w:line="276" w:lineRule="auto"/>
        <w:ind w:left="709" w:hanging="709"/>
        <w:jc w:val="both"/>
        <w:rPr>
          <w:rFonts w:ascii="Cambria" w:hAnsi="Cambria" w:cstheme="majorBidi"/>
        </w:rPr>
      </w:pPr>
      <w:r w:rsidRPr="002409CB">
        <w:rPr>
          <w:rFonts w:ascii="Cambria" w:hAnsi="Cambria" w:cstheme="majorBidi"/>
        </w:rPr>
        <w:t>Bariyah, L..</w:t>
      </w:r>
      <w:r w:rsidR="005E53FC">
        <w:rPr>
          <w:rFonts w:ascii="Cambria" w:hAnsi="Cambria" w:cstheme="majorBidi"/>
        </w:rPr>
        <w:t xml:space="preserve"> (</w:t>
      </w:r>
      <w:r w:rsidR="005E53FC" w:rsidRPr="002409CB">
        <w:rPr>
          <w:rFonts w:ascii="Cambria" w:hAnsi="Cambria" w:cstheme="majorBidi"/>
        </w:rPr>
        <w:t>2014</w:t>
      </w:r>
      <w:r w:rsidR="005E53FC">
        <w:rPr>
          <w:rFonts w:ascii="Cambria" w:hAnsi="Cambria" w:cstheme="majorBidi"/>
        </w:rPr>
        <w:t>)</w:t>
      </w:r>
      <w:r w:rsidRPr="002409CB">
        <w:rPr>
          <w:rFonts w:ascii="Cambria" w:hAnsi="Cambria" w:cstheme="majorBidi"/>
          <w:i/>
          <w:iCs/>
        </w:rPr>
        <w:t xml:space="preserve"> </w:t>
      </w:r>
      <w:r w:rsidRPr="005E53FC">
        <w:rPr>
          <w:rFonts w:ascii="Cambria" w:hAnsi="Cambria" w:cstheme="majorBidi"/>
          <w:i/>
          <w:iCs/>
        </w:rPr>
        <w:t>“</w:t>
      </w:r>
      <w:r w:rsidRPr="002409CB">
        <w:rPr>
          <w:rFonts w:ascii="Cambria" w:hAnsi="Cambria" w:cstheme="majorBidi"/>
          <w:i/>
          <w:iCs/>
        </w:rPr>
        <w:t>Analisis Kesesuaian RPP Dan Pelaksanaan Pembelajaran Guru SMPN di Kabupaten Mojokerto pada Sub Materi Fotosintesis dengan Kurikulum 2013</w:t>
      </w:r>
      <w:r w:rsidRPr="005E53FC">
        <w:rPr>
          <w:rFonts w:ascii="Cambria" w:hAnsi="Cambria" w:cstheme="majorBidi"/>
          <w:i/>
          <w:iCs/>
        </w:rPr>
        <w:t>”</w:t>
      </w:r>
      <w:r w:rsidRPr="002409CB">
        <w:rPr>
          <w:rFonts w:ascii="Cambria" w:hAnsi="Cambria" w:cstheme="majorBidi"/>
          <w:i/>
          <w:iCs/>
        </w:rPr>
        <w:t>.</w:t>
      </w:r>
      <w:r w:rsidRPr="002409CB">
        <w:rPr>
          <w:rFonts w:ascii="Cambria" w:hAnsi="Cambria" w:cstheme="majorBidi"/>
        </w:rPr>
        <w:t xml:space="preserve"> </w:t>
      </w:r>
      <w:r w:rsidRPr="002409CB">
        <w:rPr>
          <w:rFonts w:ascii="Cambria" w:hAnsi="Cambria" w:cstheme="majorBidi"/>
          <w:i/>
          <w:iCs/>
        </w:rPr>
        <w:t>BioEdu: Berkala Ilmiah Pendidikan Biologi</w:t>
      </w:r>
      <w:r w:rsidRPr="002409CB">
        <w:rPr>
          <w:rFonts w:ascii="Cambria" w:hAnsi="Cambria" w:cstheme="majorBidi"/>
        </w:rPr>
        <w:t xml:space="preserve">, </w:t>
      </w:r>
      <w:r w:rsidR="002B6B24">
        <w:rPr>
          <w:rFonts w:ascii="Cambria" w:hAnsi="Cambria" w:cstheme="majorBidi"/>
          <w:i/>
          <w:iCs/>
        </w:rPr>
        <w:t>8</w:t>
      </w:r>
      <w:r w:rsidRPr="002409CB">
        <w:rPr>
          <w:rFonts w:ascii="Cambria" w:hAnsi="Cambria" w:cstheme="majorBidi"/>
        </w:rPr>
        <w:t>(3), 453-460.</w:t>
      </w:r>
      <w:r w:rsidR="0089297A">
        <w:rPr>
          <w:rFonts w:ascii="Cambria" w:hAnsi="Cambria" w:cstheme="majorBidi"/>
        </w:rPr>
        <w:t xml:space="preserve"> </w:t>
      </w:r>
      <w:r w:rsidR="0089297A" w:rsidRPr="0089297A">
        <w:rPr>
          <w:rFonts w:ascii="Cambria" w:hAnsi="Cambria" w:cstheme="majorBidi"/>
        </w:rPr>
        <w:t>http://ejournal.unesa.ac.id/index.php/bioedu</w:t>
      </w:r>
    </w:p>
    <w:p w14:paraId="654571E9" w14:textId="4AB60798" w:rsidR="00A91E55" w:rsidRPr="00A91E55" w:rsidRDefault="00A91E55" w:rsidP="008E14BA">
      <w:pPr>
        <w:spacing w:line="276" w:lineRule="auto"/>
        <w:ind w:left="709" w:hanging="709"/>
        <w:jc w:val="both"/>
        <w:rPr>
          <w:rFonts w:ascii="Cambria" w:hAnsi="Cambria" w:cstheme="majorBidi"/>
        </w:rPr>
      </w:pPr>
      <w:r w:rsidRPr="00A91E55">
        <w:rPr>
          <w:rFonts w:ascii="Cambria" w:hAnsi="Cambria" w:cstheme="majorBidi"/>
        </w:rPr>
        <w:t xml:space="preserve">Insani, F. D. (2019). </w:t>
      </w:r>
      <w:r w:rsidR="00D92320" w:rsidRPr="00A91E55">
        <w:rPr>
          <w:rFonts w:ascii="Cambria" w:hAnsi="Cambria" w:cstheme="majorBidi"/>
        </w:rPr>
        <w:t>Sejarah Perkembangan Kurikulum Di Indonesia Sejak Awal Kemerdekaan Hingga Saat Ini</w:t>
      </w:r>
      <w:r w:rsidRPr="00A91E55">
        <w:rPr>
          <w:rFonts w:ascii="Cambria" w:hAnsi="Cambria" w:cstheme="majorBidi"/>
        </w:rPr>
        <w:t>. As-Salam: Jurnal Studi Hukum Islam &amp; Pendidikan, 8(1), 43-64. https://doi.org/10.51226/assalam.v8i1.132</w:t>
      </w:r>
    </w:p>
    <w:p w14:paraId="3F85C92F" w14:textId="5EDF2071" w:rsidR="00BC63C9" w:rsidRPr="005E53FC" w:rsidRDefault="00BC63C9" w:rsidP="008E14BA">
      <w:pPr>
        <w:spacing w:line="276" w:lineRule="auto"/>
        <w:ind w:left="709" w:hanging="709"/>
        <w:jc w:val="both"/>
        <w:rPr>
          <w:rFonts w:ascii="Cambria" w:hAnsi="Cambria" w:cstheme="majorBidi"/>
        </w:rPr>
      </w:pPr>
      <w:r w:rsidRPr="002409CB">
        <w:rPr>
          <w:rFonts w:ascii="Cambria" w:hAnsi="Cambria" w:cstheme="majorBidi"/>
        </w:rPr>
        <w:t>Gunawan. Imam, Retno Palupi. Anggarini</w:t>
      </w:r>
      <w:r w:rsidR="005E53FC">
        <w:rPr>
          <w:rFonts w:ascii="Cambria" w:hAnsi="Cambria" w:cstheme="majorBidi"/>
        </w:rPr>
        <w:t>. (</w:t>
      </w:r>
      <w:r w:rsidR="005E53FC" w:rsidRPr="002409CB">
        <w:rPr>
          <w:rFonts w:ascii="Cambria" w:hAnsi="Cambria" w:cstheme="majorBidi"/>
        </w:rPr>
        <w:t>2012</w:t>
      </w:r>
      <w:r w:rsidR="005E53FC">
        <w:rPr>
          <w:rFonts w:ascii="Cambria" w:hAnsi="Cambria" w:cstheme="majorBidi"/>
        </w:rPr>
        <w:t>)</w:t>
      </w:r>
      <w:r w:rsidRPr="002409CB">
        <w:rPr>
          <w:rFonts w:ascii="Cambria" w:hAnsi="Cambria" w:cstheme="majorBidi"/>
        </w:rPr>
        <w:t xml:space="preserve"> </w:t>
      </w:r>
      <w:r w:rsidRPr="002409CB">
        <w:rPr>
          <w:rFonts w:ascii="Cambria" w:hAnsi="Cambria" w:cstheme="majorBidi"/>
          <w:i/>
          <w:iCs/>
        </w:rPr>
        <w:t>“Taksonomi Bloom – Revisi Ranah Kognitif: Kerangka Landasan Untuk Pembelajaran, Pengajaran, Dan Penilaian” Premiere Educandum: Jurnal Pendidikan Dasar dan Pembelajaran</w:t>
      </w:r>
      <w:r w:rsidRPr="002409CB">
        <w:rPr>
          <w:rFonts w:ascii="Cambria" w:hAnsi="Cambria" w:cstheme="majorBidi"/>
          <w:lang w:val="en-US"/>
        </w:rPr>
        <w:t>,</w:t>
      </w:r>
      <w:r w:rsidRPr="002409CB">
        <w:rPr>
          <w:rFonts w:ascii="Cambria" w:hAnsi="Cambria" w:cstheme="majorBidi"/>
        </w:rPr>
        <w:t xml:space="preserve"> </w:t>
      </w:r>
      <w:r w:rsidRPr="005E53FC">
        <w:rPr>
          <w:rFonts w:ascii="Cambria" w:hAnsi="Cambria" w:cstheme="majorBidi"/>
          <w:i/>
          <w:iCs/>
        </w:rPr>
        <w:t>2</w:t>
      </w:r>
      <w:r w:rsidR="005E53FC">
        <w:rPr>
          <w:rFonts w:ascii="Cambria" w:hAnsi="Cambria" w:cstheme="majorBidi"/>
        </w:rPr>
        <w:t>(2).</w:t>
      </w:r>
      <w:r w:rsidR="00D92320">
        <w:rPr>
          <w:rFonts w:ascii="Cambria" w:hAnsi="Cambria" w:cstheme="majorBidi"/>
        </w:rPr>
        <w:t xml:space="preserve"> 98-117. </w:t>
      </w:r>
      <w:r w:rsidR="00D92320" w:rsidRPr="00D92320">
        <w:rPr>
          <w:rFonts w:ascii="Cambria" w:hAnsi="Cambria" w:cstheme="majorBidi"/>
        </w:rPr>
        <w:t>http://doi.org/10.25273/pe.v2i02.50</w:t>
      </w:r>
    </w:p>
    <w:p w14:paraId="0A83E951" w14:textId="30EC7135" w:rsidR="00BC63C9" w:rsidRPr="00812B8B" w:rsidRDefault="00BC63C9" w:rsidP="008E14BA">
      <w:pPr>
        <w:spacing w:line="276" w:lineRule="auto"/>
        <w:ind w:left="709" w:hanging="709"/>
        <w:jc w:val="both"/>
        <w:rPr>
          <w:rFonts w:ascii="Cambria" w:hAnsi="Cambria" w:cstheme="majorBidi"/>
        </w:rPr>
      </w:pPr>
      <w:r w:rsidRPr="002409CB">
        <w:rPr>
          <w:rFonts w:ascii="Cambria" w:hAnsi="Cambria" w:cstheme="majorBidi"/>
        </w:rPr>
        <w:t xml:space="preserve">Haqiqi, Arghob Khofya. </w:t>
      </w:r>
      <w:r w:rsidR="005A595B">
        <w:rPr>
          <w:rFonts w:ascii="Cambria" w:hAnsi="Cambria" w:cstheme="majorBidi"/>
        </w:rPr>
        <w:t>(</w:t>
      </w:r>
      <w:r w:rsidR="005A595B" w:rsidRPr="002409CB">
        <w:rPr>
          <w:rFonts w:ascii="Cambria" w:hAnsi="Cambria" w:cstheme="majorBidi"/>
        </w:rPr>
        <w:t>2019</w:t>
      </w:r>
      <w:r w:rsidR="005A595B">
        <w:rPr>
          <w:rFonts w:ascii="Cambria" w:hAnsi="Cambria" w:cstheme="majorBidi"/>
        </w:rPr>
        <w:t>)</w:t>
      </w:r>
      <w:r w:rsidR="005A595B" w:rsidRPr="002409CB">
        <w:rPr>
          <w:rFonts w:ascii="Cambria" w:hAnsi="Cambria" w:cstheme="majorBidi"/>
          <w:i/>
          <w:iCs/>
        </w:rPr>
        <w:t xml:space="preserve"> </w:t>
      </w:r>
      <w:r w:rsidRPr="002409CB">
        <w:rPr>
          <w:rFonts w:ascii="Cambria" w:hAnsi="Cambria" w:cstheme="majorBidi"/>
          <w:i/>
          <w:iCs/>
        </w:rPr>
        <w:t>“Telaah Implementasi Kurikulum 2013: Tinjauan Pada Rencana Pelaksanaan Pembelajaran (RPP) Mata Pelajaran Ilmu Pengetahuan Alam.”</w:t>
      </w:r>
      <w:r w:rsidRPr="002409CB">
        <w:rPr>
          <w:rFonts w:ascii="Cambria" w:hAnsi="Cambria" w:cstheme="majorBidi"/>
        </w:rPr>
        <w:t xml:space="preserve"> </w:t>
      </w:r>
      <w:r w:rsidRPr="002409CB">
        <w:rPr>
          <w:rFonts w:ascii="Cambria" w:hAnsi="Cambria" w:cstheme="majorBidi"/>
          <w:i/>
          <w:iCs/>
        </w:rPr>
        <w:t>Journal of Natural Science and Integration</w:t>
      </w:r>
      <w:r w:rsidRPr="002409CB">
        <w:rPr>
          <w:rFonts w:ascii="Cambria" w:hAnsi="Cambria" w:cstheme="majorBidi"/>
          <w:lang w:val="en-US"/>
        </w:rPr>
        <w:t>.</w:t>
      </w:r>
      <w:r w:rsidRPr="002409CB">
        <w:rPr>
          <w:rFonts w:ascii="Cambria" w:hAnsi="Cambria" w:cstheme="majorBidi"/>
        </w:rPr>
        <w:t xml:space="preserve"> </w:t>
      </w:r>
      <w:r w:rsidRPr="00ED1657">
        <w:rPr>
          <w:rFonts w:ascii="Cambria" w:hAnsi="Cambria" w:cstheme="majorBidi"/>
          <w:i/>
          <w:iCs/>
        </w:rPr>
        <w:t>2</w:t>
      </w:r>
      <w:r w:rsidR="00ED1657">
        <w:rPr>
          <w:rFonts w:ascii="Cambria" w:hAnsi="Cambria" w:cstheme="majorBidi"/>
        </w:rPr>
        <w:t>(</w:t>
      </w:r>
      <w:r w:rsidRPr="002409CB">
        <w:rPr>
          <w:rFonts w:ascii="Cambria" w:hAnsi="Cambria" w:cstheme="majorBidi"/>
        </w:rPr>
        <w:t>1</w:t>
      </w:r>
      <w:r w:rsidR="00ED1657">
        <w:rPr>
          <w:rFonts w:ascii="Cambria" w:hAnsi="Cambria" w:cstheme="majorBidi"/>
        </w:rPr>
        <w:t>)</w:t>
      </w:r>
      <w:r w:rsidR="0044700D" w:rsidRPr="002409CB">
        <w:rPr>
          <w:rFonts w:ascii="Cambria" w:hAnsi="Cambria" w:cstheme="majorBidi"/>
          <w:lang w:val="en-US"/>
        </w:rPr>
        <w:t>.</w:t>
      </w:r>
      <w:r w:rsidR="00812B8B">
        <w:rPr>
          <w:rFonts w:ascii="Cambria" w:hAnsi="Cambria" w:cstheme="majorBidi"/>
        </w:rPr>
        <w:t xml:space="preserve"> 12-18. </w:t>
      </w:r>
      <w:r w:rsidR="00812B8B" w:rsidRPr="00812B8B">
        <w:rPr>
          <w:rFonts w:ascii="Cambria" w:hAnsi="Cambria" w:cstheme="majorBidi"/>
        </w:rPr>
        <w:t>http://dx.doi.org/10.24014/jnsi.v2i1.7110</w:t>
      </w:r>
    </w:p>
    <w:p w14:paraId="019A88B8" w14:textId="492681BD" w:rsidR="00BC63C9" w:rsidRPr="005E53FC" w:rsidRDefault="00BC63C9" w:rsidP="008E14BA">
      <w:pPr>
        <w:spacing w:line="276" w:lineRule="auto"/>
        <w:ind w:left="709" w:hanging="709"/>
        <w:jc w:val="both"/>
        <w:rPr>
          <w:rFonts w:ascii="Cambria" w:hAnsi="Cambria" w:cstheme="majorBidi"/>
        </w:rPr>
      </w:pPr>
      <w:r w:rsidRPr="002409CB">
        <w:rPr>
          <w:rFonts w:ascii="Cambria" w:hAnsi="Cambria" w:cstheme="majorBidi"/>
        </w:rPr>
        <w:t xml:space="preserve">Indaryanti, Susanti, E., Aisyah, N., </w:t>
      </w:r>
      <w:r w:rsidRPr="002409CB">
        <w:rPr>
          <w:rFonts w:ascii="Cambria" w:hAnsi="Cambria" w:cstheme="majorBidi"/>
          <w:lang w:val="en-US"/>
        </w:rPr>
        <w:t>dan</w:t>
      </w:r>
      <w:r w:rsidRPr="002409CB">
        <w:rPr>
          <w:rFonts w:ascii="Cambria" w:hAnsi="Cambria" w:cstheme="majorBidi"/>
        </w:rPr>
        <w:t xml:space="preserve"> Seristia.</w:t>
      </w:r>
      <w:r w:rsidR="005E53FC">
        <w:rPr>
          <w:rFonts w:ascii="Cambria" w:hAnsi="Cambria" w:cstheme="majorBidi"/>
        </w:rPr>
        <w:t xml:space="preserve"> (</w:t>
      </w:r>
      <w:r w:rsidR="005E53FC" w:rsidRPr="002409CB">
        <w:rPr>
          <w:rFonts w:ascii="Cambria" w:hAnsi="Cambria" w:cstheme="majorBidi"/>
        </w:rPr>
        <w:t>2018</w:t>
      </w:r>
      <w:r w:rsidR="005E53FC">
        <w:rPr>
          <w:rFonts w:ascii="Cambria" w:hAnsi="Cambria" w:cstheme="majorBidi"/>
        </w:rPr>
        <w:t xml:space="preserve">) </w:t>
      </w:r>
      <w:r w:rsidRPr="002409CB">
        <w:rPr>
          <w:rFonts w:ascii="Cambria" w:hAnsi="Cambria" w:cstheme="majorBidi"/>
          <w:i/>
          <w:iCs/>
          <w:lang w:val="en-US"/>
        </w:rPr>
        <w:t>“</w:t>
      </w:r>
      <w:r w:rsidRPr="002409CB">
        <w:rPr>
          <w:rFonts w:ascii="Cambria" w:hAnsi="Cambria" w:cstheme="majorBidi"/>
          <w:i/>
          <w:iCs/>
        </w:rPr>
        <w:t>Analisis Kesesuaian Indikator terhadap Kompetensi Dasar pada Pelajaran Matematika oleh Guru Sekolah Menengah Palembang</w:t>
      </w:r>
      <w:r w:rsidRPr="002409CB">
        <w:rPr>
          <w:rFonts w:ascii="Cambria" w:hAnsi="Cambria" w:cstheme="majorBidi"/>
          <w:i/>
          <w:iCs/>
          <w:lang w:val="en-US"/>
        </w:rPr>
        <w:t>,”</w:t>
      </w:r>
      <w:r w:rsidRPr="002409CB">
        <w:rPr>
          <w:rFonts w:ascii="Cambria" w:hAnsi="Cambria" w:cstheme="majorBidi"/>
        </w:rPr>
        <w:t xml:space="preserve"> </w:t>
      </w:r>
      <w:r w:rsidRPr="002409CB">
        <w:rPr>
          <w:rFonts w:ascii="Cambria" w:hAnsi="Cambria" w:cstheme="majorBidi"/>
          <w:i/>
          <w:iCs/>
        </w:rPr>
        <w:t>Jurnal Gantang</w:t>
      </w:r>
      <w:r w:rsidRPr="002409CB">
        <w:rPr>
          <w:rFonts w:ascii="Cambria" w:hAnsi="Cambria" w:cstheme="majorBidi"/>
        </w:rPr>
        <w:t xml:space="preserve">, </w:t>
      </w:r>
      <w:r w:rsidRPr="002409CB">
        <w:rPr>
          <w:rFonts w:ascii="Cambria" w:hAnsi="Cambria" w:cstheme="majorBidi"/>
          <w:i/>
          <w:iCs/>
        </w:rPr>
        <w:t>4</w:t>
      </w:r>
      <w:r w:rsidRPr="002409CB">
        <w:rPr>
          <w:rFonts w:ascii="Cambria" w:hAnsi="Cambria" w:cstheme="majorBidi"/>
        </w:rPr>
        <w:t>(2), 103-109</w:t>
      </w:r>
      <w:r w:rsidR="005E53FC">
        <w:rPr>
          <w:rFonts w:ascii="Cambria" w:hAnsi="Cambria" w:cstheme="majorBidi"/>
        </w:rPr>
        <w:t>.</w:t>
      </w:r>
      <w:r w:rsidR="0089297A">
        <w:rPr>
          <w:rFonts w:ascii="Cambria" w:hAnsi="Cambria" w:cstheme="majorBidi"/>
        </w:rPr>
        <w:t xml:space="preserve"> </w:t>
      </w:r>
      <w:r w:rsidR="0089297A" w:rsidRPr="0089297A">
        <w:rPr>
          <w:rFonts w:ascii="Cambria" w:hAnsi="Cambria" w:cstheme="majorBidi"/>
        </w:rPr>
        <w:t>https://doi.org/10.31629/jg.v4i2.1429</w:t>
      </w:r>
    </w:p>
    <w:p w14:paraId="207BA87A" w14:textId="055F1F3A" w:rsidR="00BC63C9" w:rsidRPr="00ED1657" w:rsidRDefault="00BC63C9" w:rsidP="0089297A">
      <w:pPr>
        <w:spacing w:line="276" w:lineRule="auto"/>
        <w:ind w:left="709" w:hanging="709"/>
        <w:jc w:val="both"/>
        <w:rPr>
          <w:rFonts w:ascii="Cambria" w:hAnsi="Cambria" w:cstheme="majorBidi"/>
        </w:rPr>
      </w:pPr>
      <w:r w:rsidRPr="002409CB">
        <w:rPr>
          <w:rFonts w:ascii="Cambria" w:hAnsi="Cambria" w:cstheme="majorBidi"/>
        </w:rPr>
        <w:t>Indriawati, S., Sunardi, &amp; Kurniati, D.</w:t>
      </w:r>
      <w:r w:rsidR="00ED1657">
        <w:rPr>
          <w:rFonts w:ascii="Cambria" w:hAnsi="Cambria" w:cstheme="majorBidi"/>
        </w:rPr>
        <w:t xml:space="preserve"> (</w:t>
      </w:r>
      <w:r w:rsidR="00ED1657" w:rsidRPr="002409CB">
        <w:rPr>
          <w:rFonts w:ascii="Cambria" w:hAnsi="Cambria" w:cstheme="majorBidi"/>
        </w:rPr>
        <w:t>2017</w:t>
      </w:r>
      <w:r w:rsidR="00ED1657">
        <w:rPr>
          <w:rFonts w:ascii="Cambria" w:hAnsi="Cambria" w:cstheme="majorBidi"/>
        </w:rPr>
        <w:t>)</w:t>
      </w:r>
      <w:r w:rsidRPr="002409CB">
        <w:rPr>
          <w:rFonts w:ascii="Cambria" w:hAnsi="Cambria" w:cstheme="majorBidi"/>
        </w:rPr>
        <w:t xml:space="preserve"> </w:t>
      </w:r>
      <w:r w:rsidRPr="002409CB">
        <w:rPr>
          <w:rFonts w:ascii="Cambria" w:hAnsi="Cambria" w:cstheme="majorBidi"/>
          <w:i/>
          <w:iCs/>
          <w:lang w:val="en-US"/>
        </w:rPr>
        <w:t>“</w:t>
      </w:r>
      <w:r w:rsidRPr="002409CB">
        <w:rPr>
          <w:rFonts w:ascii="Cambria" w:hAnsi="Cambria" w:cstheme="majorBidi"/>
          <w:i/>
          <w:iCs/>
        </w:rPr>
        <w:t>Pengembangan Indikator 4 C’s yang Selaras dengan Kurikulum 2013 pada Mata Pelajaran Matematika SMP/MTs Kelas IX Semester 1</w:t>
      </w:r>
      <w:r w:rsidRPr="002409CB">
        <w:rPr>
          <w:rFonts w:ascii="Cambria" w:hAnsi="Cambria" w:cstheme="majorBidi"/>
          <w:i/>
          <w:iCs/>
          <w:lang w:val="en-US"/>
        </w:rPr>
        <w:t>,”</w:t>
      </w:r>
      <w:r w:rsidRPr="002409CB">
        <w:rPr>
          <w:rFonts w:ascii="Cambria" w:hAnsi="Cambria" w:cstheme="majorBidi"/>
        </w:rPr>
        <w:t xml:space="preserve"> KadikmA,</w:t>
      </w:r>
      <w:r w:rsidR="0089297A">
        <w:rPr>
          <w:rFonts w:ascii="Cambria" w:hAnsi="Cambria" w:cstheme="majorBidi"/>
        </w:rPr>
        <w:t xml:space="preserve"> </w:t>
      </w:r>
      <w:r w:rsidRPr="00ED1657">
        <w:rPr>
          <w:rFonts w:ascii="Cambria" w:hAnsi="Cambria" w:cstheme="majorBidi"/>
          <w:i/>
          <w:iCs/>
        </w:rPr>
        <w:t>8</w:t>
      </w:r>
      <w:r w:rsidRPr="002409CB">
        <w:rPr>
          <w:rFonts w:ascii="Cambria" w:hAnsi="Cambria" w:cstheme="majorBidi"/>
        </w:rPr>
        <w:t>(2), 176-188</w:t>
      </w:r>
      <w:r w:rsidR="00ED1657">
        <w:rPr>
          <w:rFonts w:ascii="Cambria" w:hAnsi="Cambria" w:cstheme="majorBidi"/>
        </w:rPr>
        <w:t>.</w:t>
      </w:r>
      <w:r w:rsidR="0089297A">
        <w:rPr>
          <w:rFonts w:ascii="Cambria" w:hAnsi="Cambria" w:cstheme="majorBidi"/>
        </w:rPr>
        <w:t xml:space="preserve"> </w:t>
      </w:r>
      <w:r w:rsidR="0089297A" w:rsidRPr="0089297A">
        <w:rPr>
          <w:rFonts w:ascii="Cambria" w:hAnsi="Cambria" w:cstheme="majorBidi"/>
        </w:rPr>
        <w:t>https://doi.org/10.19184/kdma.v8i2.6827</w:t>
      </w:r>
    </w:p>
    <w:p w14:paraId="365CBD4A" w14:textId="51B69BE8" w:rsidR="00BC63C9" w:rsidRPr="00205EAD" w:rsidRDefault="00BC63C9" w:rsidP="008E14BA">
      <w:pPr>
        <w:spacing w:line="276" w:lineRule="auto"/>
        <w:ind w:left="709" w:hanging="709"/>
        <w:jc w:val="both"/>
        <w:rPr>
          <w:rFonts w:ascii="Cambria" w:hAnsi="Cambria" w:cstheme="majorBidi"/>
        </w:rPr>
      </w:pPr>
      <w:r w:rsidRPr="002409CB">
        <w:rPr>
          <w:rFonts w:ascii="Cambria" w:hAnsi="Cambria" w:cstheme="majorBidi"/>
        </w:rPr>
        <w:t xml:space="preserve">Kunandar. </w:t>
      </w:r>
      <w:r w:rsidR="00DD30E4">
        <w:rPr>
          <w:rFonts w:ascii="Cambria" w:hAnsi="Cambria" w:cstheme="majorBidi"/>
        </w:rPr>
        <w:t>(</w:t>
      </w:r>
      <w:r w:rsidR="00DD30E4" w:rsidRPr="002409CB">
        <w:rPr>
          <w:rFonts w:ascii="Cambria" w:hAnsi="Cambria" w:cstheme="majorBidi"/>
        </w:rPr>
        <w:t>2011</w:t>
      </w:r>
      <w:r w:rsidR="00DD30E4">
        <w:rPr>
          <w:rFonts w:ascii="Cambria" w:hAnsi="Cambria" w:cstheme="majorBidi"/>
        </w:rPr>
        <w:t xml:space="preserve">) </w:t>
      </w:r>
      <w:r w:rsidRPr="002409CB">
        <w:rPr>
          <w:rFonts w:ascii="Cambria" w:hAnsi="Cambria" w:cstheme="majorBidi"/>
          <w:i/>
          <w:iCs/>
        </w:rPr>
        <w:t>Guru Profesional (Implementasi Kurikulum Tingkat Satuan Pendidikan dan Sukses dalam Sertifikasi Guru)</w:t>
      </w:r>
      <w:r w:rsidRPr="002409CB">
        <w:rPr>
          <w:rFonts w:ascii="Cambria" w:hAnsi="Cambria" w:cstheme="majorBidi"/>
        </w:rPr>
        <w:t>. Jakarta: Raja Grafindo Persada</w:t>
      </w:r>
      <w:r w:rsidR="0044700D" w:rsidRPr="002409CB">
        <w:rPr>
          <w:rFonts w:ascii="Cambria" w:hAnsi="Cambria" w:cstheme="majorBidi"/>
          <w:lang w:val="en-US"/>
        </w:rPr>
        <w:t>.</w:t>
      </w:r>
      <w:r w:rsidR="00205EAD">
        <w:rPr>
          <w:rFonts w:ascii="Cambria" w:hAnsi="Cambria" w:cstheme="majorBidi"/>
        </w:rPr>
        <w:t xml:space="preserve"> </w:t>
      </w:r>
    </w:p>
    <w:p w14:paraId="1ED67F93" w14:textId="5B5B328F" w:rsidR="00BC63C9" w:rsidRPr="001B787C" w:rsidRDefault="00BC63C9" w:rsidP="008E14BA">
      <w:pPr>
        <w:spacing w:line="276" w:lineRule="auto"/>
        <w:ind w:left="709" w:hanging="709"/>
        <w:jc w:val="both"/>
        <w:rPr>
          <w:rFonts w:ascii="Cambria" w:hAnsi="Cambria" w:cstheme="majorBidi"/>
        </w:rPr>
      </w:pPr>
      <w:r w:rsidRPr="002409CB">
        <w:rPr>
          <w:rFonts w:ascii="Cambria" w:hAnsi="Cambria" w:cstheme="majorBidi"/>
        </w:rPr>
        <w:t xml:space="preserve">Luh Gede E. S., Ni. </w:t>
      </w:r>
      <w:r w:rsidR="001B787C">
        <w:rPr>
          <w:rFonts w:ascii="Cambria" w:hAnsi="Cambria" w:cstheme="majorBidi"/>
        </w:rPr>
        <w:t>(</w:t>
      </w:r>
      <w:r w:rsidR="001B787C" w:rsidRPr="002409CB">
        <w:rPr>
          <w:rFonts w:ascii="Cambria" w:hAnsi="Cambria" w:cstheme="majorBidi"/>
          <w:lang w:val="en-US"/>
        </w:rPr>
        <w:t>2018</w:t>
      </w:r>
      <w:r w:rsidR="001B787C">
        <w:rPr>
          <w:rFonts w:ascii="Cambria" w:hAnsi="Cambria" w:cstheme="majorBidi"/>
        </w:rPr>
        <w:t>)</w:t>
      </w:r>
      <w:r w:rsidR="001B787C" w:rsidRPr="002409CB">
        <w:rPr>
          <w:rFonts w:ascii="Cambria" w:hAnsi="Cambria" w:cstheme="majorBidi"/>
          <w:i/>
          <w:iCs/>
          <w:lang w:val="en-US"/>
        </w:rPr>
        <w:t xml:space="preserve"> </w:t>
      </w:r>
      <w:r w:rsidRPr="002409CB">
        <w:rPr>
          <w:rFonts w:ascii="Cambria" w:hAnsi="Cambria" w:cstheme="majorBidi"/>
          <w:i/>
          <w:iCs/>
          <w:lang w:val="en-US"/>
        </w:rPr>
        <w:t>“</w:t>
      </w:r>
      <w:r w:rsidRPr="002409CB">
        <w:rPr>
          <w:rFonts w:ascii="Cambria" w:hAnsi="Cambria" w:cstheme="majorBidi"/>
          <w:i/>
          <w:iCs/>
        </w:rPr>
        <w:t>Analisis Unsur-Unsur Pendidikan Masa Lalu Sebagai Dasar Penentuan Arah Kebijakan Pembelajaran Pada Era Globalisasi</w:t>
      </w:r>
      <w:r w:rsidRPr="002409CB">
        <w:rPr>
          <w:rFonts w:ascii="Cambria" w:hAnsi="Cambria" w:cstheme="majorBidi"/>
          <w:i/>
          <w:iCs/>
          <w:lang w:val="en-US"/>
        </w:rPr>
        <w:t>,”</w:t>
      </w:r>
      <w:r w:rsidRPr="002409CB">
        <w:rPr>
          <w:rFonts w:ascii="Cambria" w:hAnsi="Cambria" w:cstheme="majorBidi"/>
          <w:lang w:val="en-US"/>
        </w:rPr>
        <w:t xml:space="preserve"> </w:t>
      </w:r>
      <w:r w:rsidRPr="002409CB">
        <w:rPr>
          <w:rFonts w:ascii="Cambria" w:hAnsi="Cambria" w:cstheme="majorBidi"/>
          <w:i/>
          <w:iCs/>
          <w:lang w:val="en-US"/>
        </w:rPr>
        <w:t xml:space="preserve"> </w:t>
      </w:r>
      <w:proofErr w:type="spellStart"/>
      <w:r w:rsidRPr="002409CB">
        <w:rPr>
          <w:rFonts w:ascii="Cambria" w:hAnsi="Cambria" w:cstheme="majorBidi"/>
          <w:i/>
          <w:iCs/>
          <w:lang w:val="en-US"/>
        </w:rPr>
        <w:t>Jurnal</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Ilmiah</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Ilmu</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Sosial</w:t>
      </w:r>
      <w:proofErr w:type="spellEnd"/>
      <w:r w:rsidRPr="002409CB">
        <w:rPr>
          <w:rFonts w:ascii="Cambria" w:hAnsi="Cambria" w:cstheme="majorBidi"/>
          <w:i/>
          <w:iCs/>
          <w:lang w:val="en-US"/>
        </w:rPr>
        <w:t xml:space="preserve">, </w:t>
      </w:r>
      <w:r w:rsidRPr="001B787C">
        <w:rPr>
          <w:rFonts w:ascii="Cambria" w:hAnsi="Cambria" w:cstheme="majorBidi"/>
          <w:i/>
          <w:iCs/>
          <w:lang w:val="en-US"/>
        </w:rPr>
        <w:t>4</w:t>
      </w:r>
      <w:r w:rsidR="001B787C">
        <w:rPr>
          <w:rFonts w:ascii="Cambria" w:hAnsi="Cambria" w:cstheme="majorBidi"/>
        </w:rPr>
        <w:t>(</w:t>
      </w:r>
      <w:r w:rsidRPr="002409CB">
        <w:rPr>
          <w:rFonts w:ascii="Cambria" w:hAnsi="Cambria" w:cstheme="majorBidi"/>
          <w:lang w:val="en-US"/>
        </w:rPr>
        <w:t>1</w:t>
      </w:r>
      <w:r w:rsidR="001B787C">
        <w:rPr>
          <w:rFonts w:ascii="Cambria" w:hAnsi="Cambria" w:cstheme="majorBidi"/>
        </w:rPr>
        <w:t>).</w:t>
      </w:r>
      <w:r w:rsidR="00205EAD" w:rsidRPr="00205EAD">
        <w:t xml:space="preserve"> </w:t>
      </w:r>
      <w:r w:rsidR="00205EAD" w:rsidRPr="00205EAD">
        <w:rPr>
          <w:rFonts w:ascii="Cambria" w:hAnsi="Cambria" w:cstheme="majorBidi"/>
        </w:rPr>
        <w:t>51-60</w:t>
      </w:r>
      <w:r w:rsidR="00205EAD">
        <w:rPr>
          <w:rFonts w:ascii="Cambria" w:hAnsi="Cambria" w:cstheme="majorBidi"/>
        </w:rPr>
        <w:t xml:space="preserve">.  </w:t>
      </w:r>
      <w:r w:rsidR="00205EAD" w:rsidRPr="00205EAD">
        <w:rPr>
          <w:rFonts w:ascii="Cambria" w:hAnsi="Cambria" w:cstheme="majorBidi"/>
        </w:rPr>
        <w:t>https://doi.org/10.23887/jiis.v4i1.14363</w:t>
      </w:r>
    </w:p>
    <w:p w14:paraId="25E8ED04" w14:textId="55D6F5C1" w:rsidR="00BC63C9" w:rsidRPr="00F37977" w:rsidRDefault="00BC63C9" w:rsidP="008E14BA">
      <w:pPr>
        <w:spacing w:line="276" w:lineRule="auto"/>
        <w:ind w:left="709" w:hanging="709"/>
        <w:jc w:val="both"/>
        <w:rPr>
          <w:rFonts w:ascii="Cambria" w:hAnsi="Cambria" w:cstheme="majorBidi"/>
          <w:i/>
          <w:iCs/>
        </w:rPr>
      </w:pPr>
      <w:r w:rsidRPr="002409CB">
        <w:rPr>
          <w:rFonts w:ascii="Cambria" w:hAnsi="Cambria" w:cstheme="majorBidi"/>
        </w:rPr>
        <w:t xml:space="preserve">M. Thaib, Rizali </w:t>
      </w:r>
      <w:r w:rsidRPr="002409CB">
        <w:rPr>
          <w:rFonts w:ascii="Cambria" w:hAnsi="Cambria" w:cstheme="majorBidi"/>
          <w:lang w:val="en-US"/>
        </w:rPr>
        <w:t>dan</w:t>
      </w:r>
      <w:r w:rsidRPr="002409CB">
        <w:rPr>
          <w:rFonts w:ascii="Cambria" w:hAnsi="Cambria" w:cstheme="majorBidi"/>
        </w:rPr>
        <w:t xml:space="preserve"> Siswanto, Irman </w:t>
      </w:r>
      <w:r w:rsidR="001B787C">
        <w:rPr>
          <w:rFonts w:ascii="Cambria" w:hAnsi="Cambria" w:cstheme="majorBidi"/>
        </w:rPr>
        <w:t>(</w:t>
      </w:r>
      <w:r w:rsidR="001B787C" w:rsidRPr="002409CB">
        <w:rPr>
          <w:rFonts w:ascii="Cambria" w:hAnsi="Cambria" w:cstheme="majorBidi"/>
        </w:rPr>
        <w:t>2015</w:t>
      </w:r>
      <w:r w:rsidR="001B787C">
        <w:rPr>
          <w:rFonts w:ascii="Cambria" w:hAnsi="Cambria" w:cstheme="majorBidi"/>
        </w:rPr>
        <w:t>)</w:t>
      </w:r>
      <w:r w:rsidR="001B787C" w:rsidRPr="002409CB">
        <w:rPr>
          <w:rFonts w:ascii="Cambria" w:hAnsi="Cambria" w:cstheme="majorBidi"/>
          <w:i/>
          <w:iCs/>
          <w:lang w:val="en-US"/>
        </w:rPr>
        <w:t xml:space="preserve"> </w:t>
      </w:r>
      <w:r w:rsidRPr="002409CB">
        <w:rPr>
          <w:rFonts w:ascii="Cambria" w:hAnsi="Cambria" w:cstheme="majorBidi"/>
          <w:i/>
          <w:iCs/>
          <w:lang w:val="en-US"/>
        </w:rPr>
        <w:t>“</w:t>
      </w:r>
      <w:r w:rsidRPr="002409CB">
        <w:rPr>
          <w:rFonts w:ascii="Cambria" w:hAnsi="Cambria" w:cstheme="majorBidi"/>
          <w:i/>
          <w:iCs/>
        </w:rPr>
        <w:t>Inovasi Kurikulum Dalam Pengembangan Pendidikan</w:t>
      </w:r>
      <w:r w:rsidRPr="002409CB">
        <w:rPr>
          <w:rFonts w:ascii="Cambria" w:hAnsi="Cambria" w:cstheme="majorBidi"/>
          <w:i/>
          <w:iCs/>
          <w:lang w:val="en-US"/>
        </w:rPr>
        <w:t xml:space="preserve"> </w:t>
      </w:r>
      <w:r w:rsidRPr="002409CB">
        <w:rPr>
          <w:rFonts w:ascii="Cambria" w:hAnsi="Cambria" w:cstheme="majorBidi"/>
          <w:i/>
          <w:iCs/>
        </w:rPr>
        <w:t>(Suatu Analisis Implementatif),</w:t>
      </w:r>
      <w:r w:rsidRPr="002409CB">
        <w:rPr>
          <w:rFonts w:ascii="Cambria" w:hAnsi="Cambria" w:cstheme="majorBidi"/>
          <w:i/>
          <w:iCs/>
          <w:lang w:val="en-US"/>
        </w:rPr>
        <w:t>”</w:t>
      </w:r>
      <w:r w:rsidRPr="002409CB">
        <w:rPr>
          <w:rFonts w:ascii="Cambria" w:hAnsi="Cambria" w:cstheme="majorBidi"/>
        </w:rPr>
        <w:t xml:space="preserve"> </w:t>
      </w:r>
      <w:r w:rsidRPr="002409CB">
        <w:rPr>
          <w:rFonts w:ascii="Cambria" w:hAnsi="Cambria" w:cstheme="majorBidi"/>
          <w:i/>
          <w:iCs/>
        </w:rPr>
        <w:t>Jurnal Edukasi</w:t>
      </w:r>
      <w:r w:rsidRPr="002409CB">
        <w:rPr>
          <w:rFonts w:ascii="Cambria" w:hAnsi="Cambria" w:cstheme="majorBidi"/>
          <w:i/>
          <w:iCs/>
          <w:lang w:val="en-US"/>
        </w:rPr>
        <w:t xml:space="preserve"> UIN </w:t>
      </w:r>
      <w:proofErr w:type="spellStart"/>
      <w:r w:rsidRPr="002409CB">
        <w:rPr>
          <w:rFonts w:ascii="Cambria" w:hAnsi="Cambria" w:cstheme="majorBidi"/>
          <w:i/>
          <w:iCs/>
          <w:lang w:val="en-US"/>
        </w:rPr>
        <w:t>Ar-Raniry</w:t>
      </w:r>
      <w:proofErr w:type="spellEnd"/>
      <w:r w:rsidRPr="002409CB">
        <w:rPr>
          <w:rFonts w:ascii="Cambria" w:hAnsi="Cambria" w:cstheme="majorBidi"/>
          <w:i/>
          <w:iCs/>
          <w:lang w:val="en-US"/>
        </w:rPr>
        <w:t>,</w:t>
      </w:r>
      <w:r w:rsidR="00CE4B48">
        <w:rPr>
          <w:rFonts w:ascii="Cambria" w:hAnsi="Cambria" w:cstheme="majorBidi"/>
        </w:rPr>
        <w:t xml:space="preserve"> </w:t>
      </w:r>
      <w:r w:rsidRPr="001B787C">
        <w:rPr>
          <w:rFonts w:ascii="Cambria" w:hAnsi="Cambria" w:cstheme="majorBidi"/>
          <w:i/>
          <w:iCs/>
        </w:rPr>
        <w:t>1</w:t>
      </w:r>
      <w:r w:rsidR="001B787C">
        <w:rPr>
          <w:rFonts w:ascii="Cambria" w:hAnsi="Cambria" w:cstheme="majorBidi"/>
        </w:rPr>
        <w:t>(</w:t>
      </w:r>
      <w:r w:rsidRPr="002409CB">
        <w:rPr>
          <w:rFonts w:ascii="Cambria" w:hAnsi="Cambria" w:cstheme="majorBidi"/>
        </w:rPr>
        <w:t>2</w:t>
      </w:r>
      <w:r w:rsidR="001B787C">
        <w:rPr>
          <w:rFonts w:ascii="Cambria" w:hAnsi="Cambria" w:cstheme="majorBidi"/>
        </w:rPr>
        <w:t>)</w:t>
      </w:r>
      <w:r w:rsidRPr="002409CB">
        <w:rPr>
          <w:rFonts w:ascii="Cambria" w:hAnsi="Cambria" w:cstheme="majorBidi"/>
          <w:lang w:val="en-US"/>
        </w:rPr>
        <w:t>.</w:t>
      </w:r>
      <w:r w:rsidR="00F37977">
        <w:rPr>
          <w:rFonts w:ascii="Cambria" w:hAnsi="Cambria" w:cstheme="majorBidi"/>
        </w:rPr>
        <w:t xml:space="preserve"> </w:t>
      </w:r>
      <w:r w:rsidR="00947174">
        <w:rPr>
          <w:rFonts w:ascii="Cambria" w:hAnsi="Cambria" w:cstheme="majorBidi"/>
        </w:rPr>
        <w:t>1-10.</w:t>
      </w:r>
      <w:r w:rsidR="00B166D1">
        <w:rPr>
          <w:rFonts w:ascii="Cambria" w:hAnsi="Cambria" w:cstheme="majorBidi"/>
        </w:rPr>
        <w:t xml:space="preserve"> </w:t>
      </w:r>
      <w:r w:rsidR="00B166D1" w:rsidRPr="00B166D1">
        <w:rPr>
          <w:rFonts w:ascii="Cambria" w:hAnsi="Cambria" w:cstheme="majorBidi"/>
        </w:rPr>
        <w:t>https://akademik.uin-suka.ac.id/karya_pegawai/file/penelitian/asli/233/dokumen</w:t>
      </w:r>
    </w:p>
    <w:p w14:paraId="73D97849" w14:textId="35D2F8CE" w:rsidR="00BC63C9" w:rsidRPr="00F37977" w:rsidRDefault="00F37977" w:rsidP="008E14BA">
      <w:pPr>
        <w:spacing w:line="276" w:lineRule="auto"/>
        <w:ind w:left="709" w:hanging="709"/>
        <w:jc w:val="both"/>
        <w:rPr>
          <w:rFonts w:ascii="Cambria" w:hAnsi="Cambria" w:cstheme="majorBidi"/>
        </w:rPr>
      </w:pPr>
      <w:r w:rsidRPr="00F37977">
        <w:rPr>
          <w:rFonts w:ascii="Cambria" w:hAnsi="Cambria" w:cstheme="majorBidi"/>
        </w:rPr>
        <w:t>Mauliandri, R., Maimunah, M., &amp; Roza, Y. (2021). Kesesuaian Alat Evaluasi Dengan Indikator Pencapaian Kompetensi Dan Kompetensi Dasar Pada RPP Matematika. Jurnal Cendekia : Jurnal Pendidikan Matematika, 5(1), 803-811. https://doi.org/10.31004/cendekia.v5i1.436</w:t>
      </w:r>
    </w:p>
    <w:p w14:paraId="07BBA208" w14:textId="76378411" w:rsidR="00BC63C9" w:rsidRPr="00F37977" w:rsidRDefault="00BC63C9" w:rsidP="008E14BA">
      <w:pPr>
        <w:spacing w:line="276" w:lineRule="auto"/>
        <w:ind w:left="709" w:hanging="709"/>
        <w:jc w:val="both"/>
        <w:rPr>
          <w:rFonts w:ascii="Cambria" w:hAnsi="Cambria" w:cstheme="majorBidi"/>
        </w:rPr>
      </w:pPr>
      <w:proofErr w:type="spellStart"/>
      <w:r w:rsidRPr="002409CB">
        <w:rPr>
          <w:rFonts w:ascii="Cambria" w:hAnsi="Cambria" w:cstheme="majorBidi"/>
          <w:lang w:val="en-US"/>
        </w:rPr>
        <w:t>Mulatsih</w:t>
      </w:r>
      <w:proofErr w:type="spellEnd"/>
      <w:r w:rsidRPr="002409CB">
        <w:rPr>
          <w:rFonts w:ascii="Cambria" w:hAnsi="Cambria" w:cstheme="majorBidi"/>
          <w:lang w:val="en-US"/>
        </w:rPr>
        <w:t xml:space="preserve">, </w:t>
      </w:r>
      <w:proofErr w:type="spellStart"/>
      <w:r w:rsidRPr="002409CB">
        <w:rPr>
          <w:rFonts w:ascii="Cambria" w:hAnsi="Cambria" w:cstheme="majorBidi"/>
          <w:lang w:val="en-US"/>
        </w:rPr>
        <w:t>Bekti</w:t>
      </w:r>
      <w:proofErr w:type="spellEnd"/>
      <w:r w:rsidRPr="002409CB">
        <w:rPr>
          <w:rFonts w:ascii="Cambria" w:hAnsi="Cambria" w:cstheme="majorBidi"/>
          <w:lang w:val="en-US"/>
        </w:rPr>
        <w:t>.</w:t>
      </w:r>
      <w:r w:rsidR="00BD3ADA">
        <w:rPr>
          <w:rFonts w:ascii="Cambria" w:hAnsi="Cambria" w:cstheme="majorBidi"/>
        </w:rPr>
        <w:t xml:space="preserve"> (</w:t>
      </w:r>
      <w:r w:rsidR="00BD3ADA" w:rsidRPr="002409CB">
        <w:rPr>
          <w:rFonts w:ascii="Cambria" w:hAnsi="Cambria" w:cstheme="majorBidi"/>
          <w:lang w:val="en-US"/>
        </w:rPr>
        <w:t>2021</w:t>
      </w:r>
      <w:r w:rsidR="00BD3ADA">
        <w:rPr>
          <w:rFonts w:ascii="Cambria" w:hAnsi="Cambria" w:cstheme="majorBidi"/>
        </w:rPr>
        <w:t>)</w:t>
      </w:r>
      <w:r w:rsidRPr="002409CB">
        <w:rPr>
          <w:rFonts w:ascii="Cambria" w:hAnsi="Cambria" w:cstheme="majorBidi"/>
          <w:lang w:val="en-US"/>
        </w:rPr>
        <w:t xml:space="preserve"> </w:t>
      </w:r>
      <w:r w:rsidRPr="002409CB">
        <w:rPr>
          <w:rFonts w:ascii="Cambria" w:hAnsi="Cambria" w:cstheme="majorBidi"/>
          <w:i/>
          <w:iCs/>
          <w:lang w:val="en-US"/>
        </w:rPr>
        <w:t>“</w:t>
      </w:r>
      <w:proofErr w:type="spellStart"/>
      <w:r w:rsidRPr="002409CB">
        <w:rPr>
          <w:rFonts w:ascii="Cambria" w:hAnsi="Cambria" w:cstheme="majorBidi"/>
          <w:i/>
          <w:iCs/>
          <w:lang w:val="en-US"/>
        </w:rPr>
        <w:t>Penerapan</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Taksonomi</w:t>
      </w:r>
      <w:proofErr w:type="spellEnd"/>
      <w:r w:rsidRPr="002409CB">
        <w:rPr>
          <w:rFonts w:ascii="Cambria" w:hAnsi="Cambria" w:cstheme="majorBidi"/>
          <w:i/>
          <w:iCs/>
          <w:lang w:val="en-US"/>
        </w:rPr>
        <w:t xml:space="preserve"> Bloom </w:t>
      </w:r>
      <w:proofErr w:type="spellStart"/>
      <w:r w:rsidRPr="002409CB">
        <w:rPr>
          <w:rFonts w:ascii="Cambria" w:hAnsi="Cambria" w:cstheme="majorBidi"/>
          <w:i/>
          <w:iCs/>
          <w:lang w:val="en-US"/>
        </w:rPr>
        <w:t>Revisi</w:t>
      </w:r>
      <w:proofErr w:type="spellEnd"/>
      <w:r w:rsidRPr="002409CB">
        <w:rPr>
          <w:rFonts w:ascii="Cambria" w:hAnsi="Cambria" w:cstheme="majorBidi"/>
          <w:i/>
          <w:iCs/>
          <w:lang w:val="en-US"/>
        </w:rPr>
        <w:t xml:space="preserve"> pada </w:t>
      </w:r>
      <w:proofErr w:type="spellStart"/>
      <w:r w:rsidRPr="002409CB">
        <w:rPr>
          <w:rFonts w:ascii="Cambria" w:hAnsi="Cambria" w:cstheme="majorBidi"/>
          <w:i/>
          <w:iCs/>
          <w:lang w:val="en-US"/>
        </w:rPr>
        <w:t>Pengembangan</w:t>
      </w:r>
      <w:proofErr w:type="spellEnd"/>
      <w:r w:rsidRPr="002409CB">
        <w:rPr>
          <w:rFonts w:ascii="Cambria" w:hAnsi="Cambria" w:cstheme="majorBidi"/>
          <w:i/>
          <w:iCs/>
          <w:lang w:val="en-US"/>
        </w:rPr>
        <w:t xml:space="preserve"> Soal Kimia Ranah </w:t>
      </w:r>
      <w:proofErr w:type="spellStart"/>
      <w:r w:rsidRPr="002409CB">
        <w:rPr>
          <w:rFonts w:ascii="Cambria" w:hAnsi="Cambria" w:cstheme="majorBidi"/>
          <w:i/>
          <w:iCs/>
          <w:lang w:val="en-US"/>
        </w:rPr>
        <w:t>Pengetahuan</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Ideguru</w:t>
      </w:r>
      <w:proofErr w:type="spellEnd"/>
      <w:r w:rsidRPr="002409CB">
        <w:rPr>
          <w:rFonts w:ascii="Cambria" w:hAnsi="Cambria" w:cstheme="majorBidi"/>
          <w:i/>
          <w:iCs/>
          <w:lang w:val="en-US"/>
        </w:rPr>
        <w:t xml:space="preserve"> : </w:t>
      </w:r>
      <w:proofErr w:type="spellStart"/>
      <w:r w:rsidRPr="002409CB">
        <w:rPr>
          <w:rFonts w:ascii="Cambria" w:hAnsi="Cambria" w:cstheme="majorBidi"/>
          <w:i/>
          <w:iCs/>
          <w:lang w:val="en-US"/>
        </w:rPr>
        <w:t>Jurnal</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Karya</w:t>
      </w:r>
      <w:proofErr w:type="spellEnd"/>
      <w:r w:rsidRPr="002409CB">
        <w:rPr>
          <w:rFonts w:ascii="Cambria" w:hAnsi="Cambria" w:cstheme="majorBidi"/>
          <w:i/>
          <w:iCs/>
          <w:lang w:val="en-US"/>
        </w:rPr>
        <w:t xml:space="preserve"> </w:t>
      </w:r>
      <w:proofErr w:type="spellStart"/>
      <w:r w:rsidRPr="002409CB">
        <w:rPr>
          <w:rFonts w:ascii="Cambria" w:hAnsi="Cambria" w:cstheme="majorBidi"/>
          <w:i/>
          <w:iCs/>
          <w:lang w:val="en-US"/>
        </w:rPr>
        <w:t>Ilmiah</w:t>
      </w:r>
      <w:proofErr w:type="spellEnd"/>
      <w:r w:rsidRPr="002409CB">
        <w:rPr>
          <w:rFonts w:ascii="Cambria" w:hAnsi="Cambria" w:cstheme="majorBidi"/>
          <w:i/>
          <w:iCs/>
          <w:lang w:val="en-US"/>
        </w:rPr>
        <w:t xml:space="preserve"> Guru</w:t>
      </w:r>
      <w:r w:rsidRPr="002409CB">
        <w:rPr>
          <w:rFonts w:ascii="Cambria" w:hAnsi="Cambria" w:cstheme="majorBidi"/>
          <w:lang w:val="en-US"/>
        </w:rPr>
        <w:t xml:space="preserve">, </w:t>
      </w:r>
      <w:r w:rsidRPr="00BD3ADA">
        <w:rPr>
          <w:rFonts w:ascii="Cambria" w:hAnsi="Cambria" w:cstheme="majorBidi"/>
          <w:i/>
          <w:iCs/>
          <w:lang w:val="en-US"/>
        </w:rPr>
        <w:t>6</w:t>
      </w:r>
      <w:r w:rsidR="00BD3ADA">
        <w:rPr>
          <w:rFonts w:ascii="Cambria" w:hAnsi="Cambria" w:cstheme="majorBidi"/>
        </w:rPr>
        <w:t>(</w:t>
      </w:r>
      <w:r w:rsidRPr="002409CB">
        <w:rPr>
          <w:rFonts w:ascii="Cambria" w:hAnsi="Cambria" w:cstheme="majorBidi"/>
          <w:lang w:val="en-US"/>
        </w:rPr>
        <w:t>1</w:t>
      </w:r>
      <w:r w:rsidR="00BD3ADA">
        <w:rPr>
          <w:rFonts w:ascii="Cambria" w:hAnsi="Cambria" w:cstheme="majorBidi"/>
        </w:rPr>
        <w:t>).</w:t>
      </w:r>
      <w:r w:rsidR="00F37977">
        <w:rPr>
          <w:rFonts w:ascii="Cambria" w:hAnsi="Cambria" w:cstheme="majorBidi"/>
        </w:rPr>
        <w:t xml:space="preserve"> 1-10.</w:t>
      </w:r>
      <w:r w:rsidR="00F37977" w:rsidRPr="00F37977">
        <w:t xml:space="preserve"> </w:t>
      </w:r>
      <w:r w:rsidR="00F37977" w:rsidRPr="00F37977">
        <w:rPr>
          <w:rFonts w:ascii="Cambria" w:hAnsi="Cambria" w:cstheme="majorBidi"/>
        </w:rPr>
        <w:t>https://jurnal-dikpora.jogjaprov.go.id/index.php/jurnalideguru/article/view/158/210</w:t>
      </w:r>
    </w:p>
    <w:p w14:paraId="4443CADF" w14:textId="280CC0A4" w:rsidR="00BC63C9" w:rsidRPr="002409CB" w:rsidRDefault="00BC63C9" w:rsidP="008E14BA">
      <w:pPr>
        <w:spacing w:line="276" w:lineRule="auto"/>
        <w:ind w:left="709" w:hanging="709"/>
        <w:jc w:val="both"/>
        <w:rPr>
          <w:rFonts w:ascii="Cambria" w:hAnsi="Cambria" w:cstheme="majorBidi"/>
          <w:lang w:val="en-US"/>
        </w:rPr>
      </w:pPr>
      <w:r w:rsidRPr="002409CB">
        <w:rPr>
          <w:rFonts w:ascii="Cambria" w:hAnsi="Cambria" w:cstheme="majorBidi"/>
        </w:rPr>
        <w:t xml:space="preserve">Muzamiroh, M. L.. </w:t>
      </w:r>
      <w:r w:rsidR="00BD3ADA">
        <w:rPr>
          <w:rFonts w:ascii="Cambria" w:hAnsi="Cambria" w:cstheme="majorBidi"/>
        </w:rPr>
        <w:t>(</w:t>
      </w:r>
      <w:r w:rsidR="00BD3ADA" w:rsidRPr="002409CB">
        <w:rPr>
          <w:rFonts w:ascii="Cambria" w:hAnsi="Cambria" w:cstheme="majorBidi"/>
        </w:rPr>
        <w:t>2013</w:t>
      </w:r>
      <w:r w:rsidR="00BD3ADA">
        <w:rPr>
          <w:rFonts w:ascii="Cambria" w:hAnsi="Cambria" w:cstheme="majorBidi"/>
        </w:rPr>
        <w:t xml:space="preserve">) </w:t>
      </w:r>
      <w:r w:rsidRPr="002409CB">
        <w:rPr>
          <w:rFonts w:ascii="Cambria" w:hAnsi="Cambria" w:cstheme="majorBidi"/>
          <w:i/>
          <w:iCs/>
        </w:rPr>
        <w:t>Kupas Tuntas Kurikulum</w:t>
      </w:r>
      <w:r w:rsidRPr="002409CB">
        <w:rPr>
          <w:rFonts w:ascii="Cambria" w:hAnsi="Cambria" w:cstheme="majorBidi"/>
        </w:rPr>
        <w:t>. Jakarta: Kata Pena</w:t>
      </w:r>
      <w:r w:rsidR="0044700D" w:rsidRPr="002409CB">
        <w:rPr>
          <w:rFonts w:ascii="Cambria" w:hAnsi="Cambria" w:cstheme="majorBidi"/>
          <w:lang w:val="en-US"/>
        </w:rPr>
        <w:t>.</w:t>
      </w:r>
    </w:p>
    <w:p w14:paraId="77CAAF2A" w14:textId="34E5A1FE" w:rsidR="00BC63C9" w:rsidRPr="002409CB" w:rsidRDefault="00BC63C9" w:rsidP="008E14BA">
      <w:pPr>
        <w:spacing w:line="276" w:lineRule="auto"/>
        <w:ind w:left="709" w:hanging="709"/>
        <w:jc w:val="both"/>
        <w:rPr>
          <w:rFonts w:ascii="Cambria" w:hAnsi="Cambria" w:cstheme="majorBidi"/>
        </w:rPr>
      </w:pPr>
      <w:r w:rsidRPr="002409CB">
        <w:rPr>
          <w:rFonts w:ascii="Cambria" w:hAnsi="Cambria" w:cstheme="majorBidi"/>
        </w:rPr>
        <w:t xml:space="preserve">Purnamasari, V eryliana </w:t>
      </w:r>
      <w:r w:rsidRPr="002409CB">
        <w:rPr>
          <w:rFonts w:ascii="Cambria" w:hAnsi="Cambria" w:cstheme="majorBidi"/>
          <w:lang w:val="en-US"/>
        </w:rPr>
        <w:t>dan</w:t>
      </w:r>
      <w:r w:rsidRPr="002409CB">
        <w:rPr>
          <w:rFonts w:ascii="Cambria" w:hAnsi="Cambria" w:cstheme="majorBidi"/>
        </w:rPr>
        <w:t xml:space="preserve"> Nur Wangid, Muhammad</w:t>
      </w:r>
      <w:r w:rsidRPr="002409CB">
        <w:rPr>
          <w:rFonts w:ascii="Cambria" w:hAnsi="Cambria" w:cstheme="majorBidi"/>
          <w:lang w:val="en-US"/>
        </w:rPr>
        <w:t>,</w:t>
      </w:r>
      <w:r w:rsidRPr="002409CB">
        <w:rPr>
          <w:rFonts w:ascii="Cambria" w:hAnsi="Cambria" w:cstheme="majorBidi"/>
        </w:rPr>
        <w:t xml:space="preserve"> </w:t>
      </w:r>
      <w:r w:rsidR="00BE4D15">
        <w:rPr>
          <w:rFonts w:ascii="Cambria" w:hAnsi="Cambria" w:cstheme="majorBidi"/>
        </w:rPr>
        <w:t>(</w:t>
      </w:r>
      <w:r w:rsidR="00BE4D15" w:rsidRPr="002409CB">
        <w:rPr>
          <w:rFonts w:ascii="Cambria" w:hAnsi="Cambria" w:cstheme="majorBidi"/>
          <w:lang w:val="en-US"/>
        </w:rPr>
        <w:t>2016</w:t>
      </w:r>
      <w:r w:rsidR="00BE4D15">
        <w:rPr>
          <w:rFonts w:ascii="Cambria" w:hAnsi="Cambria" w:cstheme="majorBidi"/>
        </w:rPr>
        <w:t>)</w:t>
      </w:r>
      <w:r w:rsidR="00BE4D15" w:rsidRPr="002409CB">
        <w:rPr>
          <w:rFonts w:ascii="Cambria" w:hAnsi="Cambria" w:cstheme="majorBidi"/>
          <w:i/>
          <w:iCs/>
          <w:lang w:val="en-US"/>
        </w:rPr>
        <w:t xml:space="preserve"> </w:t>
      </w:r>
      <w:r w:rsidRPr="002409CB">
        <w:rPr>
          <w:rFonts w:ascii="Cambria" w:hAnsi="Cambria" w:cstheme="majorBidi"/>
          <w:i/>
          <w:iCs/>
          <w:lang w:val="en-US"/>
        </w:rPr>
        <w:t>“</w:t>
      </w:r>
      <w:r w:rsidRPr="002409CB">
        <w:rPr>
          <w:rFonts w:ascii="Cambria" w:hAnsi="Cambria" w:cstheme="majorBidi"/>
          <w:i/>
          <w:iCs/>
        </w:rPr>
        <w:t xml:space="preserve">Pengembangan Perangkat Pembelajaran Berbasis Scientific Approach Untuk Membangun Karakter Kepedulian Dan </w:t>
      </w:r>
      <w:r w:rsidRPr="002409CB">
        <w:rPr>
          <w:rFonts w:ascii="Cambria" w:hAnsi="Cambria" w:cstheme="majorBidi"/>
          <w:i/>
          <w:iCs/>
        </w:rPr>
        <w:lastRenderedPageBreak/>
        <w:t>Kedisiplinan</w:t>
      </w:r>
      <w:r w:rsidRPr="002409CB">
        <w:rPr>
          <w:rFonts w:ascii="Cambria" w:hAnsi="Cambria" w:cstheme="majorBidi"/>
          <w:i/>
          <w:iCs/>
          <w:lang w:val="en-US"/>
        </w:rPr>
        <w:t>”</w:t>
      </w:r>
      <w:r w:rsidRPr="002409CB">
        <w:rPr>
          <w:rFonts w:ascii="Cambria" w:hAnsi="Cambria" w:cstheme="majorBidi"/>
          <w:i/>
          <w:iCs/>
        </w:rPr>
        <w:t xml:space="preserve"> Jurnal Pendidikan Karakter, Jurnal Pendidikan Karakter,</w:t>
      </w:r>
      <w:r w:rsidRPr="002409CB">
        <w:rPr>
          <w:rFonts w:ascii="Cambria" w:hAnsi="Cambria" w:cstheme="majorBidi"/>
        </w:rPr>
        <w:t xml:space="preserve"> </w:t>
      </w:r>
      <w:r w:rsidR="00BE4D15" w:rsidRPr="00BE4D15">
        <w:rPr>
          <w:rFonts w:ascii="Cambria" w:hAnsi="Cambria" w:cstheme="majorBidi"/>
          <w:i/>
          <w:iCs/>
        </w:rPr>
        <w:t>6</w:t>
      </w:r>
      <w:r w:rsidR="00BE4D15">
        <w:rPr>
          <w:rFonts w:ascii="Cambria" w:hAnsi="Cambria" w:cstheme="majorBidi"/>
        </w:rPr>
        <w:t>(</w:t>
      </w:r>
      <w:r w:rsidRPr="002409CB">
        <w:rPr>
          <w:rFonts w:ascii="Cambria" w:hAnsi="Cambria" w:cstheme="majorBidi"/>
          <w:lang w:val="en-US"/>
        </w:rPr>
        <w:t>2</w:t>
      </w:r>
      <w:r w:rsidR="00BE4D15">
        <w:rPr>
          <w:rFonts w:ascii="Cambria" w:hAnsi="Cambria" w:cstheme="majorBidi"/>
        </w:rPr>
        <w:t>).</w:t>
      </w:r>
      <w:r w:rsidR="00FE6228">
        <w:rPr>
          <w:rFonts w:ascii="Cambria" w:hAnsi="Cambria" w:cstheme="majorBidi"/>
        </w:rPr>
        <w:t xml:space="preserve"> 167-180.</w:t>
      </w:r>
      <w:r w:rsidRPr="00807636">
        <w:rPr>
          <w:rFonts w:ascii="Cambria" w:hAnsi="Cambria" w:cstheme="majorBidi"/>
        </w:rPr>
        <w:t xml:space="preserve"> </w:t>
      </w:r>
      <w:r w:rsidR="00FE6228" w:rsidRPr="00807636">
        <w:rPr>
          <w:rFonts w:ascii="Cambria" w:hAnsi="Cambria" w:cstheme="majorBidi"/>
        </w:rPr>
        <w:t>https://doi.org/10.21831/jpk.v6i2.12047</w:t>
      </w:r>
    </w:p>
    <w:p w14:paraId="10860BC9" w14:textId="01C279D6" w:rsidR="00236159" w:rsidRPr="002409CB" w:rsidRDefault="00236159" w:rsidP="008E14BA">
      <w:pPr>
        <w:spacing w:line="276" w:lineRule="auto"/>
        <w:ind w:left="709" w:hanging="709"/>
        <w:jc w:val="both"/>
        <w:rPr>
          <w:rFonts w:ascii="Cambria" w:hAnsi="Cambria" w:cstheme="majorBidi"/>
        </w:rPr>
      </w:pPr>
      <w:r w:rsidRPr="00236159">
        <w:rPr>
          <w:rFonts w:ascii="Cambria" w:hAnsi="Cambria" w:cstheme="majorBidi"/>
        </w:rPr>
        <w:t>Putra, Amali (2015) Pencapaian Kompetensi Siswa dalam Pelajaran Fisika di tinjau dari Kompleksitas Konten dan Tingkatan Proses Kognitif pada SMA Negeri di Kota Padang. Eksakta Berkala Ilmiah Bidang MIPA, 1. pp. 1-115. ISSN 1411-3724</w:t>
      </w:r>
    </w:p>
    <w:p w14:paraId="2B44743D" w14:textId="745D3D84" w:rsidR="00BC63C9" w:rsidRPr="002409CB" w:rsidRDefault="00BC63C9" w:rsidP="008E14BA">
      <w:pPr>
        <w:spacing w:line="276" w:lineRule="auto"/>
        <w:ind w:left="709" w:hanging="709"/>
        <w:jc w:val="both"/>
        <w:rPr>
          <w:rFonts w:ascii="Cambria" w:hAnsi="Cambria" w:cstheme="majorBidi"/>
        </w:rPr>
      </w:pPr>
      <w:r w:rsidRPr="002409CB">
        <w:rPr>
          <w:rFonts w:ascii="Cambria" w:hAnsi="Cambria" w:cstheme="majorBidi"/>
        </w:rPr>
        <w:t>Ruwaida, Hikmatu.</w:t>
      </w:r>
      <w:r w:rsidR="00477767">
        <w:rPr>
          <w:rFonts w:ascii="Cambria" w:hAnsi="Cambria" w:cstheme="majorBidi"/>
        </w:rPr>
        <w:t xml:space="preserve"> (</w:t>
      </w:r>
      <w:r w:rsidR="00477767" w:rsidRPr="002409CB">
        <w:rPr>
          <w:rFonts w:ascii="Cambria" w:hAnsi="Cambria" w:cstheme="majorBidi"/>
        </w:rPr>
        <w:t>2019</w:t>
      </w:r>
      <w:r w:rsidR="00477767">
        <w:rPr>
          <w:rFonts w:ascii="Cambria" w:hAnsi="Cambria" w:cstheme="majorBidi"/>
        </w:rPr>
        <w:t>)</w:t>
      </w:r>
      <w:r w:rsidRPr="002409CB">
        <w:rPr>
          <w:rFonts w:ascii="Cambria" w:hAnsi="Cambria" w:cstheme="majorBidi"/>
        </w:rPr>
        <w:t xml:space="preserve"> </w:t>
      </w:r>
      <w:r w:rsidRPr="002409CB">
        <w:rPr>
          <w:rFonts w:ascii="Cambria" w:hAnsi="Cambria" w:cstheme="majorBidi"/>
          <w:i/>
          <w:iCs/>
        </w:rPr>
        <w:t>“Proses Kognitif Dalam Taksonomi Bloom Revisi : Analisis Kemampuan Mencipta (C6) Pada Pembelajaran Fikih Di Mi Miftahul Anwar Desa Banua Lawas,” Al-Madrasah: Jurnal Ilmiah Pendidikan Madrasah Ibtidaiyah</w:t>
      </w:r>
      <w:r w:rsidR="00807636">
        <w:rPr>
          <w:rFonts w:ascii="Cambria" w:hAnsi="Cambria" w:cstheme="majorBidi"/>
        </w:rPr>
        <w:t xml:space="preserve">. </w:t>
      </w:r>
      <w:r w:rsidRPr="00477767">
        <w:rPr>
          <w:rFonts w:ascii="Cambria" w:hAnsi="Cambria" w:cstheme="majorBidi"/>
          <w:i/>
          <w:iCs/>
        </w:rPr>
        <w:t>4</w:t>
      </w:r>
      <w:r w:rsidR="00477767">
        <w:rPr>
          <w:rFonts w:ascii="Cambria" w:hAnsi="Cambria" w:cstheme="majorBidi"/>
        </w:rPr>
        <w:t>(</w:t>
      </w:r>
      <w:r w:rsidRPr="002409CB">
        <w:rPr>
          <w:rFonts w:ascii="Cambria" w:hAnsi="Cambria" w:cstheme="majorBidi"/>
        </w:rPr>
        <w:t>1</w:t>
      </w:r>
      <w:r w:rsidR="00477767">
        <w:rPr>
          <w:rFonts w:ascii="Cambria" w:hAnsi="Cambria" w:cstheme="majorBidi"/>
        </w:rPr>
        <w:t>)</w:t>
      </w:r>
      <w:r w:rsidR="0044700D" w:rsidRPr="002409CB">
        <w:rPr>
          <w:rFonts w:ascii="Cambria" w:hAnsi="Cambria" w:cstheme="majorBidi"/>
        </w:rPr>
        <w:t>.</w:t>
      </w:r>
      <w:r w:rsidR="00807636">
        <w:rPr>
          <w:rFonts w:ascii="Cambria" w:hAnsi="Cambria" w:cstheme="majorBidi"/>
        </w:rPr>
        <w:t xml:space="preserve"> 51-76. </w:t>
      </w:r>
      <w:r w:rsidR="00807636" w:rsidRPr="00807636">
        <w:rPr>
          <w:rFonts w:ascii="Cambria" w:hAnsi="Cambria" w:cstheme="majorBidi"/>
        </w:rPr>
        <w:t>http://dx.doi.org/10.35931/am.v4i1.168</w:t>
      </w:r>
    </w:p>
    <w:p w14:paraId="7C2C0885" w14:textId="3525FBD6" w:rsidR="00BC63C9" w:rsidRPr="00807636" w:rsidRDefault="00BC63C9" w:rsidP="008E14BA">
      <w:pPr>
        <w:spacing w:line="276" w:lineRule="auto"/>
        <w:ind w:left="709" w:hanging="709"/>
        <w:jc w:val="both"/>
        <w:rPr>
          <w:rFonts w:ascii="Cambria" w:hAnsi="Cambria" w:cstheme="majorBidi"/>
        </w:rPr>
      </w:pPr>
      <w:r w:rsidRPr="002409CB">
        <w:rPr>
          <w:rFonts w:ascii="Cambria" w:hAnsi="Cambria" w:cstheme="majorBidi"/>
        </w:rPr>
        <w:t xml:space="preserve">Zani, Syarifman, </w:t>
      </w:r>
      <w:r w:rsidR="00477767">
        <w:rPr>
          <w:rFonts w:ascii="Cambria" w:hAnsi="Cambria" w:cstheme="majorBidi"/>
        </w:rPr>
        <w:t>(</w:t>
      </w:r>
      <w:r w:rsidR="00477767" w:rsidRPr="00477767">
        <w:rPr>
          <w:rFonts w:ascii="Cambria" w:hAnsi="Cambria" w:cstheme="majorBidi"/>
        </w:rPr>
        <w:t>2019</w:t>
      </w:r>
      <w:r w:rsidR="00477767">
        <w:rPr>
          <w:rFonts w:ascii="Cambria" w:hAnsi="Cambria" w:cstheme="majorBidi"/>
        </w:rPr>
        <w:t>)</w:t>
      </w:r>
      <w:r w:rsidR="00477767" w:rsidRPr="002409CB">
        <w:rPr>
          <w:rFonts w:ascii="Cambria" w:hAnsi="Cambria" w:cstheme="majorBidi"/>
          <w:i/>
          <w:iCs/>
        </w:rPr>
        <w:t xml:space="preserve"> </w:t>
      </w:r>
      <w:r w:rsidRPr="002409CB">
        <w:rPr>
          <w:rFonts w:ascii="Cambria" w:hAnsi="Cambria" w:cstheme="majorBidi"/>
          <w:i/>
          <w:iCs/>
        </w:rPr>
        <w:t xml:space="preserve">“Meningkatkan Kemampuan Guru Dalam Menyusun Rencana Pelaksanaan Pembelajaran Kurikulum 2013 Melalui Pendampingan (Coaching) Di Sdn 016 Tambusai Utara Kab. Rokan Hulu Tahun Pelajaran 2018/2019, </w:t>
      </w:r>
      <w:r w:rsidRPr="002409CB">
        <w:rPr>
          <w:rFonts w:ascii="Cambria" w:hAnsi="Cambria" w:cstheme="majorBidi"/>
          <w:i/>
          <w:iCs/>
          <w:lang w:val="en-US"/>
        </w:rPr>
        <w:t xml:space="preserve">SDN Negeri 016 </w:t>
      </w:r>
      <w:proofErr w:type="spellStart"/>
      <w:r w:rsidRPr="002409CB">
        <w:rPr>
          <w:rFonts w:ascii="Cambria" w:hAnsi="Cambria" w:cstheme="majorBidi"/>
          <w:i/>
          <w:iCs/>
          <w:lang w:val="en-US"/>
        </w:rPr>
        <w:t>Tambusai</w:t>
      </w:r>
      <w:proofErr w:type="spellEnd"/>
      <w:r w:rsidRPr="002409CB">
        <w:rPr>
          <w:rFonts w:ascii="Cambria" w:hAnsi="Cambria" w:cstheme="majorBidi"/>
          <w:i/>
          <w:iCs/>
          <w:lang w:val="en-US"/>
        </w:rPr>
        <w:t xml:space="preserve"> Utara,”</w:t>
      </w:r>
      <w:r w:rsidRPr="002409CB">
        <w:rPr>
          <w:rFonts w:ascii="Cambria" w:hAnsi="Cambria" w:cstheme="majorBidi"/>
          <w:b/>
          <w:bCs/>
          <w:lang w:val="en-US"/>
        </w:rPr>
        <w:t xml:space="preserve"> </w:t>
      </w:r>
      <w:r w:rsidR="00807636" w:rsidRPr="00947174">
        <w:rPr>
          <w:rFonts w:ascii="Cambria" w:hAnsi="Cambria" w:cstheme="majorBidi"/>
          <w:i/>
          <w:iCs/>
        </w:rPr>
        <w:t>Jurnal Edu Sains</w:t>
      </w:r>
      <w:r w:rsidR="00947174">
        <w:rPr>
          <w:rFonts w:ascii="Cambria" w:hAnsi="Cambria" w:cstheme="majorBidi"/>
        </w:rPr>
        <w:t>.</w:t>
      </w:r>
      <w:r w:rsidR="00807636" w:rsidRPr="00807636">
        <w:rPr>
          <w:rFonts w:ascii="Cambria" w:hAnsi="Cambria" w:cstheme="majorBidi"/>
        </w:rPr>
        <w:t xml:space="preserve"> p</w:t>
      </w:r>
      <w:r w:rsidR="00807636">
        <w:rPr>
          <w:rFonts w:ascii="Cambria" w:hAnsi="Cambria" w:cstheme="majorBidi"/>
        </w:rPr>
        <w:t xml:space="preserve">p. 31-36. </w:t>
      </w:r>
      <w:r w:rsidR="00807636" w:rsidRPr="00807636">
        <w:rPr>
          <w:rFonts w:ascii="Cambria" w:hAnsi="Cambria" w:cstheme="majorBidi"/>
        </w:rPr>
        <w:t>ISSN : 2621-7953</w:t>
      </w:r>
    </w:p>
    <w:p w14:paraId="7AF7EBC5" w14:textId="77777777" w:rsidR="00BC63C9" w:rsidRPr="002409CB" w:rsidRDefault="00BC63C9" w:rsidP="008E14BA">
      <w:pPr>
        <w:spacing w:line="276" w:lineRule="auto"/>
        <w:jc w:val="both"/>
        <w:rPr>
          <w:rFonts w:ascii="Cambria" w:hAnsi="Cambria" w:cstheme="majorBidi"/>
        </w:rPr>
      </w:pPr>
    </w:p>
    <w:p w14:paraId="141CE18D" w14:textId="77777777" w:rsidR="00BC63C9" w:rsidRPr="002409CB" w:rsidRDefault="00BC63C9" w:rsidP="008E14BA">
      <w:pPr>
        <w:spacing w:line="276" w:lineRule="auto"/>
        <w:rPr>
          <w:rFonts w:ascii="Cambria" w:hAnsi="Cambria"/>
          <w:lang w:val="en-US"/>
        </w:rPr>
      </w:pPr>
    </w:p>
    <w:p w14:paraId="170CBC5A" w14:textId="77777777" w:rsidR="00BC63C9" w:rsidRPr="002409CB" w:rsidRDefault="00BC63C9" w:rsidP="008E14BA">
      <w:pPr>
        <w:spacing w:line="276" w:lineRule="auto"/>
        <w:jc w:val="both"/>
        <w:rPr>
          <w:rFonts w:ascii="Cambria" w:hAnsi="Cambria" w:cstheme="majorBidi"/>
          <w:b/>
          <w:bCs/>
          <w:lang w:val="en-US"/>
        </w:rPr>
      </w:pPr>
    </w:p>
    <w:sectPr w:rsidR="00BC63C9" w:rsidRPr="002409CB" w:rsidSect="00DB594D">
      <w:pgSz w:w="11906" w:h="16838" w:code="9"/>
      <w:pgMar w:top="1134"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D49D3"/>
    <w:multiLevelType w:val="hybridMultilevel"/>
    <w:tmpl w:val="BE267294"/>
    <w:lvl w:ilvl="0" w:tplc="3B5CC3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74328"/>
    <w:multiLevelType w:val="hybridMultilevel"/>
    <w:tmpl w:val="EFFC5BEE"/>
    <w:lvl w:ilvl="0" w:tplc="3462E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1025"/>
    <w:multiLevelType w:val="hybridMultilevel"/>
    <w:tmpl w:val="78CA5A7E"/>
    <w:lvl w:ilvl="0" w:tplc="222EA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552846">
    <w:abstractNumId w:val="2"/>
  </w:num>
  <w:num w:numId="2" w16cid:durableId="1300574788">
    <w:abstractNumId w:val="1"/>
  </w:num>
  <w:num w:numId="3" w16cid:durableId="177084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E3"/>
    <w:rsid w:val="00004ACD"/>
    <w:rsid w:val="00020BC7"/>
    <w:rsid w:val="0003628E"/>
    <w:rsid w:val="000437D4"/>
    <w:rsid w:val="00046EA2"/>
    <w:rsid w:val="00057CD4"/>
    <w:rsid w:val="00066035"/>
    <w:rsid w:val="000663B8"/>
    <w:rsid w:val="000675AF"/>
    <w:rsid w:val="00072B69"/>
    <w:rsid w:val="00075015"/>
    <w:rsid w:val="00082BB8"/>
    <w:rsid w:val="00082FE4"/>
    <w:rsid w:val="0008467B"/>
    <w:rsid w:val="0009325A"/>
    <w:rsid w:val="00095E11"/>
    <w:rsid w:val="000A0F58"/>
    <w:rsid w:val="000A6B8D"/>
    <w:rsid w:val="000B22F5"/>
    <w:rsid w:val="000C18D3"/>
    <w:rsid w:val="000C69F4"/>
    <w:rsid w:val="000D11AB"/>
    <w:rsid w:val="000D63B0"/>
    <w:rsid w:val="000F58C0"/>
    <w:rsid w:val="001057C4"/>
    <w:rsid w:val="0011014E"/>
    <w:rsid w:val="00113996"/>
    <w:rsid w:val="001153F0"/>
    <w:rsid w:val="00134C09"/>
    <w:rsid w:val="00141C5D"/>
    <w:rsid w:val="00163C01"/>
    <w:rsid w:val="00163F15"/>
    <w:rsid w:val="00171911"/>
    <w:rsid w:val="00182935"/>
    <w:rsid w:val="00190C14"/>
    <w:rsid w:val="00193A3B"/>
    <w:rsid w:val="00196D6D"/>
    <w:rsid w:val="001B787C"/>
    <w:rsid w:val="001B78F6"/>
    <w:rsid w:val="001C3706"/>
    <w:rsid w:val="001C4CE6"/>
    <w:rsid w:val="001D2AD8"/>
    <w:rsid w:val="001D6086"/>
    <w:rsid w:val="001D6176"/>
    <w:rsid w:val="00205EAD"/>
    <w:rsid w:val="0020740A"/>
    <w:rsid w:val="00236159"/>
    <w:rsid w:val="002409CB"/>
    <w:rsid w:val="0025503C"/>
    <w:rsid w:val="002814E8"/>
    <w:rsid w:val="002A6020"/>
    <w:rsid w:val="002A74E7"/>
    <w:rsid w:val="002B3CAD"/>
    <w:rsid w:val="002B6B24"/>
    <w:rsid w:val="002C2013"/>
    <w:rsid w:val="002C20E1"/>
    <w:rsid w:val="002C5AF5"/>
    <w:rsid w:val="002C6B3E"/>
    <w:rsid w:val="002D0D20"/>
    <w:rsid w:val="002D2203"/>
    <w:rsid w:val="002E227F"/>
    <w:rsid w:val="003007DA"/>
    <w:rsid w:val="0031293D"/>
    <w:rsid w:val="0033082E"/>
    <w:rsid w:val="0033764C"/>
    <w:rsid w:val="00346BBA"/>
    <w:rsid w:val="00393890"/>
    <w:rsid w:val="003A7C8A"/>
    <w:rsid w:val="003B002F"/>
    <w:rsid w:val="003C17A9"/>
    <w:rsid w:val="003C48D3"/>
    <w:rsid w:val="003C61B2"/>
    <w:rsid w:val="003C678B"/>
    <w:rsid w:val="003D0067"/>
    <w:rsid w:val="003E08E8"/>
    <w:rsid w:val="003F1D79"/>
    <w:rsid w:val="003F3DEE"/>
    <w:rsid w:val="00405E5F"/>
    <w:rsid w:val="004142AA"/>
    <w:rsid w:val="00415C4B"/>
    <w:rsid w:val="00433068"/>
    <w:rsid w:val="00437BF3"/>
    <w:rsid w:val="00440BCE"/>
    <w:rsid w:val="00440F35"/>
    <w:rsid w:val="004418D1"/>
    <w:rsid w:val="00442B14"/>
    <w:rsid w:val="00443A46"/>
    <w:rsid w:val="0044410D"/>
    <w:rsid w:val="0044700D"/>
    <w:rsid w:val="004551DF"/>
    <w:rsid w:val="00457EDA"/>
    <w:rsid w:val="00473C9D"/>
    <w:rsid w:val="00474460"/>
    <w:rsid w:val="00476139"/>
    <w:rsid w:val="00477767"/>
    <w:rsid w:val="00477B87"/>
    <w:rsid w:val="004A5DBB"/>
    <w:rsid w:val="004B7794"/>
    <w:rsid w:val="004B7939"/>
    <w:rsid w:val="004C510B"/>
    <w:rsid w:val="004C52B9"/>
    <w:rsid w:val="004E0A9C"/>
    <w:rsid w:val="004F0861"/>
    <w:rsid w:val="004F241E"/>
    <w:rsid w:val="004F4325"/>
    <w:rsid w:val="004F6BB4"/>
    <w:rsid w:val="005058A3"/>
    <w:rsid w:val="00512843"/>
    <w:rsid w:val="00526C66"/>
    <w:rsid w:val="00541634"/>
    <w:rsid w:val="005425F8"/>
    <w:rsid w:val="00547305"/>
    <w:rsid w:val="0056722B"/>
    <w:rsid w:val="00572FFF"/>
    <w:rsid w:val="005A200A"/>
    <w:rsid w:val="005A4CA0"/>
    <w:rsid w:val="005A595B"/>
    <w:rsid w:val="005B08A5"/>
    <w:rsid w:val="005B560F"/>
    <w:rsid w:val="005B7246"/>
    <w:rsid w:val="005C50FA"/>
    <w:rsid w:val="005D0B43"/>
    <w:rsid w:val="005D5E40"/>
    <w:rsid w:val="005E2D30"/>
    <w:rsid w:val="005E465D"/>
    <w:rsid w:val="005E53FC"/>
    <w:rsid w:val="005F1685"/>
    <w:rsid w:val="0060159C"/>
    <w:rsid w:val="0061327E"/>
    <w:rsid w:val="00613BA1"/>
    <w:rsid w:val="006236D8"/>
    <w:rsid w:val="00625E5D"/>
    <w:rsid w:val="00633F08"/>
    <w:rsid w:val="00635915"/>
    <w:rsid w:val="00636ABC"/>
    <w:rsid w:val="006405DD"/>
    <w:rsid w:val="00645D77"/>
    <w:rsid w:val="00654AF9"/>
    <w:rsid w:val="00655F46"/>
    <w:rsid w:val="00657452"/>
    <w:rsid w:val="00657899"/>
    <w:rsid w:val="00657A8B"/>
    <w:rsid w:val="0066355D"/>
    <w:rsid w:val="006669DE"/>
    <w:rsid w:val="00666C14"/>
    <w:rsid w:val="00671466"/>
    <w:rsid w:val="00677FF9"/>
    <w:rsid w:val="006841DF"/>
    <w:rsid w:val="006908A6"/>
    <w:rsid w:val="006A6D5B"/>
    <w:rsid w:val="0070584B"/>
    <w:rsid w:val="007205E9"/>
    <w:rsid w:val="007568C3"/>
    <w:rsid w:val="00757952"/>
    <w:rsid w:val="00763B6B"/>
    <w:rsid w:val="0076684A"/>
    <w:rsid w:val="00770BB9"/>
    <w:rsid w:val="0077329E"/>
    <w:rsid w:val="00775023"/>
    <w:rsid w:val="00780FA0"/>
    <w:rsid w:val="007A3CE9"/>
    <w:rsid w:val="007B462E"/>
    <w:rsid w:val="007B7850"/>
    <w:rsid w:val="007E0E6C"/>
    <w:rsid w:val="007E1951"/>
    <w:rsid w:val="007E4970"/>
    <w:rsid w:val="007E5339"/>
    <w:rsid w:val="007F3FF7"/>
    <w:rsid w:val="007F7EA3"/>
    <w:rsid w:val="00800CE3"/>
    <w:rsid w:val="00801066"/>
    <w:rsid w:val="00807636"/>
    <w:rsid w:val="00812B8B"/>
    <w:rsid w:val="00830432"/>
    <w:rsid w:val="008315E3"/>
    <w:rsid w:val="00842DF5"/>
    <w:rsid w:val="008614E8"/>
    <w:rsid w:val="0086159E"/>
    <w:rsid w:val="00862B20"/>
    <w:rsid w:val="00886628"/>
    <w:rsid w:val="0088675C"/>
    <w:rsid w:val="0089297A"/>
    <w:rsid w:val="008A2DDB"/>
    <w:rsid w:val="008C3B64"/>
    <w:rsid w:val="008C4CD6"/>
    <w:rsid w:val="008D0D60"/>
    <w:rsid w:val="008E0CA8"/>
    <w:rsid w:val="008E14BA"/>
    <w:rsid w:val="008F48BF"/>
    <w:rsid w:val="0090345E"/>
    <w:rsid w:val="0090656C"/>
    <w:rsid w:val="00933145"/>
    <w:rsid w:val="009406C0"/>
    <w:rsid w:val="00947174"/>
    <w:rsid w:val="00950D88"/>
    <w:rsid w:val="009525E6"/>
    <w:rsid w:val="00952A5D"/>
    <w:rsid w:val="0096180A"/>
    <w:rsid w:val="009706F4"/>
    <w:rsid w:val="009708BF"/>
    <w:rsid w:val="00973DEE"/>
    <w:rsid w:val="009758F9"/>
    <w:rsid w:val="00984E0C"/>
    <w:rsid w:val="00992E84"/>
    <w:rsid w:val="00994062"/>
    <w:rsid w:val="009965B5"/>
    <w:rsid w:val="009A5D5E"/>
    <w:rsid w:val="009B711C"/>
    <w:rsid w:val="009C3AFC"/>
    <w:rsid w:val="009C3E65"/>
    <w:rsid w:val="009C7C6D"/>
    <w:rsid w:val="009D7C8C"/>
    <w:rsid w:val="009E4C89"/>
    <w:rsid w:val="009F6364"/>
    <w:rsid w:val="00A10DF6"/>
    <w:rsid w:val="00A13359"/>
    <w:rsid w:val="00A14DC8"/>
    <w:rsid w:val="00A21671"/>
    <w:rsid w:val="00A264A8"/>
    <w:rsid w:val="00A33F8A"/>
    <w:rsid w:val="00A4323A"/>
    <w:rsid w:val="00A5243D"/>
    <w:rsid w:val="00A53471"/>
    <w:rsid w:val="00A5652E"/>
    <w:rsid w:val="00A63804"/>
    <w:rsid w:val="00A65A1D"/>
    <w:rsid w:val="00A74C4E"/>
    <w:rsid w:val="00A91E55"/>
    <w:rsid w:val="00A925B7"/>
    <w:rsid w:val="00A961D1"/>
    <w:rsid w:val="00AA34F9"/>
    <w:rsid w:val="00AA5B62"/>
    <w:rsid w:val="00AD22A4"/>
    <w:rsid w:val="00AE61EC"/>
    <w:rsid w:val="00AF696C"/>
    <w:rsid w:val="00AF7ABD"/>
    <w:rsid w:val="00B01ADE"/>
    <w:rsid w:val="00B15103"/>
    <w:rsid w:val="00B166D1"/>
    <w:rsid w:val="00B2208F"/>
    <w:rsid w:val="00B238DA"/>
    <w:rsid w:val="00B32182"/>
    <w:rsid w:val="00B324C8"/>
    <w:rsid w:val="00B343C9"/>
    <w:rsid w:val="00B4677E"/>
    <w:rsid w:val="00B46BBA"/>
    <w:rsid w:val="00B60138"/>
    <w:rsid w:val="00B65389"/>
    <w:rsid w:val="00BB08A1"/>
    <w:rsid w:val="00BB719A"/>
    <w:rsid w:val="00BC63C9"/>
    <w:rsid w:val="00BC70AD"/>
    <w:rsid w:val="00BD2C74"/>
    <w:rsid w:val="00BD3ADA"/>
    <w:rsid w:val="00BE3CAF"/>
    <w:rsid w:val="00BE4D15"/>
    <w:rsid w:val="00C0022E"/>
    <w:rsid w:val="00C03E3A"/>
    <w:rsid w:val="00C05AFB"/>
    <w:rsid w:val="00C07B7B"/>
    <w:rsid w:val="00C109A1"/>
    <w:rsid w:val="00C17896"/>
    <w:rsid w:val="00C21FA0"/>
    <w:rsid w:val="00C22C96"/>
    <w:rsid w:val="00C25064"/>
    <w:rsid w:val="00C25854"/>
    <w:rsid w:val="00C36944"/>
    <w:rsid w:val="00C42D4E"/>
    <w:rsid w:val="00C5422F"/>
    <w:rsid w:val="00C60AAF"/>
    <w:rsid w:val="00C67295"/>
    <w:rsid w:val="00C7116C"/>
    <w:rsid w:val="00C847F7"/>
    <w:rsid w:val="00C85184"/>
    <w:rsid w:val="00C91B63"/>
    <w:rsid w:val="00C92A0B"/>
    <w:rsid w:val="00C92C41"/>
    <w:rsid w:val="00CA37E6"/>
    <w:rsid w:val="00CC05F9"/>
    <w:rsid w:val="00CC38B3"/>
    <w:rsid w:val="00CE0C38"/>
    <w:rsid w:val="00CE0CEC"/>
    <w:rsid w:val="00CE4B48"/>
    <w:rsid w:val="00CF1DF2"/>
    <w:rsid w:val="00D046CB"/>
    <w:rsid w:val="00D0663A"/>
    <w:rsid w:val="00D07089"/>
    <w:rsid w:val="00D07BEE"/>
    <w:rsid w:val="00D173E1"/>
    <w:rsid w:val="00D20D20"/>
    <w:rsid w:val="00D224C8"/>
    <w:rsid w:val="00D271E0"/>
    <w:rsid w:val="00D33514"/>
    <w:rsid w:val="00D47A30"/>
    <w:rsid w:val="00D47C0D"/>
    <w:rsid w:val="00D531A3"/>
    <w:rsid w:val="00D53822"/>
    <w:rsid w:val="00D60A12"/>
    <w:rsid w:val="00D86C8C"/>
    <w:rsid w:val="00D92320"/>
    <w:rsid w:val="00DA18A0"/>
    <w:rsid w:val="00DB4159"/>
    <w:rsid w:val="00DB5839"/>
    <w:rsid w:val="00DB594D"/>
    <w:rsid w:val="00DC16B0"/>
    <w:rsid w:val="00DD30E4"/>
    <w:rsid w:val="00DE3F94"/>
    <w:rsid w:val="00DF0379"/>
    <w:rsid w:val="00DF274B"/>
    <w:rsid w:val="00DF3FC6"/>
    <w:rsid w:val="00E24EAA"/>
    <w:rsid w:val="00E25E6F"/>
    <w:rsid w:val="00E4053F"/>
    <w:rsid w:val="00E50D4A"/>
    <w:rsid w:val="00E6048F"/>
    <w:rsid w:val="00E72A15"/>
    <w:rsid w:val="00E77918"/>
    <w:rsid w:val="00E86AED"/>
    <w:rsid w:val="00E914D3"/>
    <w:rsid w:val="00EA3658"/>
    <w:rsid w:val="00EA5521"/>
    <w:rsid w:val="00EB2E19"/>
    <w:rsid w:val="00ED0127"/>
    <w:rsid w:val="00ED1657"/>
    <w:rsid w:val="00ED5A99"/>
    <w:rsid w:val="00EE3FA1"/>
    <w:rsid w:val="00EE4E56"/>
    <w:rsid w:val="00EE5D69"/>
    <w:rsid w:val="00F10D50"/>
    <w:rsid w:val="00F12BE2"/>
    <w:rsid w:val="00F253BD"/>
    <w:rsid w:val="00F34BFC"/>
    <w:rsid w:val="00F37977"/>
    <w:rsid w:val="00F41FC5"/>
    <w:rsid w:val="00F4573C"/>
    <w:rsid w:val="00F4586B"/>
    <w:rsid w:val="00F46077"/>
    <w:rsid w:val="00F51991"/>
    <w:rsid w:val="00F541CB"/>
    <w:rsid w:val="00F55C91"/>
    <w:rsid w:val="00F6110B"/>
    <w:rsid w:val="00F87DDC"/>
    <w:rsid w:val="00F9480E"/>
    <w:rsid w:val="00F95A76"/>
    <w:rsid w:val="00FA19E9"/>
    <w:rsid w:val="00FA4C69"/>
    <w:rsid w:val="00FB52FE"/>
    <w:rsid w:val="00FB6D76"/>
    <w:rsid w:val="00FC307B"/>
    <w:rsid w:val="00FD1530"/>
    <w:rsid w:val="00FD6D8C"/>
    <w:rsid w:val="00FE4BBD"/>
    <w:rsid w:val="00FE5E33"/>
    <w:rsid w:val="00FE6228"/>
    <w:rsid w:val="00FE6C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BA02"/>
  <w15:chartTrackingRefBased/>
  <w15:docId w15:val="{71DDFA04-2C14-42ED-8CE0-A1092F0A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E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1DF"/>
    <w:rPr>
      <w:color w:val="0563C1" w:themeColor="hyperlink"/>
      <w:u w:val="single"/>
    </w:rPr>
  </w:style>
  <w:style w:type="character" w:styleId="UnresolvedMention">
    <w:name w:val="Unresolved Mention"/>
    <w:basedOn w:val="DefaultParagraphFont"/>
    <w:uiPriority w:val="99"/>
    <w:semiHidden/>
    <w:unhideWhenUsed/>
    <w:rsid w:val="006841DF"/>
    <w:rPr>
      <w:color w:val="605E5C"/>
      <w:shd w:val="clear" w:color="auto" w:fill="E1DFDD"/>
    </w:rPr>
  </w:style>
  <w:style w:type="table" w:styleId="TableGrid">
    <w:name w:val="Table Grid"/>
    <w:basedOn w:val="TableNormal"/>
    <w:uiPriority w:val="39"/>
    <w:rsid w:val="00E2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E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7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3052-65A4-402D-9F17-3A976A8C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7605</TotalTime>
  <Pages>11</Pages>
  <Words>5204</Words>
  <Characters>29668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169</cp:revision>
  <dcterms:created xsi:type="dcterms:W3CDTF">2022-05-29T07:01:00Z</dcterms:created>
  <dcterms:modified xsi:type="dcterms:W3CDTF">2022-06-18T10:46:00Z</dcterms:modified>
</cp:coreProperties>
</file>