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93782" w14:textId="4CAA0950" w:rsidR="00B477BB" w:rsidRPr="00F47B54" w:rsidRDefault="00852C95" w:rsidP="00852C95">
      <w:pPr>
        <w:spacing w:line="240" w:lineRule="auto"/>
        <w:jc w:val="center"/>
        <w:rPr>
          <w:rFonts w:asciiTheme="majorBidi" w:hAnsiTheme="majorBidi" w:cstheme="majorBidi"/>
          <w:b/>
          <w:bCs/>
          <w:sz w:val="28"/>
          <w:szCs w:val="28"/>
        </w:rPr>
      </w:pPr>
      <w:r w:rsidRPr="00F47B54">
        <w:rPr>
          <w:rFonts w:asciiTheme="majorBidi" w:hAnsiTheme="majorBidi" w:cstheme="majorBidi"/>
          <w:b/>
          <w:bCs/>
          <w:sz w:val="28"/>
          <w:szCs w:val="28"/>
        </w:rPr>
        <w:t xml:space="preserve">“Thank You </w:t>
      </w:r>
      <w:r w:rsidR="00972D30" w:rsidRPr="00F47B54">
        <w:rPr>
          <w:rFonts w:asciiTheme="majorBidi" w:hAnsiTheme="majorBidi" w:cstheme="majorBidi"/>
          <w:b/>
          <w:bCs/>
          <w:sz w:val="28"/>
          <w:szCs w:val="28"/>
        </w:rPr>
        <w:t>for</w:t>
      </w:r>
      <w:r w:rsidRPr="00F47B54">
        <w:rPr>
          <w:rFonts w:asciiTheme="majorBidi" w:hAnsiTheme="majorBidi" w:cstheme="majorBidi"/>
          <w:b/>
          <w:bCs/>
          <w:sz w:val="28"/>
          <w:szCs w:val="28"/>
        </w:rPr>
        <w:t xml:space="preserve"> Thinking </w:t>
      </w:r>
      <w:proofErr w:type="gramStart"/>
      <w:r w:rsidRPr="00F47B54">
        <w:rPr>
          <w:rFonts w:asciiTheme="majorBidi" w:hAnsiTheme="majorBidi" w:cstheme="majorBidi"/>
          <w:b/>
          <w:bCs/>
          <w:sz w:val="28"/>
          <w:szCs w:val="28"/>
        </w:rPr>
        <w:t>Of</w:t>
      </w:r>
      <w:proofErr w:type="gramEnd"/>
      <w:r w:rsidRPr="00F47B54">
        <w:rPr>
          <w:rFonts w:asciiTheme="majorBidi" w:hAnsiTheme="majorBidi" w:cstheme="majorBidi"/>
          <w:b/>
          <w:bCs/>
          <w:sz w:val="28"/>
          <w:szCs w:val="28"/>
        </w:rPr>
        <w:t xml:space="preserve"> Me”: A Cross- Cultural Study Of The Refusal Speech Act Among Malaysian And Moroccan Students </w:t>
      </w:r>
    </w:p>
    <w:p w14:paraId="16AED887" w14:textId="77777777" w:rsidR="00B477BB" w:rsidRPr="00F47B54" w:rsidRDefault="00B477BB" w:rsidP="00852C95">
      <w:pPr>
        <w:spacing w:line="240" w:lineRule="auto"/>
        <w:jc w:val="center"/>
        <w:rPr>
          <w:rFonts w:asciiTheme="majorBidi" w:hAnsiTheme="majorBidi" w:cstheme="majorBidi"/>
          <w:b/>
          <w:bCs/>
          <w:sz w:val="28"/>
          <w:szCs w:val="28"/>
        </w:rPr>
      </w:pPr>
    </w:p>
    <w:p w14:paraId="08DB715F" w14:textId="58A5714E" w:rsidR="00AE617D" w:rsidRPr="00F47B54" w:rsidRDefault="00852C95" w:rsidP="00972D30">
      <w:pPr>
        <w:spacing w:line="240" w:lineRule="auto"/>
        <w:jc w:val="center"/>
        <w:rPr>
          <w:rFonts w:asciiTheme="majorBidi" w:hAnsiTheme="majorBidi" w:cstheme="majorBidi"/>
          <w:b/>
          <w:bCs/>
          <w:sz w:val="24"/>
          <w:szCs w:val="24"/>
        </w:rPr>
      </w:pPr>
      <w:r w:rsidRPr="00F47B54">
        <w:rPr>
          <w:rFonts w:asciiTheme="majorBidi" w:hAnsiTheme="majorBidi" w:cstheme="majorBidi"/>
          <w:b/>
          <w:bCs/>
          <w:sz w:val="24"/>
          <w:szCs w:val="24"/>
        </w:rPr>
        <w:t>Norhayuza Mohamad</w:t>
      </w:r>
      <w:r w:rsidR="00972D30" w:rsidRPr="00F47B54">
        <w:rPr>
          <w:rFonts w:asciiTheme="majorBidi" w:hAnsiTheme="majorBidi" w:cstheme="majorBidi"/>
          <w:b/>
          <w:bCs/>
          <w:sz w:val="24"/>
          <w:szCs w:val="24"/>
        </w:rPr>
        <w:t>¹</w:t>
      </w:r>
      <w:r w:rsidRPr="00F47B54">
        <w:rPr>
          <w:rFonts w:asciiTheme="majorBidi" w:hAnsiTheme="majorBidi" w:cstheme="majorBidi"/>
          <w:b/>
          <w:bCs/>
          <w:sz w:val="24"/>
          <w:szCs w:val="24"/>
        </w:rPr>
        <w:t xml:space="preserve">, Siti Nur </w:t>
      </w:r>
      <w:proofErr w:type="spellStart"/>
      <w:r w:rsidRPr="00F47B54">
        <w:rPr>
          <w:rFonts w:asciiTheme="majorBidi" w:hAnsiTheme="majorBidi" w:cstheme="majorBidi"/>
          <w:b/>
          <w:bCs/>
          <w:sz w:val="24"/>
          <w:szCs w:val="24"/>
        </w:rPr>
        <w:t>Hazirah</w:t>
      </w:r>
      <w:proofErr w:type="spellEnd"/>
      <w:r w:rsidRPr="00F47B54">
        <w:rPr>
          <w:rFonts w:asciiTheme="majorBidi" w:hAnsiTheme="majorBidi" w:cstheme="majorBidi"/>
          <w:b/>
          <w:bCs/>
          <w:sz w:val="24"/>
          <w:szCs w:val="24"/>
        </w:rPr>
        <w:t xml:space="preserve"> Rosli², Anis Nabilah Mamat³, </w:t>
      </w:r>
      <w:proofErr w:type="spellStart"/>
      <w:r w:rsidRPr="00F47B54">
        <w:rPr>
          <w:rFonts w:asciiTheme="majorBidi" w:hAnsiTheme="majorBidi" w:cstheme="majorBidi"/>
          <w:b/>
          <w:bCs/>
          <w:sz w:val="24"/>
          <w:szCs w:val="24"/>
        </w:rPr>
        <w:t>Normah</w:t>
      </w:r>
      <w:proofErr w:type="spellEnd"/>
      <w:r w:rsidRPr="00F47B54">
        <w:rPr>
          <w:rFonts w:asciiTheme="majorBidi" w:hAnsiTheme="majorBidi" w:cstheme="majorBidi"/>
          <w:b/>
          <w:bCs/>
          <w:sz w:val="24"/>
          <w:szCs w:val="24"/>
        </w:rPr>
        <w:t xml:space="preserve"> Ahmad⁴, </w:t>
      </w:r>
      <w:proofErr w:type="spellStart"/>
      <w:r w:rsidRPr="00F47B54">
        <w:rPr>
          <w:rFonts w:asciiTheme="majorBidi" w:hAnsiTheme="majorBidi" w:cstheme="majorBidi"/>
          <w:b/>
          <w:bCs/>
          <w:sz w:val="24"/>
          <w:szCs w:val="24"/>
        </w:rPr>
        <w:t>Zuraini</w:t>
      </w:r>
      <w:proofErr w:type="spellEnd"/>
      <w:r w:rsidRPr="00F47B54">
        <w:rPr>
          <w:rFonts w:asciiTheme="majorBidi" w:hAnsiTheme="majorBidi" w:cstheme="majorBidi"/>
          <w:b/>
          <w:bCs/>
          <w:sz w:val="24"/>
          <w:szCs w:val="24"/>
        </w:rPr>
        <w:t xml:space="preserve"> Mohd Ramli⁵, </w:t>
      </w:r>
      <w:proofErr w:type="spellStart"/>
      <w:r w:rsidRPr="00F47B54">
        <w:rPr>
          <w:rFonts w:asciiTheme="majorBidi" w:hAnsiTheme="majorBidi" w:cstheme="majorBidi"/>
          <w:b/>
          <w:bCs/>
          <w:sz w:val="24"/>
          <w:szCs w:val="24"/>
        </w:rPr>
        <w:t>Bashasunnahar</w:t>
      </w:r>
      <w:proofErr w:type="spellEnd"/>
      <w:r w:rsidRPr="00F47B54">
        <w:rPr>
          <w:rFonts w:asciiTheme="majorBidi" w:hAnsiTheme="majorBidi" w:cstheme="majorBidi"/>
          <w:b/>
          <w:bCs/>
          <w:sz w:val="24"/>
          <w:szCs w:val="24"/>
        </w:rPr>
        <w:t xml:space="preserve"> Puasa⁶, Ahmad Wan Abdul Rahman</w:t>
      </w:r>
      <w:r w:rsidRPr="00F47B54">
        <w:rPr>
          <w:rFonts w:asciiTheme="majorBidi" w:hAnsiTheme="majorBidi" w:cstheme="majorBidi"/>
          <w:b/>
          <w:bCs/>
          <w:sz w:val="24"/>
          <w:szCs w:val="24"/>
        </w:rPr>
        <w:t>⁷</w:t>
      </w:r>
    </w:p>
    <w:p w14:paraId="0DEBA924" w14:textId="77777777" w:rsidR="00926BA3" w:rsidRPr="00852C95" w:rsidRDefault="00926BA3" w:rsidP="00852C95">
      <w:pPr>
        <w:spacing w:line="240" w:lineRule="auto"/>
        <w:jc w:val="center"/>
        <w:rPr>
          <w:rFonts w:asciiTheme="majorBidi" w:hAnsiTheme="majorBidi" w:cstheme="majorBidi"/>
          <w:b/>
          <w:bCs/>
          <w:sz w:val="24"/>
          <w:szCs w:val="24"/>
        </w:rPr>
      </w:pPr>
    </w:p>
    <w:p w14:paraId="5570DCA2" w14:textId="3D190197" w:rsidR="00D2462D" w:rsidRPr="00852C95" w:rsidRDefault="00D2462D" w:rsidP="00852C95">
      <w:pPr>
        <w:shd w:val="clear" w:color="auto" w:fill="FFFFFF" w:themeFill="background1"/>
        <w:spacing w:line="240" w:lineRule="auto"/>
        <w:ind w:right="859"/>
        <w:jc w:val="center"/>
        <w:rPr>
          <w:rFonts w:asciiTheme="majorBidi" w:hAnsiTheme="majorBidi" w:cstheme="majorBidi"/>
          <w:sz w:val="24"/>
          <w:szCs w:val="24"/>
        </w:rPr>
      </w:pPr>
      <w:bookmarkStart w:id="0" w:name="_b3k48dqj0lca" w:colFirst="0" w:colLast="0"/>
      <w:bookmarkEnd w:id="0"/>
      <w:proofErr w:type="spellStart"/>
      <w:r w:rsidRPr="00787E30">
        <w:rPr>
          <w:rFonts w:asciiTheme="majorBidi" w:hAnsiTheme="majorBidi" w:cstheme="majorBidi"/>
          <w:sz w:val="24"/>
          <w:szCs w:val="24"/>
        </w:rPr>
        <w:t>Universiti</w:t>
      </w:r>
      <w:proofErr w:type="spellEnd"/>
      <w:r w:rsidRPr="00787E30">
        <w:rPr>
          <w:rFonts w:asciiTheme="majorBidi" w:hAnsiTheme="majorBidi" w:cstheme="majorBidi"/>
          <w:sz w:val="24"/>
          <w:szCs w:val="24"/>
        </w:rPr>
        <w:t xml:space="preserve"> </w:t>
      </w:r>
      <w:proofErr w:type="spellStart"/>
      <w:r w:rsidRPr="00787E30">
        <w:rPr>
          <w:rFonts w:asciiTheme="majorBidi" w:hAnsiTheme="majorBidi" w:cstheme="majorBidi"/>
          <w:sz w:val="24"/>
          <w:szCs w:val="24"/>
        </w:rPr>
        <w:t>Teknologi</w:t>
      </w:r>
      <w:proofErr w:type="spellEnd"/>
      <w:r w:rsidRPr="00787E30">
        <w:rPr>
          <w:rFonts w:asciiTheme="majorBidi" w:hAnsiTheme="majorBidi" w:cstheme="majorBidi"/>
          <w:sz w:val="24"/>
          <w:szCs w:val="24"/>
        </w:rPr>
        <w:t xml:space="preserve"> MARA, Shah Alam</w:t>
      </w:r>
      <w:r w:rsidR="00852C95">
        <w:rPr>
          <w:rFonts w:asciiTheme="majorBidi" w:hAnsiTheme="majorBidi" w:cstheme="majorBidi"/>
          <w:sz w:val="24"/>
          <w:szCs w:val="24"/>
        </w:rPr>
        <w:t xml:space="preserve">, </w:t>
      </w:r>
      <w:r w:rsidRPr="00787E30">
        <w:rPr>
          <w:rFonts w:asciiTheme="majorBidi" w:hAnsiTheme="majorBidi" w:cstheme="majorBidi"/>
          <w:sz w:val="24"/>
          <w:szCs w:val="24"/>
        </w:rPr>
        <w:t xml:space="preserve">Selangor, </w:t>
      </w:r>
      <w:r w:rsidR="00852C95">
        <w:rPr>
          <w:rFonts w:asciiTheme="majorBidi" w:hAnsiTheme="majorBidi" w:cstheme="majorBidi"/>
          <w:sz w:val="24"/>
          <w:szCs w:val="24"/>
        </w:rPr>
        <w:t>Malaysia</w:t>
      </w:r>
      <w:r w:rsidR="00972D30" w:rsidRPr="00972D30">
        <w:rPr>
          <w:rFonts w:asciiTheme="majorBidi" w:hAnsiTheme="majorBidi" w:cstheme="majorBidi"/>
          <w:b/>
          <w:bCs/>
          <w:sz w:val="24"/>
          <w:szCs w:val="24"/>
        </w:rPr>
        <w:t>¹</w:t>
      </w:r>
      <w:r w:rsidR="00852C95" w:rsidRPr="00972D30">
        <w:rPr>
          <w:rFonts w:asciiTheme="majorBidi" w:hAnsiTheme="majorBidi" w:cstheme="majorBidi"/>
          <w:b/>
          <w:bCs/>
          <w:sz w:val="24"/>
          <w:szCs w:val="24"/>
        </w:rPr>
        <w:t>²³⁴⁵⁶⁷</w:t>
      </w:r>
    </w:p>
    <w:p w14:paraId="65CD09EB" w14:textId="77777777" w:rsidR="00D2462D" w:rsidRPr="00787E30" w:rsidRDefault="00D2462D" w:rsidP="00852C95">
      <w:pPr>
        <w:shd w:val="clear" w:color="auto" w:fill="FFFFFF" w:themeFill="background1"/>
        <w:spacing w:line="240" w:lineRule="auto"/>
        <w:ind w:right="859"/>
        <w:jc w:val="center"/>
        <w:rPr>
          <w:rFonts w:asciiTheme="majorBidi" w:hAnsiTheme="majorBidi" w:cstheme="majorBidi"/>
          <w:b/>
          <w:bCs/>
          <w:sz w:val="24"/>
          <w:szCs w:val="24"/>
        </w:rPr>
      </w:pPr>
    </w:p>
    <w:p w14:paraId="1FB154D5" w14:textId="621B1B41" w:rsidR="00667121" w:rsidRPr="00D74962" w:rsidRDefault="00852C95" w:rsidP="00852C95">
      <w:pPr>
        <w:spacing w:line="240" w:lineRule="auto"/>
        <w:rPr>
          <w:rFonts w:asciiTheme="majorBidi" w:hAnsiTheme="majorBidi" w:cstheme="majorBidi"/>
          <w:b/>
          <w:bCs/>
          <w:sz w:val="24"/>
          <w:szCs w:val="24"/>
        </w:rPr>
      </w:pPr>
      <w:r w:rsidRPr="00D74962">
        <w:rPr>
          <w:rFonts w:asciiTheme="majorBidi" w:hAnsiTheme="majorBidi" w:cstheme="majorBidi"/>
          <w:b/>
          <w:bCs/>
          <w:sz w:val="24"/>
          <w:szCs w:val="24"/>
        </w:rPr>
        <w:t>Abstract</w:t>
      </w:r>
    </w:p>
    <w:p w14:paraId="56175F8A" w14:textId="77777777" w:rsidR="00AD070B" w:rsidRPr="00D74962" w:rsidRDefault="00AD070B" w:rsidP="00852C95">
      <w:pPr>
        <w:spacing w:line="240" w:lineRule="auto"/>
        <w:jc w:val="both"/>
        <w:rPr>
          <w:rFonts w:asciiTheme="majorBidi" w:hAnsiTheme="majorBidi" w:cstheme="majorBidi"/>
          <w:sz w:val="24"/>
          <w:szCs w:val="24"/>
        </w:rPr>
      </w:pPr>
    </w:p>
    <w:p w14:paraId="32B7C45E" w14:textId="1DF06D69" w:rsidR="00286074" w:rsidRDefault="00D2462D" w:rsidP="00852C95">
      <w:pPr>
        <w:spacing w:line="240" w:lineRule="auto"/>
        <w:jc w:val="both"/>
        <w:rPr>
          <w:rFonts w:asciiTheme="majorBidi" w:hAnsiTheme="majorBidi" w:cstheme="majorBidi"/>
          <w:sz w:val="24"/>
          <w:szCs w:val="24"/>
        </w:rPr>
      </w:pPr>
      <w:r w:rsidRPr="00D2462D">
        <w:rPr>
          <w:rFonts w:asciiTheme="majorBidi" w:hAnsiTheme="majorBidi" w:cstheme="majorBidi"/>
          <w:sz w:val="24"/>
          <w:szCs w:val="24"/>
        </w:rPr>
        <w:t xml:space="preserve">Advances in technology and globalization have made it possible for multicultural societies to communicate more effectively. Understanding the characteristics of speech acts across different cultures is increasingly essential for enabling communities that speak various languages to achieve their communication goals. This study aims to identify the use of refusal speech acts among Malaysian and Moroccan students. A descriptive qualitative approach was employed, involving 34 students from </w:t>
      </w:r>
      <w:proofErr w:type="spellStart"/>
      <w:r w:rsidRPr="00D2462D">
        <w:rPr>
          <w:rFonts w:asciiTheme="majorBidi" w:hAnsiTheme="majorBidi" w:cstheme="majorBidi"/>
          <w:sz w:val="24"/>
          <w:szCs w:val="24"/>
        </w:rPr>
        <w:t>Universiti</w:t>
      </w:r>
      <w:proofErr w:type="spellEnd"/>
      <w:r w:rsidRPr="00D2462D">
        <w:rPr>
          <w:rFonts w:asciiTheme="majorBidi" w:hAnsiTheme="majorBidi" w:cstheme="majorBidi"/>
          <w:sz w:val="24"/>
          <w:szCs w:val="24"/>
        </w:rPr>
        <w:t xml:space="preserve"> </w:t>
      </w:r>
      <w:proofErr w:type="spellStart"/>
      <w:r w:rsidRPr="00D2462D">
        <w:rPr>
          <w:rFonts w:asciiTheme="majorBidi" w:hAnsiTheme="majorBidi" w:cstheme="majorBidi"/>
          <w:sz w:val="24"/>
          <w:szCs w:val="24"/>
        </w:rPr>
        <w:t>Teknologi</w:t>
      </w:r>
      <w:proofErr w:type="spellEnd"/>
      <w:r w:rsidRPr="00D2462D">
        <w:rPr>
          <w:rFonts w:asciiTheme="majorBidi" w:hAnsiTheme="majorBidi" w:cstheme="majorBidi"/>
          <w:sz w:val="24"/>
          <w:szCs w:val="24"/>
        </w:rPr>
        <w:t xml:space="preserve"> MARA, Malaysia, and the Dar El-Hadith El-</w:t>
      </w:r>
      <w:proofErr w:type="spellStart"/>
      <w:r w:rsidRPr="00D2462D">
        <w:rPr>
          <w:rFonts w:asciiTheme="majorBidi" w:hAnsiTheme="majorBidi" w:cstheme="majorBidi"/>
          <w:sz w:val="24"/>
          <w:szCs w:val="24"/>
        </w:rPr>
        <w:t>Hassania</w:t>
      </w:r>
      <w:proofErr w:type="spellEnd"/>
      <w:r w:rsidRPr="00D2462D">
        <w:rPr>
          <w:rFonts w:asciiTheme="majorBidi" w:hAnsiTheme="majorBidi" w:cstheme="majorBidi"/>
          <w:sz w:val="24"/>
          <w:szCs w:val="24"/>
        </w:rPr>
        <w:t xml:space="preserve"> Institute for Higher Islamic Studies, Morocco. The researcher used a Discourse Completion Test (DCT) containing 10 refusal scenarios adapted from Al-Issa's (1998) study. The data were analyzed deductively using the refusal strategies outlined by Beebe et al. (1990). The results indicate that both Malaysian and Moroccan students predominantly use indirect strategies. The study also found that social status factors influence the choice of refusal strategies in certain situations.</w:t>
      </w:r>
    </w:p>
    <w:p w14:paraId="3F3E0703" w14:textId="77777777" w:rsidR="00D2462D" w:rsidRPr="00D74962" w:rsidRDefault="00D2462D" w:rsidP="00852C95">
      <w:pPr>
        <w:spacing w:line="240" w:lineRule="auto"/>
        <w:jc w:val="both"/>
        <w:rPr>
          <w:rFonts w:asciiTheme="majorBidi" w:hAnsiTheme="majorBidi" w:cstheme="majorBidi"/>
          <w:sz w:val="24"/>
          <w:szCs w:val="24"/>
        </w:rPr>
      </w:pPr>
    </w:p>
    <w:p w14:paraId="1AFCA1D5" w14:textId="32B0CD36" w:rsidR="00286074" w:rsidRPr="00D74962" w:rsidRDefault="00FA4121" w:rsidP="00852C95">
      <w:pPr>
        <w:spacing w:line="240" w:lineRule="auto"/>
        <w:jc w:val="both"/>
        <w:rPr>
          <w:rFonts w:asciiTheme="majorBidi" w:hAnsiTheme="majorBidi" w:cstheme="majorBidi"/>
          <w:sz w:val="24"/>
          <w:szCs w:val="24"/>
        </w:rPr>
      </w:pPr>
      <w:r w:rsidRPr="00D74962">
        <w:rPr>
          <w:rFonts w:asciiTheme="majorBidi" w:hAnsiTheme="majorBidi" w:cstheme="majorBidi"/>
          <w:sz w:val="24"/>
          <w:szCs w:val="24"/>
        </w:rPr>
        <w:t xml:space="preserve">Keyword: </w:t>
      </w:r>
      <w:r w:rsidR="00286074" w:rsidRPr="00D74962">
        <w:rPr>
          <w:rFonts w:asciiTheme="majorBidi" w:hAnsiTheme="majorBidi" w:cstheme="majorBidi"/>
          <w:sz w:val="24"/>
          <w:szCs w:val="24"/>
        </w:rPr>
        <w:t>Speech act, refusal, direct strategies, indirect strategies, adjuncts strategies</w:t>
      </w:r>
    </w:p>
    <w:p w14:paraId="0DC13E35" w14:textId="77777777" w:rsidR="00667121" w:rsidRPr="00D74962" w:rsidRDefault="00667121" w:rsidP="00852C95">
      <w:pPr>
        <w:spacing w:line="240" w:lineRule="auto"/>
        <w:jc w:val="both"/>
        <w:rPr>
          <w:rFonts w:asciiTheme="majorBidi" w:hAnsiTheme="majorBidi" w:cstheme="majorBidi"/>
          <w:sz w:val="24"/>
          <w:szCs w:val="24"/>
        </w:rPr>
      </w:pPr>
    </w:p>
    <w:p w14:paraId="24FDE5C5" w14:textId="1EF1174D" w:rsidR="00667121" w:rsidRPr="00D74962" w:rsidRDefault="00D74962" w:rsidP="00852C95">
      <w:pPr>
        <w:spacing w:line="240" w:lineRule="auto"/>
        <w:jc w:val="both"/>
        <w:rPr>
          <w:rFonts w:asciiTheme="majorBidi" w:hAnsiTheme="majorBidi" w:cstheme="majorBidi"/>
          <w:b/>
          <w:bCs/>
          <w:sz w:val="24"/>
          <w:szCs w:val="24"/>
        </w:rPr>
      </w:pPr>
      <w:r w:rsidRPr="00D74962">
        <w:rPr>
          <w:rFonts w:asciiTheme="majorBidi" w:hAnsiTheme="majorBidi" w:cstheme="majorBidi"/>
          <w:b/>
          <w:bCs/>
          <w:sz w:val="24"/>
          <w:szCs w:val="24"/>
        </w:rPr>
        <w:t>INTRODUCTION</w:t>
      </w:r>
    </w:p>
    <w:p w14:paraId="50516962" w14:textId="27BCFDCB" w:rsidR="0047699B" w:rsidRPr="00D74962" w:rsidRDefault="00AD070B" w:rsidP="00852C95">
      <w:pPr>
        <w:spacing w:line="240" w:lineRule="auto"/>
        <w:jc w:val="both"/>
        <w:rPr>
          <w:rFonts w:asciiTheme="majorBidi" w:hAnsiTheme="majorBidi" w:cstheme="majorBidi"/>
          <w:sz w:val="24"/>
          <w:szCs w:val="24"/>
        </w:rPr>
      </w:pPr>
      <w:r w:rsidRPr="00D74962">
        <w:rPr>
          <w:rFonts w:asciiTheme="majorBidi" w:hAnsiTheme="majorBidi" w:cstheme="majorBidi"/>
          <w:sz w:val="24"/>
          <w:szCs w:val="24"/>
        </w:rPr>
        <w:t xml:space="preserve">      </w:t>
      </w:r>
      <w:r w:rsidRPr="00D74962">
        <w:rPr>
          <w:rFonts w:asciiTheme="majorBidi" w:hAnsiTheme="majorBidi" w:cstheme="majorBidi"/>
          <w:sz w:val="24"/>
          <w:szCs w:val="24"/>
        </w:rPr>
        <w:tab/>
        <w:t xml:space="preserve"> </w:t>
      </w:r>
    </w:p>
    <w:p w14:paraId="5B3201A7" w14:textId="3EF2DA43" w:rsidR="00D038E0" w:rsidRPr="00D038E0" w:rsidRDefault="00AD070B" w:rsidP="00852C95">
      <w:pPr>
        <w:pStyle w:val="HTMLPreformatted"/>
        <w:shd w:val="clear" w:color="auto" w:fill="F8F9FA"/>
        <w:tabs>
          <w:tab w:val="left" w:pos="426"/>
        </w:tabs>
        <w:jc w:val="both"/>
        <w:rPr>
          <w:rFonts w:asciiTheme="majorBidi" w:hAnsiTheme="majorBidi" w:cstheme="majorBidi"/>
          <w:sz w:val="24"/>
          <w:szCs w:val="24"/>
        </w:rPr>
      </w:pPr>
      <w:r w:rsidRPr="00D038E0">
        <w:rPr>
          <w:rFonts w:asciiTheme="majorBidi" w:hAnsiTheme="majorBidi" w:cstheme="majorBidi"/>
          <w:sz w:val="24"/>
          <w:szCs w:val="24"/>
        </w:rPr>
        <w:t xml:space="preserve">    </w:t>
      </w:r>
      <w:r w:rsidR="00D038E0">
        <w:rPr>
          <w:rFonts w:asciiTheme="majorBidi" w:hAnsiTheme="majorBidi" w:cstheme="majorBidi"/>
          <w:sz w:val="24"/>
          <w:szCs w:val="24"/>
        </w:rPr>
        <w:tab/>
      </w:r>
      <w:r w:rsidRPr="00D038E0">
        <w:rPr>
          <w:rFonts w:asciiTheme="majorBidi" w:hAnsiTheme="majorBidi" w:cstheme="majorBidi"/>
          <w:sz w:val="24"/>
          <w:szCs w:val="24"/>
        </w:rPr>
        <w:t xml:space="preserve"> </w:t>
      </w:r>
      <w:r w:rsidR="00D038E0" w:rsidRPr="00D038E0">
        <w:rPr>
          <w:rFonts w:asciiTheme="majorBidi" w:hAnsiTheme="majorBidi" w:cstheme="majorBidi"/>
          <w:sz w:val="24"/>
          <w:szCs w:val="24"/>
        </w:rPr>
        <w:t xml:space="preserve">This cross-cultural study focuses on the speech act of refusal, a topic of growing interest within the field of pragmatics. As an area of applied linguistics, pragmatics examines the relationship between meaning and context, particularly the illocutionary force of speech acts that extends beyond mere semantics. Pragmatic analysis </w:t>
      </w:r>
      <w:r w:rsidR="000D2101" w:rsidRPr="00D038E0">
        <w:rPr>
          <w:rFonts w:asciiTheme="majorBidi" w:hAnsiTheme="majorBidi" w:cstheme="majorBidi"/>
          <w:sz w:val="24"/>
          <w:szCs w:val="24"/>
        </w:rPr>
        <w:t>centres</w:t>
      </w:r>
      <w:r w:rsidR="00D038E0" w:rsidRPr="00D038E0">
        <w:rPr>
          <w:rFonts w:asciiTheme="majorBidi" w:hAnsiTheme="majorBidi" w:cstheme="majorBidi"/>
          <w:sz w:val="24"/>
          <w:szCs w:val="24"/>
        </w:rPr>
        <w:t xml:space="preserve"> on dynamic speech acts where the meaning of language is closely tied to human intention (Min, 2023). Recent research has increasingly addressed various speech acts, including their cultural dimensions.</w:t>
      </w:r>
    </w:p>
    <w:p w14:paraId="287640E1" w14:textId="7C24FCB5" w:rsidR="00D038E0" w:rsidRPr="00D038E0" w:rsidRDefault="00D038E0" w:rsidP="00852C95">
      <w:pPr>
        <w:pStyle w:val="HTMLPreformatted"/>
        <w:shd w:val="clear" w:color="auto" w:fill="F8F9FA"/>
        <w:tabs>
          <w:tab w:val="left" w:pos="426"/>
        </w:tabs>
        <w:jc w:val="both"/>
        <w:rPr>
          <w:rFonts w:asciiTheme="majorBidi" w:hAnsiTheme="majorBidi" w:cstheme="majorBidi"/>
          <w:sz w:val="24"/>
          <w:szCs w:val="24"/>
        </w:rPr>
      </w:pPr>
      <w:r>
        <w:rPr>
          <w:rFonts w:asciiTheme="majorBidi" w:hAnsiTheme="majorBidi" w:cstheme="majorBidi"/>
          <w:sz w:val="24"/>
          <w:szCs w:val="24"/>
        </w:rPr>
        <w:tab/>
      </w:r>
      <w:r w:rsidRPr="00D038E0">
        <w:rPr>
          <w:rFonts w:asciiTheme="majorBidi" w:hAnsiTheme="majorBidi" w:cstheme="majorBidi"/>
          <w:sz w:val="24"/>
          <w:szCs w:val="24"/>
        </w:rPr>
        <w:t>Speech acts have been extensively studied across diverse languages and cultures. Yun (2015) posits that speech acts often reflect cultural norms within societies. These acts can be culturally specific, or they may exhibit cross-cultural variations. Yan (2007) identifies four key aspects of cross-cultural variation in speech acts, noting that some acts may be unique to specific cultures. In different contexts, speech acts may be performed differently across languages, with variations in responses and utterances depending on cultural norms.</w:t>
      </w:r>
    </w:p>
    <w:p w14:paraId="5BA3D014" w14:textId="36BC9821" w:rsidR="00D038E0" w:rsidRPr="00D038E0" w:rsidRDefault="00D038E0" w:rsidP="00852C95">
      <w:pPr>
        <w:pStyle w:val="HTMLPreformatted"/>
        <w:shd w:val="clear" w:color="auto" w:fill="F8F9FA"/>
        <w:tabs>
          <w:tab w:val="left" w:pos="426"/>
        </w:tabs>
        <w:jc w:val="both"/>
        <w:rPr>
          <w:rFonts w:asciiTheme="majorBidi" w:hAnsiTheme="majorBidi" w:cstheme="majorBidi"/>
          <w:sz w:val="24"/>
          <w:szCs w:val="24"/>
        </w:rPr>
      </w:pPr>
      <w:r>
        <w:rPr>
          <w:rFonts w:asciiTheme="majorBidi" w:hAnsiTheme="majorBidi" w:cstheme="majorBidi"/>
          <w:sz w:val="24"/>
          <w:szCs w:val="24"/>
        </w:rPr>
        <w:tab/>
      </w:r>
      <w:r w:rsidRPr="00D038E0">
        <w:rPr>
          <w:rFonts w:asciiTheme="majorBidi" w:hAnsiTheme="majorBidi" w:cstheme="majorBidi"/>
          <w:sz w:val="24"/>
          <w:szCs w:val="24"/>
        </w:rPr>
        <w:t xml:space="preserve">Intercultural communication has become increasingly prominent, driven by advancements in communication technology that facilitate interactions among people from different cultures and countries. Understanding the speech acts prevalent in various societies is crucial for successful communication. Familiarity with common speech acts, such as requesting, directing, apologizing, and praising, can enhance cross-cultural interactions. The speech act of refusal, for example, is frequently encountered in daily communication. Saud (2019) highlights that a lack of awareness regarding variations in the use of refusal speech </w:t>
      </w:r>
      <w:r w:rsidRPr="00D038E0">
        <w:rPr>
          <w:rFonts w:asciiTheme="majorBidi" w:hAnsiTheme="majorBidi" w:cstheme="majorBidi"/>
          <w:sz w:val="24"/>
          <w:szCs w:val="24"/>
        </w:rPr>
        <w:lastRenderedPageBreak/>
        <w:t>acts can lead to communication breakdowns. Refusal, a universal speech act, is often realized through specific formulas that must be recognized and adapted across cultures. For instance, Americans tend to employ direct refusal strategies, whereas Jordanian Arabs may prefer indirect approaches (Al-</w:t>
      </w:r>
      <w:proofErr w:type="spellStart"/>
      <w:r w:rsidRPr="00D038E0">
        <w:rPr>
          <w:rFonts w:asciiTheme="majorBidi" w:hAnsiTheme="majorBidi" w:cstheme="majorBidi"/>
          <w:sz w:val="24"/>
          <w:szCs w:val="24"/>
        </w:rPr>
        <w:t>Shboul</w:t>
      </w:r>
      <w:proofErr w:type="spellEnd"/>
      <w:r w:rsidRPr="00D038E0">
        <w:rPr>
          <w:rFonts w:asciiTheme="majorBidi" w:hAnsiTheme="majorBidi" w:cstheme="majorBidi"/>
          <w:sz w:val="24"/>
          <w:szCs w:val="24"/>
        </w:rPr>
        <w:t xml:space="preserve"> &amp; Maros, 2020).</w:t>
      </w:r>
    </w:p>
    <w:p w14:paraId="5A13CE75" w14:textId="77777777" w:rsidR="00D038E0" w:rsidRDefault="00A02229" w:rsidP="00852C95">
      <w:pPr>
        <w:pStyle w:val="HTMLPreformatted"/>
        <w:shd w:val="clear" w:color="auto" w:fill="F8F9FA"/>
        <w:tabs>
          <w:tab w:val="left" w:pos="426"/>
        </w:tabs>
        <w:jc w:val="both"/>
        <w:rPr>
          <w:rFonts w:asciiTheme="majorBidi" w:hAnsiTheme="majorBidi" w:cstheme="majorBidi"/>
          <w:sz w:val="24"/>
          <w:szCs w:val="24"/>
        </w:rPr>
      </w:pPr>
      <w:r w:rsidRPr="00D74962">
        <w:rPr>
          <w:rStyle w:val="y2iqfc"/>
          <w:rFonts w:asciiTheme="majorBidi" w:hAnsiTheme="majorBidi" w:cstheme="majorBidi"/>
          <w:sz w:val="24"/>
          <w:szCs w:val="24"/>
          <w:lang w:val="en"/>
        </w:rPr>
        <w:tab/>
      </w:r>
      <w:r w:rsidR="00D038E0" w:rsidRPr="00D038E0">
        <w:rPr>
          <w:rFonts w:asciiTheme="majorBidi" w:hAnsiTheme="majorBidi" w:cstheme="majorBidi"/>
          <w:sz w:val="24"/>
          <w:szCs w:val="24"/>
        </w:rPr>
        <w:t xml:space="preserve">The study of speech acts has been extensively explored by researchers in pragmatics across various languages. Some research focuses on speech acts within a single society or language, while other studies compare multiple cultures. Research on the speech act of refusal within individual languages or cultures includes investigations into Spanish (McIntire, 2021), Korean (Lee et al., 2018), EFL speech acts among Moroccan students (El </w:t>
      </w:r>
      <w:proofErr w:type="spellStart"/>
      <w:r w:rsidR="00D038E0" w:rsidRPr="00D038E0">
        <w:rPr>
          <w:rFonts w:asciiTheme="majorBidi" w:hAnsiTheme="majorBidi" w:cstheme="majorBidi"/>
          <w:sz w:val="24"/>
          <w:szCs w:val="24"/>
        </w:rPr>
        <w:t>Hiani</w:t>
      </w:r>
      <w:proofErr w:type="spellEnd"/>
      <w:r w:rsidR="00D038E0" w:rsidRPr="00D038E0">
        <w:rPr>
          <w:rFonts w:asciiTheme="majorBidi" w:hAnsiTheme="majorBidi" w:cstheme="majorBidi"/>
          <w:sz w:val="24"/>
          <w:szCs w:val="24"/>
        </w:rPr>
        <w:t>, 2015), Saudi Arabian students (Saud, 2019), Malay students (Norma et al., 2021), and American students (</w:t>
      </w:r>
      <w:proofErr w:type="spellStart"/>
      <w:r w:rsidR="00D038E0" w:rsidRPr="00D038E0">
        <w:rPr>
          <w:rFonts w:asciiTheme="majorBidi" w:hAnsiTheme="majorBidi" w:cstheme="majorBidi"/>
          <w:sz w:val="24"/>
          <w:szCs w:val="24"/>
        </w:rPr>
        <w:t>Moaveni</w:t>
      </w:r>
      <w:proofErr w:type="spellEnd"/>
      <w:r w:rsidR="00D038E0" w:rsidRPr="00D038E0">
        <w:rPr>
          <w:rFonts w:asciiTheme="majorBidi" w:hAnsiTheme="majorBidi" w:cstheme="majorBidi"/>
          <w:sz w:val="24"/>
          <w:szCs w:val="24"/>
        </w:rPr>
        <w:t>, 2014), among others. Additionally, studies on speech acts in cross-cultural contexts have been conducted, revealing cultural specialization in language use, particularly regarding the speech act of refusal compared to other speech acts (Liu &amp; Liu, 2022). The pragmatic complexity of refusal strategies has garnered significant attention in intercultural communication research.</w:t>
      </w:r>
    </w:p>
    <w:p w14:paraId="44E44442" w14:textId="41144AF8" w:rsidR="00D038E0" w:rsidRDefault="00852C95" w:rsidP="00852C95">
      <w:pPr>
        <w:pStyle w:val="HTMLPreformatted"/>
        <w:shd w:val="clear" w:color="auto" w:fill="F8F9FA"/>
        <w:tabs>
          <w:tab w:val="left" w:pos="426"/>
        </w:tabs>
        <w:jc w:val="both"/>
        <w:rPr>
          <w:rFonts w:asciiTheme="majorBidi" w:hAnsiTheme="majorBidi" w:cstheme="majorBidi"/>
          <w:sz w:val="24"/>
          <w:szCs w:val="24"/>
        </w:rPr>
      </w:pPr>
      <w:r>
        <w:rPr>
          <w:rFonts w:asciiTheme="majorBidi" w:hAnsiTheme="majorBidi" w:cstheme="majorBidi"/>
          <w:sz w:val="24"/>
          <w:szCs w:val="24"/>
        </w:rPr>
        <w:tab/>
      </w:r>
      <w:r w:rsidR="00D038E0" w:rsidRPr="00D038E0">
        <w:rPr>
          <w:rFonts w:asciiTheme="majorBidi" w:hAnsiTheme="majorBidi" w:cstheme="majorBidi"/>
          <w:sz w:val="24"/>
          <w:szCs w:val="24"/>
        </w:rPr>
        <w:t>Notable cross-cultural studies on the speech act of refusal include comparisons between Jordanian and American cultures (Al-</w:t>
      </w:r>
      <w:proofErr w:type="spellStart"/>
      <w:r w:rsidR="00D038E0" w:rsidRPr="00D038E0">
        <w:rPr>
          <w:rFonts w:asciiTheme="majorBidi" w:hAnsiTheme="majorBidi" w:cstheme="majorBidi"/>
          <w:sz w:val="24"/>
          <w:szCs w:val="24"/>
        </w:rPr>
        <w:t>Shboul</w:t>
      </w:r>
      <w:proofErr w:type="spellEnd"/>
      <w:r w:rsidR="00D038E0" w:rsidRPr="00D038E0">
        <w:rPr>
          <w:rFonts w:asciiTheme="majorBidi" w:hAnsiTheme="majorBidi" w:cstheme="majorBidi"/>
          <w:sz w:val="24"/>
          <w:szCs w:val="24"/>
        </w:rPr>
        <w:t xml:space="preserve"> &amp; </w:t>
      </w:r>
      <w:proofErr w:type="spellStart"/>
      <w:r w:rsidR="00D038E0" w:rsidRPr="00D038E0">
        <w:rPr>
          <w:rFonts w:asciiTheme="majorBidi" w:hAnsiTheme="majorBidi" w:cstheme="majorBidi"/>
          <w:sz w:val="24"/>
          <w:szCs w:val="24"/>
        </w:rPr>
        <w:t>Huwari</w:t>
      </w:r>
      <w:proofErr w:type="spellEnd"/>
      <w:r w:rsidR="00D038E0" w:rsidRPr="00D038E0">
        <w:rPr>
          <w:rFonts w:asciiTheme="majorBidi" w:hAnsiTheme="majorBidi" w:cstheme="majorBidi"/>
          <w:sz w:val="24"/>
          <w:szCs w:val="24"/>
        </w:rPr>
        <w:t>, 2020), Chinese, Korean, and American cultures (Liu &amp; Liu, 2022), Turkish and English (Çiftçi, 2016), Chinese and American (Guo, 2012), Korean and American (</w:t>
      </w:r>
      <w:proofErr w:type="spellStart"/>
      <w:r w:rsidR="00D038E0" w:rsidRPr="00D038E0">
        <w:rPr>
          <w:rFonts w:asciiTheme="majorBidi" w:hAnsiTheme="majorBidi" w:cstheme="majorBidi"/>
          <w:sz w:val="24"/>
          <w:szCs w:val="24"/>
        </w:rPr>
        <w:t>Lyuh</w:t>
      </w:r>
      <w:proofErr w:type="spellEnd"/>
      <w:r w:rsidR="00D038E0" w:rsidRPr="00D038E0">
        <w:rPr>
          <w:rFonts w:asciiTheme="majorBidi" w:hAnsiTheme="majorBidi" w:cstheme="majorBidi"/>
          <w:sz w:val="24"/>
          <w:szCs w:val="24"/>
        </w:rPr>
        <w:t>, 1992), Egyptian Arabic and American (Nelson et al., 2002), and American English and Mandarin (Liou &amp; Bresnahan, 1996), among others.</w:t>
      </w:r>
    </w:p>
    <w:p w14:paraId="041B6515" w14:textId="428CF033" w:rsidR="00D038E0" w:rsidRPr="00D038E0" w:rsidRDefault="00852C95" w:rsidP="00852C95">
      <w:pPr>
        <w:pStyle w:val="HTMLPreformatted"/>
        <w:shd w:val="clear" w:color="auto" w:fill="F8F9FA"/>
        <w:tabs>
          <w:tab w:val="left" w:pos="426"/>
        </w:tabs>
        <w:jc w:val="both"/>
        <w:rPr>
          <w:rFonts w:asciiTheme="majorBidi" w:hAnsiTheme="majorBidi" w:cstheme="majorBidi"/>
          <w:sz w:val="24"/>
          <w:szCs w:val="24"/>
        </w:rPr>
      </w:pPr>
      <w:r>
        <w:rPr>
          <w:rFonts w:asciiTheme="majorBidi" w:hAnsiTheme="majorBidi" w:cstheme="majorBidi"/>
          <w:sz w:val="24"/>
          <w:szCs w:val="24"/>
        </w:rPr>
        <w:tab/>
      </w:r>
      <w:r w:rsidR="00D038E0" w:rsidRPr="00D038E0">
        <w:rPr>
          <w:rFonts w:asciiTheme="majorBidi" w:hAnsiTheme="majorBidi" w:cstheme="majorBidi"/>
          <w:sz w:val="24"/>
          <w:szCs w:val="24"/>
        </w:rPr>
        <w:t>In conclusion, research on the speech act of refusal can be further expanded across various languages and cultures to enhance understanding of cross-cultural communication. This study aims to contribute to the knowledge base on speech acts, particularly by examining interactions between the Malay and Arab communities with diverse national and cultural backgrounds.</w:t>
      </w:r>
    </w:p>
    <w:p w14:paraId="59CA4326" w14:textId="2A018696" w:rsidR="001E05B8" w:rsidRPr="00D74962" w:rsidRDefault="001E05B8" w:rsidP="00852C95">
      <w:pPr>
        <w:pStyle w:val="HTMLPreformatted"/>
        <w:shd w:val="clear" w:color="auto" w:fill="F8F9FA"/>
        <w:tabs>
          <w:tab w:val="clear" w:pos="916"/>
          <w:tab w:val="left" w:pos="426"/>
        </w:tabs>
        <w:jc w:val="both"/>
        <w:rPr>
          <w:rFonts w:asciiTheme="majorBidi" w:hAnsiTheme="majorBidi" w:cstheme="majorBidi"/>
          <w:sz w:val="24"/>
          <w:szCs w:val="24"/>
        </w:rPr>
      </w:pPr>
    </w:p>
    <w:p w14:paraId="55965BEC" w14:textId="7165646B" w:rsidR="0047699B" w:rsidRPr="00D74962" w:rsidRDefault="00AD070B" w:rsidP="00852C95">
      <w:pPr>
        <w:spacing w:line="240" w:lineRule="auto"/>
        <w:jc w:val="both"/>
        <w:rPr>
          <w:rFonts w:asciiTheme="majorBidi" w:hAnsiTheme="majorBidi" w:cstheme="majorBidi"/>
          <w:sz w:val="24"/>
          <w:szCs w:val="24"/>
        </w:rPr>
      </w:pPr>
      <w:r w:rsidRPr="00D74962">
        <w:rPr>
          <w:rFonts w:asciiTheme="majorBidi" w:hAnsiTheme="majorBidi" w:cstheme="majorBidi"/>
          <w:sz w:val="24"/>
          <w:szCs w:val="24"/>
        </w:rPr>
        <w:tab/>
      </w:r>
    </w:p>
    <w:p w14:paraId="5D91F2F6" w14:textId="77777777" w:rsidR="00926BA3" w:rsidRPr="00D74962" w:rsidRDefault="00926BA3" w:rsidP="00852C95">
      <w:pPr>
        <w:spacing w:line="240" w:lineRule="auto"/>
        <w:jc w:val="both"/>
        <w:rPr>
          <w:rFonts w:asciiTheme="majorBidi" w:hAnsiTheme="majorBidi" w:cstheme="majorBidi"/>
          <w:sz w:val="24"/>
          <w:szCs w:val="24"/>
        </w:rPr>
      </w:pPr>
    </w:p>
    <w:p w14:paraId="08C14642" w14:textId="2217AF9A" w:rsidR="0047699B" w:rsidRPr="00D2462D" w:rsidRDefault="00120CE8" w:rsidP="00852C95">
      <w:pPr>
        <w:spacing w:line="240" w:lineRule="auto"/>
        <w:jc w:val="both"/>
        <w:rPr>
          <w:rFonts w:asciiTheme="majorBidi" w:hAnsiTheme="majorBidi" w:cstheme="majorBidi"/>
          <w:b/>
          <w:bCs/>
          <w:sz w:val="24"/>
          <w:szCs w:val="24"/>
        </w:rPr>
      </w:pPr>
      <w:r w:rsidRPr="00D2462D">
        <w:rPr>
          <w:rFonts w:asciiTheme="majorBidi" w:hAnsiTheme="majorBidi" w:cstheme="majorBidi"/>
          <w:b/>
          <w:bCs/>
          <w:sz w:val="24"/>
          <w:szCs w:val="24"/>
        </w:rPr>
        <w:t>Speech Act</w:t>
      </w:r>
    </w:p>
    <w:p w14:paraId="50E05A78" w14:textId="77777777" w:rsidR="00CB6CE9" w:rsidRPr="00D74962" w:rsidRDefault="00CB6CE9" w:rsidP="00852C95">
      <w:pPr>
        <w:pStyle w:val="ListParagraph"/>
        <w:spacing w:line="240" w:lineRule="auto"/>
        <w:jc w:val="both"/>
        <w:rPr>
          <w:rFonts w:asciiTheme="majorBidi" w:hAnsiTheme="majorBidi" w:cstheme="majorBidi"/>
          <w:i/>
          <w:iCs/>
          <w:sz w:val="24"/>
          <w:szCs w:val="24"/>
        </w:rPr>
      </w:pPr>
    </w:p>
    <w:p w14:paraId="098AD7B1" w14:textId="77777777" w:rsidR="00D038E0" w:rsidRDefault="00D038E0" w:rsidP="00852C95">
      <w:pPr>
        <w:spacing w:line="240" w:lineRule="auto"/>
        <w:ind w:firstLine="720"/>
        <w:jc w:val="both"/>
        <w:rPr>
          <w:rFonts w:asciiTheme="majorBidi" w:hAnsiTheme="majorBidi" w:cstheme="majorBidi"/>
          <w:sz w:val="24"/>
          <w:szCs w:val="24"/>
          <w:lang w:val="en-MY"/>
        </w:rPr>
      </w:pPr>
      <w:r w:rsidRPr="00D038E0">
        <w:rPr>
          <w:rFonts w:asciiTheme="majorBidi" w:hAnsiTheme="majorBidi" w:cstheme="majorBidi"/>
          <w:sz w:val="24"/>
          <w:szCs w:val="24"/>
          <w:lang w:val="en-MY"/>
        </w:rPr>
        <w:t>The speech act involves interaction between a speaker and a listener, where the listener comprehends and responds to the speaker's words. According to McIntire (2021), speech acts possess the potential to communicate more authentically, although listeners may not always fully grasp the illocutionary force behind the utterances. Speech act theory focuses on performative utterances rather than assessing the correctness of statements. Instead, it aims to describe the factors influencing the success or failure of linguistic communication (</w:t>
      </w:r>
      <w:proofErr w:type="spellStart"/>
      <w:r w:rsidRPr="00D038E0">
        <w:rPr>
          <w:rFonts w:asciiTheme="majorBidi" w:hAnsiTheme="majorBidi" w:cstheme="majorBidi"/>
          <w:sz w:val="24"/>
          <w:szCs w:val="24"/>
          <w:lang w:val="en-MY"/>
        </w:rPr>
        <w:t>Almusa</w:t>
      </w:r>
      <w:proofErr w:type="spellEnd"/>
      <w:r w:rsidRPr="00D038E0">
        <w:rPr>
          <w:rFonts w:asciiTheme="majorBidi" w:hAnsiTheme="majorBidi" w:cstheme="majorBidi"/>
          <w:sz w:val="24"/>
          <w:szCs w:val="24"/>
          <w:lang w:val="en-MY"/>
        </w:rPr>
        <w:t>, 2010).</w:t>
      </w:r>
    </w:p>
    <w:p w14:paraId="2E8167A9" w14:textId="3566FC53" w:rsidR="00D038E0" w:rsidRPr="00D038E0" w:rsidRDefault="00D038E0" w:rsidP="00852C95">
      <w:pPr>
        <w:spacing w:line="240" w:lineRule="auto"/>
        <w:ind w:firstLine="720"/>
        <w:jc w:val="both"/>
        <w:rPr>
          <w:rFonts w:asciiTheme="majorBidi" w:hAnsiTheme="majorBidi" w:cstheme="majorBidi"/>
          <w:sz w:val="24"/>
          <w:szCs w:val="24"/>
          <w:lang w:val="en-MY"/>
        </w:rPr>
      </w:pPr>
      <w:r w:rsidRPr="00D038E0">
        <w:rPr>
          <w:rFonts w:asciiTheme="majorBidi" w:hAnsiTheme="majorBidi" w:cstheme="majorBidi"/>
          <w:sz w:val="24"/>
          <w:szCs w:val="24"/>
          <w:lang w:val="en-MY"/>
        </w:rPr>
        <w:t xml:space="preserve">Sophia (2001) highlights the significant impact of John L. Austin's work </w:t>
      </w:r>
      <w:r w:rsidRPr="00D038E0">
        <w:rPr>
          <w:rFonts w:asciiTheme="majorBidi" w:hAnsiTheme="majorBidi" w:cstheme="majorBidi"/>
          <w:i/>
          <w:iCs/>
          <w:sz w:val="24"/>
          <w:szCs w:val="24"/>
          <w:lang w:val="en-MY"/>
        </w:rPr>
        <w:t>How to Do Things with Words</w:t>
      </w:r>
      <w:r w:rsidRPr="00D038E0">
        <w:rPr>
          <w:rFonts w:asciiTheme="majorBidi" w:hAnsiTheme="majorBidi" w:cstheme="majorBidi"/>
          <w:sz w:val="24"/>
          <w:szCs w:val="24"/>
          <w:lang w:val="en-MY"/>
        </w:rPr>
        <w:t xml:space="preserve"> (1962) on linguistic philosophy, particularly pragmatics. Austin's theory, known as 'Speech Act Theory,' was further developed by his student John R. Searle. This theory has prompted deeper exploration into speech acts. It addresses the use of sentences in communication and considers that some utterances constitute actions. This raises issues concerning the nature of the act, the speaker's motivation and intention, and the socio-cultural context in which the act occurs. For instance, the utterance "I sentence you to ten years of hard </w:t>
      </w:r>
      <w:proofErr w:type="spellStart"/>
      <w:r w:rsidRPr="00D038E0">
        <w:rPr>
          <w:rFonts w:asciiTheme="majorBidi" w:hAnsiTheme="majorBidi" w:cstheme="majorBidi"/>
          <w:sz w:val="24"/>
          <w:szCs w:val="24"/>
          <w:lang w:val="en-MY"/>
        </w:rPr>
        <w:t>labor</w:t>
      </w:r>
      <w:proofErr w:type="spellEnd"/>
      <w:r w:rsidRPr="00D038E0">
        <w:rPr>
          <w:rFonts w:asciiTheme="majorBidi" w:hAnsiTheme="majorBidi" w:cstheme="majorBidi"/>
          <w:sz w:val="24"/>
          <w:szCs w:val="24"/>
          <w:lang w:val="en-MY"/>
        </w:rPr>
        <w:t>" can alter an individual's fate if pronounced by a judge in a legal setting. Despite the importance of appropriate verbs in performing speech acts, Sophia (2000) notes that speech acts can also be executed without specific verbs and may be conventionally predictable or unpredictable.</w:t>
      </w:r>
    </w:p>
    <w:p w14:paraId="563A9B1A" w14:textId="77777777" w:rsidR="001E05B8" w:rsidRPr="00D038E0" w:rsidRDefault="001E05B8" w:rsidP="00852C95">
      <w:pPr>
        <w:pStyle w:val="ListParagraph"/>
        <w:spacing w:line="240" w:lineRule="auto"/>
        <w:jc w:val="both"/>
        <w:rPr>
          <w:rFonts w:asciiTheme="majorBidi" w:hAnsiTheme="majorBidi" w:cstheme="majorBidi"/>
          <w:sz w:val="24"/>
          <w:szCs w:val="24"/>
          <w:lang w:val="en-MY"/>
        </w:rPr>
      </w:pPr>
    </w:p>
    <w:p w14:paraId="33D6373D" w14:textId="2216BBC3" w:rsidR="0047699B" w:rsidRPr="00D74962" w:rsidRDefault="00AD070B" w:rsidP="00852C95">
      <w:pPr>
        <w:spacing w:line="240" w:lineRule="auto"/>
        <w:jc w:val="both"/>
        <w:rPr>
          <w:rFonts w:asciiTheme="majorBidi" w:hAnsiTheme="majorBidi" w:cstheme="majorBidi"/>
          <w:sz w:val="24"/>
          <w:szCs w:val="24"/>
        </w:rPr>
      </w:pPr>
      <w:r w:rsidRPr="00D74962">
        <w:rPr>
          <w:rFonts w:asciiTheme="majorBidi" w:hAnsiTheme="majorBidi" w:cstheme="majorBidi"/>
          <w:sz w:val="24"/>
          <w:szCs w:val="24"/>
        </w:rPr>
        <w:t xml:space="preserve">1. </w:t>
      </w:r>
      <w:r w:rsidR="004D5044" w:rsidRPr="00D74962">
        <w:rPr>
          <w:rFonts w:asciiTheme="majorBidi" w:hAnsiTheme="majorBidi" w:cstheme="majorBidi"/>
          <w:sz w:val="24"/>
          <w:szCs w:val="24"/>
        </w:rPr>
        <w:t>I</w:t>
      </w:r>
      <w:r w:rsidRPr="00D74962">
        <w:rPr>
          <w:rFonts w:asciiTheme="majorBidi" w:hAnsiTheme="majorBidi" w:cstheme="majorBidi"/>
          <w:sz w:val="24"/>
          <w:szCs w:val="24"/>
        </w:rPr>
        <w:t xml:space="preserve"> will be there on time</w:t>
      </w:r>
    </w:p>
    <w:p w14:paraId="3C11DC3A" w14:textId="44F59092" w:rsidR="0047699B" w:rsidRPr="00D74962" w:rsidRDefault="00AD070B" w:rsidP="00852C95">
      <w:pPr>
        <w:spacing w:line="240" w:lineRule="auto"/>
        <w:jc w:val="both"/>
        <w:rPr>
          <w:rFonts w:asciiTheme="majorBidi" w:hAnsiTheme="majorBidi" w:cstheme="majorBidi"/>
          <w:sz w:val="24"/>
          <w:szCs w:val="24"/>
        </w:rPr>
      </w:pPr>
      <w:r w:rsidRPr="00D74962">
        <w:rPr>
          <w:rFonts w:asciiTheme="majorBidi" w:hAnsiTheme="majorBidi" w:cstheme="majorBidi"/>
          <w:sz w:val="24"/>
          <w:szCs w:val="24"/>
        </w:rPr>
        <w:t xml:space="preserve">2. </w:t>
      </w:r>
      <w:r w:rsidR="004D5044" w:rsidRPr="00D74962">
        <w:rPr>
          <w:rFonts w:asciiTheme="majorBidi" w:hAnsiTheme="majorBidi" w:cstheme="majorBidi"/>
          <w:sz w:val="24"/>
          <w:szCs w:val="24"/>
        </w:rPr>
        <w:t>I</w:t>
      </w:r>
      <w:r w:rsidRPr="00D74962">
        <w:rPr>
          <w:rFonts w:asciiTheme="majorBidi" w:hAnsiTheme="majorBidi" w:cstheme="majorBidi"/>
          <w:sz w:val="24"/>
          <w:szCs w:val="24"/>
        </w:rPr>
        <w:t>’m coming over the weekend</w:t>
      </w:r>
    </w:p>
    <w:p w14:paraId="143A7856" w14:textId="77777777" w:rsidR="0047699B" w:rsidRPr="00D74962" w:rsidRDefault="0047699B" w:rsidP="00852C95">
      <w:pPr>
        <w:spacing w:line="240" w:lineRule="auto"/>
        <w:jc w:val="both"/>
        <w:rPr>
          <w:rFonts w:asciiTheme="majorBidi" w:hAnsiTheme="majorBidi" w:cstheme="majorBidi"/>
          <w:sz w:val="24"/>
          <w:szCs w:val="24"/>
        </w:rPr>
      </w:pPr>
    </w:p>
    <w:p w14:paraId="55D428D5" w14:textId="425680B4" w:rsidR="00D038E0" w:rsidRPr="00D038E0" w:rsidRDefault="00D038E0" w:rsidP="00852C95">
      <w:pPr>
        <w:pStyle w:val="HTMLPreformatted"/>
        <w:shd w:val="clear" w:color="auto" w:fill="F8F9FA"/>
        <w:jc w:val="both"/>
        <w:rPr>
          <w:rFonts w:asciiTheme="majorBidi" w:hAnsiTheme="majorBidi" w:cstheme="majorBidi"/>
          <w:sz w:val="24"/>
          <w:szCs w:val="24"/>
        </w:rPr>
      </w:pPr>
      <w:r>
        <w:rPr>
          <w:rFonts w:asciiTheme="majorBidi" w:hAnsiTheme="majorBidi" w:cstheme="majorBidi"/>
          <w:sz w:val="24"/>
          <w:szCs w:val="24"/>
        </w:rPr>
        <w:tab/>
      </w:r>
      <w:r w:rsidRPr="00D038E0">
        <w:rPr>
          <w:rFonts w:asciiTheme="majorBidi" w:hAnsiTheme="majorBidi" w:cstheme="majorBidi"/>
          <w:sz w:val="24"/>
          <w:szCs w:val="24"/>
        </w:rPr>
        <w:t>In the examples provided, Sophia (2000) illustrates that example (1) demonstrates a promise, or at least performs an obligation that can be interpreted as a promise, even though the verb "promise" is not explicitly used. In this case, the use of "I," referring to the speaker, combined with the verb "will," indicating future intent, constitutes a predictable speech act. On the other hand, example (2) does not convey certainty about whether the speech act will be executed. Although the verb indicates the future, it does not imply an obligation to act. Instead, this example can be interpreted in various ways, including as a statement about future events, a promise, a warning, or a threat. This speech act is expressed indirectly, reflecting the speaker's intention.</w:t>
      </w:r>
    </w:p>
    <w:p w14:paraId="06108297" w14:textId="77777777" w:rsidR="001E05B8" w:rsidRPr="00D038E0" w:rsidRDefault="001E05B8" w:rsidP="00852C95">
      <w:pPr>
        <w:pStyle w:val="HTMLPreformatted"/>
        <w:shd w:val="clear" w:color="auto" w:fill="F8F9FA"/>
        <w:jc w:val="both"/>
        <w:rPr>
          <w:rStyle w:val="y2iqfc"/>
          <w:rFonts w:asciiTheme="majorBidi" w:hAnsiTheme="majorBidi" w:cstheme="majorBidi"/>
          <w:sz w:val="24"/>
          <w:szCs w:val="24"/>
        </w:rPr>
      </w:pPr>
    </w:p>
    <w:p w14:paraId="4E32AF62" w14:textId="7D492280" w:rsidR="00C97A89" w:rsidRPr="00D2462D" w:rsidRDefault="00C97A89" w:rsidP="00852C95">
      <w:pPr>
        <w:pStyle w:val="HTMLPreformatted"/>
        <w:shd w:val="clear" w:color="auto" w:fill="F8F9FA"/>
        <w:jc w:val="both"/>
        <w:rPr>
          <w:rStyle w:val="y2iqfc"/>
          <w:rFonts w:asciiTheme="majorBidi" w:hAnsiTheme="majorBidi" w:cstheme="majorBidi"/>
          <w:b/>
          <w:bCs/>
          <w:sz w:val="24"/>
          <w:szCs w:val="24"/>
          <w:lang w:val="en"/>
        </w:rPr>
      </w:pPr>
      <w:r w:rsidRPr="00D2462D">
        <w:rPr>
          <w:rStyle w:val="y2iqfc"/>
          <w:rFonts w:asciiTheme="majorBidi" w:hAnsiTheme="majorBidi" w:cstheme="majorBidi"/>
          <w:b/>
          <w:bCs/>
          <w:sz w:val="24"/>
          <w:szCs w:val="24"/>
          <w:lang w:val="en"/>
        </w:rPr>
        <w:t xml:space="preserve">Speech acts of </w:t>
      </w:r>
      <w:r w:rsidR="00743DDA" w:rsidRPr="00D2462D">
        <w:rPr>
          <w:rStyle w:val="y2iqfc"/>
          <w:rFonts w:asciiTheme="majorBidi" w:hAnsiTheme="majorBidi" w:cstheme="majorBidi"/>
          <w:b/>
          <w:bCs/>
          <w:sz w:val="24"/>
          <w:szCs w:val="24"/>
          <w:lang w:val="en"/>
        </w:rPr>
        <w:t>r</w:t>
      </w:r>
      <w:r w:rsidR="00A66D81" w:rsidRPr="00D2462D">
        <w:rPr>
          <w:rStyle w:val="y2iqfc"/>
          <w:rFonts w:asciiTheme="majorBidi" w:hAnsiTheme="majorBidi" w:cstheme="majorBidi"/>
          <w:b/>
          <w:bCs/>
          <w:sz w:val="24"/>
          <w:szCs w:val="24"/>
          <w:lang w:val="en"/>
        </w:rPr>
        <w:t>efusal</w:t>
      </w:r>
    </w:p>
    <w:p w14:paraId="097F2A02" w14:textId="77777777" w:rsidR="00C97A89" w:rsidRPr="00D74962" w:rsidRDefault="00C97A89" w:rsidP="00852C95">
      <w:pPr>
        <w:pStyle w:val="HTMLPreformatted"/>
        <w:shd w:val="clear" w:color="auto" w:fill="F8F9FA"/>
        <w:jc w:val="both"/>
        <w:rPr>
          <w:rStyle w:val="y2iqfc"/>
          <w:rFonts w:asciiTheme="majorBidi" w:hAnsiTheme="majorBidi" w:cstheme="majorBidi"/>
          <w:sz w:val="24"/>
          <w:szCs w:val="24"/>
          <w:lang w:val="en"/>
        </w:rPr>
      </w:pPr>
    </w:p>
    <w:p w14:paraId="20BBE11A" w14:textId="77777777" w:rsidR="00D038E0" w:rsidRPr="00D038E0" w:rsidRDefault="00D038E0" w:rsidP="00852C95">
      <w:pPr>
        <w:spacing w:line="240" w:lineRule="auto"/>
        <w:ind w:firstLine="720"/>
        <w:jc w:val="both"/>
        <w:rPr>
          <w:rFonts w:asciiTheme="majorBidi" w:hAnsiTheme="majorBidi" w:cstheme="majorBidi"/>
          <w:sz w:val="24"/>
          <w:szCs w:val="24"/>
          <w:lang w:val="en-MY"/>
        </w:rPr>
      </w:pPr>
      <w:r w:rsidRPr="00D038E0">
        <w:rPr>
          <w:rFonts w:asciiTheme="majorBidi" w:hAnsiTheme="majorBidi" w:cstheme="majorBidi"/>
          <w:sz w:val="24"/>
          <w:szCs w:val="24"/>
          <w:lang w:val="en-MY"/>
        </w:rPr>
        <w:t xml:space="preserve">With the growth of pragmatic studies, new criteria for speech acts have emerged, reflecting cultural variations. Chen (1996) asserts that some speech acts require a higher level of pragmatic competence due to their potential impact on interpersonal relationships. The speech act of refusal is one such example. Beebe (1990) highlights that refusal is a critical cultural component and reaching consensus on its application in cross-cultural communication can be challenging. Refusal typically occurs in situations where there is a conflict between the individual and the listener, such as disagreements over offers or requests (Alabi, 2022). Searle and </w:t>
      </w:r>
      <w:proofErr w:type="spellStart"/>
      <w:r w:rsidRPr="00D038E0">
        <w:rPr>
          <w:rFonts w:asciiTheme="majorBidi" w:hAnsiTheme="majorBidi" w:cstheme="majorBidi"/>
          <w:sz w:val="24"/>
          <w:szCs w:val="24"/>
          <w:lang w:val="en-MY"/>
        </w:rPr>
        <w:t>Vanderken</w:t>
      </w:r>
      <w:proofErr w:type="spellEnd"/>
      <w:r w:rsidRPr="00D038E0">
        <w:rPr>
          <w:rFonts w:asciiTheme="majorBidi" w:hAnsiTheme="majorBidi" w:cstheme="majorBidi"/>
          <w:sz w:val="24"/>
          <w:szCs w:val="24"/>
          <w:lang w:val="en-MY"/>
        </w:rPr>
        <w:t xml:space="preserve"> (1985) identify refusal as akin to negation in acceptance and agreement. For instance, if a person can accept offers, requests, and invitations, they can also refuse them. </w:t>
      </w:r>
      <w:proofErr w:type="spellStart"/>
      <w:r w:rsidRPr="00D038E0">
        <w:rPr>
          <w:rFonts w:asciiTheme="majorBidi" w:hAnsiTheme="majorBidi" w:cstheme="majorBidi"/>
          <w:sz w:val="24"/>
          <w:szCs w:val="24"/>
          <w:lang w:val="en-MY"/>
        </w:rPr>
        <w:t>Albawardi</w:t>
      </w:r>
      <w:proofErr w:type="spellEnd"/>
      <w:r w:rsidRPr="00D038E0">
        <w:rPr>
          <w:rFonts w:asciiTheme="majorBidi" w:hAnsiTheme="majorBidi" w:cstheme="majorBidi"/>
          <w:sz w:val="24"/>
          <w:szCs w:val="24"/>
          <w:lang w:val="en-MY"/>
        </w:rPr>
        <w:t xml:space="preserve"> (2020) notes that refusal inherently involves sensitivity and requires careful handling. Factors influencing refusal include power dynamics, coercion, and organizational management. </w:t>
      </w:r>
      <w:proofErr w:type="spellStart"/>
      <w:r w:rsidRPr="00D038E0">
        <w:rPr>
          <w:rFonts w:asciiTheme="majorBidi" w:hAnsiTheme="majorBidi" w:cstheme="majorBidi"/>
          <w:sz w:val="24"/>
          <w:szCs w:val="24"/>
          <w:lang w:val="en-MY"/>
        </w:rPr>
        <w:t>Maniavannan</w:t>
      </w:r>
      <w:proofErr w:type="spellEnd"/>
      <w:r w:rsidRPr="00D038E0">
        <w:rPr>
          <w:rFonts w:asciiTheme="majorBidi" w:hAnsiTheme="majorBidi" w:cstheme="majorBidi"/>
          <w:sz w:val="24"/>
          <w:szCs w:val="24"/>
          <w:lang w:val="en-MY"/>
        </w:rPr>
        <w:t xml:space="preserve"> (2012) underscores the importance of refusal as a means of protecting oneself from exploitation by asserting "no" at appropriate times. </w:t>
      </w:r>
      <w:proofErr w:type="spellStart"/>
      <w:r w:rsidRPr="00D038E0">
        <w:rPr>
          <w:rFonts w:asciiTheme="majorBidi" w:hAnsiTheme="majorBidi" w:cstheme="majorBidi"/>
          <w:sz w:val="24"/>
          <w:szCs w:val="24"/>
          <w:lang w:val="en-MY"/>
        </w:rPr>
        <w:t>Moaveni</w:t>
      </w:r>
      <w:proofErr w:type="spellEnd"/>
      <w:r w:rsidRPr="00D038E0">
        <w:rPr>
          <w:rFonts w:asciiTheme="majorBidi" w:hAnsiTheme="majorBidi" w:cstheme="majorBidi"/>
          <w:sz w:val="24"/>
          <w:szCs w:val="24"/>
          <w:lang w:val="en-MY"/>
        </w:rPr>
        <w:t xml:space="preserve"> (2014) clarifies that refusal does not apply universally to all requests, invitations, offers, or proposals; it may also play a role in negotiations where the speaker needs to ascertain the outcome.</w:t>
      </w:r>
    </w:p>
    <w:p w14:paraId="62B7679A" w14:textId="77777777" w:rsidR="00D038E0" w:rsidRDefault="00D038E0" w:rsidP="00852C95">
      <w:pPr>
        <w:spacing w:line="240" w:lineRule="auto"/>
        <w:ind w:firstLine="720"/>
        <w:jc w:val="both"/>
        <w:rPr>
          <w:rFonts w:asciiTheme="majorBidi" w:hAnsiTheme="majorBidi" w:cstheme="majorBidi"/>
          <w:sz w:val="24"/>
          <w:szCs w:val="24"/>
          <w:lang w:val="en-MY"/>
        </w:rPr>
      </w:pPr>
      <w:r w:rsidRPr="00D038E0">
        <w:rPr>
          <w:rFonts w:asciiTheme="majorBidi" w:hAnsiTheme="majorBidi" w:cstheme="majorBidi"/>
          <w:sz w:val="24"/>
          <w:szCs w:val="24"/>
          <w:lang w:val="en-MY"/>
        </w:rPr>
        <w:t>Brown and Levinson (1987) classify refusal as a 'face-threatening act' (FTA) that can challenge the speaker's and listener's desire to avoid threatening facial expressions. Khalil (2014) explains that 'face' pertains to the desire to avoid FTAs and to replace them with less confrontational speech acts. Consequently, the speech act of refusal should provide a reasonable and polite response when declining an offer, request, or suggestion. Beebe et al. (1990) describe this act as involving communication of information the listener may not wish to hear, necessitating the speaker's effort to garner support and minimize embarrassment. Sattar and Suleiman (2011) note that refusal varies by culture and language, requiring a high level of understanding to execute effectively. Cultural and linguistic differences between speakers and listeners can lead to misunderstandings or pragmatic failures. Kawate-Mierzejewska (2002) states that the speech act of refusal aims to gain acceptance of the refusal (refusal goal) while maintaining a positive relationship with the requester (relationship goal). Beebe et al. (1990) developed a scientific classification for refusal, dividing it into three strategies: direct, indirect, and additional.</w:t>
      </w:r>
    </w:p>
    <w:p w14:paraId="3706A6EF" w14:textId="77777777" w:rsidR="000D2101" w:rsidRDefault="000D2101" w:rsidP="00852C95">
      <w:pPr>
        <w:spacing w:line="240" w:lineRule="auto"/>
        <w:ind w:firstLine="720"/>
        <w:jc w:val="both"/>
        <w:rPr>
          <w:rFonts w:asciiTheme="majorBidi" w:hAnsiTheme="majorBidi" w:cstheme="majorBidi"/>
          <w:sz w:val="24"/>
          <w:szCs w:val="24"/>
          <w:lang w:val="en-MY"/>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9"/>
        <w:gridCol w:w="2151"/>
        <w:gridCol w:w="2474"/>
        <w:gridCol w:w="2607"/>
      </w:tblGrid>
      <w:tr w:rsidR="00F145F6" w:rsidRPr="00F145F6" w14:paraId="460A48B0" w14:textId="77777777" w:rsidTr="00852C95">
        <w:tc>
          <w:tcPr>
            <w:tcW w:w="1719" w:type="dxa"/>
            <w:tcBorders>
              <w:top w:val="single" w:sz="4" w:space="0" w:color="auto"/>
              <w:bottom w:val="single" w:sz="4" w:space="0" w:color="auto"/>
            </w:tcBorders>
            <w:shd w:val="clear" w:color="auto" w:fill="F2F2F2" w:themeFill="background1" w:themeFillShade="F2"/>
          </w:tcPr>
          <w:p w14:paraId="3349CF7A" w14:textId="77777777" w:rsidR="00F145F6" w:rsidRPr="00F145F6" w:rsidRDefault="00F145F6" w:rsidP="00852C95">
            <w:pPr>
              <w:jc w:val="center"/>
              <w:rPr>
                <w:rFonts w:asciiTheme="majorBidi" w:hAnsiTheme="majorBidi" w:cstheme="majorBidi"/>
                <w:b/>
                <w:bCs/>
                <w:sz w:val="18"/>
                <w:szCs w:val="18"/>
              </w:rPr>
            </w:pPr>
            <w:bookmarkStart w:id="1" w:name="_ke0lexb92c" w:colFirst="0" w:colLast="0"/>
            <w:bookmarkEnd w:id="1"/>
            <w:r w:rsidRPr="00F145F6">
              <w:rPr>
                <w:rFonts w:asciiTheme="majorBidi" w:hAnsiTheme="majorBidi" w:cstheme="majorBidi"/>
                <w:b/>
                <w:bCs/>
                <w:sz w:val="18"/>
                <w:szCs w:val="18"/>
              </w:rPr>
              <w:t>Direct</w:t>
            </w:r>
          </w:p>
        </w:tc>
        <w:tc>
          <w:tcPr>
            <w:tcW w:w="4625" w:type="dxa"/>
            <w:gridSpan w:val="2"/>
            <w:tcBorders>
              <w:top w:val="single" w:sz="4" w:space="0" w:color="auto"/>
              <w:bottom w:val="single" w:sz="4" w:space="0" w:color="auto"/>
            </w:tcBorders>
            <w:shd w:val="clear" w:color="auto" w:fill="F2F2F2" w:themeFill="background1" w:themeFillShade="F2"/>
          </w:tcPr>
          <w:p w14:paraId="31A94E91" w14:textId="77777777" w:rsidR="00F145F6" w:rsidRPr="00F145F6" w:rsidRDefault="00F145F6" w:rsidP="00852C95">
            <w:pPr>
              <w:jc w:val="center"/>
              <w:rPr>
                <w:rFonts w:asciiTheme="majorBidi" w:hAnsiTheme="majorBidi" w:cstheme="majorBidi"/>
                <w:b/>
                <w:bCs/>
                <w:sz w:val="18"/>
                <w:szCs w:val="18"/>
              </w:rPr>
            </w:pPr>
            <w:r w:rsidRPr="00F145F6">
              <w:rPr>
                <w:rFonts w:asciiTheme="majorBidi" w:hAnsiTheme="majorBidi" w:cstheme="majorBidi"/>
                <w:b/>
                <w:bCs/>
                <w:sz w:val="18"/>
                <w:szCs w:val="18"/>
              </w:rPr>
              <w:t>Indirect</w:t>
            </w:r>
          </w:p>
        </w:tc>
        <w:tc>
          <w:tcPr>
            <w:tcW w:w="2607" w:type="dxa"/>
            <w:tcBorders>
              <w:top w:val="single" w:sz="4" w:space="0" w:color="auto"/>
              <w:bottom w:val="single" w:sz="4" w:space="0" w:color="auto"/>
            </w:tcBorders>
            <w:shd w:val="clear" w:color="auto" w:fill="F2F2F2" w:themeFill="background1" w:themeFillShade="F2"/>
          </w:tcPr>
          <w:p w14:paraId="4737E2F2" w14:textId="77777777" w:rsidR="00F145F6" w:rsidRPr="00F145F6" w:rsidRDefault="00F145F6" w:rsidP="00852C95">
            <w:pPr>
              <w:jc w:val="center"/>
              <w:rPr>
                <w:rFonts w:asciiTheme="majorBidi" w:hAnsiTheme="majorBidi" w:cstheme="majorBidi"/>
                <w:b/>
                <w:bCs/>
                <w:sz w:val="18"/>
                <w:szCs w:val="18"/>
              </w:rPr>
            </w:pPr>
            <w:r w:rsidRPr="00F145F6">
              <w:rPr>
                <w:rFonts w:asciiTheme="majorBidi" w:hAnsiTheme="majorBidi" w:cstheme="majorBidi"/>
                <w:b/>
                <w:bCs/>
                <w:sz w:val="18"/>
                <w:szCs w:val="18"/>
              </w:rPr>
              <w:t>Adjunct</w:t>
            </w:r>
          </w:p>
        </w:tc>
      </w:tr>
      <w:tr w:rsidR="00F145F6" w:rsidRPr="00F145F6" w14:paraId="1419438B" w14:textId="77777777" w:rsidTr="00852C95">
        <w:trPr>
          <w:trHeight w:val="561"/>
        </w:trPr>
        <w:tc>
          <w:tcPr>
            <w:tcW w:w="1719" w:type="dxa"/>
            <w:vMerge w:val="restart"/>
            <w:tcBorders>
              <w:top w:val="single" w:sz="4" w:space="0" w:color="auto"/>
            </w:tcBorders>
          </w:tcPr>
          <w:p w14:paraId="13935B8F" w14:textId="77777777" w:rsidR="00F145F6" w:rsidRPr="00F145F6" w:rsidRDefault="00F145F6" w:rsidP="00852C95">
            <w:pPr>
              <w:shd w:val="clear" w:color="auto" w:fill="FFFFFF"/>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1. Using performative verbs (</w:t>
            </w:r>
            <w:r w:rsidRPr="00F145F6">
              <w:rPr>
                <w:rFonts w:asciiTheme="majorBidi" w:eastAsia="Times New Roman" w:hAnsiTheme="majorBidi" w:cstheme="majorBidi"/>
                <w:i/>
                <w:iCs/>
                <w:color w:val="333333"/>
                <w:sz w:val="18"/>
                <w:szCs w:val="18"/>
              </w:rPr>
              <w:t>I refuse</w:t>
            </w:r>
            <w:r w:rsidRPr="00F145F6">
              <w:rPr>
                <w:rFonts w:asciiTheme="majorBidi" w:eastAsia="Times New Roman" w:hAnsiTheme="majorBidi" w:cstheme="majorBidi"/>
                <w:color w:val="333333"/>
                <w:sz w:val="18"/>
                <w:szCs w:val="18"/>
              </w:rPr>
              <w:t>)</w:t>
            </w:r>
          </w:p>
          <w:p w14:paraId="172C4BB4" w14:textId="77777777" w:rsidR="00F145F6" w:rsidRPr="00F145F6" w:rsidRDefault="00F145F6" w:rsidP="00852C95">
            <w:pPr>
              <w:shd w:val="clear" w:color="auto" w:fill="FFFFFF"/>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2. Non performative statement "</w:t>
            </w:r>
            <w:r w:rsidRPr="00F145F6">
              <w:rPr>
                <w:rFonts w:asciiTheme="majorBidi" w:eastAsia="Times New Roman" w:hAnsiTheme="majorBidi" w:cstheme="majorBidi"/>
                <w:i/>
                <w:iCs/>
                <w:color w:val="333333"/>
                <w:sz w:val="18"/>
                <w:szCs w:val="18"/>
              </w:rPr>
              <w:t>No</w:t>
            </w:r>
            <w:r w:rsidRPr="00F145F6">
              <w:rPr>
                <w:rFonts w:asciiTheme="majorBidi" w:eastAsia="Times New Roman" w:hAnsiTheme="majorBidi" w:cstheme="majorBidi"/>
                <w:color w:val="333333"/>
                <w:sz w:val="18"/>
                <w:szCs w:val="18"/>
              </w:rPr>
              <w:t>" Negative willingness/ability (</w:t>
            </w:r>
            <w:r w:rsidRPr="00F145F6">
              <w:rPr>
                <w:rFonts w:asciiTheme="majorBidi" w:eastAsia="Times New Roman" w:hAnsiTheme="majorBidi" w:cstheme="majorBidi"/>
                <w:i/>
                <w:iCs/>
                <w:color w:val="333333"/>
                <w:sz w:val="18"/>
                <w:szCs w:val="18"/>
              </w:rPr>
              <w:t xml:space="preserve">I </w:t>
            </w:r>
            <w:proofErr w:type="gramStart"/>
            <w:r w:rsidRPr="00F145F6">
              <w:rPr>
                <w:rFonts w:asciiTheme="majorBidi" w:eastAsia="Times New Roman" w:hAnsiTheme="majorBidi" w:cstheme="majorBidi"/>
                <w:i/>
                <w:iCs/>
                <w:color w:val="333333"/>
                <w:sz w:val="18"/>
                <w:szCs w:val="18"/>
              </w:rPr>
              <w:t>can't./</w:t>
            </w:r>
            <w:proofErr w:type="gramEnd"/>
            <w:r w:rsidRPr="00F145F6">
              <w:rPr>
                <w:rFonts w:asciiTheme="majorBidi" w:eastAsia="Times New Roman" w:hAnsiTheme="majorBidi" w:cstheme="majorBidi"/>
                <w:i/>
                <w:iCs/>
                <w:color w:val="333333"/>
                <w:sz w:val="18"/>
                <w:szCs w:val="18"/>
              </w:rPr>
              <w:t>I won't./I don't think so</w:t>
            </w:r>
            <w:r w:rsidRPr="00F145F6">
              <w:rPr>
                <w:rFonts w:asciiTheme="majorBidi" w:eastAsia="Times New Roman" w:hAnsiTheme="majorBidi" w:cstheme="majorBidi"/>
                <w:color w:val="333333"/>
                <w:sz w:val="18"/>
                <w:szCs w:val="18"/>
              </w:rPr>
              <w:t>)</w:t>
            </w:r>
          </w:p>
          <w:p w14:paraId="1960E833" w14:textId="77777777" w:rsidR="00F145F6" w:rsidRPr="00F145F6" w:rsidRDefault="00F145F6" w:rsidP="00852C95">
            <w:pPr>
              <w:rPr>
                <w:rFonts w:asciiTheme="majorBidi" w:hAnsiTheme="majorBidi" w:cstheme="majorBidi"/>
                <w:sz w:val="18"/>
                <w:szCs w:val="18"/>
              </w:rPr>
            </w:pPr>
          </w:p>
        </w:tc>
        <w:tc>
          <w:tcPr>
            <w:tcW w:w="2151" w:type="dxa"/>
            <w:tcBorders>
              <w:top w:val="single" w:sz="4" w:space="0" w:color="auto"/>
            </w:tcBorders>
          </w:tcPr>
          <w:p w14:paraId="35B89BA8" w14:textId="77777777" w:rsidR="00F145F6" w:rsidRPr="00F145F6" w:rsidRDefault="00F145F6" w:rsidP="00852C95">
            <w:pPr>
              <w:rPr>
                <w:rFonts w:asciiTheme="majorBidi" w:hAnsiTheme="majorBidi" w:cstheme="majorBidi"/>
                <w:sz w:val="18"/>
                <w:szCs w:val="18"/>
              </w:rPr>
            </w:pPr>
            <w:r w:rsidRPr="00F145F6">
              <w:rPr>
                <w:rFonts w:asciiTheme="majorBidi" w:hAnsiTheme="majorBidi" w:cstheme="majorBidi"/>
                <w:sz w:val="18"/>
                <w:szCs w:val="18"/>
              </w:rPr>
              <w:t>1. Statement of regret (</w:t>
            </w:r>
            <w:r w:rsidRPr="00F145F6">
              <w:rPr>
                <w:rFonts w:asciiTheme="majorBidi" w:hAnsiTheme="majorBidi" w:cstheme="majorBidi"/>
                <w:i/>
                <w:iCs/>
                <w:sz w:val="18"/>
                <w:szCs w:val="18"/>
              </w:rPr>
              <w:t>I'm sorry.../I feel terrible...</w:t>
            </w:r>
            <w:r w:rsidRPr="00F145F6">
              <w:rPr>
                <w:rFonts w:asciiTheme="majorBidi" w:hAnsiTheme="majorBidi" w:cstheme="majorBidi"/>
                <w:sz w:val="18"/>
                <w:szCs w:val="18"/>
              </w:rPr>
              <w:t>)</w:t>
            </w:r>
          </w:p>
        </w:tc>
        <w:tc>
          <w:tcPr>
            <w:tcW w:w="2474" w:type="dxa"/>
            <w:vMerge w:val="restart"/>
            <w:tcBorders>
              <w:top w:val="single" w:sz="4" w:space="0" w:color="auto"/>
            </w:tcBorders>
          </w:tcPr>
          <w:p w14:paraId="06385F8A" w14:textId="77777777" w:rsidR="00F145F6" w:rsidRPr="00F145F6" w:rsidRDefault="00F145F6" w:rsidP="00852C95">
            <w:pPr>
              <w:shd w:val="clear" w:color="auto" w:fill="FFFFFF"/>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9. Attempt to dissuade interlocutor</w:t>
            </w:r>
          </w:p>
          <w:p w14:paraId="3BB5ED00" w14:textId="77777777" w:rsidR="00F145F6" w:rsidRPr="00F145F6" w:rsidRDefault="00F145F6" w:rsidP="00852C95">
            <w:pPr>
              <w:numPr>
                <w:ilvl w:val="1"/>
                <w:numId w:val="25"/>
              </w:numPr>
              <w:shd w:val="clear" w:color="auto" w:fill="FFFFFF"/>
              <w:tabs>
                <w:tab w:val="clear" w:pos="1440"/>
                <w:tab w:val="left" w:pos="290"/>
              </w:tabs>
              <w:ind w:left="148" w:hanging="130"/>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Threat or statement of negative consequences to the requester (</w:t>
            </w:r>
            <w:r w:rsidRPr="00F145F6">
              <w:rPr>
                <w:rFonts w:asciiTheme="majorBidi" w:eastAsia="Times New Roman" w:hAnsiTheme="majorBidi" w:cstheme="majorBidi"/>
                <w:i/>
                <w:iCs/>
                <w:color w:val="333333"/>
                <w:sz w:val="18"/>
                <w:szCs w:val="18"/>
              </w:rPr>
              <w:t>I won't be any fun tonight</w:t>
            </w:r>
            <w:r w:rsidRPr="00F145F6">
              <w:rPr>
                <w:rFonts w:asciiTheme="majorBidi" w:eastAsia="Times New Roman" w:hAnsiTheme="majorBidi" w:cstheme="majorBidi"/>
                <w:color w:val="333333"/>
                <w:sz w:val="18"/>
                <w:szCs w:val="18"/>
              </w:rPr>
              <w:t> to refuse an invitation)</w:t>
            </w:r>
          </w:p>
          <w:p w14:paraId="4D51F7DC" w14:textId="77777777" w:rsidR="00F145F6" w:rsidRPr="00F145F6" w:rsidRDefault="00F145F6" w:rsidP="00852C95">
            <w:pPr>
              <w:numPr>
                <w:ilvl w:val="1"/>
                <w:numId w:val="25"/>
              </w:numPr>
              <w:shd w:val="clear" w:color="auto" w:fill="FFFFFF"/>
              <w:tabs>
                <w:tab w:val="clear" w:pos="1440"/>
                <w:tab w:val="left" w:pos="290"/>
              </w:tabs>
              <w:ind w:left="148" w:hanging="130"/>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Guilt trip (waitress to customers who want to sit a while: </w:t>
            </w:r>
            <w:r w:rsidRPr="00F145F6">
              <w:rPr>
                <w:rFonts w:asciiTheme="majorBidi" w:eastAsia="Times New Roman" w:hAnsiTheme="majorBidi" w:cstheme="majorBidi"/>
                <w:i/>
                <w:iCs/>
                <w:color w:val="333333"/>
                <w:sz w:val="18"/>
                <w:szCs w:val="18"/>
              </w:rPr>
              <w:t>I can't make a living off people who just order coffee.</w:t>
            </w:r>
            <w:r w:rsidRPr="00F145F6">
              <w:rPr>
                <w:rFonts w:asciiTheme="majorBidi" w:eastAsia="Times New Roman" w:hAnsiTheme="majorBidi" w:cstheme="majorBidi"/>
                <w:color w:val="333333"/>
                <w:sz w:val="18"/>
                <w:szCs w:val="18"/>
              </w:rPr>
              <w:t>)</w:t>
            </w:r>
          </w:p>
          <w:p w14:paraId="5C9E8B1C" w14:textId="730EF33A" w:rsidR="00F145F6" w:rsidRPr="00F145F6" w:rsidRDefault="00F145F6" w:rsidP="00852C95">
            <w:pPr>
              <w:numPr>
                <w:ilvl w:val="1"/>
                <w:numId w:val="25"/>
              </w:numPr>
              <w:shd w:val="clear" w:color="auto" w:fill="FFFFFF"/>
              <w:tabs>
                <w:tab w:val="clear" w:pos="1440"/>
                <w:tab w:val="left" w:pos="290"/>
              </w:tabs>
              <w:ind w:left="148" w:hanging="130"/>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Criticize the request/requester (statement of negative feeling or opinion; insult/attack (</w:t>
            </w:r>
            <w:r w:rsidRPr="00F145F6">
              <w:rPr>
                <w:rFonts w:asciiTheme="majorBidi" w:eastAsia="Times New Roman" w:hAnsiTheme="majorBidi" w:cstheme="majorBidi"/>
                <w:i/>
                <w:iCs/>
                <w:color w:val="333333"/>
                <w:sz w:val="18"/>
                <w:szCs w:val="18"/>
              </w:rPr>
              <w:t xml:space="preserve">Who do you think you </w:t>
            </w:r>
            <w:r w:rsidR="006F3E64" w:rsidRPr="00F145F6">
              <w:rPr>
                <w:rFonts w:asciiTheme="majorBidi" w:eastAsia="Times New Roman" w:hAnsiTheme="majorBidi" w:cstheme="majorBidi"/>
                <w:i/>
                <w:iCs/>
                <w:color w:val="333333"/>
                <w:sz w:val="18"/>
                <w:szCs w:val="18"/>
              </w:rPr>
              <w:t>are? /</w:t>
            </w:r>
            <w:r w:rsidRPr="00F145F6">
              <w:rPr>
                <w:rFonts w:asciiTheme="majorBidi" w:eastAsia="Times New Roman" w:hAnsiTheme="majorBidi" w:cstheme="majorBidi"/>
                <w:i/>
                <w:iCs/>
                <w:color w:val="333333"/>
                <w:sz w:val="18"/>
                <w:szCs w:val="18"/>
              </w:rPr>
              <w:t>That's a terrible idea!</w:t>
            </w:r>
            <w:r w:rsidRPr="00F145F6">
              <w:rPr>
                <w:rFonts w:asciiTheme="majorBidi" w:eastAsia="Times New Roman" w:hAnsiTheme="majorBidi" w:cstheme="majorBidi"/>
                <w:color w:val="333333"/>
                <w:sz w:val="18"/>
                <w:szCs w:val="18"/>
              </w:rPr>
              <w:t>)</w:t>
            </w:r>
          </w:p>
          <w:p w14:paraId="494BA95B" w14:textId="55CBA751" w:rsidR="00F145F6" w:rsidRPr="00F145F6" w:rsidRDefault="00F145F6" w:rsidP="00852C95">
            <w:pPr>
              <w:numPr>
                <w:ilvl w:val="1"/>
                <w:numId w:val="25"/>
              </w:numPr>
              <w:shd w:val="clear" w:color="auto" w:fill="FFFFFF"/>
              <w:tabs>
                <w:tab w:val="clear" w:pos="1440"/>
                <w:tab w:val="left" w:pos="290"/>
              </w:tabs>
              <w:ind w:left="148" w:hanging="130"/>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 xml:space="preserve">Request for help, empathy, and assistance by dropping or holding the </w:t>
            </w:r>
            <w:r w:rsidR="006F3E64" w:rsidRPr="00F145F6">
              <w:rPr>
                <w:rFonts w:asciiTheme="majorBidi" w:eastAsia="Times New Roman" w:hAnsiTheme="majorBidi" w:cstheme="majorBidi"/>
                <w:color w:val="333333"/>
                <w:sz w:val="18"/>
                <w:szCs w:val="18"/>
              </w:rPr>
              <w:t>request.</w:t>
            </w:r>
          </w:p>
          <w:p w14:paraId="76ACEF62" w14:textId="77777777" w:rsidR="00F145F6" w:rsidRPr="00F145F6" w:rsidRDefault="00F145F6" w:rsidP="00852C95">
            <w:pPr>
              <w:numPr>
                <w:ilvl w:val="1"/>
                <w:numId w:val="25"/>
              </w:numPr>
              <w:shd w:val="clear" w:color="auto" w:fill="FFFFFF"/>
              <w:tabs>
                <w:tab w:val="clear" w:pos="1440"/>
                <w:tab w:val="left" w:pos="290"/>
              </w:tabs>
              <w:ind w:left="148" w:hanging="130"/>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Let interlocutor off the hook (</w:t>
            </w:r>
            <w:r w:rsidRPr="00F145F6">
              <w:rPr>
                <w:rFonts w:asciiTheme="majorBidi" w:eastAsia="Times New Roman" w:hAnsiTheme="majorBidi" w:cstheme="majorBidi"/>
                <w:i/>
                <w:iCs/>
                <w:color w:val="333333"/>
                <w:sz w:val="18"/>
                <w:szCs w:val="18"/>
              </w:rPr>
              <w:t xml:space="preserve">Don't worry about </w:t>
            </w:r>
            <w:proofErr w:type="gramStart"/>
            <w:r w:rsidRPr="00F145F6">
              <w:rPr>
                <w:rFonts w:asciiTheme="majorBidi" w:eastAsia="Times New Roman" w:hAnsiTheme="majorBidi" w:cstheme="majorBidi"/>
                <w:i/>
                <w:iCs/>
                <w:color w:val="333333"/>
                <w:sz w:val="18"/>
                <w:szCs w:val="18"/>
              </w:rPr>
              <w:t>it./</w:t>
            </w:r>
            <w:proofErr w:type="gramEnd"/>
            <w:r w:rsidRPr="00F145F6">
              <w:rPr>
                <w:rFonts w:asciiTheme="majorBidi" w:eastAsia="Times New Roman" w:hAnsiTheme="majorBidi" w:cstheme="majorBidi"/>
                <w:i/>
                <w:iCs/>
                <w:color w:val="333333"/>
                <w:sz w:val="18"/>
                <w:szCs w:val="18"/>
              </w:rPr>
              <w:t>That's okay. / You don't have to.</w:t>
            </w:r>
            <w:r w:rsidRPr="00F145F6">
              <w:rPr>
                <w:rFonts w:asciiTheme="majorBidi" w:eastAsia="Times New Roman" w:hAnsiTheme="majorBidi" w:cstheme="majorBidi"/>
                <w:color w:val="333333"/>
                <w:sz w:val="18"/>
                <w:szCs w:val="18"/>
              </w:rPr>
              <w:t>)</w:t>
            </w:r>
          </w:p>
          <w:p w14:paraId="63686EF2" w14:textId="652B3A8D" w:rsidR="00F145F6" w:rsidRPr="00F145F6" w:rsidRDefault="00F145F6" w:rsidP="00852C95">
            <w:pPr>
              <w:shd w:val="clear" w:color="auto" w:fill="FFFFFF"/>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Self-defense (</w:t>
            </w:r>
            <w:r w:rsidRPr="00F145F6">
              <w:rPr>
                <w:rFonts w:asciiTheme="majorBidi" w:eastAsia="Times New Roman" w:hAnsiTheme="majorBidi" w:cstheme="majorBidi"/>
                <w:i/>
                <w:iCs/>
                <w:color w:val="333333"/>
                <w:sz w:val="18"/>
                <w:szCs w:val="18"/>
              </w:rPr>
              <w:t xml:space="preserve">I'm trying my </w:t>
            </w:r>
            <w:r w:rsidR="006F3E64" w:rsidRPr="00F145F6">
              <w:rPr>
                <w:rFonts w:asciiTheme="majorBidi" w:eastAsia="Times New Roman" w:hAnsiTheme="majorBidi" w:cstheme="majorBidi"/>
                <w:i/>
                <w:iCs/>
                <w:color w:val="333333"/>
                <w:sz w:val="18"/>
                <w:szCs w:val="18"/>
              </w:rPr>
              <w:t>best. /</w:t>
            </w:r>
            <w:r w:rsidRPr="00F145F6">
              <w:rPr>
                <w:rFonts w:asciiTheme="majorBidi" w:eastAsia="Times New Roman" w:hAnsiTheme="majorBidi" w:cstheme="majorBidi"/>
                <w:i/>
                <w:iCs/>
                <w:color w:val="333333"/>
                <w:sz w:val="18"/>
                <w:szCs w:val="18"/>
              </w:rPr>
              <w:t>I'm doing all I can do.</w:t>
            </w:r>
            <w:r w:rsidRPr="00F145F6">
              <w:rPr>
                <w:rFonts w:asciiTheme="majorBidi" w:eastAsia="Times New Roman" w:hAnsiTheme="majorBidi" w:cstheme="majorBidi"/>
                <w:color w:val="333333"/>
                <w:sz w:val="18"/>
                <w:szCs w:val="18"/>
              </w:rPr>
              <w:t>)</w:t>
            </w:r>
          </w:p>
        </w:tc>
        <w:tc>
          <w:tcPr>
            <w:tcW w:w="2607" w:type="dxa"/>
            <w:vMerge w:val="restart"/>
            <w:tcBorders>
              <w:top w:val="single" w:sz="4" w:space="0" w:color="auto"/>
            </w:tcBorders>
          </w:tcPr>
          <w:p w14:paraId="38752CEE" w14:textId="77777777" w:rsidR="00F145F6" w:rsidRPr="00F145F6" w:rsidRDefault="00F145F6" w:rsidP="00852C95">
            <w:pPr>
              <w:shd w:val="clear" w:color="auto" w:fill="FFFFFF"/>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1. Statement of positive opinion/feeling or agreement (</w:t>
            </w:r>
            <w:r w:rsidRPr="00F145F6">
              <w:rPr>
                <w:rFonts w:asciiTheme="majorBidi" w:eastAsia="Times New Roman" w:hAnsiTheme="majorBidi" w:cstheme="majorBidi"/>
                <w:i/>
                <w:iCs/>
                <w:color w:val="333333"/>
                <w:sz w:val="18"/>
                <w:szCs w:val="18"/>
              </w:rPr>
              <w:t>That's a good idea.../I'd love to...</w:t>
            </w:r>
            <w:r w:rsidRPr="00F145F6">
              <w:rPr>
                <w:rFonts w:asciiTheme="majorBidi" w:eastAsia="Times New Roman" w:hAnsiTheme="majorBidi" w:cstheme="majorBidi"/>
                <w:color w:val="333333"/>
                <w:sz w:val="18"/>
                <w:szCs w:val="18"/>
              </w:rPr>
              <w:t>)</w:t>
            </w:r>
          </w:p>
          <w:p w14:paraId="02497956" w14:textId="77777777" w:rsidR="00F145F6" w:rsidRPr="00F145F6" w:rsidRDefault="00F145F6" w:rsidP="00852C95">
            <w:pPr>
              <w:shd w:val="clear" w:color="auto" w:fill="FFFFFF"/>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2. Statement of empathy (</w:t>
            </w:r>
            <w:r w:rsidRPr="00F145F6">
              <w:rPr>
                <w:rFonts w:asciiTheme="majorBidi" w:eastAsia="Times New Roman" w:hAnsiTheme="majorBidi" w:cstheme="majorBidi"/>
                <w:i/>
                <w:iCs/>
                <w:color w:val="333333"/>
                <w:sz w:val="18"/>
                <w:szCs w:val="18"/>
              </w:rPr>
              <w:t>I realize you are in a difficult situation.</w:t>
            </w:r>
            <w:r w:rsidRPr="00F145F6">
              <w:rPr>
                <w:rFonts w:asciiTheme="majorBidi" w:eastAsia="Times New Roman" w:hAnsiTheme="majorBidi" w:cstheme="majorBidi"/>
                <w:color w:val="333333"/>
                <w:sz w:val="18"/>
                <w:szCs w:val="18"/>
              </w:rPr>
              <w:t>)</w:t>
            </w:r>
          </w:p>
          <w:p w14:paraId="57C087AC" w14:textId="77777777" w:rsidR="00F145F6" w:rsidRPr="00F145F6" w:rsidRDefault="00F145F6" w:rsidP="00852C95">
            <w:pPr>
              <w:shd w:val="clear" w:color="auto" w:fill="FFFFFF"/>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3. Pause fillers (</w:t>
            </w:r>
            <w:proofErr w:type="spellStart"/>
            <w:r w:rsidRPr="00F145F6">
              <w:rPr>
                <w:rFonts w:asciiTheme="majorBidi" w:eastAsia="Times New Roman" w:hAnsiTheme="majorBidi" w:cstheme="majorBidi"/>
                <w:i/>
                <w:iCs/>
                <w:color w:val="333333"/>
                <w:sz w:val="18"/>
                <w:szCs w:val="18"/>
              </w:rPr>
              <w:t>uhh</w:t>
            </w:r>
            <w:proofErr w:type="spellEnd"/>
            <w:r w:rsidRPr="00F145F6">
              <w:rPr>
                <w:rFonts w:asciiTheme="majorBidi" w:eastAsia="Times New Roman" w:hAnsiTheme="majorBidi" w:cstheme="majorBidi"/>
                <w:i/>
                <w:iCs/>
                <w:color w:val="333333"/>
                <w:sz w:val="18"/>
                <w:szCs w:val="18"/>
              </w:rPr>
              <w:t>/well/oh/uhm</w:t>
            </w:r>
            <w:r w:rsidRPr="00F145F6">
              <w:rPr>
                <w:rFonts w:asciiTheme="majorBidi" w:eastAsia="Times New Roman" w:hAnsiTheme="majorBidi" w:cstheme="majorBidi"/>
                <w:color w:val="333333"/>
                <w:sz w:val="18"/>
                <w:szCs w:val="18"/>
              </w:rPr>
              <w:t>)</w:t>
            </w:r>
          </w:p>
          <w:p w14:paraId="1021AA81" w14:textId="77777777" w:rsidR="00F145F6" w:rsidRPr="00F145F6" w:rsidRDefault="00F145F6" w:rsidP="00852C95">
            <w:pPr>
              <w:shd w:val="clear" w:color="auto" w:fill="FFFFFF"/>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4. Gratitude/appreciation</w:t>
            </w:r>
          </w:p>
          <w:p w14:paraId="7696D93F" w14:textId="77777777" w:rsidR="00F145F6" w:rsidRPr="00F145F6" w:rsidRDefault="00F145F6" w:rsidP="00852C95">
            <w:pPr>
              <w:rPr>
                <w:rFonts w:asciiTheme="majorBidi" w:hAnsiTheme="majorBidi" w:cstheme="majorBidi"/>
                <w:sz w:val="18"/>
                <w:szCs w:val="18"/>
              </w:rPr>
            </w:pPr>
          </w:p>
        </w:tc>
      </w:tr>
      <w:tr w:rsidR="00F145F6" w:rsidRPr="00F145F6" w14:paraId="6BE8B0D8" w14:textId="77777777" w:rsidTr="00852C95">
        <w:tc>
          <w:tcPr>
            <w:tcW w:w="1719" w:type="dxa"/>
            <w:vMerge/>
          </w:tcPr>
          <w:p w14:paraId="2840F680" w14:textId="77777777" w:rsidR="00F145F6" w:rsidRPr="00F145F6" w:rsidRDefault="00F145F6" w:rsidP="00852C95">
            <w:pPr>
              <w:rPr>
                <w:rFonts w:asciiTheme="majorBidi" w:hAnsiTheme="majorBidi" w:cstheme="majorBidi"/>
                <w:sz w:val="18"/>
                <w:szCs w:val="18"/>
              </w:rPr>
            </w:pPr>
          </w:p>
        </w:tc>
        <w:tc>
          <w:tcPr>
            <w:tcW w:w="2151" w:type="dxa"/>
          </w:tcPr>
          <w:p w14:paraId="5F3D5F85" w14:textId="77777777" w:rsidR="00F145F6" w:rsidRPr="00F145F6" w:rsidRDefault="00F145F6" w:rsidP="00852C95">
            <w:pPr>
              <w:shd w:val="clear" w:color="auto" w:fill="FFFFFF"/>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2. Excuse, reason, explanation (</w:t>
            </w:r>
            <w:r w:rsidRPr="00F145F6">
              <w:rPr>
                <w:rFonts w:asciiTheme="majorBidi" w:eastAsia="Times New Roman" w:hAnsiTheme="majorBidi" w:cstheme="majorBidi"/>
                <w:i/>
                <w:iCs/>
                <w:color w:val="333333"/>
                <w:sz w:val="18"/>
                <w:szCs w:val="18"/>
              </w:rPr>
              <w:t>I have a headache</w:t>
            </w:r>
            <w:r w:rsidRPr="00F145F6">
              <w:rPr>
                <w:rFonts w:asciiTheme="majorBidi" w:eastAsia="Times New Roman" w:hAnsiTheme="majorBidi" w:cstheme="majorBidi"/>
                <w:color w:val="333333"/>
                <w:sz w:val="18"/>
                <w:szCs w:val="18"/>
              </w:rPr>
              <w:t>)</w:t>
            </w:r>
          </w:p>
        </w:tc>
        <w:tc>
          <w:tcPr>
            <w:tcW w:w="2474" w:type="dxa"/>
            <w:vMerge/>
          </w:tcPr>
          <w:p w14:paraId="5086550C" w14:textId="77777777" w:rsidR="00F145F6" w:rsidRPr="00F145F6" w:rsidRDefault="00F145F6" w:rsidP="00852C95">
            <w:pPr>
              <w:shd w:val="clear" w:color="auto" w:fill="FFFFFF"/>
              <w:rPr>
                <w:rFonts w:asciiTheme="majorBidi" w:hAnsiTheme="majorBidi" w:cstheme="majorBidi"/>
                <w:sz w:val="18"/>
                <w:szCs w:val="18"/>
              </w:rPr>
            </w:pPr>
          </w:p>
        </w:tc>
        <w:tc>
          <w:tcPr>
            <w:tcW w:w="2607" w:type="dxa"/>
            <w:vMerge/>
          </w:tcPr>
          <w:p w14:paraId="4C797E22" w14:textId="77777777" w:rsidR="00F145F6" w:rsidRPr="00F145F6" w:rsidRDefault="00F145F6" w:rsidP="00852C95">
            <w:pPr>
              <w:rPr>
                <w:rFonts w:asciiTheme="majorBidi" w:hAnsiTheme="majorBidi" w:cstheme="majorBidi"/>
                <w:sz w:val="18"/>
                <w:szCs w:val="18"/>
              </w:rPr>
            </w:pPr>
          </w:p>
        </w:tc>
      </w:tr>
      <w:tr w:rsidR="00F145F6" w:rsidRPr="00F145F6" w14:paraId="163AD98A" w14:textId="77777777" w:rsidTr="00852C95">
        <w:tc>
          <w:tcPr>
            <w:tcW w:w="1719" w:type="dxa"/>
            <w:vMerge/>
          </w:tcPr>
          <w:p w14:paraId="58D54E25" w14:textId="77777777" w:rsidR="00F145F6" w:rsidRPr="00F145F6" w:rsidRDefault="00F145F6" w:rsidP="00852C95">
            <w:pPr>
              <w:rPr>
                <w:rFonts w:asciiTheme="majorBidi" w:hAnsiTheme="majorBidi" w:cstheme="majorBidi"/>
                <w:sz w:val="18"/>
                <w:szCs w:val="18"/>
              </w:rPr>
            </w:pPr>
          </w:p>
        </w:tc>
        <w:tc>
          <w:tcPr>
            <w:tcW w:w="2151" w:type="dxa"/>
          </w:tcPr>
          <w:p w14:paraId="0A23CF11" w14:textId="77777777" w:rsidR="00F145F6" w:rsidRPr="00F145F6" w:rsidRDefault="00F145F6" w:rsidP="00852C95">
            <w:pPr>
              <w:shd w:val="clear" w:color="auto" w:fill="FFFFFF"/>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3. Wish (</w:t>
            </w:r>
            <w:r w:rsidRPr="00F145F6">
              <w:rPr>
                <w:rFonts w:asciiTheme="majorBidi" w:eastAsia="Times New Roman" w:hAnsiTheme="majorBidi" w:cstheme="majorBidi"/>
                <w:i/>
                <w:iCs/>
                <w:color w:val="333333"/>
                <w:sz w:val="18"/>
                <w:szCs w:val="18"/>
              </w:rPr>
              <w:t>I wish I could help you...</w:t>
            </w:r>
            <w:r w:rsidRPr="00F145F6">
              <w:rPr>
                <w:rFonts w:asciiTheme="majorBidi" w:eastAsia="Times New Roman" w:hAnsiTheme="majorBidi" w:cstheme="majorBidi"/>
                <w:color w:val="333333"/>
                <w:sz w:val="18"/>
                <w:szCs w:val="18"/>
              </w:rPr>
              <w:t>)</w:t>
            </w:r>
          </w:p>
        </w:tc>
        <w:tc>
          <w:tcPr>
            <w:tcW w:w="2474" w:type="dxa"/>
            <w:vMerge/>
          </w:tcPr>
          <w:p w14:paraId="1ACB68B0" w14:textId="77777777" w:rsidR="00F145F6" w:rsidRPr="00F145F6" w:rsidRDefault="00F145F6" w:rsidP="00852C95">
            <w:pPr>
              <w:shd w:val="clear" w:color="auto" w:fill="FFFFFF"/>
              <w:rPr>
                <w:rFonts w:asciiTheme="majorBidi" w:eastAsia="Times New Roman" w:hAnsiTheme="majorBidi" w:cstheme="majorBidi"/>
                <w:color w:val="333333"/>
                <w:sz w:val="18"/>
                <w:szCs w:val="18"/>
              </w:rPr>
            </w:pPr>
          </w:p>
        </w:tc>
        <w:tc>
          <w:tcPr>
            <w:tcW w:w="2607" w:type="dxa"/>
            <w:vMerge/>
          </w:tcPr>
          <w:p w14:paraId="087BF38B" w14:textId="77777777" w:rsidR="00F145F6" w:rsidRPr="00F145F6" w:rsidRDefault="00F145F6" w:rsidP="00852C95">
            <w:pPr>
              <w:rPr>
                <w:rFonts w:asciiTheme="majorBidi" w:hAnsiTheme="majorBidi" w:cstheme="majorBidi"/>
                <w:sz w:val="18"/>
                <w:szCs w:val="18"/>
              </w:rPr>
            </w:pPr>
          </w:p>
        </w:tc>
      </w:tr>
      <w:tr w:rsidR="00F145F6" w:rsidRPr="00F145F6" w14:paraId="0E649885" w14:textId="77777777" w:rsidTr="00852C95">
        <w:trPr>
          <w:trHeight w:val="1925"/>
        </w:trPr>
        <w:tc>
          <w:tcPr>
            <w:tcW w:w="1719" w:type="dxa"/>
            <w:vMerge/>
          </w:tcPr>
          <w:p w14:paraId="6AB845E4" w14:textId="77777777" w:rsidR="00F145F6" w:rsidRPr="00F145F6" w:rsidRDefault="00F145F6" w:rsidP="00852C95">
            <w:pPr>
              <w:rPr>
                <w:rFonts w:asciiTheme="majorBidi" w:hAnsiTheme="majorBidi" w:cstheme="majorBidi"/>
                <w:sz w:val="18"/>
                <w:szCs w:val="18"/>
              </w:rPr>
            </w:pPr>
          </w:p>
        </w:tc>
        <w:tc>
          <w:tcPr>
            <w:tcW w:w="2151" w:type="dxa"/>
          </w:tcPr>
          <w:p w14:paraId="3A5E35F6" w14:textId="77777777" w:rsidR="00F145F6" w:rsidRPr="00F145F6" w:rsidRDefault="00F145F6" w:rsidP="00852C95">
            <w:pPr>
              <w:shd w:val="clear" w:color="auto" w:fill="FFFFFF"/>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 xml:space="preserve"> 4. Statement of alternative</w:t>
            </w:r>
          </w:p>
          <w:p w14:paraId="4B48FB0E" w14:textId="77777777" w:rsidR="00F145F6" w:rsidRPr="00F145F6" w:rsidRDefault="00F145F6" w:rsidP="00852C95">
            <w:pPr>
              <w:pStyle w:val="ListParagraph"/>
              <w:shd w:val="clear" w:color="auto" w:fill="FFFFFF"/>
              <w:ind w:left="80" w:hanging="142"/>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1. I can do X instead of Y (</w:t>
            </w:r>
            <w:r w:rsidRPr="00F145F6">
              <w:rPr>
                <w:rFonts w:asciiTheme="majorBidi" w:eastAsia="Times New Roman" w:hAnsiTheme="majorBidi" w:cstheme="majorBidi"/>
                <w:i/>
                <w:iCs/>
                <w:color w:val="333333"/>
                <w:sz w:val="18"/>
                <w:szCs w:val="18"/>
              </w:rPr>
              <w:t>I'd rather.../I'd prefer...</w:t>
            </w:r>
            <w:r w:rsidRPr="00F145F6">
              <w:rPr>
                <w:rFonts w:asciiTheme="majorBidi" w:eastAsia="Times New Roman" w:hAnsiTheme="majorBidi" w:cstheme="majorBidi"/>
                <w:color w:val="333333"/>
                <w:sz w:val="18"/>
                <w:szCs w:val="18"/>
              </w:rPr>
              <w:t>)</w:t>
            </w:r>
          </w:p>
          <w:p w14:paraId="49D41603" w14:textId="77777777" w:rsidR="00F145F6" w:rsidRPr="00F145F6" w:rsidRDefault="00F145F6" w:rsidP="00852C95">
            <w:pPr>
              <w:pStyle w:val="ListParagraph"/>
              <w:shd w:val="clear" w:color="auto" w:fill="FFFFFF"/>
              <w:ind w:left="80" w:hanging="142"/>
              <w:rPr>
                <w:rFonts w:asciiTheme="majorBidi" w:eastAsia="Times New Roman" w:hAnsiTheme="majorBidi" w:cstheme="majorBidi"/>
                <w:color w:val="333333"/>
                <w:sz w:val="18"/>
                <w:szCs w:val="18"/>
              </w:rPr>
            </w:pPr>
          </w:p>
          <w:p w14:paraId="685D4755" w14:textId="77777777" w:rsidR="00F145F6" w:rsidRPr="00F145F6" w:rsidRDefault="00F145F6" w:rsidP="00852C95">
            <w:pPr>
              <w:pStyle w:val="ListParagraph"/>
              <w:shd w:val="clear" w:color="auto" w:fill="FFFFFF"/>
              <w:ind w:left="80" w:hanging="142"/>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2. Why don't you do X instead of Y (</w:t>
            </w:r>
            <w:r w:rsidRPr="00F145F6">
              <w:rPr>
                <w:rFonts w:asciiTheme="majorBidi" w:eastAsia="Times New Roman" w:hAnsiTheme="majorBidi" w:cstheme="majorBidi"/>
                <w:i/>
                <w:iCs/>
                <w:color w:val="333333"/>
                <w:sz w:val="18"/>
                <w:szCs w:val="18"/>
              </w:rPr>
              <w:t>Why don't you ask someone else?</w:t>
            </w:r>
            <w:r w:rsidRPr="00F145F6">
              <w:rPr>
                <w:rFonts w:asciiTheme="majorBidi" w:eastAsia="Times New Roman" w:hAnsiTheme="majorBidi" w:cstheme="majorBidi"/>
                <w:color w:val="333333"/>
                <w:sz w:val="18"/>
                <w:szCs w:val="18"/>
              </w:rPr>
              <w:t>)</w:t>
            </w:r>
          </w:p>
        </w:tc>
        <w:tc>
          <w:tcPr>
            <w:tcW w:w="2474" w:type="dxa"/>
            <w:vMerge/>
          </w:tcPr>
          <w:p w14:paraId="5D866457" w14:textId="77777777" w:rsidR="00F145F6" w:rsidRPr="00F145F6" w:rsidRDefault="00F145F6" w:rsidP="00852C95">
            <w:pPr>
              <w:shd w:val="clear" w:color="auto" w:fill="FFFFFF"/>
              <w:rPr>
                <w:rFonts w:asciiTheme="majorBidi" w:eastAsia="Times New Roman" w:hAnsiTheme="majorBidi" w:cstheme="majorBidi"/>
                <w:color w:val="333333"/>
                <w:sz w:val="18"/>
                <w:szCs w:val="18"/>
              </w:rPr>
            </w:pPr>
          </w:p>
        </w:tc>
        <w:tc>
          <w:tcPr>
            <w:tcW w:w="2607" w:type="dxa"/>
            <w:vMerge/>
          </w:tcPr>
          <w:p w14:paraId="07C43CFE" w14:textId="77777777" w:rsidR="00F145F6" w:rsidRPr="00F145F6" w:rsidRDefault="00F145F6" w:rsidP="00852C95">
            <w:pPr>
              <w:rPr>
                <w:rFonts w:asciiTheme="majorBidi" w:hAnsiTheme="majorBidi" w:cstheme="majorBidi"/>
                <w:sz w:val="18"/>
                <w:szCs w:val="18"/>
              </w:rPr>
            </w:pPr>
          </w:p>
        </w:tc>
      </w:tr>
      <w:tr w:rsidR="00F145F6" w:rsidRPr="00F145F6" w14:paraId="15429DD0" w14:textId="77777777" w:rsidTr="00852C95">
        <w:trPr>
          <w:trHeight w:val="938"/>
        </w:trPr>
        <w:tc>
          <w:tcPr>
            <w:tcW w:w="1719" w:type="dxa"/>
            <w:vMerge/>
          </w:tcPr>
          <w:p w14:paraId="443BDB4A" w14:textId="77777777" w:rsidR="00F145F6" w:rsidRPr="00F145F6" w:rsidRDefault="00F145F6" w:rsidP="00852C95">
            <w:pPr>
              <w:rPr>
                <w:rFonts w:asciiTheme="majorBidi" w:hAnsiTheme="majorBidi" w:cstheme="majorBidi"/>
                <w:sz w:val="18"/>
                <w:szCs w:val="18"/>
              </w:rPr>
            </w:pPr>
          </w:p>
        </w:tc>
        <w:tc>
          <w:tcPr>
            <w:tcW w:w="2151" w:type="dxa"/>
          </w:tcPr>
          <w:p w14:paraId="47588FD5" w14:textId="77777777" w:rsidR="00F145F6" w:rsidRPr="00F145F6" w:rsidRDefault="00F145F6" w:rsidP="00852C95">
            <w:pPr>
              <w:shd w:val="clear" w:color="auto" w:fill="FFFFFF"/>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 xml:space="preserve"> 5. Set condition for future or past acceptance (</w:t>
            </w:r>
            <w:r w:rsidRPr="00F145F6">
              <w:rPr>
                <w:rFonts w:asciiTheme="majorBidi" w:eastAsia="Times New Roman" w:hAnsiTheme="majorBidi" w:cstheme="majorBidi"/>
                <w:i/>
                <w:iCs/>
                <w:color w:val="333333"/>
                <w:sz w:val="18"/>
                <w:szCs w:val="18"/>
              </w:rPr>
              <w:t>If you had asked me earlier, I would have...</w:t>
            </w:r>
            <w:r w:rsidRPr="00F145F6">
              <w:rPr>
                <w:rFonts w:asciiTheme="majorBidi" w:eastAsia="Times New Roman" w:hAnsiTheme="majorBidi" w:cstheme="majorBidi"/>
                <w:color w:val="333333"/>
                <w:sz w:val="18"/>
                <w:szCs w:val="18"/>
              </w:rPr>
              <w:t>)</w:t>
            </w:r>
          </w:p>
        </w:tc>
        <w:tc>
          <w:tcPr>
            <w:tcW w:w="2474" w:type="dxa"/>
            <w:vMerge/>
          </w:tcPr>
          <w:p w14:paraId="2B92B213" w14:textId="77777777" w:rsidR="00F145F6" w:rsidRPr="00F145F6" w:rsidRDefault="00F145F6" w:rsidP="00852C95">
            <w:pPr>
              <w:shd w:val="clear" w:color="auto" w:fill="FFFFFF"/>
              <w:rPr>
                <w:rFonts w:asciiTheme="majorBidi" w:eastAsia="Times New Roman" w:hAnsiTheme="majorBidi" w:cstheme="majorBidi"/>
                <w:color w:val="333333"/>
                <w:sz w:val="18"/>
                <w:szCs w:val="18"/>
              </w:rPr>
            </w:pPr>
          </w:p>
        </w:tc>
        <w:tc>
          <w:tcPr>
            <w:tcW w:w="2607" w:type="dxa"/>
            <w:vMerge/>
          </w:tcPr>
          <w:p w14:paraId="35C6589F" w14:textId="77777777" w:rsidR="00F145F6" w:rsidRPr="00F145F6" w:rsidRDefault="00F145F6" w:rsidP="00852C95">
            <w:pPr>
              <w:rPr>
                <w:rFonts w:asciiTheme="majorBidi" w:hAnsiTheme="majorBidi" w:cstheme="majorBidi"/>
                <w:sz w:val="18"/>
                <w:szCs w:val="18"/>
              </w:rPr>
            </w:pPr>
          </w:p>
        </w:tc>
      </w:tr>
      <w:tr w:rsidR="00F145F6" w:rsidRPr="00F145F6" w14:paraId="3CCD2E4E" w14:textId="77777777" w:rsidTr="00852C95">
        <w:trPr>
          <w:trHeight w:val="810"/>
        </w:trPr>
        <w:tc>
          <w:tcPr>
            <w:tcW w:w="1719" w:type="dxa"/>
            <w:vMerge/>
          </w:tcPr>
          <w:p w14:paraId="37ACE411" w14:textId="77777777" w:rsidR="00F145F6" w:rsidRPr="00F145F6" w:rsidRDefault="00F145F6" w:rsidP="00852C95">
            <w:pPr>
              <w:rPr>
                <w:rFonts w:asciiTheme="majorBidi" w:hAnsiTheme="majorBidi" w:cstheme="majorBidi"/>
                <w:sz w:val="18"/>
                <w:szCs w:val="18"/>
              </w:rPr>
            </w:pPr>
          </w:p>
        </w:tc>
        <w:tc>
          <w:tcPr>
            <w:tcW w:w="2151" w:type="dxa"/>
          </w:tcPr>
          <w:p w14:paraId="7EB64028" w14:textId="77777777" w:rsidR="00F145F6" w:rsidRPr="00F145F6" w:rsidRDefault="00F145F6" w:rsidP="00852C95">
            <w:pPr>
              <w:shd w:val="clear" w:color="auto" w:fill="FFFFFF"/>
              <w:rPr>
                <w:rFonts w:asciiTheme="majorBidi" w:eastAsia="Times New Roman" w:hAnsiTheme="majorBidi" w:cstheme="majorBidi"/>
                <w:color w:val="333333"/>
                <w:sz w:val="18"/>
                <w:szCs w:val="18"/>
              </w:rPr>
            </w:pPr>
            <w:r w:rsidRPr="00F145F6">
              <w:rPr>
                <w:rFonts w:asciiTheme="majorBidi" w:hAnsiTheme="majorBidi" w:cstheme="majorBidi"/>
                <w:color w:val="333333"/>
                <w:sz w:val="18"/>
                <w:szCs w:val="18"/>
                <w:shd w:val="clear" w:color="auto" w:fill="FFFFFF"/>
              </w:rPr>
              <w:t>6. Promise of future acceptance (</w:t>
            </w:r>
            <w:r w:rsidRPr="00F145F6">
              <w:rPr>
                <w:rFonts w:asciiTheme="majorBidi" w:hAnsiTheme="majorBidi" w:cstheme="majorBidi"/>
                <w:i/>
                <w:iCs/>
                <w:color w:val="333333"/>
                <w:sz w:val="18"/>
                <w:szCs w:val="18"/>
                <w:shd w:val="clear" w:color="auto" w:fill="FFFFFF"/>
              </w:rPr>
              <w:t>I'll do it next time.)</w:t>
            </w:r>
          </w:p>
        </w:tc>
        <w:tc>
          <w:tcPr>
            <w:tcW w:w="2474" w:type="dxa"/>
            <w:vMerge/>
          </w:tcPr>
          <w:p w14:paraId="30C83286" w14:textId="77777777" w:rsidR="00F145F6" w:rsidRPr="00F145F6" w:rsidRDefault="00F145F6" w:rsidP="00852C95">
            <w:pPr>
              <w:shd w:val="clear" w:color="auto" w:fill="FFFFFF"/>
              <w:rPr>
                <w:rFonts w:asciiTheme="majorBidi" w:eastAsia="Times New Roman" w:hAnsiTheme="majorBidi" w:cstheme="majorBidi"/>
                <w:color w:val="333333"/>
                <w:sz w:val="18"/>
                <w:szCs w:val="18"/>
              </w:rPr>
            </w:pPr>
          </w:p>
        </w:tc>
        <w:tc>
          <w:tcPr>
            <w:tcW w:w="2607" w:type="dxa"/>
            <w:vMerge/>
          </w:tcPr>
          <w:p w14:paraId="0B46F90D" w14:textId="77777777" w:rsidR="00F145F6" w:rsidRPr="00F145F6" w:rsidRDefault="00F145F6" w:rsidP="00852C95">
            <w:pPr>
              <w:rPr>
                <w:rFonts w:asciiTheme="majorBidi" w:hAnsiTheme="majorBidi" w:cstheme="majorBidi"/>
                <w:sz w:val="18"/>
                <w:szCs w:val="18"/>
              </w:rPr>
            </w:pPr>
          </w:p>
        </w:tc>
      </w:tr>
      <w:tr w:rsidR="00F145F6" w:rsidRPr="00F145F6" w14:paraId="2B4564FB" w14:textId="77777777" w:rsidTr="00852C95">
        <w:tc>
          <w:tcPr>
            <w:tcW w:w="1719" w:type="dxa"/>
            <w:vMerge/>
          </w:tcPr>
          <w:p w14:paraId="26764439" w14:textId="77777777" w:rsidR="00F145F6" w:rsidRPr="00F145F6" w:rsidRDefault="00F145F6" w:rsidP="00852C95">
            <w:pPr>
              <w:rPr>
                <w:rFonts w:asciiTheme="majorBidi" w:hAnsiTheme="majorBidi" w:cstheme="majorBidi"/>
                <w:sz w:val="18"/>
                <w:szCs w:val="18"/>
              </w:rPr>
            </w:pPr>
          </w:p>
        </w:tc>
        <w:tc>
          <w:tcPr>
            <w:tcW w:w="2151" w:type="dxa"/>
          </w:tcPr>
          <w:p w14:paraId="2224090A" w14:textId="77777777" w:rsidR="00F145F6" w:rsidRPr="00F145F6" w:rsidRDefault="00F145F6" w:rsidP="00852C95">
            <w:pPr>
              <w:shd w:val="clear" w:color="auto" w:fill="FFFFFF"/>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7. Statement of principle (</w:t>
            </w:r>
            <w:r w:rsidRPr="00F145F6">
              <w:rPr>
                <w:rFonts w:asciiTheme="majorBidi" w:eastAsia="Times New Roman" w:hAnsiTheme="majorBidi" w:cstheme="majorBidi"/>
                <w:i/>
                <w:iCs/>
                <w:color w:val="333333"/>
                <w:sz w:val="18"/>
                <w:szCs w:val="18"/>
              </w:rPr>
              <w:t>I never do business with friends.)</w:t>
            </w:r>
          </w:p>
        </w:tc>
        <w:tc>
          <w:tcPr>
            <w:tcW w:w="2474" w:type="dxa"/>
          </w:tcPr>
          <w:p w14:paraId="5B7B7F4D" w14:textId="77777777" w:rsidR="00F145F6" w:rsidRPr="00F145F6" w:rsidRDefault="00F145F6" w:rsidP="00852C95">
            <w:pPr>
              <w:shd w:val="clear" w:color="auto" w:fill="FFFFFF"/>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10. Acceptance that functions as a refusal</w:t>
            </w:r>
          </w:p>
          <w:p w14:paraId="2BCF8F6E" w14:textId="58E755B9" w:rsidR="00F145F6" w:rsidRPr="00F145F6" w:rsidRDefault="00F145F6" w:rsidP="00852C95">
            <w:pPr>
              <w:pStyle w:val="ListParagraph"/>
              <w:shd w:val="clear" w:color="auto" w:fill="FFFFFF"/>
              <w:ind w:left="144" w:hanging="142"/>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 xml:space="preserve">1. Unspecific </w:t>
            </w:r>
            <w:r w:rsidR="00A02229" w:rsidRPr="00F145F6">
              <w:rPr>
                <w:rFonts w:asciiTheme="majorBidi" w:eastAsia="Times New Roman" w:hAnsiTheme="majorBidi" w:cstheme="majorBidi"/>
                <w:color w:val="333333"/>
                <w:sz w:val="18"/>
                <w:szCs w:val="18"/>
              </w:rPr>
              <w:t>or indefinite</w:t>
            </w:r>
            <w:r w:rsidRPr="00F145F6">
              <w:rPr>
                <w:rFonts w:asciiTheme="majorBidi" w:eastAsia="Times New Roman" w:hAnsiTheme="majorBidi" w:cstheme="majorBidi"/>
                <w:color w:val="333333"/>
                <w:sz w:val="18"/>
                <w:szCs w:val="18"/>
              </w:rPr>
              <w:t xml:space="preserve"> reply</w:t>
            </w:r>
          </w:p>
          <w:p w14:paraId="54BE3C5C" w14:textId="77777777" w:rsidR="00F145F6" w:rsidRPr="00F145F6" w:rsidRDefault="00F145F6" w:rsidP="00852C95">
            <w:pPr>
              <w:shd w:val="clear" w:color="auto" w:fill="FFFFFF"/>
              <w:ind w:left="144" w:hanging="142"/>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2. Lack of enthusiasm</w:t>
            </w:r>
          </w:p>
        </w:tc>
        <w:tc>
          <w:tcPr>
            <w:tcW w:w="2607" w:type="dxa"/>
            <w:vMerge/>
          </w:tcPr>
          <w:p w14:paraId="211E879D" w14:textId="77777777" w:rsidR="00F145F6" w:rsidRPr="00F145F6" w:rsidRDefault="00F145F6" w:rsidP="00852C95">
            <w:pPr>
              <w:rPr>
                <w:rFonts w:asciiTheme="majorBidi" w:hAnsiTheme="majorBidi" w:cstheme="majorBidi"/>
                <w:sz w:val="18"/>
                <w:szCs w:val="18"/>
              </w:rPr>
            </w:pPr>
          </w:p>
        </w:tc>
      </w:tr>
      <w:tr w:rsidR="00F145F6" w:rsidRPr="00F145F6" w14:paraId="294FC199" w14:textId="77777777" w:rsidTr="00852C95">
        <w:tc>
          <w:tcPr>
            <w:tcW w:w="1719" w:type="dxa"/>
            <w:vMerge/>
          </w:tcPr>
          <w:p w14:paraId="203FCDF2" w14:textId="77777777" w:rsidR="00F145F6" w:rsidRPr="00F145F6" w:rsidRDefault="00F145F6" w:rsidP="00852C95">
            <w:pPr>
              <w:rPr>
                <w:rFonts w:asciiTheme="majorBidi" w:hAnsiTheme="majorBidi" w:cstheme="majorBidi"/>
                <w:sz w:val="18"/>
                <w:szCs w:val="18"/>
              </w:rPr>
            </w:pPr>
          </w:p>
        </w:tc>
        <w:tc>
          <w:tcPr>
            <w:tcW w:w="2151" w:type="dxa"/>
            <w:tcBorders>
              <w:bottom w:val="single" w:sz="4" w:space="0" w:color="auto"/>
            </w:tcBorders>
          </w:tcPr>
          <w:p w14:paraId="4ACC91CF" w14:textId="77777777" w:rsidR="00F145F6" w:rsidRPr="00F145F6" w:rsidRDefault="00F145F6" w:rsidP="00852C95">
            <w:pPr>
              <w:shd w:val="clear" w:color="auto" w:fill="FFFFFF"/>
              <w:ind w:left="443"/>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8. Statement of philosophy (</w:t>
            </w:r>
            <w:r w:rsidRPr="00F145F6">
              <w:rPr>
                <w:rFonts w:asciiTheme="majorBidi" w:eastAsia="Times New Roman" w:hAnsiTheme="majorBidi" w:cstheme="majorBidi"/>
                <w:i/>
                <w:iCs/>
                <w:color w:val="333333"/>
                <w:sz w:val="18"/>
                <w:szCs w:val="18"/>
              </w:rPr>
              <w:t>One can't be too careful.</w:t>
            </w:r>
            <w:r w:rsidRPr="00F145F6">
              <w:rPr>
                <w:rFonts w:asciiTheme="majorBidi" w:eastAsia="Times New Roman" w:hAnsiTheme="majorBidi" w:cstheme="majorBidi"/>
                <w:color w:val="333333"/>
                <w:sz w:val="18"/>
                <w:szCs w:val="18"/>
              </w:rPr>
              <w:t>)</w:t>
            </w:r>
          </w:p>
        </w:tc>
        <w:tc>
          <w:tcPr>
            <w:tcW w:w="2474" w:type="dxa"/>
            <w:tcBorders>
              <w:bottom w:val="single" w:sz="4" w:space="0" w:color="auto"/>
            </w:tcBorders>
          </w:tcPr>
          <w:p w14:paraId="25028453" w14:textId="77777777" w:rsidR="00F145F6" w:rsidRPr="00F145F6" w:rsidRDefault="00F145F6" w:rsidP="00852C95">
            <w:pPr>
              <w:shd w:val="clear" w:color="auto" w:fill="FFFFFF"/>
              <w:ind w:left="105" w:hanging="105"/>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11. Acceptance that functions as a refusal</w:t>
            </w:r>
          </w:p>
          <w:p w14:paraId="6C9B1A9F" w14:textId="77777777" w:rsidR="00F145F6" w:rsidRPr="00F145F6" w:rsidRDefault="00F145F6" w:rsidP="00852C95">
            <w:pPr>
              <w:numPr>
                <w:ilvl w:val="1"/>
                <w:numId w:val="26"/>
              </w:numPr>
              <w:shd w:val="clear" w:color="auto" w:fill="FFFFFF"/>
              <w:tabs>
                <w:tab w:val="clear" w:pos="1440"/>
              </w:tabs>
              <w:ind w:left="389" w:hanging="284"/>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Unspecific or indefinite reply</w:t>
            </w:r>
          </w:p>
          <w:p w14:paraId="155947FD" w14:textId="77777777" w:rsidR="00F145F6" w:rsidRPr="00F145F6" w:rsidRDefault="00F145F6" w:rsidP="00852C95">
            <w:pPr>
              <w:pStyle w:val="ListParagraph"/>
              <w:numPr>
                <w:ilvl w:val="1"/>
                <w:numId w:val="26"/>
              </w:numPr>
              <w:shd w:val="clear" w:color="auto" w:fill="FFFFFF"/>
              <w:tabs>
                <w:tab w:val="clear" w:pos="1440"/>
                <w:tab w:val="num" w:pos="432"/>
              </w:tabs>
              <w:ind w:hanging="1292"/>
              <w:rPr>
                <w:rFonts w:asciiTheme="majorBidi" w:eastAsia="Times New Roman" w:hAnsiTheme="majorBidi" w:cstheme="majorBidi"/>
                <w:color w:val="333333"/>
                <w:sz w:val="18"/>
                <w:szCs w:val="18"/>
              </w:rPr>
            </w:pPr>
            <w:r w:rsidRPr="00F145F6">
              <w:rPr>
                <w:rFonts w:asciiTheme="majorBidi" w:eastAsia="Times New Roman" w:hAnsiTheme="majorBidi" w:cstheme="majorBidi"/>
                <w:color w:val="333333"/>
                <w:sz w:val="18"/>
                <w:szCs w:val="18"/>
              </w:rPr>
              <w:t>Lack of enthusiasm</w:t>
            </w:r>
          </w:p>
        </w:tc>
        <w:tc>
          <w:tcPr>
            <w:tcW w:w="2607" w:type="dxa"/>
            <w:vMerge/>
            <w:tcBorders>
              <w:bottom w:val="single" w:sz="4" w:space="0" w:color="auto"/>
            </w:tcBorders>
          </w:tcPr>
          <w:p w14:paraId="1D2B8310" w14:textId="77777777" w:rsidR="00F145F6" w:rsidRPr="00F145F6" w:rsidRDefault="00F145F6" w:rsidP="00852C95">
            <w:pPr>
              <w:rPr>
                <w:rFonts w:asciiTheme="majorBidi" w:hAnsiTheme="majorBidi" w:cstheme="majorBidi"/>
                <w:sz w:val="18"/>
                <w:szCs w:val="18"/>
              </w:rPr>
            </w:pPr>
          </w:p>
        </w:tc>
      </w:tr>
    </w:tbl>
    <w:p w14:paraId="6944A7C9" w14:textId="77777777" w:rsidR="0047699B" w:rsidRPr="00A065B1" w:rsidRDefault="0047699B" w:rsidP="00852C95">
      <w:pPr>
        <w:spacing w:line="240" w:lineRule="auto"/>
        <w:jc w:val="both"/>
        <w:rPr>
          <w:rFonts w:asciiTheme="majorBidi" w:hAnsiTheme="majorBidi" w:cstheme="majorBidi"/>
        </w:rPr>
      </w:pPr>
    </w:p>
    <w:p w14:paraId="3FDCDB1E" w14:textId="77777777" w:rsidR="00D038E0" w:rsidRDefault="00D038E0" w:rsidP="00852C95">
      <w:pPr>
        <w:spacing w:line="240" w:lineRule="auto"/>
        <w:ind w:firstLine="720"/>
        <w:jc w:val="both"/>
        <w:rPr>
          <w:rFonts w:asciiTheme="majorBidi" w:hAnsiTheme="majorBidi" w:cstheme="majorBidi"/>
          <w:sz w:val="24"/>
          <w:szCs w:val="24"/>
          <w:lang w:val="en-MY"/>
        </w:rPr>
      </w:pPr>
      <w:r w:rsidRPr="00D038E0">
        <w:rPr>
          <w:rFonts w:asciiTheme="majorBidi" w:hAnsiTheme="majorBidi" w:cstheme="majorBidi"/>
          <w:sz w:val="24"/>
          <w:szCs w:val="24"/>
          <w:lang w:val="en-MY"/>
        </w:rPr>
        <w:t>Several cross-cultural studies have been conducted on refusal speech acts. Al-</w:t>
      </w:r>
      <w:proofErr w:type="spellStart"/>
      <w:r w:rsidRPr="00D038E0">
        <w:rPr>
          <w:rFonts w:asciiTheme="majorBidi" w:hAnsiTheme="majorBidi" w:cstheme="majorBidi"/>
          <w:sz w:val="24"/>
          <w:szCs w:val="24"/>
          <w:lang w:val="en-MY"/>
        </w:rPr>
        <w:t>Shboul</w:t>
      </w:r>
      <w:proofErr w:type="spellEnd"/>
      <w:r w:rsidRPr="00D038E0">
        <w:rPr>
          <w:rFonts w:asciiTheme="majorBidi" w:hAnsiTheme="majorBidi" w:cstheme="majorBidi"/>
          <w:sz w:val="24"/>
          <w:szCs w:val="24"/>
          <w:lang w:val="en-MY"/>
        </w:rPr>
        <w:t xml:space="preserve"> et al. (2012) explored refusal strategies by examining the similarities and differences in refusal language </w:t>
      </w:r>
      <w:proofErr w:type="spellStart"/>
      <w:r w:rsidRPr="00D038E0">
        <w:rPr>
          <w:rFonts w:asciiTheme="majorBidi" w:hAnsiTheme="majorBidi" w:cstheme="majorBidi"/>
          <w:sz w:val="24"/>
          <w:szCs w:val="24"/>
          <w:lang w:val="en-MY"/>
        </w:rPr>
        <w:t>behavior</w:t>
      </w:r>
      <w:proofErr w:type="spellEnd"/>
      <w:r w:rsidRPr="00D038E0">
        <w:rPr>
          <w:rFonts w:asciiTheme="majorBidi" w:hAnsiTheme="majorBidi" w:cstheme="majorBidi"/>
          <w:sz w:val="24"/>
          <w:szCs w:val="24"/>
          <w:lang w:val="en-MY"/>
        </w:rPr>
        <w:t xml:space="preserve"> in English between Jordanians and Malays from an intercultural communication perspective. This descriptive quantitative research utilized the Discourse Completion Test (DCT) and interview recordings. The findings revealed that Jordanian participants more frequently employed indirect strategies compared to their Malay counterparts.</w:t>
      </w:r>
    </w:p>
    <w:p w14:paraId="17E56EA2" w14:textId="1902289B" w:rsidR="00D038E0" w:rsidRDefault="00D038E0" w:rsidP="00852C95">
      <w:pPr>
        <w:spacing w:line="240" w:lineRule="auto"/>
        <w:ind w:firstLine="720"/>
        <w:jc w:val="both"/>
        <w:rPr>
          <w:rFonts w:asciiTheme="majorBidi" w:hAnsiTheme="majorBidi" w:cstheme="majorBidi"/>
          <w:sz w:val="24"/>
          <w:szCs w:val="24"/>
          <w:lang w:val="en-MY"/>
        </w:rPr>
      </w:pPr>
      <w:r w:rsidRPr="00D038E0">
        <w:rPr>
          <w:rFonts w:asciiTheme="majorBidi" w:hAnsiTheme="majorBidi" w:cstheme="majorBidi"/>
          <w:sz w:val="24"/>
          <w:szCs w:val="24"/>
          <w:lang w:val="en-MY"/>
        </w:rPr>
        <w:t>Çiftçi (2016) conducted a comparative study on refusal strategies among three groups: native Turkish speakers, native English speakers, and Turkish EFL speakers. Using a discourse completion test with six different scenarios, the study found that all three groups utilized a wide range of refusal strategies. However, differences emerged in the use of refusal strategies based on the status of interlocutors, the content of semantic formulas, and the level of directness or indirectness across the groups.</w:t>
      </w:r>
      <w:r w:rsidR="00953ED5">
        <w:rPr>
          <w:rFonts w:asciiTheme="majorBidi" w:hAnsiTheme="majorBidi" w:cstheme="majorBidi"/>
          <w:sz w:val="24"/>
          <w:szCs w:val="24"/>
          <w:lang w:val="en-MY"/>
        </w:rPr>
        <w:t xml:space="preserve"> </w:t>
      </w:r>
      <w:r w:rsidRPr="00D038E0">
        <w:rPr>
          <w:rFonts w:asciiTheme="majorBidi" w:hAnsiTheme="majorBidi" w:cstheme="majorBidi"/>
          <w:sz w:val="24"/>
          <w:szCs w:val="24"/>
          <w:lang w:val="en-MY"/>
        </w:rPr>
        <w:t>Norma et al. (2019) conducted an intercultural study on the refusal speech acts of Malaysian university students, focusing on Malay, Chinese, and Indian undergraduates. The findings indicated that substantial reasons or justifications and expressions of apology or regret were commonly used to mitigate the threat posed by refusal and to signal that the refusal was unavoidable. Direct strategies were employed sparingly, with a limited degree of directness and negative willingness.</w:t>
      </w:r>
    </w:p>
    <w:p w14:paraId="2BE69939" w14:textId="531DE80E" w:rsidR="00D038E0" w:rsidRDefault="00D038E0" w:rsidP="00852C95">
      <w:pPr>
        <w:spacing w:line="240" w:lineRule="auto"/>
        <w:ind w:firstLine="720"/>
        <w:jc w:val="both"/>
        <w:rPr>
          <w:rFonts w:asciiTheme="majorBidi" w:hAnsiTheme="majorBidi" w:cstheme="majorBidi"/>
          <w:sz w:val="24"/>
          <w:szCs w:val="24"/>
          <w:lang w:val="en-MY"/>
        </w:rPr>
      </w:pPr>
      <w:r w:rsidRPr="00D038E0">
        <w:rPr>
          <w:rFonts w:asciiTheme="majorBidi" w:hAnsiTheme="majorBidi" w:cstheme="majorBidi"/>
          <w:sz w:val="24"/>
          <w:szCs w:val="24"/>
          <w:lang w:val="en-MY"/>
        </w:rPr>
        <w:t xml:space="preserve">Al </w:t>
      </w:r>
      <w:proofErr w:type="spellStart"/>
      <w:r w:rsidRPr="00D038E0">
        <w:rPr>
          <w:rFonts w:asciiTheme="majorBidi" w:hAnsiTheme="majorBidi" w:cstheme="majorBidi"/>
          <w:sz w:val="24"/>
          <w:szCs w:val="24"/>
          <w:lang w:val="en-MY"/>
        </w:rPr>
        <w:t>Bugam</w:t>
      </w:r>
      <w:proofErr w:type="spellEnd"/>
      <w:r w:rsidRPr="00D038E0">
        <w:rPr>
          <w:rFonts w:asciiTheme="majorBidi" w:hAnsiTheme="majorBidi" w:cstheme="majorBidi"/>
          <w:sz w:val="24"/>
          <w:szCs w:val="24"/>
          <w:lang w:val="en-MY"/>
        </w:rPr>
        <w:t xml:space="preserve"> (2019) compared refusal patterns between native speakers of British English (NS) and non-native Saudi speakers (NNS) studying in the UK. The results showed that while both groups used direct and indirect refusal strategies, the frequency of use varied. Additionally, a significant correlation was found between the length of stay in the UK, exposure to native speakers, and the adoption of pragmatically competent and socially acceptable norms of refusal by Saudi speakers when interacting with native speakers.</w:t>
      </w:r>
      <w:r w:rsidR="00953ED5">
        <w:rPr>
          <w:rFonts w:asciiTheme="majorBidi" w:hAnsiTheme="majorBidi" w:cstheme="majorBidi"/>
          <w:sz w:val="24"/>
          <w:szCs w:val="24"/>
          <w:lang w:val="en-MY"/>
        </w:rPr>
        <w:t xml:space="preserve"> </w:t>
      </w:r>
      <w:r w:rsidRPr="00D038E0">
        <w:rPr>
          <w:rFonts w:asciiTheme="majorBidi" w:hAnsiTheme="majorBidi" w:cstheme="majorBidi"/>
          <w:sz w:val="24"/>
          <w:szCs w:val="24"/>
          <w:lang w:val="en-MY"/>
        </w:rPr>
        <w:t xml:space="preserve">Durham (2019) examined the level of directness in refusal strategies among native Arabic speakers residing in the United States and the Middle East, compared to native English speakers, using </w:t>
      </w:r>
      <w:proofErr w:type="spellStart"/>
      <w:r w:rsidRPr="00D038E0">
        <w:rPr>
          <w:rFonts w:asciiTheme="majorBidi" w:hAnsiTheme="majorBidi" w:cstheme="majorBidi"/>
          <w:sz w:val="24"/>
          <w:szCs w:val="24"/>
          <w:lang w:val="en-MY"/>
        </w:rPr>
        <w:t>Matsugu’s</w:t>
      </w:r>
      <w:proofErr w:type="spellEnd"/>
      <w:r w:rsidRPr="00D038E0">
        <w:rPr>
          <w:rFonts w:asciiTheme="majorBidi" w:hAnsiTheme="majorBidi" w:cstheme="majorBidi"/>
          <w:sz w:val="24"/>
          <w:szCs w:val="24"/>
          <w:lang w:val="en-MY"/>
        </w:rPr>
        <w:t xml:space="preserve"> (2014) multiple-choice discourse completion test. Contrary to previous research, the findings revealed no significant differences in the directness of refusal strategies used by native Arabic speakers in both English and Arabic compared to those used by native English speakers.</w:t>
      </w:r>
    </w:p>
    <w:p w14:paraId="7BE20B9E" w14:textId="2115A2A4" w:rsidR="00D038E0" w:rsidRDefault="00D038E0" w:rsidP="00852C95">
      <w:pPr>
        <w:spacing w:line="240" w:lineRule="auto"/>
        <w:ind w:firstLine="720"/>
        <w:jc w:val="both"/>
        <w:rPr>
          <w:rFonts w:asciiTheme="majorBidi" w:hAnsiTheme="majorBidi" w:cstheme="majorBidi"/>
          <w:sz w:val="24"/>
          <w:szCs w:val="24"/>
          <w:lang w:val="en-MY"/>
        </w:rPr>
      </w:pPr>
      <w:r w:rsidRPr="00D038E0">
        <w:rPr>
          <w:rFonts w:asciiTheme="majorBidi" w:hAnsiTheme="majorBidi" w:cstheme="majorBidi"/>
          <w:sz w:val="24"/>
          <w:szCs w:val="24"/>
          <w:lang w:val="en-MY"/>
        </w:rPr>
        <w:t xml:space="preserve">Mohd Jalis et al. (2019) investigated the refusal strategies and corresponding linguistic forms used by Malay and German native speakers. The study found that German native speakers preferred slightly more direct strategies than their Malay counterparts, particularly in formal situations. In terms of frequency, German speakers employed more refusal strategies overall. Notably, Malay respondents more frequently used statements of regret in their refusal strategies and commonly incorporated religious terms, such as "In </w:t>
      </w:r>
      <w:proofErr w:type="spellStart"/>
      <w:r w:rsidRPr="00D038E0">
        <w:rPr>
          <w:rFonts w:asciiTheme="majorBidi" w:hAnsiTheme="majorBidi" w:cstheme="majorBidi"/>
          <w:sz w:val="24"/>
          <w:szCs w:val="24"/>
          <w:lang w:val="en-MY"/>
        </w:rPr>
        <w:t>shaa</w:t>
      </w:r>
      <w:proofErr w:type="spellEnd"/>
      <w:r w:rsidRPr="00D038E0">
        <w:rPr>
          <w:rFonts w:asciiTheme="majorBidi" w:hAnsiTheme="majorBidi" w:cstheme="majorBidi"/>
          <w:sz w:val="24"/>
          <w:szCs w:val="24"/>
          <w:lang w:val="en-MY"/>
        </w:rPr>
        <w:t xml:space="preserve"> Allah" ("if God wills"), in their refusals.</w:t>
      </w:r>
      <w:r w:rsidR="00953ED5">
        <w:rPr>
          <w:rFonts w:asciiTheme="majorBidi" w:hAnsiTheme="majorBidi" w:cstheme="majorBidi"/>
          <w:sz w:val="24"/>
          <w:szCs w:val="24"/>
          <w:lang w:val="en-MY"/>
        </w:rPr>
        <w:t xml:space="preserve"> </w:t>
      </w:r>
      <w:r w:rsidRPr="00D038E0">
        <w:rPr>
          <w:rFonts w:asciiTheme="majorBidi" w:hAnsiTheme="majorBidi" w:cstheme="majorBidi"/>
          <w:sz w:val="24"/>
          <w:szCs w:val="24"/>
          <w:lang w:val="en-MY"/>
        </w:rPr>
        <w:t xml:space="preserve">Al-Ghamdi &amp; </w:t>
      </w:r>
      <w:proofErr w:type="spellStart"/>
      <w:r w:rsidRPr="00D038E0">
        <w:rPr>
          <w:rFonts w:asciiTheme="majorBidi" w:hAnsiTheme="majorBidi" w:cstheme="majorBidi"/>
          <w:sz w:val="24"/>
          <w:szCs w:val="24"/>
          <w:lang w:val="en-MY"/>
        </w:rPr>
        <w:t>Alrefaee</w:t>
      </w:r>
      <w:proofErr w:type="spellEnd"/>
      <w:r w:rsidRPr="00D038E0">
        <w:rPr>
          <w:rFonts w:asciiTheme="majorBidi" w:hAnsiTheme="majorBidi" w:cstheme="majorBidi"/>
          <w:sz w:val="24"/>
          <w:szCs w:val="24"/>
          <w:lang w:val="en-MY"/>
        </w:rPr>
        <w:t xml:space="preserve"> (2020) conducted a study on 20 Yemeni Arabic speakers and 20 American English speakers, investigating their refusal strategies. The DCT results showed clear cross-cultural differences, with Yemenis tending to be more direct than Americans, especially in interactions involving lower and equal social status.</w:t>
      </w:r>
    </w:p>
    <w:p w14:paraId="411B0B98" w14:textId="3916C716" w:rsidR="00D038E0" w:rsidRDefault="00D038E0" w:rsidP="00852C95">
      <w:pPr>
        <w:spacing w:line="240" w:lineRule="auto"/>
        <w:ind w:firstLine="720"/>
        <w:jc w:val="both"/>
        <w:rPr>
          <w:rFonts w:asciiTheme="majorBidi" w:hAnsiTheme="majorBidi" w:cstheme="majorBidi"/>
          <w:sz w:val="24"/>
          <w:szCs w:val="24"/>
          <w:lang w:val="en-MY"/>
        </w:rPr>
      </w:pPr>
      <w:r w:rsidRPr="00D038E0">
        <w:rPr>
          <w:rFonts w:asciiTheme="majorBidi" w:hAnsiTheme="majorBidi" w:cstheme="majorBidi"/>
          <w:sz w:val="24"/>
          <w:szCs w:val="24"/>
          <w:lang w:val="en-MY"/>
        </w:rPr>
        <w:t>Hovsepyan (2021) conducted a cross-cultural study to identify similarities and differences in the politeness strategies used in refusal acts by native English speakers (NES) and Armenian non-native English speakers (ANNES). The study involved 24 Armenian English speakers with high English proficiency and 15 American English speakers. The analysis revealed many similarities in the use of politeness strategies and adjuncts by American and Armenian English speakers, particularly in cushioning the intrinsic threat to the interlocutors' face during refusals.</w:t>
      </w:r>
      <w:r w:rsidR="00953ED5">
        <w:rPr>
          <w:rFonts w:asciiTheme="majorBidi" w:hAnsiTheme="majorBidi" w:cstheme="majorBidi"/>
          <w:sz w:val="24"/>
          <w:szCs w:val="24"/>
          <w:lang w:val="en-MY"/>
        </w:rPr>
        <w:t xml:space="preserve"> </w:t>
      </w:r>
      <w:r w:rsidRPr="00D038E0">
        <w:rPr>
          <w:rFonts w:asciiTheme="majorBidi" w:hAnsiTheme="majorBidi" w:cstheme="majorBidi"/>
          <w:sz w:val="24"/>
          <w:szCs w:val="24"/>
          <w:lang w:val="en-MY"/>
        </w:rPr>
        <w:t>Hashemian (2021) conducted a cross-cultural study on refusal speech acts involving 40 American native speakers, 40 Iranian Persian speakers, and 40 Iranian English speakers, using a DCT with contextual variations in power and distance. The results indicated that both Iranian and American participants preferred indirect refusal strategies over direct ones, adhering to cooperative and politeness principles to avoid misunderstandings and potential offenses.</w:t>
      </w:r>
    </w:p>
    <w:p w14:paraId="0B1BD2CE" w14:textId="5836338C" w:rsidR="00D038E0" w:rsidRDefault="00D038E0" w:rsidP="00852C95">
      <w:pPr>
        <w:spacing w:line="240" w:lineRule="auto"/>
        <w:ind w:firstLine="720"/>
        <w:jc w:val="both"/>
        <w:rPr>
          <w:rFonts w:asciiTheme="majorBidi" w:hAnsiTheme="majorBidi" w:cstheme="majorBidi"/>
          <w:sz w:val="24"/>
          <w:szCs w:val="24"/>
          <w:lang w:val="en-MY"/>
        </w:rPr>
      </w:pPr>
      <w:r w:rsidRPr="00D038E0">
        <w:rPr>
          <w:rFonts w:asciiTheme="majorBidi" w:hAnsiTheme="majorBidi" w:cstheme="majorBidi"/>
          <w:sz w:val="24"/>
          <w:szCs w:val="24"/>
          <w:lang w:val="en-MY"/>
        </w:rPr>
        <w:t>Na &amp; Yan (2023) compared refusal patterns of Chinese Australians from a cross-cultural perspective, involving 30 Chinese and 30 Australian university students using the DCT framework. The study noted that due to differing cultural perspectives, Chinese and Australian students often responded differently to the same situations when refusing others.</w:t>
      </w:r>
      <w:r w:rsidR="00852C95">
        <w:rPr>
          <w:rFonts w:asciiTheme="majorBidi" w:hAnsiTheme="majorBidi" w:cstheme="majorBidi"/>
          <w:sz w:val="24"/>
          <w:szCs w:val="24"/>
          <w:lang w:val="en-MY"/>
        </w:rPr>
        <w:t xml:space="preserve"> </w:t>
      </w:r>
      <w:r w:rsidRPr="00D038E0">
        <w:rPr>
          <w:rFonts w:asciiTheme="majorBidi" w:hAnsiTheme="majorBidi" w:cstheme="majorBidi"/>
          <w:sz w:val="24"/>
          <w:szCs w:val="24"/>
          <w:lang w:val="en-MY"/>
        </w:rPr>
        <w:t>Previous studies have demonstrated various findings regarding similarities and differences in refusal strategies across cultures. While some studies report significant differences in the use of direct and indirect strategies, others highlight similarities in directness but differences in the semantic formulas employed.</w:t>
      </w:r>
    </w:p>
    <w:p w14:paraId="495FA1DF" w14:textId="77777777" w:rsidR="00953ED5" w:rsidRPr="00D038E0" w:rsidRDefault="00953ED5" w:rsidP="00852C95">
      <w:pPr>
        <w:spacing w:line="240" w:lineRule="auto"/>
        <w:jc w:val="both"/>
        <w:rPr>
          <w:rFonts w:asciiTheme="majorBidi" w:hAnsiTheme="majorBidi" w:cstheme="majorBidi"/>
          <w:sz w:val="24"/>
          <w:szCs w:val="24"/>
          <w:lang w:val="en-MY"/>
        </w:rPr>
      </w:pPr>
    </w:p>
    <w:p w14:paraId="7BB52F9E" w14:textId="0F217D5F" w:rsidR="0063446C" w:rsidRPr="00D74962" w:rsidRDefault="00D74962" w:rsidP="00852C95">
      <w:pPr>
        <w:pStyle w:val="Heading2"/>
        <w:spacing w:line="240" w:lineRule="auto"/>
        <w:jc w:val="both"/>
        <w:rPr>
          <w:rFonts w:asciiTheme="majorBidi" w:hAnsiTheme="majorBidi" w:cstheme="majorBidi"/>
          <w:sz w:val="24"/>
          <w:szCs w:val="24"/>
        </w:rPr>
      </w:pPr>
      <w:bookmarkStart w:id="2" w:name="_heading=h.1y810tw" w:colFirst="0" w:colLast="0"/>
      <w:bookmarkEnd w:id="2"/>
      <w:r w:rsidRPr="00D74962">
        <w:rPr>
          <w:rFonts w:asciiTheme="majorBidi" w:hAnsiTheme="majorBidi" w:cstheme="majorBidi"/>
          <w:sz w:val="24"/>
          <w:szCs w:val="24"/>
        </w:rPr>
        <w:t>METHOD</w:t>
      </w:r>
    </w:p>
    <w:p w14:paraId="70F0B908" w14:textId="77777777" w:rsidR="0063446C" w:rsidRPr="00D74962" w:rsidRDefault="0063446C" w:rsidP="00852C95">
      <w:pPr>
        <w:pStyle w:val="Heading2"/>
        <w:spacing w:line="240" w:lineRule="auto"/>
        <w:jc w:val="both"/>
        <w:rPr>
          <w:rFonts w:asciiTheme="majorBidi" w:hAnsiTheme="majorBidi" w:cstheme="majorBidi"/>
          <w:sz w:val="24"/>
          <w:szCs w:val="24"/>
        </w:rPr>
      </w:pPr>
    </w:p>
    <w:p w14:paraId="49F63F3C" w14:textId="77777777" w:rsidR="00953ED5" w:rsidRDefault="00953ED5" w:rsidP="00852C95">
      <w:pPr>
        <w:spacing w:line="240" w:lineRule="auto"/>
        <w:jc w:val="both"/>
        <w:rPr>
          <w:rFonts w:asciiTheme="majorBidi" w:hAnsiTheme="majorBidi" w:cstheme="majorBidi"/>
          <w:b/>
          <w:bCs/>
          <w:sz w:val="24"/>
          <w:szCs w:val="24"/>
          <w:lang w:val="en-MY"/>
        </w:rPr>
      </w:pPr>
      <w:r w:rsidRPr="00953ED5">
        <w:rPr>
          <w:rFonts w:asciiTheme="majorBidi" w:hAnsiTheme="majorBidi" w:cstheme="majorBidi"/>
          <w:b/>
          <w:bCs/>
          <w:sz w:val="24"/>
          <w:szCs w:val="24"/>
          <w:lang w:val="en-MY"/>
        </w:rPr>
        <w:t>Research Design</w:t>
      </w:r>
    </w:p>
    <w:p w14:paraId="06E4C4AE" w14:textId="77777777" w:rsidR="00953ED5" w:rsidRDefault="00953ED5" w:rsidP="00852C95">
      <w:pPr>
        <w:spacing w:line="240" w:lineRule="auto"/>
        <w:ind w:firstLine="720"/>
        <w:jc w:val="both"/>
        <w:rPr>
          <w:rFonts w:asciiTheme="majorBidi" w:hAnsiTheme="majorBidi" w:cstheme="majorBidi"/>
          <w:sz w:val="24"/>
          <w:szCs w:val="24"/>
          <w:lang w:val="en-MY"/>
        </w:rPr>
      </w:pPr>
      <w:r w:rsidRPr="00953ED5">
        <w:rPr>
          <w:rFonts w:asciiTheme="majorBidi" w:hAnsiTheme="majorBidi" w:cstheme="majorBidi"/>
          <w:sz w:val="24"/>
          <w:szCs w:val="24"/>
          <w:lang w:val="en-MY"/>
        </w:rPr>
        <w:t xml:space="preserve">Research design is the process of structuring a study to find definitive answers to research questions. It involves organizing conditions for data collection and analysis to align with the research purpose while being cost-effective. The design of a study depends on its type and objectives. This study employs a qualitative descriptive design to explore differences in refusal speech acts between Malaysian and Moroccan students. According to Fauzi et al. (2014), descriptive research provides a general overview by answering questions about the subjects, objects, time, location, and methods involved. Järvinen &amp; Mik-Meyer (2020) explain that qualitative researchers focus on how meaning is produced, negotiated, maintained, or altered within specific social contexts. This research adopts a qualitative approach, utilizing the Discourse Completion Test (DCT) for Malaysian and Moroccan students, along with content analysis. The content units </w:t>
      </w:r>
      <w:proofErr w:type="spellStart"/>
      <w:r w:rsidRPr="00953ED5">
        <w:rPr>
          <w:rFonts w:asciiTheme="majorBidi" w:hAnsiTheme="majorBidi" w:cstheme="majorBidi"/>
          <w:sz w:val="24"/>
          <w:szCs w:val="24"/>
          <w:lang w:val="en-MY"/>
        </w:rPr>
        <w:t>analyzed</w:t>
      </w:r>
      <w:proofErr w:type="spellEnd"/>
      <w:r w:rsidRPr="00953ED5">
        <w:rPr>
          <w:rFonts w:asciiTheme="majorBidi" w:hAnsiTheme="majorBidi" w:cstheme="majorBidi"/>
          <w:sz w:val="24"/>
          <w:szCs w:val="24"/>
          <w:lang w:val="en-MY"/>
        </w:rPr>
        <w:t xml:space="preserve"> are the expressions of refusal speech acts, following the approach suggested by Beebe et al. (1990).</w:t>
      </w:r>
    </w:p>
    <w:p w14:paraId="0CBBAC4C" w14:textId="77777777" w:rsidR="00953ED5" w:rsidRPr="00953ED5" w:rsidRDefault="00953ED5" w:rsidP="00852C95">
      <w:pPr>
        <w:spacing w:line="240" w:lineRule="auto"/>
        <w:jc w:val="both"/>
        <w:rPr>
          <w:rFonts w:asciiTheme="majorBidi" w:hAnsiTheme="majorBidi" w:cstheme="majorBidi"/>
          <w:sz w:val="24"/>
          <w:szCs w:val="24"/>
          <w:lang w:val="en-MY"/>
        </w:rPr>
      </w:pPr>
    </w:p>
    <w:p w14:paraId="1159FF8F" w14:textId="77777777" w:rsidR="00953ED5" w:rsidRDefault="00953ED5" w:rsidP="00852C95">
      <w:pPr>
        <w:spacing w:line="240" w:lineRule="auto"/>
        <w:jc w:val="both"/>
        <w:rPr>
          <w:rFonts w:asciiTheme="majorBidi" w:hAnsiTheme="majorBidi" w:cstheme="majorBidi"/>
          <w:b/>
          <w:bCs/>
          <w:sz w:val="24"/>
          <w:szCs w:val="24"/>
          <w:lang w:val="en-MY"/>
        </w:rPr>
      </w:pPr>
      <w:r w:rsidRPr="00953ED5">
        <w:rPr>
          <w:rFonts w:asciiTheme="majorBidi" w:hAnsiTheme="majorBidi" w:cstheme="majorBidi"/>
          <w:b/>
          <w:bCs/>
          <w:sz w:val="24"/>
          <w:szCs w:val="24"/>
          <w:lang w:val="en-MY"/>
        </w:rPr>
        <w:t>Subjects</w:t>
      </w:r>
    </w:p>
    <w:p w14:paraId="44ADDB34" w14:textId="77777777" w:rsidR="00953ED5" w:rsidRDefault="00953ED5" w:rsidP="00852C95">
      <w:pPr>
        <w:spacing w:line="240" w:lineRule="auto"/>
        <w:ind w:firstLine="720"/>
        <w:jc w:val="both"/>
        <w:rPr>
          <w:rFonts w:asciiTheme="majorBidi" w:hAnsiTheme="majorBidi" w:cstheme="majorBidi"/>
          <w:sz w:val="24"/>
          <w:szCs w:val="24"/>
          <w:lang w:val="en-MY"/>
        </w:rPr>
      </w:pPr>
      <w:r w:rsidRPr="00953ED5">
        <w:rPr>
          <w:rFonts w:asciiTheme="majorBidi" w:hAnsiTheme="majorBidi" w:cstheme="majorBidi"/>
          <w:sz w:val="24"/>
          <w:szCs w:val="24"/>
          <w:lang w:val="en-MY"/>
        </w:rPr>
        <w:t xml:space="preserve">The subjects of this study were selected using purposive sampling. According to Rai and </w:t>
      </w:r>
      <w:proofErr w:type="spellStart"/>
      <w:r w:rsidRPr="00953ED5">
        <w:rPr>
          <w:rFonts w:asciiTheme="majorBidi" w:hAnsiTheme="majorBidi" w:cstheme="majorBidi"/>
          <w:sz w:val="24"/>
          <w:szCs w:val="24"/>
          <w:lang w:val="en-MY"/>
        </w:rPr>
        <w:t>Tapha</w:t>
      </w:r>
      <w:proofErr w:type="spellEnd"/>
      <w:r w:rsidRPr="00953ED5">
        <w:rPr>
          <w:rFonts w:asciiTheme="majorBidi" w:hAnsiTheme="majorBidi" w:cstheme="majorBidi"/>
          <w:sz w:val="24"/>
          <w:szCs w:val="24"/>
          <w:lang w:val="en-MY"/>
        </w:rPr>
        <w:t xml:space="preserve"> (2015), purposive sampling is a non-probability sampling technique where participants are chosen based on specific criteria relevant to the study, such as expertise or willingness to participate. Selecting an appropriate sample enhances the accuracy of qualitative research (Gill, 2020). However, the sample for this study was also influenced by the researcher’s constraints. The study involved 34 undergraduate Arabic students from </w:t>
      </w:r>
      <w:proofErr w:type="spellStart"/>
      <w:r w:rsidRPr="00953ED5">
        <w:rPr>
          <w:rFonts w:asciiTheme="majorBidi" w:hAnsiTheme="majorBidi" w:cstheme="majorBidi"/>
          <w:sz w:val="24"/>
          <w:szCs w:val="24"/>
          <w:lang w:val="en-MY"/>
        </w:rPr>
        <w:t>Universiti</w:t>
      </w:r>
      <w:proofErr w:type="spellEnd"/>
      <w:r w:rsidRPr="00953ED5">
        <w:rPr>
          <w:rFonts w:asciiTheme="majorBidi" w:hAnsiTheme="majorBidi" w:cstheme="majorBidi"/>
          <w:sz w:val="24"/>
          <w:szCs w:val="24"/>
          <w:lang w:val="en-MY"/>
        </w:rPr>
        <w:t xml:space="preserve"> </w:t>
      </w:r>
      <w:proofErr w:type="spellStart"/>
      <w:r w:rsidRPr="00953ED5">
        <w:rPr>
          <w:rFonts w:asciiTheme="majorBidi" w:hAnsiTheme="majorBidi" w:cstheme="majorBidi"/>
          <w:sz w:val="24"/>
          <w:szCs w:val="24"/>
          <w:lang w:val="en-MY"/>
        </w:rPr>
        <w:t>Teknologi</w:t>
      </w:r>
      <w:proofErr w:type="spellEnd"/>
      <w:r w:rsidRPr="00953ED5">
        <w:rPr>
          <w:rFonts w:asciiTheme="majorBidi" w:hAnsiTheme="majorBidi" w:cstheme="majorBidi"/>
          <w:sz w:val="24"/>
          <w:szCs w:val="24"/>
          <w:lang w:val="en-MY"/>
        </w:rPr>
        <w:t xml:space="preserve"> MARA Malaysia and 34 students from Dar El-Hadith El-</w:t>
      </w:r>
      <w:proofErr w:type="spellStart"/>
      <w:r w:rsidRPr="00953ED5">
        <w:rPr>
          <w:rFonts w:asciiTheme="majorBidi" w:hAnsiTheme="majorBidi" w:cstheme="majorBidi"/>
          <w:sz w:val="24"/>
          <w:szCs w:val="24"/>
          <w:lang w:val="en-MY"/>
        </w:rPr>
        <w:t>Hassania</w:t>
      </w:r>
      <w:proofErr w:type="spellEnd"/>
      <w:r w:rsidRPr="00953ED5">
        <w:rPr>
          <w:rFonts w:asciiTheme="majorBidi" w:hAnsiTheme="majorBidi" w:cstheme="majorBidi"/>
          <w:sz w:val="24"/>
          <w:szCs w:val="24"/>
          <w:lang w:val="en-MY"/>
        </w:rPr>
        <w:t xml:space="preserve"> Institute for Higher Islamic Studies, Morocco. These students were chosen because they participated in an online communication program organized by both universities to enhance their Arabic language proficiency and cultural knowledge. The participants were aged between 20 and 30 years.</w:t>
      </w:r>
    </w:p>
    <w:p w14:paraId="59C0DE75" w14:textId="77777777" w:rsidR="00953ED5" w:rsidRPr="00953ED5" w:rsidRDefault="00953ED5" w:rsidP="00852C95">
      <w:pPr>
        <w:spacing w:line="240" w:lineRule="auto"/>
        <w:jc w:val="both"/>
        <w:rPr>
          <w:rFonts w:asciiTheme="majorBidi" w:hAnsiTheme="majorBidi" w:cstheme="majorBidi"/>
          <w:sz w:val="24"/>
          <w:szCs w:val="24"/>
          <w:lang w:val="en-MY"/>
        </w:rPr>
      </w:pPr>
    </w:p>
    <w:p w14:paraId="5CBF33F4" w14:textId="77777777" w:rsidR="00953ED5" w:rsidRDefault="00953ED5" w:rsidP="00852C95">
      <w:pPr>
        <w:spacing w:line="240" w:lineRule="auto"/>
        <w:jc w:val="both"/>
        <w:rPr>
          <w:rFonts w:asciiTheme="majorBidi" w:hAnsiTheme="majorBidi" w:cstheme="majorBidi"/>
          <w:b/>
          <w:bCs/>
          <w:sz w:val="24"/>
          <w:szCs w:val="24"/>
          <w:lang w:val="en-MY"/>
        </w:rPr>
      </w:pPr>
      <w:r w:rsidRPr="00953ED5">
        <w:rPr>
          <w:rFonts w:asciiTheme="majorBidi" w:hAnsiTheme="majorBidi" w:cstheme="majorBidi"/>
          <w:b/>
          <w:bCs/>
          <w:sz w:val="24"/>
          <w:szCs w:val="24"/>
          <w:lang w:val="en-MY"/>
        </w:rPr>
        <w:t>Data Collection and Procedure</w:t>
      </w:r>
    </w:p>
    <w:p w14:paraId="2E38FE38" w14:textId="77777777" w:rsidR="00953ED5" w:rsidRPr="00953ED5" w:rsidRDefault="00953ED5" w:rsidP="00852C95">
      <w:pPr>
        <w:spacing w:line="240" w:lineRule="auto"/>
        <w:ind w:firstLine="360"/>
        <w:jc w:val="both"/>
        <w:rPr>
          <w:rFonts w:asciiTheme="majorBidi" w:hAnsiTheme="majorBidi" w:cstheme="majorBidi"/>
          <w:sz w:val="24"/>
          <w:szCs w:val="24"/>
          <w:lang w:val="en-MY"/>
        </w:rPr>
      </w:pPr>
      <w:r w:rsidRPr="00953ED5">
        <w:rPr>
          <w:rFonts w:asciiTheme="majorBidi" w:hAnsiTheme="majorBidi" w:cstheme="majorBidi"/>
          <w:sz w:val="24"/>
          <w:szCs w:val="24"/>
          <w:lang w:val="en-MY"/>
        </w:rPr>
        <w:t xml:space="preserve">Data was collected using the Discourse Completion Test (DCT). </w:t>
      </w:r>
      <w:proofErr w:type="spellStart"/>
      <w:r w:rsidRPr="00953ED5">
        <w:rPr>
          <w:rFonts w:asciiTheme="majorBidi" w:hAnsiTheme="majorBidi" w:cstheme="majorBidi"/>
          <w:sz w:val="24"/>
          <w:szCs w:val="24"/>
          <w:lang w:val="en-MY"/>
        </w:rPr>
        <w:t>Wojtazek</w:t>
      </w:r>
      <w:proofErr w:type="spellEnd"/>
      <w:r w:rsidRPr="00953ED5">
        <w:rPr>
          <w:rFonts w:asciiTheme="majorBidi" w:hAnsiTheme="majorBidi" w:cstheme="majorBidi"/>
          <w:sz w:val="24"/>
          <w:szCs w:val="24"/>
          <w:lang w:val="en-MY"/>
        </w:rPr>
        <w:t xml:space="preserve"> (2016) describes a typical DCT as a written document consisting of a set number of situational descriptions, followed by a brief dialogue with blanks for the subjects to fill in. DCTs became popular after the influential work of Blum-Kulka &amp; </w:t>
      </w:r>
      <w:proofErr w:type="spellStart"/>
      <w:r w:rsidRPr="00953ED5">
        <w:rPr>
          <w:rFonts w:asciiTheme="majorBidi" w:hAnsiTheme="majorBidi" w:cstheme="majorBidi"/>
          <w:sz w:val="24"/>
          <w:szCs w:val="24"/>
          <w:lang w:val="en-MY"/>
        </w:rPr>
        <w:t>Olshtain</w:t>
      </w:r>
      <w:proofErr w:type="spellEnd"/>
      <w:r w:rsidRPr="00953ED5">
        <w:rPr>
          <w:rFonts w:asciiTheme="majorBidi" w:hAnsiTheme="majorBidi" w:cstheme="majorBidi"/>
          <w:sz w:val="24"/>
          <w:szCs w:val="24"/>
          <w:lang w:val="en-MY"/>
        </w:rPr>
        <w:t xml:space="preserve"> (1984) and are considered useful tools in pragmatics research for data collection (Beebe &amp; Cummings, 1996; Kwon, 2003; Nurani, 2009). They allow researchers to collect data efficiently and are easy to administer (Varghese &amp; Billmyer, 1996). In this study, subjects were asked to imagine how they would refuse in 10 different situations and write their responses. The researcher adapted 10 DCT scenarios from Al-Issa’s (1998) study, requiring students to respond in writing to each refusal scenario. The scenarios included:</w:t>
      </w:r>
    </w:p>
    <w:p w14:paraId="5B7D775E" w14:textId="77777777" w:rsidR="00953ED5" w:rsidRPr="00953ED5" w:rsidRDefault="00953ED5" w:rsidP="00852C95">
      <w:pPr>
        <w:numPr>
          <w:ilvl w:val="0"/>
          <w:numId w:val="29"/>
        </w:numPr>
        <w:spacing w:line="240" w:lineRule="auto"/>
        <w:jc w:val="both"/>
        <w:rPr>
          <w:rFonts w:asciiTheme="majorBidi" w:hAnsiTheme="majorBidi" w:cstheme="majorBidi"/>
          <w:sz w:val="24"/>
          <w:szCs w:val="24"/>
          <w:lang w:val="en-MY"/>
        </w:rPr>
      </w:pPr>
      <w:r w:rsidRPr="00953ED5">
        <w:rPr>
          <w:rFonts w:asciiTheme="majorBidi" w:hAnsiTheme="majorBidi" w:cstheme="majorBidi"/>
          <w:sz w:val="24"/>
          <w:szCs w:val="24"/>
          <w:lang w:val="en-MY"/>
        </w:rPr>
        <w:t>Refusing to lend a notebook to a classmate.</w:t>
      </w:r>
    </w:p>
    <w:p w14:paraId="775946DC" w14:textId="77777777" w:rsidR="00953ED5" w:rsidRPr="00953ED5" w:rsidRDefault="00953ED5" w:rsidP="00852C95">
      <w:pPr>
        <w:numPr>
          <w:ilvl w:val="0"/>
          <w:numId w:val="29"/>
        </w:numPr>
        <w:spacing w:line="240" w:lineRule="auto"/>
        <w:jc w:val="both"/>
        <w:rPr>
          <w:rFonts w:asciiTheme="majorBidi" w:hAnsiTheme="majorBidi" w:cstheme="majorBidi"/>
          <w:sz w:val="24"/>
          <w:szCs w:val="24"/>
          <w:lang w:val="en-MY"/>
        </w:rPr>
      </w:pPr>
      <w:r w:rsidRPr="00953ED5">
        <w:rPr>
          <w:rFonts w:asciiTheme="majorBidi" w:hAnsiTheme="majorBidi" w:cstheme="majorBidi"/>
          <w:sz w:val="24"/>
          <w:szCs w:val="24"/>
          <w:lang w:val="en-MY"/>
        </w:rPr>
        <w:t>Refusing to order expensive food suggested by a chef at a restaurant.</w:t>
      </w:r>
    </w:p>
    <w:p w14:paraId="37004D79" w14:textId="77777777" w:rsidR="00953ED5" w:rsidRPr="00953ED5" w:rsidRDefault="00953ED5" w:rsidP="00852C95">
      <w:pPr>
        <w:numPr>
          <w:ilvl w:val="0"/>
          <w:numId w:val="29"/>
        </w:numPr>
        <w:spacing w:line="240" w:lineRule="auto"/>
        <w:jc w:val="both"/>
        <w:rPr>
          <w:rFonts w:asciiTheme="majorBidi" w:hAnsiTheme="majorBidi" w:cstheme="majorBidi"/>
          <w:sz w:val="24"/>
          <w:szCs w:val="24"/>
          <w:lang w:val="en-MY"/>
        </w:rPr>
      </w:pPr>
      <w:r w:rsidRPr="00953ED5">
        <w:rPr>
          <w:rFonts w:asciiTheme="majorBidi" w:hAnsiTheme="majorBidi" w:cstheme="majorBidi"/>
          <w:sz w:val="24"/>
          <w:szCs w:val="24"/>
          <w:lang w:val="en-MY"/>
        </w:rPr>
        <w:t>Refusing to use a notebook suggested by a friend.</w:t>
      </w:r>
    </w:p>
    <w:p w14:paraId="21A8F5FF" w14:textId="77777777" w:rsidR="00953ED5" w:rsidRPr="00953ED5" w:rsidRDefault="00953ED5" w:rsidP="00852C95">
      <w:pPr>
        <w:numPr>
          <w:ilvl w:val="0"/>
          <w:numId w:val="29"/>
        </w:numPr>
        <w:spacing w:line="240" w:lineRule="auto"/>
        <w:jc w:val="both"/>
        <w:rPr>
          <w:rFonts w:asciiTheme="majorBidi" w:hAnsiTheme="majorBidi" w:cstheme="majorBidi"/>
          <w:sz w:val="24"/>
          <w:szCs w:val="24"/>
          <w:lang w:val="en-MY"/>
        </w:rPr>
      </w:pPr>
      <w:r w:rsidRPr="00953ED5">
        <w:rPr>
          <w:rFonts w:asciiTheme="majorBidi" w:hAnsiTheme="majorBidi" w:cstheme="majorBidi"/>
          <w:sz w:val="24"/>
          <w:szCs w:val="24"/>
          <w:lang w:val="en-MY"/>
        </w:rPr>
        <w:t>Refusing a drink purchased by an unknown person.</w:t>
      </w:r>
    </w:p>
    <w:p w14:paraId="69F205B6" w14:textId="77777777" w:rsidR="00953ED5" w:rsidRPr="00953ED5" w:rsidRDefault="00953ED5" w:rsidP="00852C95">
      <w:pPr>
        <w:numPr>
          <w:ilvl w:val="0"/>
          <w:numId w:val="29"/>
        </w:numPr>
        <w:spacing w:line="240" w:lineRule="auto"/>
        <w:jc w:val="both"/>
        <w:rPr>
          <w:rFonts w:asciiTheme="majorBidi" w:hAnsiTheme="majorBidi" w:cstheme="majorBidi"/>
          <w:sz w:val="24"/>
          <w:szCs w:val="24"/>
          <w:lang w:val="en-MY"/>
        </w:rPr>
      </w:pPr>
      <w:r w:rsidRPr="00953ED5">
        <w:rPr>
          <w:rFonts w:asciiTheme="majorBidi" w:hAnsiTheme="majorBidi" w:cstheme="majorBidi"/>
          <w:sz w:val="24"/>
          <w:szCs w:val="24"/>
          <w:lang w:val="en-MY"/>
        </w:rPr>
        <w:t>Refusing a car ride offered by an unknown person.</w:t>
      </w:r>
    </w:p>
    <w:p w14:paraId="04D1FB4D" w14:textId="77777777" w:rsidR="00953ED5" w:rsidRPr="00953ED5" w:rsidRDefault="00953ED5" w:rsidP="00852C95">
      <w:pPr>
        <w:numPr>
          <w:ilvl w:val="0"/>
          <w:numId w:val="29"/>
        </w:numPr>
        <w:spacing w:line="240" w:lineRule="auto"/>
        <w:jc w:val="both"/>
        <w:rPr>
          <w:rFonts w:asciiTheme="majorBidi" w:hAnsiTheme="majorBidi" w:cstheme="majorBidi"/>
          <w:sz w:val="24"/>
          <w:szCs w:val="24"/>
          <w:lang w:val="en-MY"/>
        </w:rPr>
      </w:pPr>
      <w:r w:rsidRPr="00953ED5">
        <w:rPr>
          <w:rFonts w:asciiTheme="majorBidi" w:hAnsiTheme="majorBidi" w:cstheme="majorBidi"/>
          <w:sz w:val="24"/>
          <w:szCs w:val="24"/>
          <w:lang w:val="en-MY"/>
        </w:rPr>
        <w:t>Refusing to speak frankly with a professor.</w:t>
      </w:r>
    </w:p>
    <w:p w14:paraId="06A266D5" w14:textId="77777777" w:rsidR="00953ED5" w:rsidRPr="00953ED5" w:rsidRDefault="00953ED5" w:rsidP="00852C95">
      <w:pPr>
        <w:numPr>
          <w:ilvl w:val="0"/>
          <w:numId w:val="29"/>
        </w:numPr>
        <w:spacing w:line="240" w:lineRule="auto"/>
        <w:jc w:val="both"/>
        <w:rPr>
          <w:rFonts w:asciiTheme="majorBidi" w:hAnsiTheme="majorBidi" w:cstheme="majorBidi"/>
          <w:sz w:val="24"/>
          <w:szCs w:val="24"/>
          <w:lang w:val="en-MY"/>
        </w:rPr>
      </w:pPr>
      <w:r w:rsidRPr="00953ED5">
        <w:rPr>
          <w:rFonts w:asciiTheme="majorBidi" w:hAnsiTheme="majorBidi" w:cstheme="majorBidi"/>
          <w:sz w:val="24"/>
          <w:szCs w:val="24"/>
          <w:lang w:val="en-MY"/>
        </w:rPr>
        <w:t>Refusing to take care of a stranger’s belongings.</w:t>
      </w:r>
    </w:p>
    <w:p w14:paraId="1F4FB327" w14:textId="77777777" w:rsidR="00953ED5" w:rsidRPr="00953ED5" w:rsidRDefault="00953ED5" w:rsidP="00852C95">
      <w:pPr>
        <w:numPr>
          <w:ilvl w:val="0"/>
          <w:numId w:val="29"/>
        </w:numPr>
        <w:spacing w:line="240" w:lineRule="auto"/>
        <w:jc w:val="both"/>
        <w:rPr>
          <w:rFonts w:asciiTheme="majorBidi" w:hAnsiTheme="majorBidi" w:cstheme="majorBidi"/>
          <w:sz w:val="24"/>
          <w:szCs w:val="24"/>
          <w:lang w:val="en-MY"/>
        </w:rPr>
      </w:pPr>
      <w:r w:rsidRPr="00953ED5">
        <w:rPr>
          <w:rFonts w:asciiTheme="majorBidi" w:hAnsiTheme="majorBidi" w:cstheme="majorBidi"/>
          <w:sz w:val="24"/>
          <w:szCs w:val="24"/>
          <w:lang w:val="en-MY"/>
        </w:rPr>
        <w:t>Refusing to help a professor pick up books.</w:t>
      </w:r>
    </w:p>
    <w:p w14:paraId="4F98945E" w14:textId="77777777" w:rsidR="00953ED5" w:rsidRPr="00953ED5" w:rsidRDefault="00953ED5" w:rsidP="00852C95">
      <w:pPr>
        <w:numPr>
          <w:ilvl w:val="0"/>
          <w:numId w:val="29"/>
        </w:numPr>
        <w:spacing w:line="240" w:lineRule="auto"/>
        <w:jc w:val="both"/>
        <w:rPr>
          <w:rFonts w:asciiTheme="majorBidi" w:hAnsiTheme="majorBidi" w:cstheme="majorBidi"/>
          <w:sz w:val="24"/>
          <w:szCs w:val="24"/>
          <w:lang w:val="en-MY"/>
        </w:rPr>
      </w:pPr>
      <w:r w:rsidRPr="00953ED5">
        <w:rPr>
          <w:rFonts w:asciiTheme="majorBidi" w:hAnsiTheme="majorBidi" w:cstheme="majorBidi"/>
          <w:sz w:val="24"/>
          <w:szCs w:val="24"/>
          <w:lang w:val="en-MY"/>
        </w:rPr>
        <w:t>Refusing a loan offered by a friend.</w:t>
      </w:r>
    </w:p>
    <w:p w14:paraId="2B80B2A4" w14:textId="77777777" w:rsidR="00953ED5" w:rsidRDefault="00953ED5" w:rsidP="00852C95">
      <w:pPr>
        <w:numPr>
          <w:ilvl w:val="0"/>
          <w:numId w:val="29"/>
        </w:numPr>
        <w:spacing w:line="240" w:lineRule="auto"/>
        <w:jc w:val="both"/>
        <w:rPr>
          <w:rFonts w:asciiTheme="majorBidi" w:hAnsiTheme="majorBidi" w:cstheme="majorBidi"/>
          <w:sz w:val="24"/>
          <w:szCs w:val="24"/>
          <w:lang w:val="en-MY"/>
        </w:rPr>
      </w:pPr>
      <w:r w:rsidRPr="00953ED5">
        <w:rPr>
          <w:rFonts w:asciiTheme="majorBidi" w:hAnsiTheme="majorBidi" w:cstheme="majorBidi"/>
          <w:sz w:val="24"/>
          <w:szCs w:val="24"/>
          <w:lang w:val="en-MY"/>
        </w:rPr>
        <w:t>Refusing to register for a new course suggested by a supervisor.</w:t>
      </w:r>
    </w:p>
    <w:p w14:paraId="12FDC776" w14:textId="77777777" w:rsidR="00953ED5" w:rsidRPr="00953ED5" w:rsidRDefault="00953ED5" w:rsidP="00852C95">
      <w:pPr>
        <w:spacing w:line="240" w:lineRule="auto"/>
        <w:ind w:left="720"/>
        <w:jc w:val="both"/>
        <w:rPr>
          <w:rFonts w:asciiTheme="majorBidi" w:hAnsiTheme="majorBidi" w:cstheme="majorBidi"/>
          <w:sz w:val="24"/>
          <w:szCs w:val="24"/>
          <w:lang w:val="en-MY"/>
        </w:rPr>
      </w:pPr>
    </w:p>
    <w:p w14:paraId="035204EA" w14:textId="77777777" w:rsidR="00953ED5" w:rsidRDefault="00953ED5" w:rsidP="00852C95">
      <w:pPr>
        <w:spacing w:line="240" w:lineRule="auto"/>
        <w:jc w:val="both"/>
        <w:rPr>
          <w:rFonts w:asciiTheme="majorBidi" w:hAnsiTheme="majorBidi" w:cstheme="majorBidi"/>
          <w:sz w:val="24"/>
          <w:szCs w:val="24"/>
          <w:lang w:val="en-MY"/>
        </w:rPr>
      </w:pPr>
      <w:r w:rsidRPr="00953ED5">
        <w:rPr>
          <w:rFonts w:asciiTheme="majorBidi" w:hAnsiTheme="majorBidi" w:cstheme="majorBidi"/>
          <w:sz w:val="24"/>
          <w:szCs w:val="24"/>
          <w:lang w:val="en-MY"/>
        </w:rPr>
        <w:t>Data was collected via Google Forms, with scenarios presented in a language understood by the students—Malay for Malaysian students and Arabic for Moroccan students. The data collection period spanned nearly a month, with all 34 subjects completing the DCT.</w:t>
      </w:r>
    </w:p>
    <w:p w14:paraId="38208084" w14:textId="77777777" w:rsidR="00953ED5" w:rsidRPr="00953ED5" w:rsidRDefault="00953ED5" w:rsidP="00852C95">
      <w:pPr>
        <w:spacing w:line="240" w:lineRule="auto"/>
        <w:jc w:val="both"/>
        <w:rPr>
          <w:rFonts w:asciiTheme="majorBidi" w:hAnsiTheme="majorBidi" w:cstheme="majorBidi"/>
          <w:sz w:val="24"/>
          <w:szCs w:val="24"/>
          <w:lang w:val="en-MY"/>
        </w:rPr>
      </w:pPr>
    </w:p>
    <w:p w14:paraId="7C93357C" w14:textId="77777777" w:rsidR="00953ED5" w:rsidRDefault="00953ED5" w:rsidP="00852C95">
      <w:pPr>
        <w:spacing w:line="240" w:lineRule="auto"/>
        <w:jc w:val="both"/>
        <w:rPr>
          <w:rFonts w:asciiTheme="majorBidi" w:hAnsiTheme="majorBidi" w:cstheme="majorBidi"/>
          <w:b/>
          <w:bCs/>
          <w:sz w:val="24"/>
          <w:szCs w:val="24"/>
          <w:lang w:val="en-MY"/>
        </w:rPr>
      </w:pPr>
      <w:r w:rsidRPr="00953ED5">
        <w:rPr>
          <w:rFonts w:asciiTheme="majorBidi" w:hAnsiTheme="majorBidi" w:cstheme="majorBidi"/>
          <w:b/>
          <w:bCs/>
          <w:sz w:val="24"/>
          <w:szCs w:val="24"/>
          <w:lang w:val="en-MY"/>
        </w:rPr>
        <w:t>Data Analysis Procedure</w:t>
      </w:r>
    </w:p>
    <w:p w14:paraId="3677C3E5" w14:textId="77777777" w:rsidR="00953ED5" w:rsidRPr="00953ED5" w:rsidRDefault="00953ED5" w:rsidP="00852C95">
      <w:pPr>
        <w:spacing w:line="240" w:lineRule="auto"/>
        <w:ind w:firstLine="720"/>
        <w:jc w:val="both"/>
        <w:rPr>
          <w:rFonts w:asciiTheme="majorBidi" w:hAnsiTheme="majorBidi" w:cstheme="majorBidi"/>
          <w:sz w:val="24"/>
          <w:szCs w:val="24"/>
          <w:lang w:val="en-MY"/>
        </w:rPr>
      </w:pPr>
      <w:r w:rsidRPr="00953ED5">
        <w:rPr>
          <w:rFonts w:asciiTheme="majorBidi" w:hAnsiTheme="majorBidi" w:cstheme="majorBidi"/>
          <w:sz w:val="24"/>
          <w:szCs w:val="24"/>
          <w:lang w:val="en-MY"/>
        </w:rPr>
        <w:t xml:space="preserve">The data was </w:t>
      </w:r>
      <w:proofErr w:type="spellStart"/>
      <w:r w:rsidRPr="00953ED5">
        <w:rPr>
          <w:rFonts w:asciiTheme="majorBidi" w:hAnsiTheme="majorBidi" w:cstheme="majorBidi"/>
          <w:sz w:val="24"/>
          <w:szCs w:val="24"/>
          <w:lang w:val="en-MY"/>
        </w:rPr>
        <w:t>analyzed</w:t>
      </w:r>
      <w:proofErr w:type="spellEnd"/>
      <w:r w:rsidRPr="00953ED5">
        <w:rPr>
          <w:rFonts w:asciiTheme="majorBidi" w:hAnsiTheme="majorBidi" w:cstheme="majorBidi"/>
          <w:sz w:val="24"/>
          <w:szCs w:val="24"/>
          <w:lang w:val="en-MY"/>
        </w:rPr>
        <w:t xml:space="preserve"> deductively using the speech act theory of refusal developed by Beebe et al. (1990). All responses collected through Google Forms were transferred to Google Sheets for analysis. The researcher categorized the responses into three main categories: direct, indirect, and adjunct strategies. For example, a refusal to lend a notebook such as "Sorry, I cannot lend you this book" was classified under the direct category, while "I don't have my notes with me; they’re at home" fell under the indirect category. The content analysis technique involved carefully examining the students' responses and matching them with the semantic formulas for refusal. After several revisions, expressions related to refusal were categorized. To compare the use of refusal speech acts between the two groups, the researcher compiled tables showing the total frequency for each scenario and category.</w:t>
      </w:r>
    </w:p>
    <w:p w14:paraId="3955DEF9" w14:textId="77777777" w:rsidR="00722F1D" w:rsidRPr="00D74962" w:rsidRDefault="00722F1D" w:rsidP="00852C95">
      <w:pPr>
        <w:spacing w:line="240" w:lineRule="auto"/>
        <w:jc w:val="both"/>
        <w:rPr>
          <w:rFonts w:asciiTheme="majorBidi" w:hAnsiTheme="majorBidi" w:cstheme="majorBidi"/>
          <w:sz w:val="24"/>
          <w:szCs w:val="24"/>
          <w:lang w:val="en-MY"/>
        </w:rPr>
      </w:pPr>
    </w:p>
    <w:p w14:paraId="5693C7F9" w14:textId="24105459" w:rsidR="0063446C" w:rsidRPr="00D74962" w:rsidRDefault="00D74962" w:rsidP="00852C95">
      <w:pPr>
        <w:autoSpaceDE w:val="0"/>
        <w:autoSpaceDN w:val="0"/>
        <w:adjustRightInd w:val="0"/>
        <w:spacing w:line="240" w:lineRule="auto"/>
        <w:jc w:val="both"/>
        <w:rPr>
          <w:rFonts w:asciiTheme="majorBidi" w:eastAsiaTheme="minorHAnsi" w:hAnsiTheme="majorBidi" w:cstheme="majorBidi"/>
          <w:b/>
          <w:bCs/>
          <w:sz w:val="24"/>
          <w:szCs w:val="24"/>
          <w:lang w:val="en-MY" w:eastAsia="en-US"/>
          <w14:ligatures w14:val="standardContextual"/>
        </w:rPr>
      </w:pPr>
      <w:r w:rsidRPr="00D74962">
        <w:rPr>
          <w:rFonts w:asciiTheme="majorBidi" w:eastAsiaTheme="minorHAnsi" w:hAnsiTheme="majorBidi" w:cstheme="majorBidi"/>
          <w:b/>
          <w:bCs/>
          <w:sz w:val="24"/>
          <w:szCs w:val="24"/>
          <w:lang w:val="en-MY" w:eastAsia="en-US"/>
          <w14:ligatures w14:val="standardContextual"/>
        </w:rPr>
        <w:t>RESULTS AND DISCUSSION</w:t>
      </w:r>
    </w:p>
    <w:p w14:paraId="7E6B80AF" w14:textId="77777777" w:rsidR="0063446C" w:rsidRPr="00D74962" w:rsidRDefault="0063446C" w:rsidP="00852C95">
      <w:pPr>
        <w:autoSpaceDE w:val="0"/>
        <w:autoSpaceDN w:val="0"/>
        <w:adjustRightInd w:val="0"/>
        <w:spacing w:line="240" w:lineRule="auto"/>
        <w:jc w:val="both"/>
        <w:rPr>
          <w:rFonts w:asciiTheme="majorBidi" w:eastAsiaTheme="minorHAnsi" w:hAnsiTheme="majorBidi" w:cstheme="majorBidi"/>
          <w:b/>
          <w:bCs/>
          <w:sz w:val="24"/>
          <w:szCs w:val="24"/>
          <w:lang w:val="en-MY" w:eastAsia="en-US"/>
          <w14:ligatures w14:val="standardContextual"/>
        </w:rPr>
      </w:pPr>
    </w:p>
    <w:p w14:paraId="674FA113" w14:textId="4DD20317" w:rsidR="0063446C" w:rsidRPr="00D74962" w:rsidRDefault="00E179D3" w:rsidP="00852C95">
      <w:pPr>
        <w:spacing w:line="240" w:lineRule="auto"/>
        <w:ind w:firstLine="426"/>
        <w:jc w:val="both"/>
        <w:rPr>
          <w:rFonts w:asciiTheme="majorBidi" w:eastAsiaTheme="minorHAnsi" w:hAnsiTheme="majorBidi" w:cstheme="majorBidi"/>
          <w:sz w:val="24"/>
          <w:szCs w:val="24"/>
          <w:lang w:val="en-MY" w:eastAsia="en-US"/>
          <w14:ligatures w14:val="standardContextual"/>
        </w:rPr>
      </w:pPr>
      <w:r w:rsidRPr="00D74962">
        <w:rPr>
          <w:rFonts w:asciiTheme="majorBidi" w:eastAsiaTheme="minorHAnsi" w:hAnsiTheme="majorBidi" w:cstheme="majorBidi"/>
          <w:sz w:val="24"/>
          <w:szCs w:val="24"/>
          <w:lang w:val="en-MY" w:eastAsia="en-US"/>
          <w14:ligatures w14:val="standardContextual"/>
        </w:rPr>
        <w:t>Results will be presented in tables and narrative writing, showing the frequency of direct and indirect refusal and adjunct strategies.</w:t>
      </w:r>
    </w:p>
    <w:p w14:paraId="3FA5385A" w14:textId="77777777" w:rsidR="00E179D3" w:rsidRPr="00D74962" w:rsidRDefault="00E179D3" w:rsidP="00852C95">
      <w:pPr>
        <w:spacing w:line="240" w:lineRule="auto"/>
        <w:jc w:val="both"/>
        <w:rPr>
          <w:rFonts w:asciiTheme="majorBidi" w:eastAsiaTheme="minorHAnsi" w:hAnsiTheme="majorBidi" w:cstheme="majorBidi"/>
          <w:sz w:val="24"/>
          <w:szCs w:val="24"/>
          <w:lang w:val="en-MY" w:eastAsia="en-US"/>
          <w14:ligatures w14:val="standardContextual"/>
        </w:rPr>
      </w:pPr>
    </w:p>
    <w:p w14:paraId="4DD0397C" w14:textId="7B0D4B5F" w:rsidR="0063446C" w:rsidRPr="00D74962" w:rsidRDefault="0063446C" w:rsidP="00852C95">
      <w:pPr>
        <w:spacing w:line="240" w:lineRule="auto"/>
        <w:jc w:val="both"/>
        <w:rPr>
          <w:rFonts w:asciiTheme="majorBidi" w:eastAsiaTheme="minorHAnsi" w:hAnsiTheme="majorBidi" w:cstheme="majorBidi"/>
          <w:sz w:val="24"/>
          <w:szCs w:val="24"/>
          <w:lang w:val="en-MY" w:eastAsia="en-US"/>
          <w14:ligatures w14:val="standardContextual"/>
        </w:rPr>
      </w:pPr>
      <w:r w:rsidRPr="00D74962">
        <w:rPr>
          <w:rFonts w:asciiTheme="majorBidi" w:eastAsiaTheme="minorHAnsi" w:hAnsiTheme="majorBidi" w:cstheme="majorBidi"/>
          <w:sz w:val="24"/>
          <w:szCs w:val="24"/>
          <w:lang w:val="en-MY" w:eastAsia="en-US"/>
          <w14:ligatures w14:val="standardContextual"/>
        </w:rPr>
        <w:t>Table</w:t>
      </w:r>
      <w:proofErr w:type="gramStart"/>
      <w:r w:rsidRPr="00D74962">
        <w:rPr>
          <w:rFonts w:asciiTheme="majorBidi" w:eastAsiaTheme="minorHAnsi" w:hAnsiTheme="majorBidi" w:cstheme="majorBidi"/>
          <w:sz w:val="24"/>
          <w:szCs w:val="24"/>
          <w:lang w:val="en-MY" w:eastAsia="en-US"/>
          <w14:ligatures w14:val="standardContextual"/>
        </w:rPr>
        <w:t>1 :</w:t>
      </w:r>
      <w:proofErr w:type="gramEnd"/>
      <w:r w:rsidRPr="00D74962">
        <w:rPr>
          <w:rFonts w:asciiTheme="majorBidi" w:eastAsiaTheme="minorHAnsi" w:hAnsiTheme="majorBidi" w:cstheme="majorBidi"/>
          <w:sz w:val="24"/>
          <w:szCs w:val="24"/>
          <w:lang w:val="en-MY" w:eastAsia="en-US"/>
          <w14:ligatures w14:val="standardContextual"/>
        </w:rPr>
        <w:t xml:space="preserve"> </w:t>
      </w:r>
      <w:r w:rsidR="00E179D3" w:rsidRPr="00D74962">
        <w:rPr>
          <w:rFonts w:asciiTheme="majorBidi" w:eastAsiaTheme="minorHAnsi" w:hAnsiTheme="majorBidi" w:cstheme="majorBidi"/>
          <w:sz w:val="24"/>
          <w:szCs w:val="24"/>
          <w:lang w:val="en-MY" w:eastAsia="en-US"/>
          <w14:ligatures w14:val="standardContextual"/>
        </w:rPr>
        <w:t>Number of subjects according to gender</w:t>
      </w:r>
    </w:p>
    <w:p w14:paraId="5C1CE956" w14:textId="77777777" w:rsidR="00E179D3" w:rsidRPr="005A2771" w:rsidRDefault="00E179D3" w:rsidP="00852C95">
      <w:pPr>
        <w:spacing w:line="240" w:lineRule="auto"/>
        <w:jc w:val="both"/>
        <w:rPr>
          <w:rFonts w:asciiTheme="majorBidi" w:eastAsiaTheme="minorHAnsi" w:hAnsiTheme="majorBidi" w:cstheme="majorBidi"/>
          <w:sz w:val="20"/>
          <w:szCs w:val="20"/>
          <w:lang w:val="en-MY" w:eastAsia="en-US"/>
          <w14:ligatures w14:val="standardContextu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1668"/>
        <w:gridCol w:w="1843"/>
        <w:gridCol w:w="1843"/>
      </w:tblGrid>
      <w:tr w:rsidR="00A02229" w:rsidRPr="005A2771" w14:paraId="0E79CBA9" w14:textId="77777777" w:rsidTr="00922FFE">
        <w:tc>
          <w:tcPr>
            <w:tcW w:w="3005" w:type="dxa"/>
            <w:tcBorders>
              <w:top w:val="single" w:sz="4" w:space="0" w:color="auto"/>
              <w:bottom w:val="single" w:sz="4" w:space="0" w:color="auto"/>
            </w:tcBorders>
            <w:shd w:val="clear" w:color="auto" w:fill="F2F2F2" w:themeFill="background1" w:themeFillShade="F2"/>
          </w:tcPr>
          <w:p w14:paraId="483A2097" w14:textId="77777777" w:rsidR="0063446C" w:rsidRPr="005A2771" w:rsidRDefault="0063446C" w:rsidP="00852C95">
            <w:pPr>
              <w:jc w:val="both"/>
              <w:rPr>
                <w:rFonts w:asciiTheme="majorBidi" w:eastAsiaTheme="minorHAnsi" w:hAnsiTheme="majorBidi" w:cstheme="majorBidi"/>
                <w:sz w:val="20"/>
                <w:szCs w:val="20"/>
                <w:lang w:val="en-MY" w:eastAsia="en-US"/>
                <w14:ligatures w14:val="standardContextual"/>
              </w:rPr>
            </w:pPr>
          </w:p>
        </w:tc>
        <w:tc>
          <w:tcPr>
            <w:tcW w:w="1668" w:type="dxa"/>
            <w:tcBorders>
              <w:top w:val="single" w:sz="4" w:space="0" w:color="auto"/>
              <w:bottom w:val="single" w:sz="4" w:space="0" w:color="auto"/>
            </w:tcBorders>
            <w:shd w:val="clear" w:color="auto" w:fill="F2F2F2" w:themeFill="background1" w:themeFillShade="F2"/>
          </w:tcPr>
          <w:p w14:paraId="790112D3" w14:textId="77777777" w:rsidR="0063446C" w:rsidRPr="005A2771" w:rsidRDefault="0063446C" w:rsidP="00852C95">
            <w:pPr>
              <w:jc w:val="both"/>
              <w:rPr>
                <w:rFonts w:asciiTheme="majorBidi" w:eastAsiaTheme="minorHAnsi" w:hAnsiTheme="majorBidi" w:cstheme="majorBidi"/>
                <w:sz w:val="20"/>
                <w:szCs w:val="20"/>
                <w:lang w:val="en-MY" w:eastAsia="en-US"/>
                <w14:ligatures w14:val="standardContextual"/>
              </w:rPr>
            </w:pPr>
            <w:r w:rsidRPr="005A2771">
              <w:rPr>
                <w:rFonts w:asciiTheme="majorBidi" w:eastAsiaTheme="minorHAnsi" w:hAnsiTheme="majorBidi" w:cstheme="majorBidi"/>
                <w:sz w:val="20"/>
                <w:szCs w:val="20"/>
                <w:lang w:val="en-MY" w:eastAsia="en-US"/>
                <w14:ligatures w14:val="standardContextual"/>
              </w:rPr>
              <w:t>Male</w:t>
            </w:r>
          </w:p>
        </w:tc>
        <w:tc>
          <w:tcPr>
            <w:tcW w:w="1843" w:type="dxa"/>
            <w:tcBorders>
              <w:top w:val="single" w:sz="4" w:space="0" w:color="auto"/>
              <w:bottom w:val="single" w:sz="4" w:space="0" w:color="auto"/>
            </w:tcBorders>
            <w:shd w:val="clear" w:color="auto" w:fill="F2F2F2" w:themeFill="background1" w:themeFillShade="F2"/>
          </w:tcPr>
          <w:p w14:paraId="393C1DEA" w14:textId="77777777" w:rsidR="0063446C" w:rsidRPr="005A2771" w:rsidRDefault="0063446C" w:rsidP="00852C95">
            <w:pPr>
              <w:jc w:val="both"/>
              <w:rPr>
                <w:rFonts w:asciiTheme="majorBidi" w:eastAsiaTheme="minorHAnsi" w:hAnsiTheme="majorBidi" w:cstheme="majorBidi"/>
                <w:sz w:val="20"/>
                <w:szCs w:val="20"/>
                <w:lang w:val="en-MY" w:eastAsia="en-US"/>
                <w14:ligatures w14:val="standardContextual"/>
              </w:rPr>
            </w:pPr>
            <w:r w:rsidRPr="005A2771">
              <w:rPr>
                <w:rFonts w:asciiTheme="majorBidi" w:eastAsiaTheme="minorHAnsi" w:hAnsiTheme="majorBidi" w:cstheme="majorBidi"/>
                <w:sz w:val="20"/>
                <w:szCs w:val="20"/>
                <w:lang w:val="en-MY" w:eastAsia="en-US"/>
                <w14:ligatures w14:val="standardContextual"/>
              </w:rPr>
              <w:t>Female</w:t>
            </w:r>
          </w:p>
        </w:tc>
        <w:tc>
          <w:tcPr>
            <w:tcW w:w="1843" w:type="dxa"/>
            <w:tcBorders>
              <w:top w:val="single" w:sz="4" w:space="0" w:color="auto"/>
              <w:bottom w:val="single" w:sz="4" w:space="0" w:color="auto"/>
            </w:tcBorders>
            <w:shd w:val="clear" w:color="auto" w:fill="F2F2F2" w:themeFill="background1" w:themeFillShade="F2"/>
          </w:tcPr>
          <w:p w14:paraId="52547E30" w14:textId="73249347" w:rsidR="0063446C" w:rsidRPr="005A2771" w:rsidRDefault="00E9200A" w:rsidP="00852C95">
            <w:pPr>
              <w:jc w:val="both"/>
              <w:rPr>
                <w:rFonts w:asciiTheme="majorBidi" w:eastAsiaTheme="minorHAnsi" w:hAnsiTheme="majorBidi" w:cstheme="majorBidi"/>
                <w:sz w:val="20"/>
                <w:szCs w:val="20"/>
                <w:lang w:val="en-MY" w:eastAsia="en-US"/>
                <w14:ligatures w14:val="standardContextual"/>
              </w:rPr>
            </w:pPr>
            <w:r w:rsidRPr="005A2771">
              <w:rPr>
                <w:rFonts w:asciiTheme="majorBidi" w:eastAsiaTheme="minorHAnsi" w:hAnsiTheme="majorBidi" w:cstheme="majorBidi"/>
                <w:sz w:val="20"/>
                <w:szCs w:val="20"/>
                <w:lang w:val="en-MY" w:eastAsia="en-US"/>
                <w14:ligatures w14:val="standardContextual"/>
              </w:rPr>
              <w:t>Total</w:t>
            </w:r>
          </w:p>
        </w:tc>
      </w:tr>
      <w:tr w:rsidR="00A02229" w:rsidRPr="005A2771" w14:paraId="25AC1189" w14:textId="77777777" w:rsidTr="00922FFE">
        <w:tc>
          <w:tcPr>
            <w:tcW w:w="3005" w:type="dxa"/>
            <w:tcBorders>
              <w:top w:val="single" w:sz="4" w:space="0" w:color="auto"/>
            </w:tcBorders>
          </w:tcPr>
          <w:p w14:paraId="7186CC29" w14:textId="77777777" w:rsidR="0063446C" w:rsidRPr="005A2771" w:rsidRDefault="0063446C" w:rsidP="00852C95">
            <w:pPr>
              <w:jc w:val="both"/>
              <w:rPr>
                <w:rFonts w:asciiTheme="majorBidi" w:eastAsiaTheme="minorHAnsi" w:hAnsiTheme="majorBidi" w:cstheme="majorBidi"/>
                <w:sz w:val="20"/>
                <w:szCs w:val="20"/>
                <w:lang w:val="en-MY" w:eastAsia="en-US"/>
                <w14:ligatures w14:val="standardContextual"/>
              </w:rPr>
            </w:pPr>
            <w:r w:rsidRPr="005A2771">
              <w:rPr>
                <w:rFonts w:asciiTheme="majorBidi" w:eastAsiaTheme="minorHAnsi" w:hAnsiTheme="majorBidi" w:cstheme="majorBidi"/>
                <w:sz w:val="20"/>
                <w:szCs w:val="20"/>
                <w:lang w:val="en-MY" w:eastAsia="en-US"/>
                <w14:ligatures w14:val="standardContextual"/>
              </w:rPr>
              <w:t>Malaysian student</w:t>
            </w:r>
          </w:p>
        </w:tc>
        <w:tc>
          <w:tcPr>
            <w:tcW w:w="1668" w:type="dxa"/>
            <w:tcBorders>
              <w:top w:val="single" w:sz="4" w:space="0" w:color="auto"/>
            </w:tcBorders>
          </w:tcPr>
          <w:p w14:paraId="5B5342D2" w14:textId="77777777" w:rsidR="0063446C" w:rsidRPr="005A2771" w:rsidRDefault="0063446C" w:rsidP="00852C95">
            <w:pPr>
              <w:jc w:val="center"/>
              <w:rPr>
                <w:rFonts w:asciiTheme="majorBidi" w:eastAsiaTheme="minorHAnsi" w:hAnsiTheme="majorBidi" w:cstheme="majorBidi"/>
                <w:sz w:val="20"/>
                <w:szCs w:val="20"/>
                <w:lang w:val="en-MY" w:eastAsia="en-US"/>
                <w14:ligatures w14:val="standardContextual"/>
              </w:rPr>
            </w:pPr>
            <w:r w:rsidRPr="005A2771">
              <w:rPr>
                <w:rFonts w:asciiTheme="majorBidi" w:eastAsiaTheme="minorHAnsi" w:hAnsiTheme="majorBidi" w:cstheme="majorBidi"/>
                <w:sz w:val="20"/>
                <w:szCs w:val="20"/>
                <w:lang w:val="en-MY" w:eastAsia="en-US"/>
                <w14:ligatures w14:val="standardContextual"/>
              </w:rPr>
              <w:t>12</w:t>
            </w:r>
          </w:p>
        </w:tc>
        <w:tc>
          <w:tcPr>
            <w:tcW w:w="1843" w:type="dxa"/>
            <w:tcBorders>
              <w:top w:val="single" w:sz="4" w:space="0" w:color="auto"/>
            </w:tcBorders>
          </w:tcPr>
          <w:p w14:paraId="24374AEE" w14:textId="77777777" w:rsidR="0063446C" w:rsidRPr="005A2771" w:rsidRDefault="0063446C" w:rsidP="00852C95">
            <w:pPr>
              <w:jc w:val="center"/>
              <w:rPr>
                <w:rFonts w:asciiTheme="majorBidi" w:eastAsiaTheme="minorHAnsi" w:hAnsiTheme="majorBidi" w:cstheme="majorBidi"/>
                <w:sz w:val="20"/>
                <w:szCs w:val="20"/>
                <w:lang w:val="en-MY" w:eastAsia="en-US"/>
                <w14:ligatures w14:val="standardContextual"/>
              </w:rPr>
            </w:pPr>
            <w:r w:rsidRPr="005A2771">
              <w:rPr>
                <w:rFonts w:asciiTheme="majorBidi" w:eastAsiaTheme="minorHAnsi" w:hAnsiTheme="majorBidi" w:cstheme="majorBidi"/>
                <w:sz w:val="20"/>
                <w:szCs w:val="20"/>
                <w:lang w:val="en-MY" w:eastAsia="en-US"/>
                <w14:ligatures w14:val="standardContextual"/>
              </w:rPr>
              <w:t>22</w:t>
            </w:r>
          </w:p>
        </w:tc>
        <w:tc>
          <w:tcPr>
            <w:tcW w:w="1843" w:type="dxa"/>
            <w:tcBorders>
              <w:top w:val="single" w:sz="4" w:space="0" w:color="auto"/>
            </w:tcBorders>
          </w:tcPr>
          <w:p w14:paraId="784261BA" w14:textId="77777777" w:rsidR="0063446C" w:rsidRPr="005A2771" w:rsidRDefault="0063446C" w:rsidP="00852C95">
            <w:pPr>
              <w:jc w:val="center"/>
              <w:rPr>
                <w:rFonts w:asciiTheme="majorBidi" w:eastAsiaTheme="minorHAnsi" w:hAnsiTheme="majorBidi" w:cstheme="majorBidi"/>
                <w:sz w:val="20"/>
                <w:szCs w:val="20"/>
                <w:lang w:val="en-MY" w:eastAsia="en-US"/>
                <w14:ligatures w14:val="standardContextual"/>
              </w:rPr>
            </w:pPr>
            <w:r w:rsidRPr="005A2771">
              <w:rPr>
                <w:rFonts w:asciiTheme="majorBidi" w:eastAsiaTheme="minorHAnsi" w:hAnsiTheme="majorBidi" w:cstheme="majorBidi"/>
                <w:sz w:val="20"/>
                <w:szCs w:val="20"/>
                <w:lang w:val="en-MY" w:eastAsia="en-US"/>
                <w14:ligatures w14:val="standardContextual"/>
              </w:rPr>
              <w:t>34</w:t>
            </w:r>
          </w:p>
        </w:tc>
      </w:tr>
      <w:tr w:rsidR="0063446C" w:rsidRPr="005A2771" w14:paraId="121DA3B7" w14:textId="77777777" w:rsidTr="00922FFE">
        <w:tc>
          <w:tcPr>
            <w:tcW w:w="3005" w:type="dxa"/>
            <w:tcBorders>
              <w:bottom w:val="single" w:sz="4" w:space="0" w:color="auto"/>
            </w:tcBorders>
          </w:tcPr>
          <w:p w14:paraId="55297D13" w14:textId="77777777" w:rsidR="0063446C" w:rsidRPr="005A2771" w:rsidRDefault="0063446C" w:rsidP="00852C95">
            <w:pPr>
              <w:jc w:val="both"/>
              <w:rPr>
                <w:rFonts w:asciiTheme="majorBidi" w:eastAsiaTheme="minorHAnsi" w:hAnsiTheme="majorBidi" w:cstheme="majorBidi"/>
                <w:sz w:val="20"/>
                <w:szCs w:val="20"/>
                <w:lang w:val="en-MY" w:eastAsia="en-US"/>
                <w14:ligatures w14:val="standardContextual"/>
              </w:rPr>
            </w:pPr>
            <w:r w:rsidRPr="005A2771">
              <w:rPr>
                <w:rFonts w:asciiTheme="majorBidi" w:eastAsiaTheme="minorHAnsi" w:hAnsiTheme="majorBidi" w:cstheme="majorBidi"/>
                <w:sz w:val="20"/>
                <w:szCs w:val="20"/>
                <w:lang w:val="en-MY" w:eastAsia="en-US"/>
                <w14:ligatures w14:val="standardContextual"/>
              </w:rPr>
              <w:t>Moroccan students</w:t>
            </w:r>
          </w:p>
        </w:tc>
        <w:tc>
          <w:tcPr>
            <w:tcW w:w="1668" w:type="dxa"/>
            <w:tcBorders>
              <w:bottom w:val="single" w:sz="4" w:space="0" w:color="auto"/>
            </w:tcBorders>
          </w:tcPr>
          <w:p w14:paraId="33B0269B" w14:textId="77777777" w:rsidR="0063446C" w:rsidRPr="005A2771" w:rsidRDefault="0063446C" w:rsidP="00852C95">
            <w:pPr>
              <w:jc w:val="center"/>
              <w:rPr>
                <w:rFonts w:asciiTheme="majorBidi" w:eastAsiaTheme="minorHAnsi" w:hAnsiTheme="majorBidi" w:cstheme="majorBidi"/>
                <w:sz w:val="20"/>
                <w:szCs w:val="20"/>
                <w:lang w:val="en-MY" w:eastAsia="en-US"/>
                <w14:ligatures w14:val="standardContextual"/>
              </w:rPr>
            </w:pPr>
            <w:r w:rsidRPr="005A2771">
              <w:rPr>
                <w:rFonts w:asciiTheme="majorBidi" w:eastAsiaTheme="minorHAnsi" w:hAnsiTheme="majorBidi" w:cstheme="majorBidi"/>
                <w:sz w:val="20"/>
                <w:szCs w:val="20"/>
                <w:lang w:val="en-MY" w:eastAsia="en-US"/>
                <w14:ligatures w14:val="standardContextual"/>
              </w:rPr>
              <w:t>5</w:t>
            </w:r>
          </w:p>
        </w:tc>
        <w:tc>
          <w:tcPr>
            <w:tcW w:w="1843" w:type="dxa"/>
            <w:tcBorders>
              <w:bottom w:val="single" w:sz="4" w:space="0" w:color="auto"/>
            </w:tcBorders>
          </w:tcPr>
          <w:p w14:paraId="07C5E6F2" w14:textId="77777777" w:rsidR="0063446C" w:rsidRPr="005A2771" w:rsidRDefault="0063446C" w:rsidP="00852C95">
            <w:pPr>
              <w:jc w:val="center"/>
              <w:rPr>
                <w:rFonts w:asciiTheme="majorBidi" w:eastAsiaTheme="minorHAnsi" w:hAnsiTheme="majorBidi" w:cstheme="majorBidi"/>
                <w:sz w:val="20"/>
                <w:szCs w:val="20"/>
                <w:lang w:val="en-MY" w:eastAsia="en-US"/>
                <w14:ligatures w14:val="standardContextual"/>
              </w:rPr>
            </w:pPr>
            <w:r w:rsidRPr="005A2771">
              <w:rPr>
                <w:rFonts w:asciiTheme="majorBidi" w:eastAsiaTheme="minorHAnsi" w:hAnsiTheme="majorBidi" w:cstheme="majorBidi"/>
                <w:sz w:val="20"/>
                <w:szCs w:val="20"/>
                <w:lang w:val="en-MY" w:eastAsia="en-US"/>
                <w14:ligatures w14:val="standardContextual"/>
              </w:rPr>
              <w:t>29</w:t>
            </w:r>
          </w:p>
        </w:tc>
        <w:tc>
          <w:tcPr>
            <w:tcW w:w="1843" w:type="dxa"/>
            <w:tcBorders>
              <w:bottom w:val="single" w:sz="4" w:space="0" w:color="auto"/>
            </w:tcBorders>
          </w:tcPr>
          <w:p w14:paraId="4E399533" w14:textId="77777777" w:rsidR="0063446C" w:rsidRPr="005A2771" w:rsidRDefault="0063446C" w:rsidP="00852C95">
            <w:pPr>
              <w:jc w:val="center"/>
              <w:rPr>
                <w:rFonts w:asciiTheme="majorBidi" w:eastAsiaTheme="minorHAnsi" w:hAnsiTheme="majorBidi" w:cstheme="majorBidi"/>
                <w:sz w:val="20"/>
                <w:szCs w:val="20"/>
                <w:lang w:val="en-MY" w:eastAsia="en-US"/>
                <w14:ligatures w14:val="standardContextual"/>
              </w:rPr>
            </w:pPr>
            <w:r w:rsidRPr="005A2771">
              <w:rPr>
                <w:rFonts w:asciiTheme="majorBidi" w:eastAsiaTheme="minorHAnsi" w:hAnsiTheme="majorBidi" w:cstheme="majorBidi"/>
                <w:sz w:val="20"/>
                <w:szCs w:val="20"/>
                <w:lang w:val="en-MY" w:eastAsia="en-US"/>
                <w14:ligatures w14:val="standardContextual"/>
              </w:rPr>
              <w:t>34</w:t>
            </w:r>
          </w:p>
        </w:tc>
      </w:tr>
    </w:tbl>
    <w:p w14:paraId="161E6352" w14:textId="77777777" w:rsidR="0063446C" w:rsidRPr="005A2771" w:rsidRDefault="0063446C" w:rsidP="00852C95">
      <w:pPr>
        <w:spacing w:line="240" w:lineRule="auto"/>
        <w:jc w:val="both"/>
        <w:rPr>
          <w:rFonts w:asciiTheme="majorBidi" w:eastAsiaTheme="minorHAnsi" w:hAnsiTheme="majorBidi" w:cstheme="majorBidi"/>
          <w:sz w:val="20"/>
          <w:szCs w:val="20"/>
          <w:lang w:val="en-MY" w:eastAsia="en-US"/>
          <w14:ligatures w14:val="standardContextual"/>
        </w:rPr>
      </w:pPr>
    </w:p>
    <w:p w14:paraId="5706F432" w14:textId="6310FC4E" w:rsidR="0063446C" w:rsidRPr="00465AA7" w:rsidRDefault="0063446C" w:rsidP="00852C95">
      <w:pPr>
        <w:spacing w:line="240" w:lineRule="auto"/>
        <w:jc w:val="both"/>
        <w:rPr>
          <w:rFonts w:asciiTheme="majorBidi" w:eastAsiaTheme="minorHAnsi" w:hAnsiTheme="majorBidi" w:cstheme="majorBidi"/>
          <w:sz w:val="24"/>
          <w:szCs w:val="24"/>
          <w:lang w:val="en-MY" w:eastAsia="en-US"/>
          <w14:ligatures w14:val="standardContextual"/>
        </w:rPr>
      </w:pPr>
      <w:r w:rsidRPr="00465AA7">
        <w:rPr>
          <w:rFonts w:asciiTheme="majorBidi" w:eastAsiaTheme="minorHAnsi" w:hAnsiTheme="majorBidi" w:cstheme="majorBidi"/>
          <w:sz w:val="24"/>
          <w:szCs w:val="24"/>
          <w:lang w:val="en-MY" w:eastAsia="en-US"/>
          <w14:ligatures w14:val="standardContextual"/>
        </w:rPr>
        <w:t>Table</w:t>
      </w:r>
      <w:r w:rsidR="00465AA7" w:rsidRPr="00465AA7">
        <w:rPr>
          <w:rFonts w:asciiTheme="majorBidi" w:eastAsiaTheme="minorHAnsi" w:hAnsiTheme="majorBidi" w:cstheme="majorBidi"/>
          <w:sz w:val="24"/>
          <w:szCs w:val="24"/>
          <w:lang w:val="en-MY" w:eastAsia="en-US"/>
          <w14:ligatures w14:val="standardContextual"/>
        </w:rPr>
        <w:t xml:space="preserve"> </w:t>
      </w:r>
      <w:proofErr w:type="gramStart"/>
      <w:r w:rsidRPr="00465AA7">
        <w:rPr>
          <w:rFonts w:asciiTheme="majorBidi" w:eastAsiaTheme="minorHAnsi" w:hAnsiTheme="majorBidi" w:cstheme="majorBidi"/>
          <w:sz w:val="24"/>
          <w:szCs w:val="24"/>
          <w:lang w:val="en-MY" w:eastAsia="en-US"/>
          <w14:ligatures w14:val="standardContextual"/>
        </w:rPr>
        <w:t>2 :</w:t>
      </w:r>
      <w:proofErr w:type="gramEnd"/>
      <w:r w:rsidRPr="00465AA7">
        <w:rPr>
          <w:rFonts w:asciiTheme="majorBidi" w:eastAsiaTheme="minorHAnsi" w:hAnsiTheme="majorBidi" w:cstheme="majorBidi"/>
          <w:sz w:val="24"/>
          <w:szCs w:val="24"/>
          <w:lang w:val="en-MY" w:eastAsia="en-US"/>
          <w14:ligatures w14:val="standardContextual"/>
        </w:rPr>
        <w:t xml:space="preserve"> </w:t>
      </w:r>
      <w:r w:rsidR="00E179D3" w:rsidRPr="00465AA7">
        <w:rPr>
          <w:rFonts w:asciiTheme="majorBidi" w:eastAsiaTheme="minorHAnsi" w:hAnsiTheme="majorBidi" w:cstheme="majorBidi"/>
          <w:sz w:val="24"/>
          <w:szCs w:val="24"/>
          <w:lang w:val="en-MY" w:eastAsia="en-US"/>
          <w14:ligatures w14:val="standardContextual"/>
        </w:rPr>
        <w:t>Frequency of refusal strategies as a whole by Malaysian and Moroccan students</w:t>
      </w:r>
    </w:p>
    <w:p w14:paraId="40D307D8" w14:textId="77777777" w:rsidR="0063446C" w:rsidRPr="005A2771" w:rsidRDefault="0063446C" w:rsidP="00852C95">
      <w:pPr>
        <w:spacing w:line="240" w:lineRule="auto"/>
        <w:jc w:val="both"/>
        <w:rPr>
          <w:rFonts w:asciiTheme="majorBidi" w:hAnsiTheme="majorBidi" w:cstheme="majorBidi"/>
          <w:sz w:val="20"/>
          <w:szCs w:val="20"/>
        </w:rPr>
      </w:pPr>
    </w:p>
    <w:tbl>
      <w:tblPr>
        <w:tblW w:w="8212" w:type="dxa"/>
        <w:tblLayout w:type="fixed"/>
        <w:tblLook w:val="0600" w:firstRow="0" w:lastRow="0" w:firstColumn="0" w:lastColumn="0" w:noHBand="1" w:noVBand="1"/>
      </w:tblPr>
      <w:tblGrid>
        <w:gridCol w:w="2967"/>
        <w:gridCol w:w="2693"/>
        <w:gridCol w:w="2552"/>
      </w:tblGrid>
      <w:tr w:rsidR="00A02229" w:rsidRPr="005A2771" w14:paraId="1FE03EB0" w14:textId="77777777" w:rsidTr="00922FFE">
        <w:tc>
          <w:tcPr>
            <w:tcW w:w="2967" w:type="dxa"/>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7AE0AF99" w14:textId="6CA83FC5" w:rsidR="0063446C" w:rsidRPr="005A2771" w:rsidRDefault="00F145F6" w:rsidP="00852C95">
            <w:pPr>
              <w:widowControl w:val="0"/>
              <w:pBdr>
                <w:top w:val="nil"/>
                <w:left w:val="nil"/>
                <w:bottom w:val="nil"/>
                <w:right w:val="nil"/>
                <w:between w:val="nil"/>
              </w:pBdr>
              <w:spacing w:line="240" w:lineRule="auto"/>
              <w:jc w:val="both"/>
              <w:rPr>
                <w:rFonts w:asciiTheme="majorBidi" w:hAnsiTheme="majorBidi" w:cstheme="majorBidi"/>
                <w:sz w:val="20"/>
                <w:szCs w:val="20"/>
              </w:rPr>
            </w:pPr>
            <w:r w:rsidRPr="005A2771">
              <w:rPr>
                <w:rFonts w:asciiTheme="majorBidi" w:hAnsiTheme="majorBidi" w:cstheme="majorBidi"/>
                <w:sz w:val="20"/>
                <w:szCs w:val="20"/>
              </w:rPr>
              <w:t>Strategies</w:t>
            </w:r>
          </w:p>
        </w:tc>
        <w:tc>
          <w:tcPr>
            <w:tcW w:w="2693" w:type="dxa"/>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18BD8163" w14:textId="2177C6E7" w:rsidR="0063446C" w:rsidRPr="005A2771" w:rsidRDefault="00F145F6" w:rsidP="00852C95">
            <w:pPr>
              <w:widowControl w:val="0"/>
              <w:pBdr>
                <w:top w:val="nil"/>
                <w:left w:val="nil"/>
                <w:bottom w:val="nil"/>
                <w:right w:val="nil"/>
                <w:between w:val="nil"/>
              </w:pBdr>
              <w:spacing w:line="240" w:lineRule="auto"/>
              <w:jc w:val="center"/>
              <w:rPr>
                <w:rFonts w:asciiTheme="majorBidi" w:hAnsiTheme="majorBidi" w:cstheme="majorBidi"/>
                <w:sz w:val="20"/>
                <w:szCs w:val="20"/>
              </w:rPr>
            </w:pPr>
            <w:r w:rsidRPr="005A2771">
              <w:rPr>
                <w:rFonts w:asciiTheme="majorBidi" w:hAnsiTheme="majorBidi" w:cstheme="majorBidi"/>
                <w:sz w:val="20"/>
                <w:szCs w:val="20"/>
              </w:rPr>
              <w:t>Malaysian Students</w:t>
            </w:r>
          </w:p>
        </w:tc>
        <w:tc>
          <w:tcPr>
            <w:tcW w:w="2552" w:type="dxa"/>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39196FBC" w14:textId="59241ECB" w:rsidR="0063446C" w:rsidRPr="005A2771" w:rsidRDefault="00F145F6" w:rsidP="00852C95">
            <w:pPr>
              <w:widowControl w:val="0"/>
              <w:pBdr>
                <w:top w:val="nil"/>
                <w:left w:val="nil"/>
                <w:bottom w:val="nil"/>
                <w:right w:val="nil"/>
                <w:between w:val="nil"/>
              </w:pBdr>
              <w:spacing w:line="240" w:lineRule="auto"/>
              <w:jc w:val="center"/>
              <w:rPr>
                <w:rFonts w:asciiTheme="majorBidi" w:hAnsiTheme="majorBidi" w:cstheme="majorBidi"/>
                <w:sz w:val="20"/>
                <w:szCs w:val="20"/>
              </w:rPr>
            </w:pPr>
            <w:r w:rsidRPr="005A2771">
              <w:rPr>
                <w:rFonts w:asciiTheme="majorBidi" w:hAnsiTheme="majorBidi" w:cstheme="majorBidi"/>
                <w:sz w:val="20"/>
                <w:szCs w:val="20"/>
              </w:rPr>
              <w:t>Moroccan Students</w:t>
            </w:r>
          </w:p>
        </w:tc>
      </w:tr>
      <w:tr w:rsidR="00A02229" w:rsidRPr="005A2771" w14:paraId="44713004" w14:textId="77777777" w:rsidTr="00922FFE">
        <w:tc>
          <w:tcPr>
            <w:tcW w:w="2967" w:type="dxa"/>
            <w:tcBorders>
              <w:top w:val="single" w:sz="4" w:space="0" w:color="auto"/>
            </w:tcBorders>
            <w:shd w:val="clear" w:color="auto" w:fill="auto"/>
            <w:tcMar>
              <w:top w:w="100" w:type="dxa"/>
              <w:left w:w="100" w:type="dxa"/>
              <w:bottom w:w="100" w:type="dxa"/>
              <w:right w:w="100" w:type="dxa"/>
            </w:tcMar>
          </w:tcPr>
          <w:p w14:paraId="78D1B30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sz w:val="20"/>
                <w:szCs w:val="20"/>
              </w:rPr>
            </w:pPr>
            <w:r w:rsidRPr="005A2771">
              <w:rPr>
                <w:rFonts w:asciiTheme="majorBidi" w:hAnsiTheme="majorBidi" w:cstheme="majorBidi"/>
                <w:sz w:val="20"/>
                <w:szCs w:val="20"/>
              </w:rPr>
              <w:t>Direct</w:t>
            </w:r>
          </w:p>
        </w:tc>
        <w:tc>
          <w:tcPr>
            <w:tcW w:w="2693" w:type="dxa"/>
            <w:tcBorders>
              <w:top w:val="single" w:sz="4" w:space="0" w:color="auto"/>
            </w:tcBorders>
            <w:shd w:val="clear" w:color="auto" w:fill="auto"/>
            <w:tcMar>
              <w:top w:w="100" w:type="dxa"/>
              <w:left w:w="100" w:type="dxa"/>
              <w:bottom w:w="100" w:type="dxa"/>
              <w:right w:w="100" w:type="dxa"/>
            </w:tcMar>
          </w:tcPr>
          <w:p w14:paraId="1FCE5CF4" w14:textId="77777777" w:rsidR="0063446C" w:rsidRPr="005A2771" w:rsidRDefault="0063446C" w:rsidP="00852C95">
            <w:pPr>
              <w:widowControl w:val="0"/>
              <w:pBdr>
                <w:top w:val="nil"/>
                <w:left w:val="nil"/>
                <w:bottom w:val="nil"/>
                <w:right w:val="nil"/>
                <w:between w:val="nil"/>
              </w:pBdr>
              <w:spacing w:line="240" w:lineRule="auto"/>
              <w:jc w:val="center"/>
              <w:rPr>
                <w:rFonts w:asciiTheme="majorBidi" w:hAnsiTheme="majorBidi" w:cstheme="majorBidi"/>
                <w:sz w:val="20"/>
                <w:szCs w:val="20"/>
              </w:rPr>
            </w:pPr>
            <w:r w:rsidRPr="005A2771">
              <w:rPr>
                <w:rFonts w:asciiTheme="majorBidi" w:hAnsiTheme="majorBidi" w:cstheme="majorBidi"/>
                <w:sz w:val="20"/>
                <w:szCs w:val="20"/>
              </w:rPr>
              <w:t>153</w:t>
            </w:r>
          </w:p>
        </w:tc>
        <w:tc>
          <w:tcPr>
            <w:tcW w:w="2552" w:type="dxa"/>
            <w:tcBorders>
              <w:top w:val="single" w:sz="4" w:space="0" w:color="auto"/>
            </w:tcBorders>
            <w:shd w:val="clear" w:color="auto" w:fill="auto"/>
            <w:tcMar>
              <w:top w:w="100" w:type="dxa"/>
              <w:left w:w="100" w:type="dxa"/>
              <w:bottom w:w="100" w:type="dxa"/>
              <w:right w:w="100" w:type="dxa"/>
            </w:tcMar>
          </w:tcPr>
          <w:p w14:paraId="4AD0B9B5" w14:textId="77777777" w:rsidR="0063446C" w:rsidRPr="005A2771" w:rsidRDefault="0063446C" w:rsidP="00852C95">
            <w:pPr>
              <w:widowControl w:val="0"/>
              <w:pBdr>
                <w:top w:val="nil"/>
                <w:left w:val="nil"/>
                <w:bottom w:val="nil"/>
                <w:right w:val="nil"/>
                <w:between w:val="nil"/>
              </w:pBdr>
              <w:spacing w:line="240" w:lineRule="auto"/>
              <w:jc w:val="center"/>
              <w:rPr>
                <w:rFonts w:asciiTheme="majorBidi" w:hAnsiTheme="majorBidi" w:cstheme="majorBidi"/>
                <w:sz w:val="20"/>
                <w:szCs w:val="20"/>
              </w:rPr>
            </w:pPr>
            <w:r w:rsidRPr="005A2771">
              <w:rPr>
                <w:rFonts w:asciiTheme="majorBidi" w:hAnsiTheme="majorBidi" w:cstheme="majorBidi"/>
                <w:sz w:val="20"/>
                <w:szCs w:val="20"/>
              </w:rPr>
              <w:t>125</w:t>
            </w:r>
          </w:p>
        </w:tc>
      </w:tr>
      <w:tr w:rsidR="00A02229" w:rsidRPr="005A2771" w14:paraId="676A7CCD" w14:textId="77777777" w:rsidTr="00922FFE">
        <w:tc>
          <w:tcPr>
            <w:tcW w:w="2967" w:type="dxa"/>
            <w:shd w:val="clear" w:color="auto" w:fill="auto"/>
            <w:tcMar>
              <w:top w:w="100" w:type="dxa"/>
              <w:left w:w="100" w:type="dxa"/>
              <w:bottom w:w="100" w:type="dxa"/>
              <w:right w:w="100" w:type="dxa"/>
            </w:tcMar>
          </w:tcPr>
          <w:p w14:paraId="454BEC6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sz w:val="20"/>
                <w:szCs w:val="20"/>
              </w:rPr>
            </w:pPr>
            <w:r w:rsidRPr="005A2771">
              <w:rPr>
                <w:rFonts w:asciiTheme="majorBidi" w:hAnsiTheme="majorBidi" w:cstheme="majorBidi"/>
                <w:sz w:val="20"/>
                <w:szCs w:val="20"/>
              </w:rPr>
              <w:t>Indirect</w:t>
            </w:r>
          </w:p>
        </w:tc>
        <w:tc>
          <w:tcPr>
            <w:tcW w:w="2693" w:type="dxa"/>
            <w:shd w:val="clear" w:color="auto" w:fill="auto"/>
            <w:tcMar>
              <w:top w:w="100" w:type="dxa"/>
              <w:left w:w="100" w:type="dxa"/>
              <w:bottom w:w="100" w:type="dxa"/>
              <w:right w:w="100" w:type="dxa"/>
            </w:tcMar>
          </w:tcPr>
          <w:p w14:paraId="0CBA3625" w14:textId="77777777" w:rsidR="0063446C" w:rsidRPr="005A2771" w:rsidRDefault="0063446C" w:rsidP="00852C95">
            <w:pPr>
              <w:widowControl w:val="0"/>
              <w:pBdr>
                <w:top w:val="nil"/>
                <w:left w:val="nil"/>
                <w:bottom w:val="nil"/>
                <w:right w:val="nil"/>
                <w:between w:val="nil"/>
              </w:pBdr>
              <w:spacing w:line="240" w:lineRule="auto"/>
              <w:jc w:val="center"/>
              <w:rPr>
                <w:rFonts w:asciiTheme="majorBidi" w:hAnsiTheme="majorBidi" w:cstheme="majorBidi"/>
                <w:sz w:val="20"/>
                <w:szCs w:val="20"/>
              </w:rPr>
            </w:pPr>
            <w:r w:rsidRPr="005A2771">
              <w:rPr>
                <w:rFonts w:asciiTheme="majorBidi" w:hAnsiTheme="majorBidi" w:cstheme="majorBidi"/>
                <w:sz w:val="20"/>
                <w:szCs w:val="20"/>
              </w:rPr>
              <w:t>399</w:t>
            </w:r>
          </w:p>
        </w:tc>
        <w:tc>
          <w:tcPr>
            <w:tcW w:w="2552" w:type="dxa"/>
            <w:shd w:val="clear" w:color="auto" w:fill="auto"/>
            <w:tcMar>
              <w:top w:w="100" w:type="dxa"/>
              <w:left w:w="100" w:type="dxa"/>
              <w:bottom w:w="100" w:type="dxa"/>
              <w:right w:w="100" w:type="dxa"/>
            </w:tcMar>
          </w:tcPr>
          <w:p w14:paraId="5EBBD86B" w14:textId="77777777" w:rsidR="0063446C" w:rsidRPr="005A2771" w:rsidRDefault="0063446C" w:rsidP="00852C95">
            <w:pPr>
              <w:widowControl w:val="0"/>
              <w:pBdr>
                <w:top w:val="nil"/>
                <w:left w:val="nil"/>
                <w:bottom w:val="nil"/>
                <w:right w:val="nil"/>
                <w:between w:val="nil"/>
              </w:pBdr>
              <w:spacing w:line="240" w:lineRule="auto"/>
              <w:jc w:val="center"/>
              <w:rPr>
                <w:rFonts w:asciiTheme="majorBidi" w:hAnsiTheme="majorBidi" w:cstheme="majorBidi"/>
                <w:sz w:val="20"/>
                <w:szCs w:val="20"/>
              </w:rPr>
            </w:pPr>
            <w:r w:rsidRPr="005A2771">
              <w:rPr>
                <w:rFonts w:asciiTheme="majorBidi" w:hAnsiTheme="majorBidi" w:cstheme="majorBidi"/>
                <w:sz w:val="20"/>
                <w:szCs w:val="20"/>
              </w:rPr>
              <w:t>381</w:t>
            </w:r>
          </w:p>
        </w:tc>
      </w:tr>
      <w:tr w:rsidR="0063446C" w:rsidRPr="005A2771" w14:paraId="6246602D" w14:textId="77777777" w:rsidTr="00922FFE">
        <w:tc>
          <w:tcPr>
            <w:tcW w:w="2967" w:type="dxa"/>
            <w:tcBorders>
              <w:bottom w:val="single" w:sz="4" w:space="0" w:color="auto"/>
            </w:tcBorders>
            <w:shd w:val="clear" w:color="auto" w:fill="auto"/>
            <w:tcMar>
              <w:top w:w="100" w:type="dxa"/>
              <w:left w:w="100" w:type="dxa"/>
              <w:bottom w:w="100" w:type="dxa"/>
              <w:right w:w="100" w:type="dxa"/>
            </w:tcMar>
          </w:tcPr>
          <w:p w14:paraId="7B42AEF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sz w:val="20"/>
                <w:szCs w:val="20"/>
              </w:rPr>
            </w:pPr>
            <w:r w:rsidRPr="005A2771">
              <w:rPr>
                <w:rFonts w:asciiTheme="majorBidi" w:hAnsiTheme="majorBidi" w:cstheme="majorBidi"/>
                <w:sz w:val="20"/>
                <w:szCs w:val="20"/>
              </w:rPr>
              <w:t>Adjunct</w:t>
            </w:r>
          </w:p>
        </w:tc>
        <w:tc>
          <w:tcPr>
            <w:tcW w:w="2693" w:type="dxa"/>
            <w:tcBorders>
              <w:bottom w:val="single" w:sz="4" w:space="0" w:color="auto"/>
            </w:tcBorders>
            <w:shd w:val="clear" w:color="auto" w:fill="auto"/>
            <w:tcMar>
              <w:top w:w="100" w:type="dxa"/>
              <w:left w:w="100" w:type="dxa"/>
              <w:bottom w:w="100" w:type="dxa"/>
              <w:right w:w="100" w:type="dxa"/>
            </w:tcMar>
          </w:tcPr>
          <w:p w14:paraId="483E5806" w14:textId="77777777" w:rsidR="0063446C" w:rsidRPr="005A2771" w:rsidRDefault="0063446C" w:rsidP="00852C95">
            <w:pPr>
              <w:widowControl w:val="0"/>
              <w:pBdr>
                <w:top w:val="nil"/>
                <w:left w:val="nil"/>
                <w:bottom w:val="nil"/>
                <w:right w:val="nil"/>
                <w:between w:val="nil"/>
              </w:pBdr>
              <w:spacing w:line="240" w:lineRule="auto"/>
              <w:jc w:val="center"/>
              <w:rPr>
                <w:rFonts w:asciiTheme="majorBidi" w:hAnsiTheme="majorBidi" w:cstheme="majorBidi"/>
                <w:sz w:val="20"/>
                <w:szCs w:val="20"/>
              </w:rPr>
            </w:pPr>
            <w:r w:rsidRPr="005A2771">
              <w:rPr>
                <w:rFonts w:asciiTheme="majorBidi" w:hAnsiTheme="majorBidi" w:cstheme="majorBidi"/>
                <w:sz w:val="20"/>
                <w:szCs w:val="20"/>
              </w:rPr>
              <w:t>101</w:t>
            </w:r>
          </w:p>
        </w:tc>
        <w:tc>
          <w:tcPr>
            <w:tcW w:w="2552" w:type="dxa"/>
            <w:tcBorders>
              <w:bottom w:val="single" w:sz="4" w:space="0" w:color="auto"/>
            </w:tcBorders>
            <w:shd w:val="clear" w:color="auto" w:fill="auto"/>
            <w:tcMar>
              <w:top w:w="100" w:type="dxa"/>
              <w:left w:w="100" w:type="dxa"/>
              <w:bottom w:w="100" w:type="dxa"/>
              <w:right w:w="100" w:type="dxa"/>
            </w:tcMar>
          </w:tcPr>
          <w:p w14:paraId="1AC3BD6B" w14:textId="77777777" w:rsidR="0063446C" w:rsidRPr="005A2771" w:rsidRDefault="0063446C" w:rsidP="00852C95">
            <w:pPr>
              <w:widowControl w:val="0"/>
              <w:pBdr>
                <w:top w:val="nil"/>
                <w:left w:val="nil"/>
                <w:bottom w:val="nil"/>
                <w:right w:val="nil"/>
                <w:between w:val="nil"/>
              </w:pBdr>
              <w:spacing w:line="240" w:lineRule="auto"/>
              <w:jc w:val="center"/>
              <w:rPr>
                <w:rFonts w:asciiTheme="majorBidi" w:hAnsiTheme="majorBidi" w:cstheme="majorBidi"/>
                <w:sz w:val="20"/>
                <w:szCs w:val="20"/>
              </w:rPr>
            </w:pPr>
            <w:r w:rsidRPr="005A2771">
              <w:rPr>
                <w:rFonts w:asciiTheme="majorBidi" w:hAnsiTheme="majorBidi" w:cstheme="majorBidi"/>
                <w:sz w:val="20"/>
                <w:szCs w:val="20"/>
              </w:rPr>
              <w:t>139</w:t>
            </w:r>
          </w:p>
        </w:tc>
      </w:tr>
    </w:tbl>
    <w:p w14:paraId="40E481ED" w14:textId="77777777" w:rsidR="0063446C" w:rsidRPr="00AA07DF" w:rsidRDefault="0063446C" w:rsidP="00852C95">
      <w:pPr>
        <w:spacing w:line="240" w:lineRule="auto"/>
        <w:jc w:val="both"/>
        <w:rPr>
          <w:rFonts w:asciiTheme="majorBidi" w:hAnsiTheme="majorBidi" w:cstheme="majorBidi"/>
          <w:sz w:val="20"/>
          <w:szCs w:val="20"/>
        </w:rPr>
      </w:pPr>
    </w:p>
    <w:p w14:paraId="19594A4D" w14:textId="77777777" w:rsidR="0063446C" w:rsidRPr="00AA07DF" w:rsidRDefault="0063446C" w:rsidP="00852C95">
      <w:pPr>
        <w:spacing w:line="240" w:lineRule="auto"/>
        <w:jc w:val="both"/>
        <w:rPr>
          <w:rFonts w:asciiTheme="majorBidi" w:eastAsiaTheme="minorHAnsi" w:hAnsiTheme="majorBidi" w:cstheme="majorBidi"/>
          <w:sz w:val="20"/>
          <w:szCs w:val="20"/>
          <w:lang w:val="en-MY" w:eastAsia="en-US"/>
          <w14:ligatures w14:val="standardContextual"/>
        </w:rPr>
      </w:pPr>
    </w:p>
    <w:p w14:paraId="4466AE3A" w14:textId="5D419993" w:rsidR="003D32A8" w:rsidRDefault="008B2439" w:rsidP="00852C95">
      <w:pPr>
        <w:spacing w:line="240" w:lineRule="auto"/>
        <w:ind w:firstLine="720"/>
        <w:jc w:val="both"/>
        <w:rPr>
          <w:rFonts w:asciiTheme="majorBidi" w:hAnsiTheme="majorBidi" w:cstheme="majorBidi"/>
          <w:sz w:val="24"/>
          <w:szCs w:val="24"/>
        </w:rPr>
      </w:pPr>
      <w:r w:rsidRPr="008B2439">
        <w:rPr>
          <w:rFonts w:asciiTheme="majorBidi" w:hAnsiTheme="majorBidi" w:cstheme="majorBidi"/>
          <w:sz w:val="24"/>
          <w:szCs w:val="24"/>
        </w:rPr>
        <w:t xml:space="preserve">The table above illustrates the refusal strategies employed by Malaysian and Moroccan students overall. Indirect refusal strategies were the </w:t>
      </w:r>
      <w:proofErr w:type="gramStart"/>
      <w:r w:rsidRPr="008B2439">
        <w:rPr>
          <w:rFonts w:asciiTheme="majorBidi" w:hAnsiTheme="majorBidi" w:cstheme="majorBidi"/>
          <w:sz w:val="24"/>
          <w:szCs w:val="24"/>
        </w:rPr>
        <w:t>most commonly used</w:t>
      </w:r>
      <w:proofErr w:type="gramEnd"/>
      <w:r w:rsidRPr="008B2439">
        <w:rPr>
          <w:rFonts w:asciiTheme="majorBidi" w:hAnsiTheme="majorBidi" w:cstheme="majorBidi"/>
          <w:sz w:val="24"/>
          <w:szCs w:val="24"/>
        </w:rPr>
        <w:t xml:space="preserve"> by both groups, surpassing direct and adjunct strategies. Among direct refusal strategies, Malaysian students exhibited a higher frequency of use compared to Moroccan students. Similarly, Malaysian students also demonstrated a slightly higher frequency in the use of indirect refusal strategies than their Moroccan counterparts. However, in the case of adjunct refusal strategies, Moroccan students were found to use these strategies more frequently than Malaysian students.</w:t>
      </w:r>
    </w:p>
    <w:p w14:paraId="144C7F66" w14:textId="77777777" w:rsidR="008B2439" w:rsidRPr="00D74962" w:rsidRDefault="008B2439" w:rsidP="00852C95">
      <w:pPr>
        <w:spacing w:line="240" w:lineRule="auto"/>
        <w:ind w:firstLine="720"/>
        <w:jc w:val="both"/>
        <w:rPr>
          <w:rFonts w:asciiTheme="majorBidi" w:hAnsiTheme="majorBidi" w:cstheme="majorBidi"/>
          <w:sz w:val="24"/>
          <w:szCs w:val="24"/>
        </w:rPr>
      </w:pPr>
    </w:p>
    <w:p w14:paraId="56DEFC93" w14:textId="02CE696D" w:rsidR="00B106D9" w:rsidRPr="00D74962" w:rsidRDefault="00B106D9" w:rsidP="00852C95">
      <w:pPr>
        <w:spacing w:line="240" w:lineRule="auto"/>
        <w:jc w:val="both"/>
        <w:rPr>
          <w:rFonts w:asciiTheme="majorBidi" w:hAnsiTheme="majorBidi" w:cstheme="majorBidi"/>
          <w:sz w:val="24"/>
          <w:szCs w:val="24"/>
        </w:rPr>
      </w:pPr>
      <w:r w:rsidRPr="00D74962">
        <w:rPr>
          <w:rFonts w:asciiTheme="majorBidi" w:hAnsiTheme="majorBidi" w:cstheme="majorBidi"/>
          <w:sz w:val="24"/>
          <w:szCs w:val="24"/>
        </w:rPr>
        <w:t xml:space="preserve">Example of direct strategies used by Malay and Moroccan </w:t>
      </w:r>
      <w:r w:rsidR="00152B2F" w:rsidRPr="00D74962">
        <w:rPr>
          <w:rFonts w:asciiTheme="majorBidi" w:hAnsiTheme="majorBidi" w:cstheme="majorBidi"/>
          <w:sz w:val="24"/>
          <w:szCs w:val="24"/>
        </w:rPr>
        <w:t>students.</w:t>
      </w:r>
    </w:p>
    <w:p w14:paraId="1F0A7B9A" w14:textId="77777777" w:rsidR="00B106D9" w:rsidRDefault="00B106D9" w:rsidP="00852C95">
      <w:pPr>
        <w:spacing w:line="240" w:lineRule="auto"/>
        <w:ind w:firstLine="720"/>
        <w:jc w:val="both"/>
        <w:rPr>
          <w:rFonts w:asciiTheme="majorBidi" w:hAnsiTheme="majorBidi" w:cstheme="majorBidi"/>
          <w:sz w:val="24"/>
          <w:szCs w:val="24"/>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5"/>
        <w:gridCol w:w="3350"/>
        <w:gridCol w:w="2943"/>
      </w:tblGrid>
      <w:tr w:rsidR="0008627F" w:rsidRPr="00AA07DF" w14:paraId="6B64F09C" w14:textId="77777777" w:rsidTr="0008627F">
        <w:tc>
          <w:tcPr>
            <w:tcW w:w="2689" w:type="dxa"/>
            <w:tcBorders>
              <w:top w:val="single" w:sz="4" w:space="0" w:color="auto"/>
              <w:bottom w:val="single" w:sz="4" w:space="0" w:color="auto"/>
            </w:tcBorders>
          </w:tcPr>
          <w:p w14:paraId="6F94D0D3" w14:textId="416264F4" w:rsidR="0008627F" w:rsidRPr="00AA07DF" w:rsidRDefault="0008627F" w:rsidP="00852C95">
            <w:pPr>
              <w:jc w:val="both"/>
              <w:rPr>
                <w:rFonts w:asciiTheme="majorBidi" w:eastAsiaTheme="minorHAnsi" w:hAnsiTheme="majorBidi" w:cstheme="majorBidi"/>
                <w:sz w:val="20"/>
                <w:szCs w:val="20"/>
                <w:lang w:val="en-MY" w:eastAsia="en-US"/>
                <w14:ligatures w14:val="standardContextual"/>
              </w:rPr>
            </w:pPr>
            <w:r>
              <w:rPr>
                <w:rFonts w:asciiTheme="majorBidi" w:eastAsiaTheme="minorHAnsi" w:hAnsiTheme="majorBidi" w:cstheme="majorBidi"/>
                <w:sz w:val="20"/>
                <w:szCs w:val="20"/>
                <w:lang w:val="en-MY" w:eastAsia="en-US"/>
                <w14:ligatures w14:val="standardContextual"/>
              </w:rPr>
              <w:t xml:space="preserve">Student </w:t>
            </w:r>
          </w:p>
        </w:tc>
        <w:tc>
          <w:tcPr>
            <w:tcW w:w="3544" w:type="dxa"/>
            <w:tcBorders>
              <w:top w:val="single" w:sz="4" w:space="0" w:color="auto"/>
              <w:bottom w:val="single" w:sz="4" w:space="0" w:color="auto"/>
            </w:tcBorders>
          </w:tcPr>
          <w:p w14:paraId="3B1C30E1" w14:textId="23181721" w:rsidR="0008627F" w:rsidRPr="00AA07DF" w:rsidRDefault="0008627F" w:rsidP="00852C95">
            <w:pPr>
              <w:jc w:val="both"/>
              <w:rPr>
                <w:rFonts w:asciiTheme="majorBidi" w:hAnsiTheme="majorBidi" w:cstheme="majorBidi"/>
                <w:sz w:val="20"/>
                <w:szCs w:val="20"/>
                <w:lang w:val="en-MY"/>
              </w:rPr>
            </w:pPr>
            <w:r>
              <w:rPr>
                <w:rFonts w:asciiTheme="majorBidi" w:hAnsiTheme="majorBidi" w:cstheme="majorBidi"/>
                <w:sz w:val="20"/>
                <w:szCs w:val="20"/>
                <w:lang w:val="en-MY"/>
              </w:rPr>
              <w:t>Malay/Arabic language</w:t>
            </w:r>
          </w:p>
        </w:tc>
        <w:tc>
          <w:tcPr>
            <w:tcW w:w="3117" w:type="dxa"/>
            <w:tcBorders>
              <w:top w:val="single" w:sz="4" w:space="0" w:color="auto"/>
              <w:bottom w:val="single" w:sz="4" w:space="0" w:color="auto"/>
            </w:tcBorders>
          </w:tcPr>
          <w:p w14:paraId="438BF5E3" w14:textId="56BE5723" w:rsidR="0008627F" w:rsidRPr="00AA07DF" w:rsidRDefault="0008627F" w:rsidP="00852C95">
            <w:pPr>
              <w:jc w:val="both"/>
              <w:rPr>
                <w:rFonts w:asciiTheme="majorBidi" w:hAnsiTheme="majorBidi" w:cstheme="majorBidi"/>
                <w:sz w:val="20"/>
                <w:szCs w:val="20"/>
              </w:rPr>
            </w:pPr>
            <w:r>
              <w:rPr>
                <w:rFonts w:asciiTheme="majorBidi" w:hAnsiTheme="majorBidi" w:cstheme="majorBidi"/>
                <w:sz w:val="20"/>
                <w:szCs w:val="20"/>
              </w:rPr>
              <w:t>Translation</w:t>
            </w:r>
          </w:p>
        </w:tc>
      </w:tr>
      <w:tr w:rsidR="00B106D9" w:rsidRPr="00AA07DF" w14:paraId="09B6C30F" w14:textId="77777777" w:rsidTr="0008627F">
        <w:tc>
          <w:tcPr>
            <w:tcW w:w="2689" w:type="dxa"/>
            <w:tcBorders>
              <w:top w:val="single" w:sz="4" w:space="0" w:color="auto"/>
            </w:tcBorders>
          </w:tcPr>
          <w:p w14:paraId="2DAB6C75" w14:textId="68B7CE66" w:rsidR="00B106D9" w:rsidRPr="00AA07DF" w:rsidRDefault="00B106D9" w:rsidP="00852C95">
            <w:pPr>
              <w:jc w:val="both"/>
              <w:rPr>
                <w:rFonts w:asciiTheme="majorBidi" w:hAnsiTheme="majorBidi" w:cstheme="majorBidi"/>
                <w:sz w:val="20"/>
                <w:szCs w:val="20"/>
              </w:rPr>
            </w:pPr>
            <w:r w:rsidRPr="00AA07DF">
              <w:rPr>
                <w:rFonts w:asciiTheme="majorBidi" w:eastAsiaTheme="minorHAnsi" w:hAnsiTheme="majorBidi" w:cstheme="majorBidi"/>
                <w:sz w:val="20"/>
                <w:szCs w:val="20"/>
                <w:lang w:val="en-MY" w:eastAsia="en-US"/>
                <w14:ligatures w14:val="standardContextual"/>
              </w:rPr>
              <w:t>Malaysian student</w:t>
            </w:r>
          </w:p>
        </w:tc>
        <w:tc>
          <w:tcPr>
            <w:tcW w:w="3544" w:type="dxa"/>
            <w:tcBorders>
              <w:top w:val="single" w:sz="4" w:space="0" w:color="auto"/>
            </w:tcBorders>
          </w:tcPr>
          <w:p w14:paraId="246C9401" w14:textId="67BA72FF" w:rsidR="00B106D9" w:rsidRPr="00AA07DF" w:rsidRDefault="00B106D9" w:rsidP="00852C95">
            <w:pPr>
              <w:jc w:val="both"/>
              <w:rPr>
                <w:rFonts w:asciiTheme="majorBidi" w:hAnsiTheme="majorBidi" w:cstheme="majorBidi"/>
                <w:sz w:val="20"/>
                <w:szCs w:val="20"/>
                <w:lang w:val="en-MY"/>
              </w:rPr>
            </w:pPr>
            <w:r w:rsidRPr="00AA07DF">
              <w:rPr>
                <w:rFonts w:asciiTheme="majorBidi" w:hAnsiTheme="majorBidi" w:cstheme="majorBidi"/>
                <w:sz w:val="20"/>
                <w:szCs w:val="20"/>
                <w:lang w:val="en-MY"/>
              </w:rPr>
              <w:t xml:space="preserve">Saya </w:t>
            </w:r>
            <w:proofErr w:type="spellStart"/>
            <w:r w:rsidRPr="00AA07DF">
              <w:rPr>
                <w:rFonts w:asciiTheme="majorBidi" w:hAnsiTheme="majorBidi" w:cstheme="majorBidi"/>
                <w:sz w:val="20"/>
                <w:szCs w:val="20"/>
                <w:lang w:val="en-MY"/>
              </w:rPr>
              <w:t>tak</w:t>
            </w:r>
            <w:proofErr w:type="spellEnd"/>
            <w:r w:rsidRPr="00AA07DF">
              <w:rPr>
                <w:rFonts w:asciiTheme="majorBidi" w:hAnsiTheme="majorBidi" w:cstheme="majorBidi"/>
                <w:sz w:val="20"/>
                <w:szCs w:val="20"/>
                <w:lang w:val="en-MY"/>
              </w:rPr>
              <w:t xml:space="preserve"> </w:t>
            </w:r>
            <w:proofErr w:type="spellStart"/>
            <w:r w:rsidRPr="00AA07DF">
              <w:rPr>
                <w:rFonts w:asciiTheme="majorBidi" w:hAnsiTheme="majorBidi" w:cstheme="majorBidi"/>
                <w:sz w:val="20"/>
                <w:szCs w:val="20"/>
                <w:lang w:val="en-MY"/>
              </w:rPr>
              <w:t>mahu</w:t>
            </w:r>
            <w:proofErr w:type="spellEnd"/>
          </w:p>
        </w:tc>
        <w:tc>
          <w:tcPr>
            <w:tcW w:w="3117" w:type="dxa"/>
            <w:tcBorders>
              <w:top w:val="single" w:sz="4" w:space="0" w:color="auto"/>
            </w:tcBorders>
          </w:tcPr>
          <w:p w14:paraId="7476B97C" w14:textId="7D1FB32F" w:rsidR="00B106D9" w:rsidRPr="00AA07DF" w:rsidRDefault="005551AA" w:rsidP="00852C95">
            <w:pPr>
              <w:jc w:val="both"/>
              <w:rPr>
                <w:rFonts w:asciiTheme="majorBidi" w:hAnsiTheme="majorBidi" w:cstheme="majorBidi"/>
                <w:sz w:val="20"/>
                <w:szCs w:val="20"/>
              </w:rPr>
            </w:pPr>
            <w:r w:rsidRPr="00AA07DF">
              <w:rPr>
                <w:rFonts w:asciiTheme="majorBidi" w:hAnsiTheme="majorBidi" w:cstheme="majorBidi"/>
                <w:sz w:val="20"/>
                <w:szCs w:val="20"/>
              </w:rPr>
              <w:t>I don’t want</w:t>
            </w:r>
          </w:p>
        </w:tc>
      </w:tr>
      <w:tr w:rsidR="00B106D9" w:rsidRPr="00AA07DF" w14:paraId="08EAB9BB" w14:textId="77777777" w:rsidTr="00922FFE">
        <w:tc>
          <w:tcPr>
            <w:tcW w:w="2689" w:type="dxa"/>
          </w:tcPr>
          <w:p w14:paraId="4365D76A" w14:textId="76C7B08A" w:rsidR="00B106D9" w:rsidRPr="00AA07DF" w:rsidRDefault="00B106D9" w:rsidP="00852C95">
            <w:pPr>
              <w:jc w:val="both"/>
              <w:rPr>
                <w:rFonts w:asciiTheme="majorBidi" w:hAnsiTheme="majorBidi" w:cstheme="majorBidi"/>
                <w:sz w:val="20"/>
                <w:szCs w:val="20"/>
              </w:rPr>
            </w:pPr>
            <w:r w:rsidRPr="00AA07DF">
              <w:rPr>
                <w:rFonts w:asciiTheme="majorBidi" w:eastAsiaTheme="minorHAnsi" w:hAnsiTheme="majorBidi" w:cstheme="majorBidi"/>
                <w:sz w:val="20"/>
                <w:szCs w:val="20"/>
                <w:lang w:val="en-MY" w:eastAsia="en-US"/>
                <w14:ligatures w14:val="standardContextual"/>
              </w:rPr>
              <w:t>Moroccan student</w:t>
            </w:r>
          </w:p>
        </w:tc>
        <w:tc>
          <w:tcPr>
            <w:tcW w:w="3544" w:type="dxa"/>
          </w:tcPr>
          <w:p w14:paraId="3505C37E" w14:textId="1D808678" w:rsidR="00B106D9" w:rsidRPr="008E56AB" w:rsidRDefault="00B106D9" w:rsidP="00852C95">
            <w:pPr>
              <w:jc w:val="both"/>
              <w:rPr>
                <w:rFonts w:ascii="Simplified Arabic" w:hAnsi="Simplified Arabic" w:cs="Simplified Arabic"/>
              </w:rPr>
            </w:pPr>
            <w:r w:rsidRPr="008E56AB">
              <w:rPr>
                <w:rFonts w:ascii="Simplified Arabic" w:hAnsi="Simplified Arabic" w:cs="Simplified Arabic" w:hint="cs"/>
                <w:rtl/>
              </w:rPr>
              <w:t>لا أرغب في ذلك</w:t>
            </w:r>
          </w:p>
        </w:tc>
        <w:tc>
          <w:tcPr>
            <w:tcW w:w="3117" w:type="dxa"/>
          </w:tcPr>
          <w:p w14:paraId="39298547" w14:textId="1B868014" w:rsidR="00B106D9" w:rsidRPr="00AA07DF" w:rsidRDefault="005551AA" w:rsidP="00852C95">
            <w:pPr>
              <w:jc w:val="both"/>
              <w:rPr>
                <w:rFonts w:asciiTheme="majorBidi" w:hAnsiTheme="majorBidi" w:cstheme="majorBidi"/>
                <w:sz w:val="20"/>
                <w:szCs w:val="20"/>
              </w:rPr>
            </w:pPr>
            <w:r w:rsidRPr="00AA07DF">
              <w:rPr>
                <w:rFonts w:asciiTheme="majorBidi" w:hAnsiTheme="majorBidi" w:cstheme="majorBidi"/>
                <w:sz w:val="20"/>
                <w:szCs w:val="20"/>
              </w:rPr>
              <w:t>I don’t want it</w:t>
            </w:r>
          </w:p>
        </w:tc>
      </w:tr>
    </w:tbl>
    <w:p w14:paraId="7BE0C1CD" w14:textId="77777777" w:rsidR="003D32A8" w:rsidRPr="00AA07DF" w:rsidRDefault="003D32A8" w:rsidP="00852C95">
      <w:pPr>
        <w:spacing w:line="240" w:lineRule="auto"/>
        <w:ind w:firstLine="720"/>
        <w:jc w:val="both"/>
        <w:rPr>
          <w:rFonts w:asciiTheme="majorBidi" w:hAnsiTheme="majorBidi" w:cstheme="majorBidi"/>
          <w:sz w:val="20"/>
          <w:szCs w:val="20"/>
        </w:rPr>
      </w:pPr>
    </w:p>
    <w:p w14:paraId="71DE72F1" w14:textId="0D78A6E5" w:rsidR="00C97A89" w:rsidRPr="00AA07DF" w:rsidRDefault="00E179D3" w:rsidP="00852C95">
      <w:pPr>
        <w:spacing w:line="240" w:lineRule="auto"/>
        <w:jc w:val="both"/>
        <w:rPr>
          <w:rFonts w:asciiTheme="majorBidi" w:hAnsiTheme="majorBidi" w:cstheme="majorBidi"/>
          <w:sz w:val="20"/>
          <w:szCs w:val="20"/>
        </w:rPr>
      </w:pPr>
      <w:r w:rsidRPr="00A02229">
        <w:rPr>
          <w:rFonts w:asciiTheme="majorBidi" w:hAnsiTheme="majorBidi" w:cstheme="majorBidi"/>
          <w:sz w:val="24"/>
          <w:szCs w:val="24"/>
        </w:rPr>
        <w:t xml:space="preserve"> </w:t>
      </w:r>
      <w:r w:rsidRPr="00A02229">
        <w:rPr>
          <w:rStyle w:val="y2iqfc"/>
          <w:rFonts w:ascii="inherit" w:hAnsi="inherit"/>
          <w:sz w:val="42"/>
          <w:szCs w:val="42"/>
        </w:rPr>
        <w:t xml:space="preserve"> </w:t>
      </w:r>
      <w:r w:rsidR="00C97A89" w:rsidRPr="00AA07DF">
        <w:rPr>
          <w:rStyle w:val="y2iqfc"/>
          <w:rFonts w:asciiTheme="majorBidi" w:hAnsiTheme="majorBidi" w:cstheme="majorBidi"/>
          <w:sz w:val="20"/>
          <w:szCs w:val="20"/>
        </w:rPr>
        <w:t xml:space="preserve">The following is an analysis of the data for each </w:t>
      </w:r>
      <w:r w:rsidR="00A66D81" w:rsidRPr="00AA07DF">
        <w:rPr>
          <w:rStyle w:val="y2iqfc"/>
          <w:rFonts w:asciiTheme="majorBidi" w:hAnsiTheme="majorBidi" w:cstheme="majorBidi"/>
          <w:sz w:val="20"/>
          <w:szCs w:val="20"/>
        </w:rPr>
        <w:t>refusal</w:t>
      </w:r>
      <w:r w:rsidR="00C97A89" w:rsidRPr="00AA07DF">
        <w:rPr>
          <w:rStyle w:val="y2iqfc"/>
          <w:rFonts w:asciiTheme="majorBidi" w:hAnsiTheme="majorBidi" w:cstheme="majorBidi"/>
          <w:sz w:val="20"/>
          <w:szCs w:val="20"/>
        </w:rPr>
        <w:t xml:space="preserve"> strategy category for both groups</w:t>
      </w:r>
      <w:r w:rsidRPr="00AA07DF">
        <w:rPr>
          <w:rStyle w:val="y2iqfc"/>
          <w:rFonts w:asciiTheme="majorBidi" w:hAnsiTheme="majorBidi" w:cstheme="majorBidi"/>
          <w:sz w:val="20"/>
          <w:szCs w:val="20"/>
        </w:rPr>
        <w:t>.</w:t>
      </w:r>
    </w:p>
    <w:p w14:paraId="55435904" w14:textId="77777777" w:rsidR="0063446C" w:rsidRPr="00AA07DF" w:rsidRDefault="0063446C" w:rsidP="00852C95">
      <w:pPr>
        <w:spacing w:line="240" w:lineRule="auto"/>
        <w:jc w:val="both"/>
        <w:rPr>
          <w:rFonts w:asciiTheme="majorBidi" w:eastAsiaTheme="minorHAnsi" w:hAnsiTheme="majorBidi" w:cstheme="majorBidi"/>
          <w:sz w:val="20"/>
          <w:szCs w:val="20"/>
          <w:lang w:val="en-MY" w:eastAsia="en-US"/>
          <w14:ligatures w14:val="standardContextual"/>
        </w:rPr>
      </w:pPr>
    </w:p>
    <w:p w14:paraId="13BAC05A" w14:textId="32C451AA" w:rsidR="0063446C" w:rsidRPr="00743DDA" w:rsidRDefault="0063446C" w:rsidP="00852C95">
      <w:pPr>
        <w:pStyle w:val="ListParagraph"/>
        <w:numPr>
          <w:ilvl w:val="0"/>
          <w:numId w:val="27"/>
        </w:numPr>
        <w:spacing w:line="240" w:lineRule="auto"/>
        <w:jc w:val="both"/>
        <w:rPr>
          <w:rFonts w:asciiTheme="majorBidi" w:eastAsiaTheme="minorHAnsi" w:hAnsiTheme="majorBidi" w:cstheme="majorBidi"/>
          <w:i/>
          <w:iCs/>
          <w:sz w:val="20"/>
          <w:szCs w:val="20"/>
          <w:lang w:val="en-MY" w:eastAsia="en-US"/>
          <w14:ligatures w14:val="standardContextual"/>
        </w:rPr>
      </w:pPr>
      <w:r w:rsidRPr="00743DDA">
        <w:rPr>
          <w:rFonts w:asciiTheme="majorBidi" w:eastAsiaTheme="minorHAnsi" w:hAnsiTheme="majorBidi" w:cstheme="majorBidi"/>
          <w:i/>
          <w:iCs/>
          <w:sz w:val="20"/>
          <w:szCs w:val="20"/>
          <w:lang w:val="en-MY" w:eastAsia="en-US"/>
          <w14:ligatures w14:val="standardContextual"/>
        </w:rPr>
        <w:t>Direct strategies</w:t>
      </w:r>
    </w:p>
    <w:p w14:paraId="7E72049F" w14:textId="77777777" w:rsidR="0063446C" w:rsidRPr="00AA07DF" w:rsidRDefault="0063446C" w:rsidP="00852C95">
      <w:pPr>
        <w:spacing w:line="240" w:lineRule="auto"/>
        <w:jc w:val="both"/>
        <w:rPr>
          <w:rFonts w:asciiTheme="majorBidi" w:eastAsiaTheme="minorHAnsi" w:hAnsiTheme="majorBidi" w:cstheme="majorBidi"/>
          <w:sz w:val="20"/>
          <w:szCs w:val="20"/>
          <w:lang w:val="en-MY" w:eastAsia="en-US"/>
          <w14:ligatures w14:val="standardContextual"/>
        </w:rPr>
      </w:pPr>
    </w:p>
    <w:p w14:paraId="77285659" w14:textId="1DAC241D" w:rsidR="0063446C" w:rsidRPr="00465AA7" w:rsidRDefault="0063446C" w:rsidP="00852C95">
      <w:pPr>
        <w:spacing w:line="240" w:lineRule="auto"/>
        <w:jc w:val="both"/>
        <w:rPr>
          <w:rFonts w:asciiTheme="majorBidi" w:eastAsiaTheme="minorHAnsi" w:hAnsiTheme="majorBidi" w:cstheme="majorBidi"/>
          <w:sz w:val="24"/>
          <w:szCs w:val="24"/>
          <w:lang w:val="en-MY" w:eastAsia="en-US"/>
          <w14:ligatures w14:val="standardContextual"/>
        </w:rPr>
      </w:pPr>
      <w:r w:rsidRPr="00465AA7">
        <w:rPr>
          <w:rFonts w:asciiTheme="majorBidi" w:eastAsiaTheme="minorHAnsi" w:hAnsiTheme="majorBidi" w:cstheme="majorBidi"/>
          <w:sz w:val="24"/>
          <w:szCs w:val="24"/>
          <w:lang w:val="en-MY" w:eastAsia="en-US"/>
          <w14:ligatures w14:val="standardContextual"/>
        </w:rPr>
        <w:t xml:space="preserve">Table </w:t>
      </w:r>
      <w:proofErr w:type="gramStart"/>
      <w:r w:rsidRPr="00465AA7">
        <w:rPr>
          <w:rFonts w:asciiTheme="majorBidi" w:eastAsiaTheme="minorHAnsi" w:hAnsiTheme="majorBidi" w:cstheme="majorBidi"/>
          <w:sz w:val="24"/>
          <w:szCs w:val="24"/>
          <w:lang w:val="en-MY" w:eastAsia="en-US"/>
          <w14:ligatures w14:val="standardContextual"/>
        </w:rPr>
        <w:t>3 :</w:t>
      </w:r>
      <w:proofErr w:type="gramEnd"/>
      <w:r w:rsidRPr="00465AA7">
        <w:rPr>
          <w:rFonts w:asciiTheme="majorBidi" w:eastAsiaTheme="minorHAnsi" w:hAnsiTheme="majorBidi" w:cstheme="majorBidi"/>
          <w:sz w:val="24"/>
          <w:szCs w:val="24"/>
          <w:lang w:val="en-MY" w:eastAsia="en-US"/>
          <w14:ligatures w14:val="standardContextual"/>
        </w:rPr>
        <w:t xml:space="preserve"> </w:t>
      </w:r>
      <w:r w:rsidR="00E179D3" w:rsidRPr="00465AA7">
        <w:rPr>
          <w:rFonts w:asciiTheme="majorBidi" w:eastAsiaTheme="minorHAnsi" w:hAnsiTheme="majorBidi" w:cstheme="majorBidi"/>
          <w:sz w:val="24"/>
          <w:szCs w:val="24"/>
          <w:lang w:val="en-MY" w:eastAsia="en-US"/>
          <w14:ligatures w14:val="standardContextual"/>
        </w:rPr>
        <w:t>The frequency of direct refusal strategies by Malaysian and Moroccan students</w:t>
      </w:r>
    </w:p>
    <w:p w14:paraId="4C5CAC27" w14:textId="77777777" w:rsidR="00E179D3" w:rsidRPr="00AA07DF" w:rsidRDefault="00E179D3" w:rsidP="00852C95">
      <w:pPr>
        <w:spacing w:line="240" w:lineRule="auto"/>
        <w:jc w:val="both"/>
        <w:rPr>
          <w:rFonts w:asciiTheme="majorBidi" w:eastAsiaTheme="minorHAnsi" w:hAnsiTheme="majorBidi" w:cstheme="majorBidi"/>
          <w:sz w:val="20"/>
          <w:szCs w:val="20"/>
          <w:lang w:val="en-MY" w:eastAsia="en-US"/>
          <w14:ligatures w14:val="standardContextual"/>
        </w:r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1560"/>
        <w:gridCol w:w="1559"/>
      </w:tblGrid>
      <w:tr w:rsidR="00A02229" w:rsidRPr="005A2771" w14:paraId="3A014E5B" w14:textId="77777777" w:rsidTr="00922FFE">
        <w:tc>
          <w:tcPr>
            <w:tcW w:w="6232" w:type="dxa"/>
            <w:tcBorders>
              <w:top w:val="single" w:sz="4" w:space="0" w:color="auto"/>
              <w:bottom w:val="single" w:sz="4" w:space="0" w:color="auto"/>
            </w:tcBorders>
            <w:shd w:val="clear" w:color="auto" w:fill="F2F2F2" w:themeFill="background1" w:themeFillShade="F2"/>
          </w:tcPr>
          <w:p w14:paraId="5AB1B3C2" w14:textId="77777777" w:rsidR="0063446C" w:rsidRPr="005A2771" w:rsidRDefault="0063446C" w:rsidP="00852C95">
            <w:pPr>
              <w:jc w:val="both"/>
              <w:rPr>
                <w:rFonts w:asciiTheme="majorBidi" w:eastAsiaTheme="minorHAnsi" w:hAnsiTheme="majorBidi" w:cstheme="majorBidi"/>
                <w:sz w:val="18"/>
                <w:szCs w:val="18"/>
                <w:lang w:val="en-MY" w:eastAsia="en-US"/>
                <w14:ligatures w14:val="standardContextual"/>
              </w:rPr>
            </w:pPr>
            <w:r w:rsidRPr="005A2771">
              <w:rPr>
                <w:rFonts w:asciiTheme="majorBidi" w:eastAsiaTheme="minorHAnsi" w:hAnsiTheme="majorBidi" w:cstheme="majorBidi"/>
                <w:sz w:val="18"/>
                <w:szCs w:val="18"/>
                <w:lang w:val="en-MY" w:eastAsia="en-US"/>
                <w14:ligatures w14:val="standardContextual"/>
              </w:rPr>
              <w:t>Situations</w:t>
            </w:r>
          </w:p>
        </w:tc>
        <w:tc>
          <w:tcPr>
            <w:tcW w:w="1560" w:type="dxa"/>
            <w:tcBorders>
              <w:top w:val="single" w:sz="4" w:space="0" w:color="auto"/>
              <w:bottom w:val="single" w:sz="4" w:space="0" w:color="auto"/>
            </w:tcBorders>
            <w:shd w:val="clear" w:color="auto" w:fill="F2F2F2" w:themeFill="background1" w:themeFillShade="F2"/>
          </w:tcPr>
          <w:p w14:paraId="6E4A0C1D"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eastAsiaTheme="minorHAnsi" w:hAnsiTheme="majorBidi" w:cstheme="majorBidi"/>
                <w:sz w:val="18"/>
                <w:szCs w:val="18"/>
                <w:lang w:val="en-MY" w:eastAsia="en-US"/>
                <w14:ligatures w14:val="standardContextual"/>
              </w:rPr>
              <w:t>Malaysian Students</w:t>
            </w:r>
          </w:p>
        </w:tc>
        <w:tc>
          <w:tcPr>
            <w:tcW w:w="1559" w:type="dxa"/>
            <w:tcBorders>
              <w:top w:val="single" w:sz="4" w:space="0" w:color="auto"/>
              <w:bottom w:val="single" w:sz="4" w:space="0" w:color="auto"/>
            </w:tcBorders>
            <w:shd w:val="clear" w:color="auto" w:fill="F2F2F2" w:themeFill="background1" w:themeFillShade="F2"/>
          </w:tcPr>
          <w:p w14:paraId="29BFB14B"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eastAsiaTheme="minorHAnsi" w:hAnsiTheme="majorBidi" w:cstheme="majorBidi"/>
                <w:sz w:val="18"/>
                <w:szCs w:val="18"/>
                <w:lang w:val="en-MY" w:eastAsia="en-US"/>
                <w14:ligatures w14:val="standardContextual"/>
              </w:rPr>
              <w:t>Moroccan Students</w:t>
            </w:r>
          </w:p>
        </w:tc>
      </w:tr>
      <w:tr w:rsidR="00A02229" w:rsidRPr="005A2771" w14:paraId="2F41FA81" w14:textId="77777777" w:rsidTr="00922FFE">
        <w:tc>
          <w:tcPr>
            <w:tcW w:w="6232" w:type="dxa"/>
            <w:tcBorders>
              <w:top w:val="single" w:sz="4" w:space="0" w:color="auto"/>
            </w:tcBorders>
          </w:tcPr>
          <w:p w14:paraId="16766BDC" w14:textId="6101D37A" w:rsidR="0063446C" w:rsidRPr="005A2771" w:rsidRDefault="00E179D3" w:rsidP="00852C95">
            <w:pPr>
              <w:autoSpaceDE w:val="0"/>
              <w:autoSpaceDN w:val="0"/>
              <w:adjustRightInd w:val="0"/>
              <w:jc w:val="both"/>
              <w:rPr>
                <w:rFonts w:asciiTheme="majorBidi" w:hAnsiTheme="majorBidi" w:cstheme="majorBidi"/>
                <w:sz w:val="18"/>
                <w:szCs w:val="18"/>
              </w:rPr>
            </w:pPr>
            <w:r w:rsidRPr="005A2771">
              <w:rPr>
                <w:rFonts w:asciiTheme="majorBidi" w:hAnsiTheme="majorBidi" w:cstheme="majorBidi"/>
                <w:sz w:val="18"/>
                <w:szCs w:val="18"/>
              </w:rPr>
              <w:t>Situation 1 (refuse to lend a notebook to a classmate)</w:t>
            </w:r>
          </w:p>
        </w:tc>
        <w:tc>
          <w:tcPr>
            <w:tcW w:w="1560" w:type="dxa"/>
            <w:tcBorders>
              <w:top w:val="single" w:sz="4" w:space="0" w:color="auto"/>
            </w:tcBorders>
            <w:shd w:val="clear" w:color="auto" w:fill="FFFFFF" w:themeFill="background1"/>
          </w:tcPr>
          <w:p w14:paraId="5814853A"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8</w:t>
            </w:r>
          </w:p>
        </w:tc>
        <w:tc>
          <w:tcPr>
            <w:tcW w:w="1559" w:type="dxa"/>
            <w:tcBorders>
              <w:top w:val="single" w:sz="4" w:space="0" w:color="auto"/>
            </w:tcBorders>
            <w:shd w:val="clear" w:color="auto" w:fill="FFFFFF" w:themeFill="background1"/>
          </w:tcPr>
          <w:p w14:paraId="2647E5A7"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11</w:t>
            </w:r>
          </w:p>
        </w:tc>
      </w:tr>
      <w:tr w:rsidR="00A02229" w:rsidRPr="005A2771" w14:paraId="381B6614" w14:textId="77777777" w:rsidTr="00922FFE">
        <w:tc>
          <w:tcPr>
            <w:tcW w:w="6232" w:type="dxa"/>
          </w:tcPr>
          <w:p w14:paraId="132E4983" w14:textId="1E1ADB25" w:rsidR="0063446C" w:rsidRPr="005A2771" w:rsidRDefault="00E179D3" w:rsidP="00852C95">
            <w:pPr>
              <w:autoSpaceDE w:val="0"/>
              <w:autoSpaceDN w:val="0"/>
              <w:adjustRightInd w:val="0"/>
              <w:jc w:val="both"/>
              <w:rPr>
                <w:rFonts w:asciiTheme="majorBidi" w:hAnsiTheme="majorBidi" w:cstheme="majorBidi"/>
                <w:sz w:val="18"/>
                <w:szCs w:val="18"/>
              </w:rPr>
            </w:pPr>
            <w:r w:rsidRPr="005A2771">
              <w:rPr>
                <w:rFonts w:asciiTheme="majorBidi" w:hAnsiTheme="majorBidi" w:cstheme="majorBidi"/>
                <w:sz w:val="18"/>
                <w:szCs w:val="18"/>
              </w:rPr>
              <w:t>Situation 2 (refuse to order expensive food as suggested by a chef at a restaurant)</w:t>
            </w:r>
          </w:p>
        </w:tc>
        <w:tc>
          <w:tcPr>
            <w:tcW w:w="1560" w:type="dxa"/>
            <w:shd w:val="clear" w:color="auto" w:fill="FFFFFF" w:themeFill="background1"/>
          </w:tcPr>
          <w:p w14:paraId="71C6F4E3"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18</w:t>
            </w:r>
          </w:p>
        </w:tc>
        <w:tc>
          <w:tcPr>
            <w:tcW w:w="1559" w:type="dxa"/>
            <w:shd w:val="clear" w:color="auto" w:fill="FFFFFF" w:themeFill="background1"/>
          </w:tcPr>
          <w:p w14:paraId="78ADA18C"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11</w:t>
            </w:r>
          </w:p>
        </w:tc>
      </w:tr>
      <w:tr w:rsidR="00A02229" w:rsidRPr="005A2771" w14:paraId="7D50DFA4" w14:textId="77777777" w:rsidTr="00922FFE">
        <w:tc>
          <w:tcPr>
            <w:tcW w:w="6232" w:type="dxa"/>
          </w:tcPr>
          <w:p w14:paraId="706E4D23" w14:textId="0755DC88" w:rsidR="0063446C" w:rsidRPr="005A2771" w:rsidRDefault="00E179D3" w:rsidP="00852C95">
            <w:pPr>
              <w:autoSpaceDE w:val="0"/>
              <w:autoSpaceDN w:val="0"/>
              <w:adjustRightInd w:val="0"/>
              <w:jc w:val="both"/>
              <w:rPr>
                <w:rFonts w:asciiTheme="majorBidi" w:hAnsiTheme="majorBidi" w:cstheme="majorBidi"/>
                <w:sz w:val="18"/>
                <w:szCs w:val="18"/>
              </w:rPr>
            </w:pPr>
            <w:r w:rsidRPr="005A2771">
              <w:rPr>
                <w:rFonts w:asciiTheme="majorBidi" w:hAnsiTheme="majorBidi" w:cstheme="majorBidi"/>
                <w:sz w:val="18"/>
                <w:szCs w:val="18"/>
              </w:rPr>
              <w:t>Situation3 (refuse to use a notebook as suggested by a friend)</w:t>
            </w:r>
          </w:p>
        </w:tc>
        <w:tc>
          <w:tcPr>
            <w:tcW w:w="1560" w:type="dxa"/>
            <w:shd w:val="clear" w:color="auto" w:fill="FFFFFF" w:themeFill="background1"/>
          </w:tcPr>
          <w:p w14:paraId="52922B67"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7</w:t>
            </w:r>
          </w:p>
        </w:tc>
        <w:tc>
          <w:tcPr>
            <w:tcW w:w="1559" w:type="dxa"/>
            <w:shd w:val="clear" w:color="auto" w:fill="FFFFFF" w:themeFill="background1"/>
          </w:tcPr>
          <w:p w14:paraId="4C97F9A4"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6</w:t>
            </w:r>
          </w:p>
        </w:tc>
      </w:tr>
      <w:tr w:rsidR="00A02229" w:rsidRPr="005A2771" w14:paraId="63C2CABA" w14:textId="77777777" w:rsidTr="00922FFE">
        <w:tc>
          <w:tcPr>
            <w:tcW w:w="6232" w:type="dxa"/>
          </w:tcPr>
          <w:p w14:paraId="06270403" w14:textId="03FA08D4" w:rsidR="0063446C" w:rsidRPr="005A2771" w:rsidRDefault="00E179D3" w:rsidP="00852C95">
            <w:pPr>
              <w:autoSpaceDE w:val="0"/>
              <w:autoSpaceDN w:val="0"/>
              <w:adjustRightInd w:val="0"/>
              <w:jc w:val="both"/>
              <w:rPr>
                <w:rFonts w:asciiTheme="majorBidi" w:hAnsiTheme="majorBidi" w:cstheme="majorBidi"/>
                <w:sz w:val="18"/>
                <w:szCs w:val="18"/>
              </w:rPr>
            </w:pPr>
            <w:r w:rsidRPr="005A2771">
              <w:rPr>
                <w:rFonts w:asciiTheme="majorBidi" w:hAnsiTheme="majorBidi" w:cstheme="majorBidi"/>
                <w:sz w:val="18"/>
                <w:szCs w:val="18"/>
              </w:rPr>
              <w:t>Situation 4 (refuse to accept a purchase of drinks by an unknown person)</w:t>
            </w:r>
          </w:p>
        </w:tc>
        <w:tc>
          <w:tcPr>
            <w:tcW w:w="1560" w:type="dxa"/>
            <w:shd w:val="clear" w:color="auto" w:fill="FFFFFF" w:themeFill="background1"/>
          </w:tcPr>
          <w:p w14:paraId="21D1880F"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23</w:t>
            </w:r>
          </w:p>
        </w:tc>
        <w:tc>
          <w:tcPr>
            <w:tcW w:w="1559" w:type="dxa"/>
            <w:shd w:val="clear" w:color="auto" w:fill="FFFFFF" w:themeFill="background1"/>
          </w:tcPr>
          <w:p w14:paraId="7E5D7E4A"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18</w:t>
            </w:r>
          </w:p>
        </w:tc>
      </w:tr>
      <w:tr w:rsidR="00A02229" w:rsidRPr="005A2771" w14:paraId="71767107" w14:textId="77777777" w:rsidTr="00922FFE">
        <w:tc>
          <w:tcPr>
            <w:tcW w:w="6232" w:type="dxa"/>
          </w:tcPr>
          <w:p w14:paraId="5F19C9AD" w14:textId="2A316211" w:rsidR="0063446C" w:rsidRPr="005A2771" w:rsidRDefault="00E179D3" w:rsidP="00852C95">
            <w:pPr>
              <w:autoSpaceDE w:val="0"/>
              <w:autoSpaceDN w:val="0"/>
              <w:adjustRightInd w:val="0"/>
              <w:jc w:val="both"/>
              <w:rPr>
                <w:rFonts w:asciiTheme="majorBidi" w:hAnsiTheme="majorBidi" w:cstheme="majorBidi"/>
                <w:sz w:val="18"/>
                <w:szCs w:val="18"/>
              </w:rPr>
            </w:pPr>
            <w:r w:rsidRPr="005A2771">
              <w:rPr>
                <w:rFonts w:asciiTheme="majorBidi" w:hAnsiTheme="majorBidi" w:cstheme="majorBidi"/>
                <w:sz w:val="18"/>
                <w:szCs w:val="18"/>
              </w:rPr>
              <w:t>Situation 5 (refuse to ride a car with an unknown person)</w:t>
            </w:r>
          </w:p>
        </w:tc>
        <w:tc>
          <w:tcPr>
            <w:tcW w:w="1560" w:type="dxa"/>
            <w:shd w:val="clear" w:color="auto" w:fill="FFFFFF" w:themeFill="background1"/>
          </w:tcPr>
          <w:p w14:paraId="7B5ACF21"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20</w:t>
            </w:r>
          </w:p>
        </w:tc>
        <w:tc>
          <w:tcPr>
            <w:tcW w:w="1559" w:type="dxa"/>
            <w:shd w:val="clear" w:color="auto" w:fill="FFFFFF" w:themeFill="background1"/>
          </w:tcPr>
          <w:p w14:paraId="65C92AA9"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14</w:t>
            </w:r>
          </w:p>
        </w:tc>
      </w:tr>
      <w:tr w:rsidR="00A02229" w:rsidRPr="005A2771" w14:paraId="08A7E5B7" w14:textId="77777777" w:rsidTr="00922FFE">
        <w:tc>
          <w:tcPr>
            <w:tcW w:w="6232" w:type="dxa"/>
          </w:tcPr>
          <w:p w14:paraId="5C4F1C82" w14:textId="438BF0BB" w:rsidR="0063446C" w:rsidRPr="005A2771" w:rsidRDefault="00E179D3" w:rsidP="00852C95">
            <w:pPr>
              <w:autoSpaceDE w:val="0"/>
              <w:autoSpaceDN w:val="0"/>
              <w:adjustRightInd w:val="0"/>
              <w:jc w:val="both"/>
              <w:rPr>
                <w:rFonts w:asciiTheme="majorBidi" w:hAnsiTheme="majorBidi" w:cstheme="majorBidi"/>
                <w:sz w:val="18"/>
                <w:szCs w:val="18"/>
              </w:rPr>
            </w:pPr>
            <w:r w:rsidRPr="005A2771">
              <w:rPr>
                <w:rFonts w:asciiTheme="majorBidi" w:hAnsiTheme="majorBidi" w:cstheme="majorBidi"/>
                <w:sz w:val="18"/>
                <w:szCs w:val="18"/>
              </w:rPr>
              <w:t>Situation 6 (refuse to speak frankly with a professor)</w:t>
            </w:r>
          </w:p>
        </w:tc>
        <w:tc>
          <w:tcPr>
            <w:tcW w:w="1560" w:type="dxa"/>
            <w:shd w:val="clear" w:color="auto" w:fill="FFFFFF" w:themeFill="background1"/>
          </w:tcPr>
          <w:p w14:paraId="62058C61"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15</w:t>
            </w:r>
          </w:p>
        </w:tc>
        <w:tc>
          <w:tcPr>
            <w:tcW w:w="1559" w:type="dxa"/>
            <w:shd w:val="clear" w:color="auto" w:fill="FFFFFF" w:themeFill="background1"/>
          </w:tcPr>
          <w:p w14:paraId="09E74753"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19</w:t>
            </w:r>
          </w:p>
        </w:tc>
      </w:tr>
      <w:tr w:rsidR="00A02229" w:rsidRPr="005A2771" w14:paraId="051BD397" w14:textId="77777777" w:rsidTr="00922FFE">
        <w:tc>
          <w:tcPr>
            <w:tcW w:w="6232" w:type="dxa"/>
          </w:tcPr>
          <w:p w14:paraId="661C649D" w14:textId="6A9F0581" w:rsidR="0063446C" w:rsidRPr="005A2771" w:rsidRDefault="00E179D3" w:rsidP="00852C95">
            <w:pPr>
              <w:autoSpaceDE w:val="0"/>
              <w:autoSpaceDN w:val="0"/>
              <w:adjustRightInd w:val="0"/>
              <w:jc w:val="both"/>
              <w:rPr>
                <w:rFonts w:asciiTheme="majorBidi" w:hAnsiTheme="majorBidi" w:cstheme="majorBidi"/>
                <w:sz w:val="18"/>
                <w:szCs w:val="18"/>
              </w:rPr>
            </w:pPr>
            <w:r w:rsidRPr="005A2771">
              <w:rPr>
                <w:rFonts w:asciiTheme="majorBidi" w:hAnsiTheme="majorBidi" w:cstheme="majorBidi"/>
                <w:sz w:val="18"/>
                <w:szCs w:val="18"/>
              </w:rPr>
              <w:t>Situation 7 (refuse to take care of stranger’s belongings)</w:t>
            </w:r>
          </w:p>
        </w:tc>
        <w:tc>
          <w:tcPr>
            <w:tcW w:w="1560" w:type="dxa"/>
            <w:shd w:val="clear" w:color="auto" w:fill="FFFFFF" w:themeFill="background1"/>
          </w:tcPr>
          <w:p w14:paraId="6A4CCA3A"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6</w:t>
            </w:r>
          </w:p>
        </w:tc>
        <w:tc>
          <w:tcPr>
            <w:tcW w:w="1559" w:type="dxa"/>
            <w:shd w:val="clear" w:color="auto" w:fill="FFFFFF" w:themeFill="background1"/>
          </w:tcPr>
          <w:p w14:paraId="1EF70231"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7</w:t>
            </w:r>
          </w:p>
        </w:tc>
      </w:tr>
      <w:tr w:rsidR="00A02229" w:rsidRPr="005A2771" w14:paraId="1E7FA6DE" w14:textId="77777777" w:rsidTr="00922FFE">
        <w:tc>
          <w:tcPr>
            <w:tcW w:w="6232" w:type="dxa"/>
          </w:tcPr>
          <w:p w14:paraId="32C9DDBD" w14:textId="71A32251" w:rsidR="0063446C" w:rsidRPr="005A2771" w:rsidRDefault="00E179D3" w:rsidP="00852C95">
            <w:pPr>
              <w:autoSpaceDE w:val="0"/>
              <w:autoSpaceDN w:val="0"/>
              <w:adjustRightInd w:val="0"/>
              <w:jc w:val="both"/>
              <w:rPr>
                <w:rFonts w:asciiTheme="majorBidi" w:hAnsiTheme="majorBidi" w:cstheme="majorBidi"/>
                <w:sz w:val="18"/>
                <w:szCs w:val="18"/>
              </w:rPr>
            </w:pPr>
            <w:r w:rsidRPr="005A2771">
              <w:rPr>
                <w:rFonts w:asciiTheme="majorBidi" w:hAnsiTheme="majorBidi" w:cstheme="majorBidi"/>
                <w:sz w:val="18"/>
                <w:szCs w:val="18"/>
              </w:rPr>
              <w:t>Situation 8 (refuse to help a professor to pick up books)</w:t>
            </w:r>
          </w:p>
        </w:tc>
        <w:tc>
          <w:tcPr>
            <w:tcW w:w="1560" w:type="dxa"/>
            <w:shd w:val="clear" w:color="auto" w:fill="FFFFFF" w:themeFill="background1"/>
          </w:tcPr>
          <w:p w14:paraId="054C64B8"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9</w:t>
            </w:r>
          </w:p>
        </w:tc>
        <w:tc>
          <w:tcPr>
            <w:tcW w:w="1559" w:type="dxa"/>
            <w:shd w:val="clear" w:color="auto" w:fill="FFFFFF" w:themeFill="background1"/>
          </w:tcPr>
          <w:p w14:paraId="5EC09E24"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11</w:t>
            </w:r>
          </w:p>
        </w:tc>
      </w:tr>
      <w:tr w:rsidR="00A02229" w:rsidRPr="005A2771" w14:paraId="73C10234" w14:textId="77777777" w:rsidTr="00922FFE">
        <w:tc>
          <w:tcPr>
            <w:tcW w:w="6232" w:type="dxa"/>
          </w:tcPr>
          <w:p w14:paraId="5A4A498B" w14:textId="1A687251" w:rsidR="0063446C" w:rsidRPr="005A2771" w:rsidRDefault="00E179D3" w:rsidP="00852C95">
            <w:pPr>
              <w:autoSpaceDE w:val="0"/>
              <w:autoSpaceDN w:val="0"/>
              <w:adjustRightInd w:val="0"/>
              <w:jc w:val="both"/>
              <w:rPr>
                <w:rFonts w:asciiTheme="majorBidi" w:hAnsiTheme="majorBidi" w:cstheme="majorBidi"/>
                <w:sz w:val="18"/>
                <w:szCs w:val="18"/>
              </w:rPr>
            </w:pPr>
            <w:r w:rsidRPr="005A2771">
              <w:rPr>
                <w:rFonts w:asciiTheme="majorBidi" w:hAnsiTheme="majorBidi" w:cstheme="majorBidi"/>
                <w:sz w:val="18"/>
                <w:szCs w:val="18"/>
              </w:rPr>
              <w:t>Situation 9 (refuse to be given a loan from a friend)</w:t>
            </w:r>
          </w:p>
        </w:tc>
        <w:tc>
          <w:tcPr>
            <w:tcW w:w="1560" w:type="dxa"/>
            <w:shd w:val="clear" w:color="auto" w:fill="FFFFFF" w:themeFill="background1"/>
          </w:tcPr>
          <w:p w14:paraId="6EF43176"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29</w:t>
            </w:r>
          </w:p>
        </w:tc>
        <w:tc>
          <w:tcPr>
            <w:tcW w:w="1559" w:type="dxa"/>
            <w:shd w:val="clear" w:color="auto" w:fill="FFFFFF" w:themeFill="background1"/>
          </w:tcPr>
          <w:p w14:paraId="291A5F26"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12</w:t>
            </w:r>
          </w:p>
        </w:tc>
      </w:tr>
      <w:tr w:rsidR="00A02229" w:rsidRPr="005A2771" w14:paraId="34AE4D4A" w14:textId="77777777" w:rsidTr="00922FFE">
        <w:tc>
          <w:tcPr>
            <w:tcW w:w="6232" w:type="dxa"/>
          </w:tcPr>
          <w:p w14:paraId="64AB3393" w14:textId="33F64EB0" w:rsidR="0063446C" w:rsidRPr="005A2771" w:rsidRDefault="00E179D3" w:rsidP="00852C95">
            <w:pPr>
              <w:autoSpaceDE w:val="0"/>
              <w:autoSpaceDN w:val="0"/>
              <w:adjustRightInd w:val="0"/>
              <w:jc w:val="both"/>
              <w:rPr>
                <w:rFonts w:asciiTheme="majorBidi" w:hAnsiTheme="majorBidi" w:cstheme="majorBidi"/>
                <w:sz w:val="18"/>
                <w:szCs w:val="18"/>
              </w:rPr>
            </w:pPr>
            <w:r w:rsidRPr="005A2771">
              <w:rPr>
                <w:rFonts w:asciiTheme="majorBidi" w:hAnsiTheme="majorBidi" w:cstheme="majorBidi"/>
                <w:sz w:val="18"/>
                <w:szCs w:val="18"/>
              </w:rPr>
              <w:t>Situation 10 (refuse to register for a new course as suggested by a supervisor)</w:t>
            </w:r>
          </w:p>
        </w:tc>
        <w:tc>
          <w:tcPr>
            <w:tcW w:w="1560" w:type="dxa"/>
            <w:shd w:val="clear" w:color="auto" w:fill="FFFFFF" w:themeFill="background1"/>
          </w:tcPr>
          <w:p w14:paraId="16E66B2B"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18</w:t>
            </w:r>
          </w:p>
        </w:tc>
        <w:tc>
          <w:tcPr>
            <w:tcW w:w="1559" w:type="dxa"/>
            <w:shd w:val="clear" w:color="auto" w:fill="FFFFFF" w:themeFill="background1"/>
          </w:tcPr>
          <w:p w14:paraId="20A9FF27"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16</w:t>
            </w:r>
          </w:p>
        </w:tc>
      </w:tr>
      <w:tr w:rsidR="00A02229" w:rsidRPr="005A2771" w14:paraId="6D64DC66" w14:textId="77777777" w:rsidTr="00922FFE">
        <w:tc>
          <w:tcPr>
            <w:tcW w:w="6232" w:type="dxa"/>
            <w:tcBorders>
              <w:bottom w:val="single" w:sz="4" w:space="0" w:color="auto"/>
            </w:tcBorders>
          </w:tcPr>
          <w:p w14:paraId="1DD7ECB9" w14:textId="77777777" w:rsidR="0063446C" w:rsidRPr="005A2771" w:rsidRDefault="0063446C" w:rsidP="00852C95">
            <w:pPr>
              <w:jc w:val="both"/>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 xml:space="preserve">TOTAL </w:t>
            </w:r>
          </w:p>
        </w:tc>
        <w:tc>
          <w:tcPr>
            <w:tcW w:w="1560" w:type="dxa"/>
            <w:tcBorders>
              <w:bottom w:val="single" w:sz="4" w:space="0" w:color="auto"/>
            </w:tcBorders>
            <w:shd w:val="clear" w:color="auto" w:fill="FFFFFF" w:themeFill="background1"/>
          </w:tcPr>
          <w:p w14:paraId="7FA12AB4"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153</w:t>
            </w:r>
          </w:p>
        </w:tc>
        <w:tc>
          <w:tcPr>
            <w:tcW w:w="1559" w:type="dxa"/>
            <w:tcBorders>
              <w:bottom w:val="single" w:sz="4" w:space="0" w:color="auto"/>
            </w:tcBorders>
            <w:shd w:val="clear" w:color="auto" w:fill="FFFFFF" w:themeFill="background1"/>
          </w:tcPr>
          <w:p w14:paraId="64F02FC1" w14:textId="77777777" w:rsidR="0063446C" w:rsidRPr="005A2771" w:rsidRDefault="0063446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125</w:t>
            </w:r>
          </w:p>
        </w:tc>
      </w:tr>
    </w:tbl>
    <w:p w14:paraId="5168145D" w14:textId="77777777" w:rsidR="0063446C" w:rsidRPr="00A02229" w:rsidRDefault="0063446C" w:rsidP="00852C95">
      <w:pPr>
        <w:spacing w:line="240" w:lineRule="auto"/>
        <w:jc w:val="both"/>
        <w:rPr>
          <w:rFonts w:asciiTheme="majorBidi" w:eastAsiaTheme="minorHAnsi" w:hAnsiTheme="majorBidi" w:cstheme="majorBidi"/>
          <w:lang w:val="en-MY" w:eastAsia="en-US"/>
          <w14:ligatures w14:val="standardContextual"/>
        </w:rPr>
      </w:pPr>
    </w:p>
    <w:p w14:paraId="63A8A117" w14:textId="0562D6B2" w:rsidR="0034720C" w:rsidRDefault="00A02229" w:rsidP="00852C95">
      <w:pPr>
        <w:pStyle w:val="HTMLPreformatted"/>
        <w:shd w:val="clear" w:color="auto" w:fill="F8F9FA"/>
        <w:tabs>
          <w:tab w:val="clear" w:pos="916"/>
          <w:tab w:val="left" w:pos="567"/>
        </w:tabs>
        <w:jc w:val="both"/>
        <w:rPr>
          <w:rFonts w:asciiTheme="majorBidi" w:hAnsiTheme="majorBidi" w:cstheme="majorBidi"/>
          <w:sz w:val="24"/>
          <w:szCs w:val="24"/>
          <w:lang w:val="en"/>
        </w:rPr>
      </w:pPr>
      <w:r w:rsidRPr="00A02229">
        <w:rPr>
          <w:rStyle w:val="y2iqfc"/>
          <w:rFonts w:asciiTheme="majorBidi" w:hAnsiTheme="majorBidi" w:cstheme="majorBidi"/>
          <w:sz w:val="24"/>
          <w:szCs w:val="24"/>
          <w:lang w:val="en"/>
        </w:rPr>
        <w:tab/>
      </w:r>
      <w:r w:rsidR="008B2439" w:rsidRPr="008B2439">
        <w:rPr>
          <w:rFonts w:asciiTheme="majorBidi" w:hAnsiTheme="majorBidi" w:cstheme="majorBidi"/>
          <w:sz w:val="24"/>
          <w:szCs w:val="24"/>
          <w:lang w:val="en"/>
        </w:rPr>
        <w:t>Malaysian students employed direct refusal strategies more frequently than Moroccan students in six of the situations studied. However, this difference is not statistically significant. Social status did not appear to be a significant barrier for some students in directly rejecting requests from professors, restaurant chefs, and supervisors. Similarly, the study participants were more direct in refusing requests from classmates and strangers.</w:t>
      </w:r>
    </w:p>
    <w:p w14:paraId="20FFC737" w14:textId="77777777" w:rsidR="008B2439" w:rsidRPr="00D74962" w:rsidRDefault="008B2439" w:rsidP="00852C95">
      <w:pPr>
        <w:pStyle w:val="HTMLPreformatted"/>
        <w:shd w:val="clear" w:color="auto" w:fill="F8F9FA"/>
        <w:tabs>
          <w:tab w:val="clear" w:pos="916"/>
          <w:tab w:val="left" w:pos="567"/>
        </w:tabs>
        <w:jc w:val="both"/>
        <w:rPr>
          <w:rStyle w:val="y2iqfc"/>
          <w:rFonts w:asciiTheme="majorBidi" w:hAnsiTheme="majorBidi" w:cstheme="majorBidi"/>
          <w:sz w:val="24"/>
          <w:szCs w:val="24"/>
          <w:lang w:val="en"/>
        </w:rPr>
      </w:pPr>
    </w:p>
    <w:p w14:paraId="7F30D5D3" w14:textId="6FF235F6" w:rsidR="00C97A89" w:rsidRPr="00D74962" w:rsidRDefault="00C97A89" w:rsidP="00852C95">
      <w:pPr>
        <w:pStyle w:val="HTMLPreformatted"/>
        <w:shd w:val="clear" w:color="auto" w:fill="F8F9FA"/>
        <w:jc w:val="both"/>
        <w:rPr>
          <w:rFonts w:asciiTheme="majorBidi" w:hAnsiTheme="majorBidi" w:cstheme="majorBidi"/>
          <w:sz w:val="24"/>
          <w:szCs w:val="24"/>
        </w:rPr>
      </w:pPr>
      <w:r w:rsidRPr="00D74962">
        <w:rPr>
          <w:rStyle w:val="y2iqfc"/>
          <w:rFonts w:asciiTheme="majorBidi" w:hAnsiTheme="majorBidi" w:cstheme="majorBidi"/>
          <w:sz w:val="24"/>
          <w:szCs w:val="24"/>
          <w:lang w:val="en"/>
        </w:rPr>
        <w:t xml:space="preserve">Table 4 Table comparing the use of direct </w:t>
      </w:r>
      <w:r w:rsidR="00A66D81" w:rsidRPr="00D74962">
        <w:rPr>
          <w:rStyle w:val="y2iqfc"/>
          <w:rFonts w:asciiTheme="majorBidi" w:hAnsiTheme="majorBidi" w:cstheme="majorBidi"/>
          <w:sz w:val="24"/>
          <w:szCs w:val="24"/>
          <w:lang w:val="en"/>
        </w:rPr>
        <w:t>refusal</w:t>
      </w:r>
      <w:r w:rsidRPr="00D74962">
        <w:rPr>
          <w:rStyle w:val="y2iqfc"/>
          <w:rFonts w:asciiTheme="majorBidi" w:hAnsiTheme="majorBidi" w:cstheme="majorBidi"/>
          <w:sz w:val="24"/>
          <w:szCs w:val="24"/>
          <w:lang w:val="en"/>
        </w:rPr>
        <w:t xml:space="preserve"> sub-strategies between Malaysian and Moroccan students</w:t>
      </w:r>
    </w:p>
    <w:p w14:paraId="0F70FF2F" w14:textId="77777777" w:rsidR="0063446C" w:rsidRPr="00D74962" w:rsidRDefault="0063446C" w:rsidP="00852C95">
      <w:pPr>
        <w:spacing w:line="240" w:lineRule="auto"/>
        <w:jc w:val="both"/>
        <w:rPr>
          <w:rFonts w:asciiTheme="majorBidi" w:eastAsiaTheme="minorHAnsi" w:hAnsiTheme="majorBidi" w:cstheme="majorBidi"/>
          <w:sz w:val="24"/>
          <w:szCs w:val="24"/>
          <w:lang w:val="en-MY" w:eastAsia="en-US"/>
          <w14:ligatures w14:val="standardContextual"/>
        </w:rPr>
      </w:pPr>
    </w:p>
    <w:tbl>
      <w:tblPr>
        <w:tblW w:w="8565" w:type="dxa"/>
        <w:tblLayout w:type="fixed"/>
        <w:tblLook w:val="0600" w:firstRow="0" w:lastRow="0" w:firstColumn="0" w:lastColumn="0" w:noHBand="1" w:noVBand="1"/>
      </w:tblPr>
      <w:tblGrid>
        <w:gridCol w:w="1271"/>
        <w:gridCol w:w="377"/>
        <w:gridCol w:w="392"/>
        <w:gridCol w:w="340"/>
        <w:gridCol w:w="365"/>
        <w:gridCol w:w="340"/>
        <w:gridCol w:w="440"/>
        <w:gridCol w:w="340"/>
        <w:gridCol w:w="380"/>
        <w:gridCol w:w="320"/>
        <w:gridCol w:w="370"/>
        <w:gridCol w:w="305"/>
        <w:gridCol w:w="445"/>
        <w:gridCol w:w="300"/>
        <w:gridCol w:w="390"/>
        <w:gridCol w:w="320"/>
        <w:gridCol w:w="370"/>
        <w:gridCol w:w="320"/>
        <w:gridCol w:w="400"/>
        <w:gridCol w:w="400"/>
        <w:gridCol w:w="380"/>
      </w:tblGrid>
      <w:tr w:rsidR="00A02229" w:rsidRPr="005A2771" w14:paraId="5914E604" w14:textId="77777777" w:rsidTr="00922FFE">
        <w:trPr>
          <w:trHeight w:val="515"/>
        </w:trPr>
        <w:tc>
          <w:tcPr>
            <w:tcW w:w="1271" w:type="dxa"/>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7CFA57E1" w14:textId="4DFC7793" w:rsidR="0063446C" w:rsidRPr="005A2771" w:rsidRDefault="005A2771"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Pr>
                <w:rFonts w:asciiTheme="majorBidi" w:hAnsiTheme="majorBidi" w:cstheme="majorBidi"/>
                <w:bCs/>
                <w:sz w:val="18"/>
                <w:szCs w:val="18"/>
              </w:rPr>
              <w:t>REFUSAL</w:t>
            </w:r>
            <w:r w:rsidR="0063446C" w:rsidRPr="005A2771">
              <w:rPr>
                <w:rFonts w:asciiTheme="majorBidi" w:hAnsiTheme="majorBidi" w:cstheme="majorBidi"/>
                <w:bCs/>
                <w:sz w:val="18"/>
                <w:szCs w:val="18"/>
              </w:rPr>
              <w:t xml:space="preserve"> / </w:t>
            </w:r>
            <w:r>
              <w:rPr>
                <w:rFonts w:asciiTheme="majorBidi" w:hAnsiTheme="majorBidi" w:cstheme="majorBidi"/>
                <w:bCs/>
                <w:sz w:val="18"/>
                <w:szCs w:val="18"/>
              </w:rPr>
              <w:t>SITUATION</w:t>
            </w:r>
          </w:p>
        </w:tc>
        <w:tc>
          <w:tcPr>
            <w:tcW w:w="769" w:type="dxa"/>
            <w:gridSpan w:val="2"/>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2B0A609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S1</w:t>
            </w:r>
          </w:p>
        </w:tc>
        <w:tc>
          <w:tcPr>
            <w:tcW w:w="705" w:type="dxa"/>
            <w:gridSpan w:val="2"/>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4827E1C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S2</w:t>
            </w:r>
          </w:p>
        </w:tc>
        <w:tc>
          <w:tcPr>
            <w:tcW w:w="780" w:type="dxa"/>
            <w:gridSpan w:val="2"/>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3D0CC11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S3</w:t>
            </w:r>
          </w:p>
        </w:tc>
        <w:tc>
          <w:tcPr>
            <w:tcW w:w="720" w:type="dxa"/>
            <w:gridSpan w:val="2"/>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2D57911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S4</w:t>
            </w:r>
          </w:p>
        </w:tc>
        <w:tc>
          <w:tcPr>
            <w:tcW w:w="690" w:type="dxa"/>
            <w:gridSpan w:val="2"/>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136669D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S5</w:t>
            </w:r>
          </w:p>
        </w:tc>
        <w:tc>
          <w:tcPr>
            <w:tcW w:w="750" w:type="dxa"/>
            <w:gridSpan w:val="2"/>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5AF6227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S6</w:t>
            </w:r>
          </w:p>
        </w:tc>
        <w:tc>
          <w:tcPr>
            <w:tcW w:w="690" w:type="dxa"/>
            <w:gridSpan w:val="2"/>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2F94D0C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S7</w:t>
            </w:r>
          </w:p>
        </w:tc>
        <w:tc>
          <w:tcPr>
            <w:tcW w:w="690" w:type="dxa"/>
            <w:gridSpan w:val="2"/>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7B1B0A5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S8</w:t>
            </w:r>
          </w:p>
        </w:tc>
        <w:tc>
          <w:tcPr>
            <w:tcW w:w="720" w:type="dxa"/>
            <w:gridSpan w:val="2"/>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5768521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S9</w:t>
            </w:r>
          </w:p>
        </w:tc>
        <w:tc>
          <w:tcPr>
            <w:tcW w:w="780" w:type="dxa"/>
            <w:gridSpan w:val="2"/>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582330D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S10</w:t>
            </w:r>
          </w:p>
        </w:tc>
      </w:tr>
      <w:tr w:rsidR="00A02229" w:rsidRPr="005A2771" w14:paraId="67073DDA" w14:textId="77777777" w:rsidTr="00922FFE">
        <w:trPr>
          <w:trHeight w:val="515"/>
        </w:trPr>
        <w:tc>
          <w:tcPr>
            <w:tcW w:w="1271" w:type="dxa"/>
            <w:tcBorders>
              <w:top w:val="single" w:sz="4" w:space="0" w:color="auto"/>
            </w:tcBorders>
            <w:shd w:val="clear" w:color="auto" w:fill="FFFFFF" w:themeFill="background1"/>
            <w:tcMar>
              <w:top w:w="100" w:type="dxa"/>
              <w:left w:w="100" w:type="dxa"/>
              <w:bottom w:w="100" w:type="dxa"/>
              <w:right w:w="100" w:type="dxa"/>
            </w:tcMar>
          </w:tcPr>
          <w:p w14:paraId="11C91FB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p>
        </w:tc>
        <w:tc>
          <w:tcPr>
            <w:tcW w:w="377" w:type="dxa"/>
            <w:tcBorders>
              <w:top w:val="single" w:sz="4" w:space="0" w:color="auto"/>
            </w:tcBorders>
            <w:shd w:val="clear" w:color="auto" w:fill="FFFFFF" w:themeFill="background1"/>
            <w:tcMar>
              <w:top w:w="100" w:type="dxa"/>
              <w:left w:w="100" w:type="dxa"/>
              <w:bottom w:w="100" w:type="dxa"/>
              <w:right w:w="100" w:type="dxa"/>
            </w:tcMar>
          </w:tcPr>
          <w:p w14:paraId="6BD2776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ML</w:t>
            </w:r>
          </w:p>
        </w:tc>
        <w:tc>
          <w:tcPr>
            <w:tcW w:w="392" w:type="dxa"/>
            <w:tcBorders>
              <w:top w:val="single" w:sz="4" w:space="0" w:color="auto"/>
            </w:tcBorders>
            <w:shd w:val="clear" w:color="auto" w:fill="FFFFFF" w:themeFill="background1"/>
          </w:tcPr>
          <w:p w14:paraId="043BDF6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MR</w:t>
            </w:r>
          </w:p>
        </w:tc>
        <w:tc>
          <w:tcPr>
            <w:tcW w:w="340" w:type="dxa"/>
            <w:tcBorders>
              <w:top w:val="single" w:sz="4" w:space="0" w:color="auto"/>
            </w:tcBorders>
            <w:shd w:val="clear" w:color="auto" w:fill="FFFFFF" w:themeFill="background1"/>
            <w:tcMar>
              <w:top w:w="100" w:type="dxa"/>
              <w:left w:w="100" w:type="dxa"/>
              <w:bottom w:w="100" w:type="dxa"/>
              <w:right w:w="100" w:type="dxa"/>
            </w:tcMar>
          </w:tcPr>
          <w:p w14:paraId="07F50C7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ML</w:t>
            </w:r>
          </w:p>
        </w:tc>
        <w:tc>
          <w:tcPr>
            <w:tcW w:w="365" w:type="dxa"/>
            <w:tcBorders>
              <w:top w:val="single" w:sz="4" w:space="0" w:color="auto"/>
            </w:tcBorders>
            <w:shd w:val="clear" w:color="auto" w:fill="FFFFFF" w:themeFill="background1"/>
          </w:tcPr>
          <w:p w14:paraId="5EEBF99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MR</w:t>
            </w:r>
          </w:p>
        </w:tc>
        <w:tc>
          <w:tcPr>
            <w:tcW w:w="340" w:type="dxa"/>
            <w:tcBorders>
              <w:top w:val="single" w:sz="4" w:space="0" w:color="auto"/>
            </w:tcBorders>
            <w:shd w:val="clear" w:color="auto" w:fill="FFFFFF" w:themeFill="background1"/>
            <w:tcMar>
              <w:top w:w="100" w:type="dxa"/>
              <w:left w:w="100" w:type="dxa"/>
              <w:bottom w:w="100" w:type="dxa"/>
              <w:right w:w="100" w:type="dxa"/>
            </w:tcMar>
          </w:tcPr>
          <w:p w14:paraId="1DD3C15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ML</w:t>
            </w:r>
          </w:p>
        </w:tc>
        <w:tc>
          <w:tcPr>
            <w:tcW w:w="440" w:type="dxa"/>
            <w:tcBorders>
              <w:top w:val="single" w:sz="4" w:space="0" w:color="auto"/>
            </w:tcBorders>
            <w:shd w:val="clear" w:color="auto" w:fill="FFFFFF" w:themeFill="background1"/>
          </w:tcPr>
          <w:p w14:paraId="5FAD277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MR</w:t>
            </w:r>
          </w:p>
        </w:tc>
        <w:tc>
          <w:tcPr>
            <w:tcW w:w="340" w:type="dxa"/>
            <w:tcBorders>
              <w:top w:val="single" w:sz="4" w:space="0" w:color="auto"/>
            </w:tcBorders>
            <w:shd w:val="clear" w:color="auto" w:fill="FFFFFF" w:themeFill="background1"/>
            <w:tcMar>
              <w:top w:w="100" w:type="dxa"/>
              <w:left w:w="100" w:type="dxa"/>
              <w:bottom w:w="100" w:type="dxa"/>
              <w:right w:w="100" w:type="dxa"/>
            </w:tcMar>
          </w:tcPr>
          <w:p w14:paraId="10D083B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ML</w:t>
            </w:r>
          </w:p>
        </w:tc>
        <w:tc>
          <w:tcPr>
            <w:tcW w:w="380" w:type="dxa"/>
            <w:tcBorders>
              <w:top w:val="single" w:sz="4" w:space="0" w:color="auto"/>
            </w:tcBorders>
            <w:shd w:val="clear" w:color="auto" w:fill="FFFFFF" w:themeFill="background1"/>
          </w:tcPr>
          <w:p w14:paraId="2A59916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MR</w:t>
            </w:r>
          </w:p>
        </w:tc>
        <w:tc>
          <w:tcPr>
            <w:tcW w:w="320" w:type="dxa"/>
            <w:tcBorders>
              <w:top w:val="single" w:sz="4" w:space="0" w:color="auto"/>
            </w:tcBorders>
            <w:shd w:val="clear" w:color="auto" w:fill="FFFFFF" w:themeFill="background1"/>
            <w:tcMar>
              <w:top w:w="100" w:type="dxa"/>
              <w:left w:w="100" w:type="dxa"/>
              <w:bottom w:w="100" w:type="dxa"/>
              <w:right w:w="100" w:type="dxa"/>
            </w:tcMar>
          </w:tcPr>
          <w:p w14:paraId="492C877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ML</w:t>
            </w:r>
          </w:p>
        </w:tc>
        <w:tc>
          <w:tcPr>
            <w:tcW w:w="370" w:type="dxa"/>
            <w:tcBorders>
              <w:top w:val="single" w:sz="4" w:space="0" w:color="auto"/>
            </w:tcBorders>
            <w:shd w:val="clear" w:color="auto" w:fill="FFFFFF" w:themeFill="background1"/>
          </w:tcPr>
          <w:p w14:paraId="4C55D90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MR</w:t>
            </w:r>
          </w:p>
        </w:tc>
        <w:tc>
          <w:tcPr>
            <w:tcW w:w="305" w:type="dxa"/>
            <w:tcBorders>
              <w:top w:val="single" w:sz="4" w:space="0" w:color="auto"/>
            </w:tcBorders>
            <w:shd w:val="clear" w:color="auto" w:fill="FFFFFF" w:themeFill="background1"/>
            <w:tcMar>
              <w:top w:w="100" w:type="dxa"/>
              <w:left w:w="100" w:type="dxa"/>
              <w:bottom w:w="100" w:type="dxa"/>
              <w:right w:w="100" w:type="dxa"/>
            </w:tcMar>
          </w:tcPr>
          <w:p w14:paraId="147340C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ML</w:t>
            </w:r>
          </w:p>
        </w:tc>
        <w:tc>
          <w:tcPr>
            <w:tcW w:w="445" w:type="dxa"/>
            <w:tcBorders>
              <w:top w:val="single" w:sz="4" w:space="0" w:color="auto"/>
            </w:tcBorders>
            <w:shd w:val="clear" w:color="auto" w:fill="FFFFFF" w:themeFill="background1"/>
          </w:tcPr>
          <w:p w14:paraId="2489C3D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MR</w:t>
            </w:r>
          </w:p>
        </w:tc>
        <w:tc>
          <w:tcPr>
            <w:tcW w:w="300" w:type="dxa"/>
            <w:tcBorders>
              <w:top w:val="single" w:sz="4" w:space="0" w:color="auto"/>
            </w:tcBorders>
            <w:shd w:val="clear" w:color="auto" w:fill="FFFFFF" w:themeFill="background1"/>
            <w:tcMar>
              <w:top w:w="100" w:type="dxa"/>
              <w:left w:w="100" w:type="dxa"/>
              <w:bottom w:w="100" w:type="dxa"/>
              <w:right w:w="100" w:type="dxa"/>
            </w:tcMar>
          </w:tcPr>
          <w:p w14:paraId="542B51B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ML</w:t>
            </w:r>
          </w:p>
        </w:tc>
        <w:tc>
          <w:tcPr>
            <w:tcW w:w="390" w:type="dxa"/>
            <w:tcBorders>
              <w:top w:val="single" w:sz="4" w:space="0" w:color="auto"/>
            </w:tcBorders>
            <w:shd w:val="clear" w:color="auto" w:fill="FFFFFF" w:themeFill="background1"/>
          </w:tcPr>
          <w:p w14:paraId="1CE9E8C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MR</w:t>
            </w:r>
          </w:p>
        </w:tc>
        <w:tc>
          <w:tcPr>
            <w:tcW w:w="320" w:type="dxa"/>
            <w:tcBorders>
              <w:top w:val="single" w:sz="4" w:space="0" w:color="auto"/>
            </w:tcBorders>
            <w:shd w:val="clear" w:color="auto" w:fill="FFFFFF" w:themeFill="background1"/>
            <w:tcMar>
              <w:top w:w="100" w:type="dxa"/>
              <w:left w:w="100" w:type="dxa"/>
              <w:bottom w:w="100" w:type="dxa"/>
              <w:right w:w="100" w:type="dxa"/>
            </w:tcMar>
          </w:tcPr>
          <w:p w14:paraId="5494600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ML</w:t>
            </w:r>
          </w:p>
        </w:tc>
        <w:tc>
          <w:tcPr>
            <w:tcW w:w="370" w:type="dxa"/>
            <w:tcBorders>
              <w:top w:val="single" w:sz="4" w:space="0" w:color="auto"/>
            </w:tcBorders>
            <w:shd w:val="clear" w:color="auto" w:fill="FFFFFF" w:themeFill="background1"/>
          </w:tcPr>
          <w:p w14:paraId="5B34D3C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MR</w:t>
            </w:r>
          </w:p>
        </w:tc>
        <w:tc>
          <w:tcPr>
            <w:tcW w:w="320" w:type="dxa"/>
            <w:tcBorders>
              <w:top w:val="single" w:sz="4" w:space="0" w:color="auto"/>
            </w:tcBorders>
            <w:shd w:val="clear" w:color="auto" w:fill="FFFFFF" w:themeFill="background1"/>
            <w:tcMar>
              <w:top w:w="100" w:type="dxa"/>
              <w:left w:w="100" w:type="dxa"/>
              <w:bottom w:w="100" w:type="dxa"/>
              <w:right w:w="100" w:type="dxa"/>
            </w:tcMar>
          </w:tcPr>
          <w:p w14:paraId="14ADF82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ML</w:t>
            </w:r>
          </w:p>
        </w:tc>
        <w:tc>
          <w:tcPr>
            <w:tcW w:w="400" w:type="dxa"/>
            <w:tcBorders>
              <w:top w:val="single" w:sz="4" w:space="0" w:color="auto"/>
            </w:tcBorders>
            <w:shd w:val="clear" w:color="auto" w:fill="FFFFFF" w:themeFill="background1"/>
          </w:tcPr>
          <w:p w14:paraId="7114B43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MR</w:t>
            </w:r>
          </w:p>
        </w:tc>
        <w:tc>
          <w:tcPr>
            <w:tcW w:w="400" w:type="dxa"/>
            <w:tcBorders>
              <w:top w:val="single" w:sz="4" w:space="0" w:color="auto"/>
            </w:tcBorders>
            <w:shd w:val="clear" w:color="auto" w:fill="FFFFFF" w:themeFill="background1"/>
            <w:tcMar>
              <w:top w:w="100" w:type="dxa"/>
              <w:left w:w="100" w:type="dxa"/>
              <w:bottom w:w="100" w:type="dxa"/>
              <w:right w:w="100" w:type="dxa"/>
            </w:tcMar>
          </w:tcPr>
          <w:p w14:paraId="4253BFC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ML</w:t>
            </w:r>
          </w:p>
        </w:tc>
        <w:tc>
          <w:tcPr>
            <w:tcW w:w="380" w:type="dxa"/>
            <w:tcBorders>
              <w:top w:val="single" w:sz="4" w:space="0" w:color="auto"/>
            </w:tcBorders>
            <w:shd w:val="clear" w:color="auto" w:fill="FFFFFF" w:themeFill="background1"/>
          </w:tcPr>
          <w:p w14:paraId="21F249D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MR</w:t>
            </w:r>
          </w:p>
        </w:tc>
      </w:tr>
      <w:tr w:rsidR="0063446C" w:rsidRPr="005A2771" w14:paraId="16C9DFF1" w14:textId="77777777" w:rsidTr="00922FFE">
        <w:trPr>
          <w:trHeight w:val="515"/>
        </w:trPr>
        <w:tc>
          <w:tcPr>
            <w:tcW w:w="1271" w:type="dxa"/>
            <w:shd w:val="clear" w:color="auto" w:fill="FFFFFF" w:themeFill="background1"/>
            <w:tcMar>
              <w:top w:w="100" w:type="dxa"/>
              <w:left w:w="100" w:type="dxa"/>
              <w:bottom w:w="100" w:type="dxa"/>
              <w:right w:w="100" w:type="dxa"/>
            </w:tcMar>
          </w:tcPr>
          <w:p w14:paraId="1BDCCD5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D 1</w:t>
            </w:r>
          </w:p>
          <w:p w14:paraId="00BEEAE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proofErr w:type="spellStart"/>
            <w:r w:rsidRPr="005A2771">
              <w:rPr>
                <w:rFonts w:asciiTheme="majorBidi" w:hAnsiTheme="majorBidi" w:cstheme="majorBidi"/>
                <w:bCs/>
                <w:sz w:val="18"/>
                <w:szCs w:val="18"/>
              </w:rPr>
              <w:t>perfomative</w:t>
            </w:r>
            <w:proofErr w:type="spellEnd"/>
          </w:p>
        </w:tc>
        <w:tc>
          <w:tcPr>
            <w:tcW w:w="377" w:type="dxa"/>
            <w:shd w:val="clear" w:color="auto" w:fill="FFFFFF" w:themeFill="background1"/>
            <w:tcMar>
              <w:top w:w="100" w:type="dxa"/>
              <w:left w:w="100" w:type="dxa"/>
              <w:bottom w:w="100" w:type="dxa"/>
              <w:right w:w="100" w:type="dxa"/>
            </w:tcMar>
          </w:tcPr>
          <w:p w14:paraId="3745BD3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w:t>
            </w:r>
          </w:p>
        </w:tc>
        <w:tc>
          <w:tcPr>
            <w:tcW w:w="392" w:type="dxa"/>
            <w:shd w:val="clear" w:color="auto" w:fill="FFFFFF" w:themeFill="background1"/>
          </w:tcPr>
          <w:p w14:paraId="09799E8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40" w:type="dxa"/>
            <w:shd w:val="clear" w:color="auto" w:fill="FFFFFF" w:themeFill="background1"/>
            <w:tcMar>
              <w:top w:w="100" w:type="dxa"/>
              <w:left w:w="100" w:type="dxa"/>
              <w:bottom w:w="100" w:type="dxa"/>
              <w:right w:w="100" w:type="dxa"/>
            </w:tcMar>
          </w:tcPr>
          <w:p w14:paraId="19C3B6C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w:t>
            </w:r>
          </w:p>
        </w:tc>
        <w:tc>
          <w:tcPr>
            <w:tcW w:w="365" w:type="dxa"/>
            <w:shd w:val="clear" w:color="auto" w:fill="FFFFFF" w:themeFill="background1"/>
          </w:tcPr>
          <w:p w14:paraId="0446BA7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40" w:type="dxa"/>
            <w:shd w:val="clear" w:color="auto" w:fill="FFFFFF" w:themeFill="background1"/>
            <w:tcMar>
              <w:top w:w="100" w:type="dxa"/>
              <w:left w:w="100" w:type="dxa"/>
              <w:bottom w:w="100" w:type="dxa"/>
              <w:right w:w="100" w:type="dxa"/>
            </w:tcMar>
          </w:tcPr>
          <w:p w14:paraId="286B60F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440" w:type="dxa"/>
            <w:shd w:val="clear" w:color="auto" w:fill="FFFFFF" w:themeFill="background1"/>
          </w:tcPr>
          <w:p w14:paraId="3A73840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40" w:type="dxa"/>
            <w:shd w:val="clear" w:color="auto" w:fill="FFFFFF" w:themeFill="background1"/>
            <w:tcMar>
              <w:top w:w="100" w:type="dxa"/>
              <w:left w:w="100" w:type="dxa"/>
              <w:bottom w:w="100" w:type="dxa"/>
              <w:right w:w="100" w:type="dxa"/>
            </w:tcMar>
          </w:tcPr>
          <w:p w14:paraId="7C9CBF0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80" w:type="dxa"/>
            <w:shd w:val="clear" w:color="auto" w:fill="FFFFFF" w:themeFill="background1"/>
          </w:tcPr>
          <w:p w14:paraId="2459827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20" w:type="dxa"/>
            <w:shd w:val="clear" w:color="auto" w:fill="FFFFFF" w:themeFill="background1"/>
            <w:tcMar>
              <w:top w:w="100" w:type="dxa"/>
              <w:left w:w="100" w:type="dxa"/>
              <w:bottom w:w="100" w:type="dxa"/>
              <w:right w:w="100" w:type="dxa"/>
            </w:tcMar>
          </w:tcPr>
          <w:p w14:paraId="18EF63C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70" w:type="dxa"/>
            <w:shd w:val="clear" w:color="auto" w:fill="FFFFFF" w:themeFill="background1"/>
          </w:tcPr>
          <w:p w14:paraId="32D4956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2</w:t>
            </w:r>
          </w:p>
        </w:tc>
        <w:tc>
          <w:tcPr>
            <w:tcW w:w="305" w:type="dxa"/>
            <w:shd w:val="clear" w:color="auto" w:fill="FFFFFF" w:themeFill="background1"/>
            <w:tcMar>
              <w:top w:w="100" w:type="dxa"/>
              <w:left w:w="100" w:type="dxa"/>
              <w:bottom w:w="100" w:type="dxa"/>
              <w:right w:w="100" w:type="dxa"/>
            </w:tcMar>
          </w:tcPr>
          <w:p w14:paraId="20735EE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445" w:type="dxa"/>
            <w:shd w:val="clear" w:color="auto" w:fill="FFFFFF" w:themeFill="background1"/>
          </w:tcPr>
          <w:p w14:paraId="050D051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00" w:type="dxa"/>
            <w:shd w:val="clear" w:color="auto" w:fill="FFFFFF" w:themeFill="background1"/>
            <w:tcMar>
              <w:top w:w="100" w:type="dxa"/>
              <w:left w:w="100" w:type="dxa"/>
              <w:bottom w:w="100" w:type="dxa"/>
              <w:right w:w="100" w:type="dxa"/>
            </w:tcMar>
          </w:tcPr>
          <w:p w14:paraId="5F88DAC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90" w:type="dxa"/>
            <w:shd w:val="clear" w:color="auto" w:fill="FFFFFF" w:themeFill="background1"/>
          </w:tcPr>
          <w:p w14:paraId="203F0B6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20" w:type="dxa"/>
            <w:shd w:val="clear" w:color="auto" w:fill="FFFFFF" w:themeFill="background1"/>
            <w:tcMar>
              <w:top w:w="100" w:type="dxa"/>
              <w:left w:w="100" w:type="dxa"/>
              <w:bottom w:w="100" w:type="dxa"/>
              <w:right w:w="100" w:type="dxa"/>
            </w:tcMar>
          </w:tcPr>
          <w:p w14:paraId="2DA5E80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70" w:type="dxa"/>
            <w:shd w:val="clear" w:color="auto" w:fill="FFFFFF" w:themeFill="background1"/>
          </w:tcPr>
          <w:p w14:paraId="50C249E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20" w:type="dxa"/>
            <w:shd w:val="clear" w:color="auto" w:fill="FFFFFF" w:themeFill="background1"/>
            <w:tcMar>
              <w:top w:w="100" w:type="dxa"/>
              <w:left w:w="100" w:type="dxa"/>
              <w:bottom w:w="100" w:type="dxa"/>
              <w:right w:w="100" w:type="dxa"/>
            </w:tcMar>
          </w:tcPr>
          <w:p w14:paraId="489AE19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4</w:t>
            </w:r>
          </w:p>
        </w:tc>
        <w:tc>
          <w:tcPr>
            <w:tcW w:w="400" w:type="dxa"/>
            <w:shd w:val="clear" w:color="auto" w:fill="FFFFFF" w:themeFill="background1"/>
          </w:tcPr>
          <w:p w14:paraId="78CD252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400" w:type="dxa"/>
            <w:shd w:val="clear" w:color="auto" w:fill="FFFFFF" w:themeFill="background1"/>
            <w:tcMar>
              <w:top w:w="100" w:type="dxa"/>
              <w:left w:w="100" w:type="dxa"/>
              <w:bottom w:w="100" w:type="dxa"/>
              <w:right w:w="100" w:type="dxa"/>
            </w:tcMar>
          </w:tcPr>
          <w:p w14:paraId="7118794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80" w:type="dxa"/>
            <w:shd w:val="clear" w:color="auto" w:fill="FFFFFF" w:themeFill="background1"/>
          </w:tcPr>
          <w:p w14:paraId="52F186B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r>
      <w:tr w:rsidR="0063446C" w:rsidRPr="005A2771" w14:paraId="550F6EB1" w14:textId="77777777" w:rsidTr="00922FFE">
        <w:trPr>
          <w:trHeight w:val="515"/>
        </w:trPr>
        <w:tc>
          <w:tcPr>
            <w:tcW w:w="1271" w:type="dxa"/>
            <w:tcBorders>
              <w:bottom w:val="single" w:sz="4" w:space="0" w:color="auto"/>
            </w:tcBorders>
            <w:shd w:val="clear" w:color="auto" w:fill="FFFFFF" w:themeFill="background1"/>
            <w:tcMar>
              <w:top w:w="100" w:type="dxa"/>
              <w:left w:w="100" w:type="dxa"/>
              <w:bottom w:w="100" w:type="dxa"/>
              <w:right w:w="100" w:type="dxa"/>
            </w:tcMar>
          </w:tcPr>
          <w:p w14:paraId="59A0E2A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D 2</w:t>
            </w:r>
          </w:p>
          <w:p w14:paraId="0C23690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 xml:space="preserve">Non </w:t>
            </w:r>
            <w:proofErr w:type="spellStart"/>
            <w:r w:rsidRPr="005A2771">
              <w:rPr>
                <w:rFonts w:asciiTheme="majorBidi" w:hAnsiTheme="majorBidi" w:cstheme="majorBidi"/>
                <w:bCs/>
                <w:sz w:val="18"/>
                <w:szCs w:val="18"/>
              </w:rPr>
              <w:t>perfomative</w:t>
            </w:r>
            <w:proofErr w:type="spellEnd"/>
          </w:p>
        </w:tc>
        <w:tc>
          <w:tcPr>
            <w:tcW w:w="377" w:type="dxa"/>
            <w:tcBorders>
              <w:bottom w:val="single" w:sz="4" w:space="0" w:color="auto"/>
            </w:tcBorders>
            <w:shd w:val="clear" w:color="auto" w:fill="FFFFFF" w:themeFill="background1"/>
            <w:tcMar>
              <w:top w:w="100" w:type="dxa"/>
              <w:left w:w="100" w:type="dxa"/>
              <w:bottom w:w="100" w:type="dxa"/>
              <w:right w:w="100" w:type="dxa"/>
            </w:tcMar>
          </w:tcPr>
          <w:p w14:paraId="457FDA0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2</w:t>
            </w:r>
          </w:p>
        </w:tc>
        <w:tc>
          <w:tcPr>
            <w:tcW w:w="392" w:type="dxa"/>
            <w:tcBorders>
              <w:bottom w:val="single" w:sz="4" w:space="0" w:color="auto"/>
            </w:tcBorders>
            <w:shd w:val="clear" w:color="auto" w:fill="FFFFFF" w:themeFill="background1"/>
          </w:tcPr>
          <w:p w14:paraId="54DCEF4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11</w:t>
            </w:r>
          </w:p>
        </w:tc>
        <w:tc>
          <w:tcPr>
            <w:tcW w:w="340" w:type="dxa"/>
            <w:tcBorders>
              <w:bottom w:val="single" w:sz="4" w:space="0" w:color="auto"/>
            </w:tcBorders>
            <w:shd w:val="clear" w:color="auto" w:fill="FFFFFF" w:themeFill="background1"/>
            <w:tcMar>
              <w:top w:w="100" w:type="dxa"/>
              <w:left w:w="100" w:type="dxa"/>
              <w:bottom w:w="100" w:type="dxa"/>
              <w:right w:w="100" w:type="dxa"/>
            </w:tcMar>
          </w:tcPr>
          <w:p w14:paraId="3AD4465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17</w:t>
            </w:r>
          </w:p>
        </w:tc>
        <w:tc>
          <w:tcPr>
            <w:tcW w:w="365" w:type="dxa"/>
            <w:tcBorders>
              <w:bottom w:val="single" w:sz="4" w:space="0" w:color="auto"/>
            </w:tcBorders>
            <w:shd w:val="clear" w:color="auto" w:fill="FFFFFF" w:themeFill="background1"/>
          </w:tcPr>
          <w:p w14:paraId="7C9C5A3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11</w:t>
            </w:r>
          </w:p>
        </w:tc>
        <w:tc>
          <w:tcPr>
            <w:tcW w:w="340" w:type="dxa"/>
            <w:tcBorders>
              <w:bottom w:val="single" w:sz="4" w:space="0" w:color="auto"/>
            </w:tcBorders>
            <w:shd w:val="clear" w:color="auto" w:fill="FFFFFF" w:themeFill="background1"/>
            <w:tcMar>
              <w:top w:w="100" w:type="dxa"/>
              <w:left w:w="100" w:type="dxa"/>
              <w:bottom w:w="100" w:type="dxa"/>
              <w:right w:w="100" w:type="dxa"/>
            </w:tcMar>
          </w:tcPr>
          <w:p w14:paraId="153ECB0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7</w:t>
            </w:r>
          </w:p>
        </w:tc>
        <w:tc>
          <w:tcPr>
            <w:tcW w:w="440" w:type="dxa"/>
            <w:tcBorders>
              <w:bottom w:val="single" w:sz="4" w:space="0" w:color="auto"/>
            </w:tcBorders>
            <w:shd w:val="clear" w:color="auto" w:fill="FFFFFF" w:themeFill="background1"/>
          </w:tcPr>
          <w:p w14:paraId="250072F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6</w:t>
            </w:r>
          </w:p>
        </w:tc>
        <w:tc>
          <w:tcPr>
            <w:tcW w:w="340" w:type="dxa"/>
            <w:tcBorders>
              <w:bottom w:val="single" w:sz="4" w:space="0" w:color="auto"/>
            </w:tcBorders>
            <w:shd w:val="clear" w:color="auto" w:fill="FFFFFF" w:themeFill="background1"/>
            <w:tcMar>
              <w:top w:w="100" w:type="dxa"/>
              <w:left w:w="100" w:type="dxa"/>
              <w:bottom w:w="100" w:type="dxa"/>
              <w:right w:w="100" w:type="dxa"/>
            </w:tcMar>
          </w:tcPr>
          <w:p w14:paraId="1D480F6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23</w:t>
            </w:r>
          </w:p>
        </w:tc>
        <w:tc>
          <w:tcPr>
            <w:tcW w:w="380" w:type="dxa"/>
            <w:tcBorders>
              <w:bottom w:val="single" w:sz="4" w:space="0" w:color="auto"/>
            </w:tcBorders>
            <w:shd w:val="clear" w:color="auto" w:fill="FFFFFF" w:themeFill="background1"/>
          </w:tcPr>
          <w:p w14:paraId="7083C4C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18</w:t>
            </w:r>
          </w:p>
        </w:tc>
        <w:tc>
          <w:tcPr>
            <w:tcW w:w="320" w:type="dxa"/>
            <w:tcBorders>
              <w:bottom w:val="single" w:sz="4" w:space="0" w:color="auto"/>
            </w:tcBorders>
            <w:shd w:val="clear" w:color="auto" w:fill="FFFFFF" w:themeFill="background1"/>
            <w:tcMar>
              <w:top w:w="100" w:type="dxa"/>
              <w:left w:w="100" w:type="dxa"/>
              <w:bottom w:w="100" w:type="dxa"/>
              <w:right w:w="100" w:type="dxa"/>
            </w:tcMar>
          </w:tcPr>
          <w:p w14:paraId="0A21B2E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20</w:t>
            </w:r>
          </w:p>
        </w:tc>
        <w:tc>
          <w:tcPr>
            <w:tcW w:w="370" w:type="dxa"/>
            <w:tcBorders>
              <w:bottom w:val="single" w:sz="4" w:space="0" w:color="auto"/>
            </w:tcBorders>
            <w:shd w:val="clear" w:color="auto" w:fill="FFFFFF" w:themeFill="background1"/>
          </w:tcPr>
          <w:p w14:paraId="49D93E3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12</w:t>
            </w:r>
          </w:p>
        </w:tc>
        <w:tc>
          <w:tcPr>
            <w:tcW w:w="305" w:type="dxa"/>
            <w:tcBorders>
              <w:bottom w:val="single" w:sz="4" w:space="0" w:color="auto"/>
            </w:tcBorders>
            <w:shd w:val="clear" w:color="auto" w:fill="FFFFFF" w:themeFill="background1"/>
            <w:tcMar>
              <w:top w:w="100" w:type="dxa"/>
              <w:left w:w="100" w:type="dxa"/>
              <w:bottom w:w="100" w:type="dxa"/>
              <w:right w:w="100" w:type="dxa"/>
            </w:tcMar>
          </w:tcPr>
          <w:p w14:paraId="2E35300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15</w:t>
            </w:r>
          </w:p>
        </w:tc>
        <w:tc>
          <w:tcPr>
            <w:tcW w:w="445" w:type="dxa"/>
            <w:tcBorders>
              <w:bottom w:val="single" w:sz="4" w:space="0" w:color="auto"/>
            </w:tcBorders>
            <w:shd w:val="clear" w:color="auto" w:fill="FFFFFF" w:themeFill="background1"/>
          </w:tcPr>
          <w:p w14:paraId="497F76A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19</w:t>
            </w:r>
          </w:p>
        </w:tc>
        <w:tc>
          <w:tcPr>
            <w:tcW w:w="300" w:type="dxa"/>
            <w:tcBorders>
              <w:bottom w:val="single" w:sz="4" w:space="0" w:color="auto"/>
            </w:tcBorders>
            <w:shd w:val="clear" w:color="auto" w:fill="FFFFFF" w:themeFill="background1"/>
            <w:tcMar>
              <w:top w:w="100" w:type="dxa"/>
              <w:left w:w="100" w:type="dxa"/>
              <w:bottom w:w="100" w:type="dxa"/>
              <w:right w:w="100" w:type="dxa"/>
            </w:tcMar>
          </w:tcPr>
          <w:p w14:paraId="39F7817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6</w:t>
            </w:r>
          </w:p>
        </w:tc>
        <w:tc>
          <w:tcPr>
            <w:tcW w:w="390" w:type="dxa"/>
            <w:tcBorders>
              <w:bottom w:val="single" w:sz="4" w:space="0" w:color="auto"/>
            </w:tcBorders>
            <w:shd w:val="clear" w:color="auto" w:fill="FFFFFF" w:themeFill="background1"/>
          </w:tcPr>
          <w:p w14:paraId="672D9C4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7</w:t>
            </w:r>
          </w:p>
        </w:tc>
        <w:tc>
          <w:tcPr>
            <w:tcW w:w="320" w:type="dxa"/>
            <w:tcBorders>
              <w:bottom w:val="single" w:sz="4" w:space="0" w:color="auto"/>
            </w:tcBorders>
            <w:shd w:val="clear" w:color="auto" w:fill="FFFFFF" w:themeFill="background1"/>
            <w:tcMar>
              <w:top w:w="100" w:type="dxa"/>
              <w:left w:w="100" w:type="dxa"/>
              <w:bottom w:w="100" w:type="dxa"/>
              <w:right w:w="100" w:type="dxa"/>
            </w:tcMar>
          </w:tcPr>
          <w:p w14:paraId="5BD1FE0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9</w:t>
            </w:r>
          </w:p>
        </w:tc>
        <w:tc>
          <w:tcPr>
            <w:tcW w:w="370" w:type="dxa"/>
            <w:tcBorders>
              <w:bottom w:val="single" w:sz="4" w:space="0" w:color="auto"/>
            </w:tcBorders>
            <w:shd w:val="clear" w:color="auto" w:fill="FFFFFF" w:themeFill="background1"/>
          </w:tcPr>
          <w:p w14:paraId="220C2EE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11</w:t>
            </w:r>
          </w:p>
        </w:tc>
        <w:tc>
          <w:tcPr>
            <w:tcW w:w="320" w:type="dxa"/>
            <w:tcBorders>
              <w:bottom w:val="single" w:sz="4" w:space="0" w:color="auto"/>
            </w:tcBorders>
            <w:shd w:val="clear" w:color="auto" w:fill="FFFFFF" w:themeFill="background1"/>
            <w:tcMar>
              <w:top w:w="100" w:type="dxa"/>
              <w:left w:w="100" w:type="dxa"/>
              <w:bottom w:w="100" w:type="dxa"/>
              <w:right w:w="100" w:type="dxa"/>
            </w:tcMar>
          </w:tcPr>
          <w:p w14:paraId="486F7F1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25</w:t>
            </w:r>
          </w:p>
        </w:tc>
        <w:tc>
          <w:tcPr>
            <w:tcW w:w="400" w:type="dxa"/>
            <w:tcBorders>
              <w:bottom w:val="single" w:sz="4" w:space="0" w:color="auto"/>
            </w:tcBorders>
            <w:shd w:val="clear" w:color="auto" w:fill="FFFFFF" w:themeFill="background1"/>
          </w:tcPr>
          <w:p w14:paraId="786BCA9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12</w:t>
            </w:r>
          </w:p>
        </w:tc>
        <w:tc>
          <w:tcPr>
            <w:tcW w:w="400" w:type="dxa"/>
            <w:tcBorders>
              <w:bottom w:val="single" w:sz="4" w:space="0" w:color="auto"/>
            </w:tcBorders>
            <w:shd w:val="clear" w:color="auto" w:fill="FFFFFF" w:themeFill="background1"/>
            <w:tcMar>
              <w:top w:w="100" w:type="dxa"/>
              <w:left w:w="100" w:type="dxa"/>
              <w:bottom w:w="100" w:type="dxa"/>
              <w:right w:w="100" w:type="dxa"/>
            </w:tcMar>
          </w:tcPr>
          <w:p w14:paraId="5A48850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18</w:t>
            </w:r>
          </w:p>
        </w:tc>
        <w:tc>
          <w:tcPr>
            <w:tcW w:w="380" w:type="dxa"/>
            <w:tcBorders>
              <w:bottom w:val="single" w:sz="4" w:space="0" w:color="auto"/>
            </w:tcBorders>
            <w:shd w:val="clear" w:color="auto" w:fill="FFFFFF" w:themeFill="background1"/>
          </w:tcPr>
          <w:p w14:paraId="2B2567E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16</w:t>
            </w:r>
          </w:p>
        </w:tc>
      </w:tr>
    </w:tbl>
    <w:p w14:paraId="7A53F008" w14:textId="4729757F" w:rsidR="00F145F6" w:rsidRPr="00F145F6" w:rsidRDefault="00F145F6" w:rsidP="00852C95">
      <w:pPr>
        <w:spacing w:line="240" w:lineRule="auto"/>
        <w:jc w:val="both"/>
        <w:rPr>
          <w:rFonts w:asciiTheme="majorBidi" w:eastAsiaTheme="minorHAnsi" w:hAnsiTheme="majorBidi" w:cstheme="majorBidi"/>
          <w:sz w:val="18"/>
          <w:szCs w:val="18"/>
          <w:lang w:val="en-MY" w:eastAsia="en-US"/>
          <w14:ligatures w14:val="standardContextual"/>
        </w:rPr>
      </w:pPr>
      <w:r>
        <w:rPr>
          <w:rFonts w:asciiTheme="majorBidi" w:eastAsiaTheme="minorHAnsi" w:hAnsiTheme="majorBidi" w:cstheme="majorBidi"/>
          <w:sz w:val="18"/>
          <w:szCs w:val="18"/>
          <w:lang w:val="en-MY" w:eastAsia="en-US"/>
          <w14:ligatures w14:val="standardContextual"/>
        </w:rPr>
        <w:t xml:space="preserve">*S=Situation, D=Direct, </w:t>
      </w:r>
      <w:r w:rsidRPr="00F145F6">
        <w:rPr>
          <w:rFonts w:asciiTheme="majorBidi" w:eastAsiaTheme="minorHAnsi" w:hAnsiTheme="majorBidi" w:cstheme="majorBidi"/>
          <w:sz w:val="18"/>
          <w:szCs w:val="18"/>
          <w:lang w:val="en-MY" w:eastAsia="en-US"/>
          <w14:ligatures w14:val="standardContextual"/>
        </w:rPr>
        <w:t>ML= Malaysian students, MR = Moroccan Students</w:t>
      </w:r>
    </w:p>
    <w:p w14:paraId="4C166679" w14:textId="77777777" w:rsidR="0063446C" w:rsidRDefault="0063446C" w:rsidP="00852C95">
      <w:pPr>
        <w:spacing w:line="240" w:lineRule="auto"/>
        <w:jc w:val="both"/>
        <w:rPr>
          <w:rFonts w:asciiTheme="majorBidi" w:eastAsiaTheme="minorHAnsi" w:hAnsiTheme="majorBidi" w:cstheme="majorBidi"/>
          <w:lang w:val="en-MY" w:eastAsia="en-US"/>
          <w14:ligatures w14:val="standardContextual"/>
        </w:rPr>
      </w:pPr>
    </w:p>
    <w:p w14:paraId="4F52A38D" w14:textId="77777777" w:rsidR="008B2439" w:rsidRPr="008B2439" w:rsidRDefault="008B2439" w:rsidP="00852C95">
      <w:pPr>
        <w:spacing w:line="240" w:lineRule="auto"/>
        <w:jc w:val="both"/>
        <w:rPr>
          <w:rFonts w:asciiTheme="majorBidi" w:eastAsia="Times New Roman" w:hAnsiTheme="majorBidi" w:cstheme="majorBidi"/>
          <w:sz w:val="24"/>
          <w:szCs w:val="24"/>
          <w:lang w:val="en-MY"/>
        </w:rPr>
      </w:pPr>
      <w:r w:rsidRPr="008B2439">
        <w:rPr>
          <w:rFonts w:asciiTheme="majorBidi" w:eastAsia="Times New Roman" w:hAnsiTheme="majorBidi" w:cstheme="majorBidi"/>
          <w:sz w:val="24"/>
          <w:szCs w:val="24"/>
          <w:lang w:val="en-MY"/>
        </w:rPr>
        <w:t>The table above indicates a minimal use of performative strategies, with Malaysian students employing this strategy in three situations, compared to only one situation for Moroccan students. In contrast, non-performative strategies are utilized more frequently, with Malaysian students demonstrating a higher usage in seven out of the ten situations compared to their Moroccan counterparts.</w:t>
      </w:r>
    </w:p>
    <w:p w14:paraId="44915682" w14:textId="77777777" w:rsidR="0063446C" w:rsidRPr="00D74962" w:rsidRDefault="0063446C" w:rsidP="00852C95">
      <w:pPr>
        <w:spacing w:line="240" w:lineRule="auto"/>
        <w:jc w:val="both"/>
        <w:rPr>
          <w:rFonts w:asciiTheme="majorBidi" w:eastAsiaTheme="minorHAnsi" w:hAnsiTheme="majorBidi" w:cstheme="majorBidi"/>
          <w:sz w:val="24"/>
          <w:szCs w:val="24"/>
          <w:lang w:val="en-MY" w:eastAsia="en-US"/>
          <w14:ligatures w14:val="standardContextual"/>
        </w:rPr>
      </w:pPr>
    </w:p>
    <w:p w14:paraId="16B084AF" w14:textId="5F2919F8" w:rsidR="0063446C" w:rsidRPr="00D74962" w:rsidRDefault="0063446C" w:rsidP="00852C95">
      <w:pPr>
        <w:pStyle w:val="ListParagraph"/>
        <w:numPr>
          <w:ilvl w:val="0"/>
          <w:numId w:val="27"/>
        </w:numPr>
        <w:spacing w:line="240" w:lineRule="auto"/>
        <w:jc w:val="both"/>
        <w:rPr>
          <w:rFonts w:asciiTheme="majorBidi" w:eastAsiaTheme="minorHAnsi" w:hAnsiTheme="majorBidi" w:cstheme="majorBidi"/>
          <w:i/>
          <w:iCs/>
          <w:sz w:val="24"/>
          <w:szCs w:val="24"/>
          <w:lang w:val="en-MY" w:eastAsia="en-US"/>
          <w14:ligatures w14:val="standardContextual"/>
        </w:rPr>
      </w:pPr>
      <w:r w:rsidRPr="00D74962">
        <w:rPr>
          <w:rFonts w:asciiTheme="majorBidi" w:eastAsiaTheme="minorHAnsi" w:hAnsiTheme="majorBidi" w:cstheme="majorBidi"/>
          <w:i/>
          <w:iCs/>
          <w:sz w:val="24"/>
          <w:szCs w:val="24"/>
          <w:lang w:val="en-MY" w:eastAsia="en-US"/>
          <w14:ligatures w14:val="standardContextual"/>
        </w:rPr>
        <w:t>Indirect strategies</w:t>
      </w:r>
    </w:p>
    <w:p w14:paraId="0CDEDDAE" w14:textId="77777777" w:rsidR="0063446C" w:rsidRPr="00D74962" w:rsidRDefault="0063446C" w:rsidP="00852C95">
      <w:pPr>
        <w:spacing w:line="240" w:lineRule="auto"/>
        <w:jc w:val="both"/>
        <w:rPr>
          <w:rFonts w:asciiTheme="majorBidi" w:eastAsiaTheme="minorHAnsi" w:hAnsiTheme="majorBidi" w:cstheme="majorBidi"/>
          <w:sz w:val="24"/>
          <w:szCs w:val="24"/>
          <w:lang w:val="en-MY" w:eastAsia="en-US"/>
          <w14:ligatures w14:val="standardContextual"/>
        </w:rPr>
      </w:pPr>
    </w:p>
    <w:p w14:paraId="1C2BEC80" w14:textId="3A0D1EDF" w:rsidR="00C97A89" w:rsidRPr="00D74962" w:rsidRDefault="00C97A89" w:rsidP="00852C95">
      <w:pPr>
        <w:pStyle w:val="HTMLPreformatted"/>
        <w:shd w:val="clear" w:color="auto" w:fill="F8F9FA"/>
        <w:jc w:val="both"/>
        <w:rPr>
          <w:rFonts w:asciiTheme="majorBidi" w:hAnsiTheme="majorBidi" w:cstheme="majorBidi"/>
          <w:sz w:val="24"/>
          <w:szCs w:val="24"/>
        </w:rPr>
      </w:pPr>
      <w:r w:rsidRPr="00D74962">
        <w:rPr>
          <w:rStyle w:val="y2iqfc"/>
          <w:rFonts w:asciiTheme="majorBidi" w:hAnsiTheme="majorBidi" w:cstheme="majorBidi"/>
          <w:sz w:val="24"/>
          <w:szCs w:val="24"/>
          <w:lang w:val="en"/>
        </w:rPr>
        <w:t xml:space="preserve">Table 5: Frequency of indirect </w:t>
      </w:r>
      <w:r w:rsidR="00A66D81" w:rsidRPr="00D74962">
        <w:rPr>
          <w:rStyle w:val="y2iqfc"/>
          <w:rFonts w:asciiTheme="majorBidi" w:hAnsiTheme="majorBidi" w:cstheme="majorBidi"/>
          <w:sz w:val="24"/>
          <w:szCs w:val="24"/>
          <w:lang w:val="en"/>
        </w:rPr>
        <w:t>refusal</w:t>
      </w:r>
      <w:r w:rsidRPr="00D74962">
        <w:rPr>
          <w:rStyle w:val="y2iqfc"/>
          <w:rFonts w:asciiTheme="majorBidi" w:hAnsiTheme="majorBidi" w:cstheme="majorBidi"/>
          <w:sz w:val="24"/>
          <w:szCs w:val="24"/>
          <w:lang w:val="en"/>
        </w:rPr>
        <w:t xml:space="preserve"> strategies by Malaysian and Moroccan students</w:t>
      </w:r>
      <w:r w:rsidR="0034720C" w:rsidRPr="00D74962">
        <w:rPr>
          <w:rStyle w:val="y2iqfc"/>
          <w:rFonts w:asciiTheme="majorBidi" w:hAnsiTheme="majorBidi" w:cstheme="majorBidi"/>
          <w:sz w:val="24"/>
          <w:szCs w:val="24"/>
          <w:lang w:val="en"/>
        </w:rPr>
        <w:t>.</w:t>
      </w:r>
    </w:p>
    <w:p w14:paraId="444C3C00" w14:textId="77777777" w:rsidR="0063446C" w:rsidRPr="00D74962" w:rsidRDefault="0063446C" w:rsidP="00852C95">
      <w:pPr>
        <w:spacing w:line="240" w:lineRule="auto"/>
        <w:jc w:val="both"/>
        <w:rPr>
          <w:rFonts w:asciiTheme="majorBidi" w:eastAsiaTheme="minorHAnsi" w:hAnsiTheme="majorBidi" w:cstheme="majorBidi"/>
          <w:sz w:val="24"/>
          <w:szCs w:val="24"/>
          <w:lang w:val="en-MY" w:eastAsia="en-US"/>
          <w14:ligatures w14:val="standardContextual"/>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656"/>
        <w:gridCol w:w="1746"/>
      </w:tblGrid>
      <w:tr w:rsidR="00A02229" w:rsidRPr="0008627F" w14:paraId="298CCB91" w14:textId="77777777" w:rsidTr="0008627F">
        <w:tc>
          <w:tcPr>
            <w:tcW w:w="6096" w:type="dxa"/>
            <w:tcBorders>
              <w:top w:val="single" w:sz="4" w:space="0" w:color="auto"/>
              <w:bottom w:val="single" w:sz="4" w:space="0" w:color="auto"/>
            </w:tcBorders>
            <w:shd w:val="clear" w:color="auto" w:fill="F2F2F2" w:themeFill="background1" w:themeFillShade="F2"/>
          </w:tcPr>
          <w:p w14:paraId="3BA6AFBB" w14:textId="77777777" w:rsidR="0063446C" w:rsidRPr="0008627F" w:rsidRDefault="0063446C" w:rsidP="00852C95">
            <w:pPr>
              <w:jc w:val="both"/>
              <w:rPr>
                <w:rFonts w:asciiTheme="majorBidi" w:eastAsiaTheme="minorHAnsi" w:hAnsiTheme="majorBidi" w:cstheme="majorBidi"/>
                <w:sz w:val="18"/>
                <w:szCs w:val="18"/>
                <w:lang w:val="en-MY" w:eastAsia="en-US"/>
                <w14:ligatures w14:val="standardContextual"/>
              </w:rPr>
            </w:pPr>
            <w:r w:rsidRPr="0008627F">
              <w:rPr>
                <w:rFonts w:asciiTheme="majorBidi" w:eastAsiaTheme="minorHAnsi" w:hAnsiTheme="majorBidi" w:cstheme="majorBidi"/>
                <w:sz w:val="18"/>
                <w:szCs w:val="18"/>
                <w:lang w:val="en-MY" w:eastAsia="en-US"/>
                <w14:ligatures w14:val="standardContextual"/>
              </w:rPr>
              <w:t>Situations</w:t>
            </w:r>
          </w:p>
        </w:tc>
        <w:tc>
          <w:tcPr>
            <w:tcW w:w="1656" w:type="dxa"/>
            <w:tcBorders>
              <w:top w:val="single" w:sz="4" w:space="0" w:color="auto"/>
              <w:bottom w:val="single" w:sz="4" w:space="0" w:color="auto"/>
            </w:tcBorders>
            <w:shd w:val="clear" w:color="auto" w:fill="F2F2F2" w:themeFill="background1" w:themeFillShade="F2"/>
          </w:tcPr>
          <w:p w14:paraId="04B069B6" w14:textId="77777777" w:rsidR="0063446C" w:rsidRPr="0008627F" w:rsidRDefault="0063446C" w:rsidP="00852C95">
            <w:pPr>
              <w:jc w:val="both"/>
              <w:rPr>
                <w:rFonts w:asciiTheme="majorBidi" w:eastAsiaTheme="minorHAnsi" w:hAnsiTheme="majorBidi" w:cstheme="majorBidi"/>
                <w:sz w:val="18"/>
                <w:szCs w:val="18"/>
                <w:lang w:val="en-MY" w:eastAsia="en-US"/>
                <w14:ligatures w14:val="standardContextual"/>
              </w:rPr>
            </w:pPr>
            <w:r w:rsidRPr="0008627F">
              <w:rPr>
                <w:rFonts w:asciiTheme="majorBidi" w:eastAsiaTheme="minorHAnsi" w:hAnsiTheme="majorBidi" w:cstheme="majorBidi"/>
                <w:sz w:val="18"/>
                <w:szCs w:val="18"/>
                <w:lang w:val="en-MY" w:eastAsia="en-US"/>
                <w14:ligatures w14:val="standardContextual"/>
              </w:rPr>
              <w:t>Malaysian Students</w:t>
            </w:r>
          </w:p>
        </w:tc>
        <w:tc>
          <w:tcPr>
            <w:tcW w:w="1746" w:type="dxa"/>
            <w:tcBorders>
              <w:top w:val="single" w:sz="4" w:space="0" w:color="auto"/>
              <w:bottom w:val="single" w:sz="4" w:space="0" w:color="auto"/>
            </w:tcBorders>
            <w:shd w:val="clear" w:color="auto" w:fill="F2F2F2" w:themeFill="background1" w:themeFillShade="F2"/>
          </w:tcPr>
          <w:p w14:paraId="7A132BC4" w14:textId="77777777" w:rsidR="0008627F" w:rsidRPr="0008627F" w:rsidRDefault="0063446C" w:rsidP="00852C95">
            <w:pPr>
              <w:jc w:val="both"/>
              <w:rPr>
                <w:rFonts w:asciiTheme="majorBidi" w:eastAsiaTheme="minorHAnsi" w:hAnsiTheme="majorBidi" w:cstheme="majorBidi"/>
                <w:sz w:val="18"/>
                <w:szCs w:val="18"/>
                <w:lang w:val="en-MY" w:eastAsia="en-US"/>
                <w14:ligatures w14:val="standardContextual"/>
              </w:rPr>
            </w:pPr>
            <w:r w:rsidRPr="0008627F">
              <w:rPr>
                <w:rFonts w:asciiTheme="majorBidi" w:eastAsiaTheme="minorHAnsi" w:hAnsiTheme="majorBidi" w:cstheme="majorBidi"/>
                <w:sz w:val="18"/>
                <w:szCs w:val="18"/>
                <w:lang w:val="en-MY" w:eastAsia="en-US"/>
                <w14:ligatures w14:val="standardContextual"/>
              </w:rPr>
              <w:t xml:space="preserve">Moroccan </w:t>
            </w:r>
          </w:p>
          <w:p w14:paraId="7ED4173F" w14:textId="0535BFFE" w:rsidR="0063446C" w:rsidRPr="0008627F" w:rsidRDefault="0063446C" w:rsidP="00852C95">
            <w:pPr>
              <w:jc w:val="both"/>
              <w:rPr>
                <w:rFonts w:asciiTheme="majorBidi" w:eastAsiaTheme="minorHAnsi" w:hAnsiTheme="majorBidi" w:cstheme="majorBidi"/>
                <w:sz w:val="18"/>
                <w:szCs w:val="18"/>
                <w:lang w:val="en-MY" w:eastAsia="en-US"/>
                <w14:ligatures w14:val="standardContextual"/>
              </w:rPr>
            </w:pPr>
            <w:r w:rsidRPr="0008627F">
              <w:rPr>
                <w:rFonts w:asciiTheme="majorBidi" w:eastAsiaTheme="minorHAnsi" w:hAnsiTheme="majorBidi" w:cstheme="majorBidi"/>
                <w:sz w:val="18"/>
                <w:szCs w:val="18"/>
                <w:lang w:val="en-MY" w:eastAsia="en-US"/>
                <w14:ligatures w14:val="standardContextual"/>
              </w:rPr>
              <w:t>Students</w:t>
            </w:r>
          </w:p>
        </w:tc>
      </w:tr>
      <w:tr w:rsidR="00A02229" w:rsidRPr="00A02229" w14:paraId="3A5E4AE5" w14:textId="77777777" w:rsidTr="0008627F">
        <w:tc>
          <w:tcPr>
            <w:tcW w:w="6096" w:type="dxa"/>
            <w:tcBorders>
              <w:top w:val="single" w:sz="4" w:space="0" w:color="auto"/>
            </w:tcBorders>
          </w:tcPr>
          <w:p w14:paraId="196A40EF" w14:textId="560BC388" w:rsidR="0034720C" w:rsidRPr="00A02229" w:rsidRDefault="0034720C" w:rsidP="00852C95">
            <w:pPr>
              <w:widowControl w:val="0"/>
              <w:pBdr>
                <w:top w:val="nil"/>
                <w:left w:val="nil"/>
                <w:bottom w:val="nil"/>
                <w:right w:val="nil"/>
                <w:between w:val="nil"/>
              </w:pBdr>
              <w:jc w:val="both"/>
              <w:rPr>
                <w:rFonts w:asciiTheme="majorBidi" w:hAnsiTheme="majorBidi" w:cstheme="majorBidi"/>
                <w:sz w:val="18"/>
                <w:szCs w:val="18"/>
              </w:rPr>
            </w:pPr>
            <w:r w:rsidRPr="00A02229">
              <w:rPr>
                <w:rFonts w:asciiTheme="majorBidi" w:hAnsiTheme="majorBidi" w:cstheme="majorBidi"/>
                <w:sz w:val="18"/>
                <w:szCs w:val="18"/>
              </w:rPr>
              <w:t>Situation 1 (refuse to lend a notebook to a classmate)</w:t>
            </w:r>
          </w:p>
        </w:tc>
        <w:tc>
          <w:tcPr>
            <w:tcW w:w="1656" w:type="dxa"/>
            <w:tcBorders>
              <w:top w:val="single" w:sz="4" w:space="0" w:color="auto"/>
            </w:tcBorders>
            <w:shd w:val="clear" w:color="auto" w:fill="FFFFFF" w:themeFill="background1"/>
          </w:tcPr>
          <w:p w14:paraId="1C49E0B3" w14:textId="77777777" w:rsidR="0034720C" w:rsidRPr="00A02229" w:rsidRDefault="0034720C" w:rsidP="00852C95">
            <w:pPr>
              <w:jc w:val="center"/>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sz w:val="18"/>
                <w:szCs w:val="18"/>
              </w:rPr>
              <w:t>42</w:t>
            </w:r>
          </w:p>
        </w:tc>
        <w:tc>
          <w:tcPr>
            <w:tcW w:w="1746" w:type="dxa"/>
            <w:tcBorders>
              <w:top w:val="single" w:sz="4" w:space="0" w:color="auto"/>
            </w:tcBorders>
            <w:shd w:val="clear" w:color="auto" w:fill="FFFFFF" w:themeFill="background1"/>
          </w:tcPr>
          <w:p w14:paraId="593DFEA1" w14:textId="77777777" w:rsidR="0034720C" w:rsidRPr="00A02229" w:rsidRDefault="0034720C" w:rsidP="00852C95">
            <w:pPr>
              <w:jc w:val="center"/>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sz w:val="18"/>
                <w:szCs w:val="18"/>
              </w:rPr>
              <w:t>47</w:t>
            </w:r>
          </w:p>
        </w:tc>
      </w:tr>
      <w:tr w:rsidR="00A02229" w:rsidRPr="00A02229" w14:paraId="6E3F3E4D" w14:textId="77777777" w:rsidTr="0008627F">
        <w:tc>
          <w:tcPr>
            <w:tcW w:w="6096" w:type="dxa"/>
          </w:tcPr>
          <w:p w14:paraId="4E6BF5F4" w14:textId="24569BEF" w:rsidR="0034720C" w:rsidRPr="00A02229" w:rsidRDefault="0034720C" w:rsidP="00852C95">
            <w:pPr>
              <w:widowControl w:val="0"/>
              <w:pBdr>
                <w:top w:val="nil"/>
                <w:left w:val="nil"/>
                <w:bottom w:val="nil"/>
                <w:right w:val="nil"/>
                <w:between w:val="nil"/>
              </w:pBdr>
              <w:jc w:val="both"/>
              <w:rPr>
                <w:rFonts w:asciiTheme="majorBidi" w:hAnsiTheme="majorBidi" w:cstheme="majorBidi"/>
                <w:sz w:val="18"/>
                <w:szCs w:val="18"/>
              </w:rPr>
            </w:pPr>
            <w:r w:rsidRPr="00A02229">
              <w:rPr>
                <w:rFonts w:asciiTheme="majorBidi" w:hAnsiTheme="majorBidi" w:cstheme="majorBidi"/>
                <w:sz w:val="18"/>
                <w:szCs w:val="18"/>
              </w:rPr>
              <w:t>Situation 2 (refuse to order expensive food as suggested by a chef at a restaurant)</w:t>
            </w:r>
          </w:p>
        </w:tc>
        <w:tc>
          <w:tcPr>
            <w:tcW w:w="1656" w:type="dxa"/>
            <w:shd w:val="clear" w:color="auto" w:fill="FFFFFF" w:themeFill="background1"/>
          </w:tcPr>
          <w:p w14:paraId="1EC7656A" w14:textId="77777777" w:rsidR="0034720C" w:rsidRPr="00A02229" w:rsidRDefault="0034720C" w:rsidP="00852C95">
            <w:pPr>
              <w:jc w:val="center"/>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sz w:val="18"/>
                <w:szCs w:val="18"/>
              </w:rPr>
              <w:t>36</w:t>
            </w:r>
          </w:p>
        </w:tc>
        <w:tc>
          <w:tcPr>
            <w:tcW w:w="1746" w:type="dxa"/>
            <w:shd w:val="clear" w:color="auto" w:fill="FFFFFF" w:themeFill="background1"/>
          </w:tcPr>
          <w:p w14:paraId="628A49D4" w14:textId="77777777" w:rsidR="0034720C" w:rsidRPr="00A02229" w:rsidRDefault="0034720C" w:rsidP="00852C95">
            <w:pPr>
              <w:jc w:val="center"/>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sz w:val="18"/>
                <w:szCs w:val="18"/>
              </w:rPr>
              <w:t>46</w:t>
            </w:r>
          </w:p>
        </w:tc>
      </w:tr>
      <w:tr w:rsidR="00A02229" w:rsidRPr="00A02229" w14:paraId="0C3D14A4" w14:textId="77777777" w:rsidTr="0008627F">
        <w:trPr>
          <w:trHeight w:val="227"/>
        </w:trPr>
        <w:tc>
          <w:tcPr>
            <w:tcW w:w="6096" w:type="dxa"/>
          </w:tcPr>
          <w:p w14:paraId="0B460C95" w14:textId="502E9B12" w:rsidR="0034720C" w:rsidRPr="00A02229" w:rsidRDefault="0034720C" w:rsidP="00852C95">
            <w:pPr>
              <w:widowControl w:val="0"/>
              <w:pBdr>
                <w:top w:val="nil"/>
                <w:left w:val="nil"/>
                <w:bottom w:val="nil"/>
                <w:right w:val="nil"/>
                <w:between w:val="nil"/>
              </w:pBdr>
              <w:jc w:val="both"/>
              <w:rPr>
                <w:rFonts w:asciiTheme="majorBidi" w:hAnsiTheme="majorBidi" w:cstheme="majorBidi"/>
                <w:sz w:val="18"/>
                <w:szCs w:val="18"/>
              </w:rPr>
            </w:pPr>
            <w:r w:rsidRPr="00A02229">
              <w:rPr>
                <w:rFonts w:asciiTheme="majorBidi" w:hAnsiTheme="majorBidi" w:cstheme="majorBidi"/>
                <w:sz w:val="18"/>
                <w:szCs w:val="18"/>
              </w:rPr>
              <w:t>Situation3 (refuse to use a notebook as suggested by a friend)</w:t>
            </w:r>
          </w:p>
        </w:tc>
        <w:tc>
          <w:tcPr>
            <w:tcW w:w="1656" w:type="dxa"/>
            <w:shd w:val="clear" w:color="auto" w:fill="FFFFFF" w:themeFill="background1"/>
          </w:tcPr>
          <w:p w14:paraId="195D664E" w14:textId="77777777" w:rsidR="0034720C" w:rsidRPr="00A02229" w:rsidRDefault="0034720C" w:rsidP="00852C95">
            <w:pPr>
              <w:jc w:val="center"/>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sz w:val="18"/>
                <w:szCs w:val="18"/>
              </w:rPr>
              <w:t>26</w:t>
            </w:r>
          </w:p>
        </w:tc>
        <w:tc>
          <w:tcPr>
            <w:tcW w:w="1746" w:type="dxa"/>
            <w:shd w:val="clear" w:color="auto" w:fill="FFFFFF" w:themeFill="background1"/>
          </w:tcPr>
          <w:p w14:paraId="2F2A7E53" w14:textId="77777777" w:rsidR="0034720C" w:rsidRPr="00A02229" w:rsidRDefault="0034720C" w:rsidP="00852C95">
            <w:pPr>
              <w:jc w:val="center"/>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sz w:val="18"/>
                <w:szCs w:val="18"/>
              </w:rPr>
              <w:t>29</w:t>
            </w:r>
          </w:p>
        </w:tc>
      </w:tr>
      <w:tr w:rsidR="00A02229" w:rsidRPr="00A02229" w14:paraId="1951B7F2" w14:textId="77777777" w:rsidTr="0008627F">
        <w:tc>
          <w:tcPr>
            <w:tcW w:w="6096" w:type="dxa"/>
          </w:tcPr>
          <w:p w14:paraId="1E4D8CEE" w14:textId="413C6227" w:rsidR="0034720C" w:rsidRPr="00A02229" w:rsidRDefault="0034720C" w:rsidP="00852C95">
            <w:pPr>
              <w:widowControl w:val="0"/>
              <w:pBdr>
                <w:top w:val="nil"/>
                <w:left w:val="nil"/>
                <w:bottom w:val="nil"/>
                <w:right w:val="nil"/>
                <w:between w:val="nil"/>
              </w:pBdr>
              <w:jc w:val="both"/>
              <w:rPr>
                <w:rFonts w:asciiTheme="majorBidi" w:hAnsiTheme="majorBidi" w:cstheme="majorBidi"/>
                <w:sz w:val="18"/>
                <w:szCs w:val="18"/>
              </w:rPr>
            </w:pPr>
            <w:r w:rsidRPr="00A02229">
              <w:rPr>
                <w:rFonts w:asciiTheme="majorBidi" w:hAnsiTheme="majorBidi" w:cstheme="majorBidi"/>
                <w:sz w:val="18"/>
                <w:szCs w:val="18"/>
              </w:rPr>
              <w:t>Situation 4 (refuse to accept a purchase of drinks by an unknown person)</w:t>
            </w:r>
          </w:p>
        </w:tc>
        <w:tc>
          <w:tcPr>
            <w:tcW w:w="1656" w:type="dxa"/>
            <w:shd w:val="clear" w:color="auto" w:fill="FFFFFF" w:themeFill="background1"/>
          </w:tcPr>
          <w:p w14:paraId="20244687" w14:textId="77777777" w:rsidR="0034720C" w:rsidRPr="00A02229" w:rsidRDefault="0034720C" w:rsidP="00852C95">
            <w:pPr>
              <w:jc w:val="center"/>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sz w:val="18"/>
                <w:szCs w:val="18"/>
              </w:rPr>
              <w:t>30</w:t>
            </w:r>
          </w:p>
        </w:tc>
        <w:tc>
          <w:tcPr>
            <w:tcW w:w="1746" w:type="dxa"/>
            <w:shd w:val="clear" w:color="auto" w:fill="FFFFFF" w:themeFill="background1"/>
          </w:tcPr>
          <w:p w14:paraId="2AB26822" w14:textId="77777777" w:rsidR="0034720C" w:rsidRPr="00A02229" w:rsidRDefault="0034720C" w:rsidP="00852C95">
            <w:pPr>
              <w:jc w:val="center"/>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sz w:val="18"/>
                <w:szCs w:val="18"/>
              </w:rPr>
              <w:t>26</w:t>
            </w:r>
          </w:p>
        </w:tc>
      </w:tr>
      <w:tr w:rsidR="00A02229" w:rsidRPr="00A02229" w14:paraId="5DC0AA81" w14:textId="77777777" w:rsidTr="0008627F">
        <w:tc>
          <w:tcPr>
            <w:tcW w:w="6096" w:type="dxa"/>
          </w:tcPr>
          <w:p w14:paraId="6F0A7F5A" w14:textId="1F6618AA" w:rsidR="0034720C" w:rsidRPr="00A02229" w:rsidRDefault="0034720C" w:rsidP="00852C95">
            <w:pPr>
              <w:widowControl w:val="0"/>
              <w:pBdr>
                <w:top w:val="nil"/>
                <w:left w:val="nil"/>
                <w:bottom w:val="nil"/>
                <w:right w:val="nil"/>
                <w:between w:val="nil"/>
              </w:pBdr>
              <w:jc w:val="both"/>
              <w:rPr>
                <w:rFonts w:asciiTheme="majorBidi" w:hAnsiTheme="majorBidi" w:cstheme="majorBidi"/>
                <w:sz w:val="18"/>
                <w:szCs w:val="18"/>
              </w:rPr>
            </w:pPr>
            <w:r w:rsidRPr="00A02229">
              <w:rPr>
                <w:rFonts w:asciiTheme="majorBidi" w:hAnsiTheme="majorBidi" w:cstheme="majorBidi"/>
                <w:sz w:val="18"/>
                <w:szCs w:val="18"/>
              </w:rPr>
              <w:t>Situation 5 (refuse to ride a car with an unknown person)</w:t>
            </w:r>
          </w:p>
        </w:tc>
        <w:tc>
          <w:tcPr>
            <w:tcW w:w="1656" w:type="dxa"/>
            <w:shd w:val="clear" w:color="auto" w:fill="FFFFFF" w:themeFill="background1"/>
          </w:tcPr>
          <w:p w14:paraId="00C481A1" w14:textId="77777777" w:rsidR="0034720C" w:rsidRPr="00A02229" w:rsidRDefault="0034720C" w:rsidP="00852C95">
            <w:pPr>
              <w:jc w:val="center"/>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sz w:val="18"/>
                <w:szCs w:val="18"/>
              </w:rPr>
              <w:t>33</w:t>
            </w:r>
          </w:p>
        </w:tc>
        <w:tc>
          <w:tcPr>
            <w:tcW w:w="1746" w:type="dxa"/>
            <w:shd w:val="clear" w:color="auto" w:fill="FFFFFF" w:themeFill="background1"/>
          </w:tcPr>
          <w:p w14:paraId="0DADC08D" w14:textId="77777777" w:rsidR="0034720C" w:rsidRPr="00A02229" w:rsidRDefault="0034720C" w:rsidP="00852C95">
            <w:pPr>
              <w:jc w:val="center"/>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sz w:val="18"/>
                <w:szCs w:val="18"/>
              </w:rPr>
              <w:t>31</w:t>
            </w:r>
          </w:p>
        </w:tc>
      </w:tr>
      <w:tr w:rsidR="00A02229" w:rsidRPr="00A02229" w14:paraId="587BD65B" w14:textId="77777777" w:rsidTr="0008627F">
        <w:tc>
          <w:tcPr>
            <w:tcW w:w="6096" w:type="dxa"/>
          </w:tcPr>
          <w:p w14:paraId="4359EE91" w14:textId="123AF832" w:rsidR="0034720C" w:rsidRPr="00A02229" w:rsidRDefault="0034720C" w:rsidP="00852C95">
            <w:pPr>
              <w:widowControl w:val="0"/>
              <w:pBdr>
                <w:top w:val="nil"/>
                <w:left w:val="nil"/>
                <w:bottom w:val="nil"/>
                <w:right w:val="nil"/>
                <w:between w:val="nil"/>
              </w:pBdr>
              <w:jc w:val="both"/>
              <w:rPr>
                <w:rFonts w:asciiTheme="majorBidi" w:hAnsiTheme="majorBidi" w:cstheme="majorBidi"/>
                <w:sz w:val="18"/>
                <w:szCs w:val="18"/>
              </w:rPr>
            </w:pPr>
            <w:r w:rsidRPr="00A02229">
              <w:rPr>
                <w:rFonts w:asciiTheme="majorBidi" w:hAnsiTheme="majorBidi" w:cstheme="majorBidi"/>
                <w:sz w:val="18"/>
                <w:szCs w:val="18"/>
              </w:rPr>
              <w:t>Situation 6 (refuse to speak frankly with a professor)</w:t>
            </w:r>
          </w:p>
        </w:tc>
        <w:tc>
          <w:tcPr>
            <w:tcW w:w="1656" w:type="dxa"/>
            <w:shd w:val="clear" w:color="auto" w:fill="FFFFFF" w:themeFill="background1"/>
          </w:tcPr>
          <w:p w14:paraId="6C220EC9" w14:textId="77777777" w:rsidR="0034720C" w:rsidRPr="00A02229" w:rsidRDefault="0034720C" w:rsidP="00852C95">
            <w:pPr>
              <w:jc w:val="center"/>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sz w:val="18"/>
                <w:szCs w:val="18"/>
              </w:rPr>
              <w:t>35</w:t>
            </w:r>
          </w:p>
        </w:tc>
        <w:tc>
          <w:tcPr>
            <w:tcW w:w="1746" w:type="dxa"/>
            <w:shd w:val="clear" w:color="auto" w:fill="FFFFFF" w:themeFill="background1"/>
          </w:tcPr>
          <w:p w14:paraId="719E1440" w14:textId="77777777" w:rsidR="0034720C" w:rsidRPr="00A02229" w:rsidRDefault="0034720C" w:rsidP="00852C95">
            <w:pPr>
              <w:jc w:val="center"/>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sz w:val="18"/>
                <w:szCs w:val="18"/>
              </w:rPr>
              <w:t>26</w:t>
            </w:r>
          </w:p>
        </w:tc>
      </w:tr>
      <w:tr w:rsidR="00A02229" w:rsidRPr="00A02229" w14:paraId="7BD13F95" w14:textId="77777777" w:rsidTr="0008627F">
        <w:tc>
          <w:tcPr>
            <w:tcW w:w="6096" w:type="dxa"/>
          </w:tcPr>
          <w:p w14:paraId="21DB4BAF" w14:textId="52CCA2C0" w:rsidR="0034720C" w:rsidRPr="00A02229" w:rsidRDefault="0034720C" w:rsidP="00852C95">
            <w:pPr>
              <w:widowControl w:val="0"/>
              <w:pBdr>
                <w:top w:val="nil"/>
                <w:left w:val="nil"/>
                <w:bottom w:val="nil"/>
                <w:right w:val="nil"/>
                <w:between w:val="nil"/>
              </w:pBdr>
              <w:jc w:val="both"/>
              <w:rPr>
                <w:rFonts w:asciiTheme="majorBidi" w:hAnsiTheme="majorBidi" w:cstheme="majorBidi"/>
                <w:sz w:val="18"/>
                <w:szCs w:val="18"/>
              </w:rPr>
            </w:pPr>
            <w:r w:rsidRPr="00A02229">
              <w:rPr>
                <w:rFonts w:asciiTheme="majorBidi" w:hAnsiTheme="majorBidi" w:cstheme="majorBidi"/>
                <w:sz w:val="18"/>
                <w:szCs w:val="18"/>
              </w:rPr>
              <w:t>Situation 7 (refuse to take care of stranger’s belongings)</w:t>
            </w:r>
          </w:p>
        </w:tc>
        <w:tc>
          <w:tcPr>
            <w:tcW w:w="1656" w:type="dxa"/>
            <w:shd w:val="clear" w:color="auto" w:fill="FFFFFF" w:themeFill="background1"/>
          </w:tcPr>
          <w:p w14:paraId="74F33E41" w14:textId="77777777" w:rsidR="0034720C" w:rsidRPr="00A02229" w:rsidRDefault="0034720C" w:rsidP="00852C95">
            <w:pPr>
              <w:jc w:val="center"/>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sz w:val="18"/>
                <w:szCs w:val="18"/>
              </w:rPr>
              <w:t>61</w:t>
            </w:r>
          </w:p>
        </w:tc>
        <w:tc>
          <w:tcPr>
            <w:tcW w:w="1746" w:type="dxa"/>
            <w:shd w:val="clear" w:color="auto" w:fill="FFFFFF" w:themeFill="background1"/>
          </w:tcPr>
          <w:p w14:paraId="32A840F8" w14:textId="77777777" w:rsidR="0034720C" w:rsidRPr="00A02229" w:rsidRDefault="0034720C" w:rsidP="00852C95">
            <w:pPr>
              <w:jc w:val="center"/>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sz w:val="18"/>
                <w:szCs w:val="18"/>
              </w:rPr>
              <w:t>56</w:t>
            </w:r>
          </w:p>
        </w:tc>
      </w:tr>
      <w:tr w:rsidR="00A02229" w:rsidRPr="00A02229" w14:paraId="4571226B" w14:textId="77777777" w:rsidTr="0008627F">
        <w:tc>
          <w:tcPr>
            <w:tcW w:w="6096" w:type="dxa"/>
          </w:tcPr>
          <w:p w14:paraId="25814100" w14:textId="19BCF791" w:rsidR="0034720C" w:rsidRPr="00A02229" w:rsidRDefault="0034720C" w:rsidP="00852C95">
            <w:pPr>
              <w:widowControl w:val="0"/>
              <w:pBdr>
                <w:top w:val="nil"/>
                <w:left w:val="nil"/>
                <w:bottom w:val="nil"/>
                <w:right w:val="nil"/>
                <w:between w:val="nil"/>
              </w:pBdr>
              <w:jc w:val="both"/>
              <w:rPr>
                <w:rFonts w:asciiTheme="majorBidi" w:hAnsiTheme="majorBidi" w:cstheme="majorBidi"/>
                <w:sz w:val="18"/>
                <w:szCs w:val="18"/>
              </w:rPr>
            </w:pPr>
            <w:r w:rsidRPr="00A02229">
              <w:rPr>
                <w:rFonts w:asciiTheme="majorBidi" w:hAnsiTheme="majorBidi" w:cstheme="majorBidi"/>
                <w:sz w:val="18"/>
                <w:szCs w:val="18"/>
              </w:rPr>
              <w:t>Situation 8 (refuse to help a professor to pick up books)</w:t>
            </w:r>
          </w:p>
        </w:tc>
        <w:tc>
          <w:tcPr>
            <w:tcW w:w="1656" w:type="dxa"/>
            <w:shd w:val="clear" w:color="auto" w:fill="FFFFFF" w:themeFill="background1"/>
          </w:tcPr>
          <w:p w14:paraId="6AA758DE" w14:textId="77777777" w:rsidR="0034720C" w:rsidRPr="00A02229" w:rsidRDefault="0034720C" w:rsidP="00852C95">
            <w:pPr>
              <w:jc w:val="center"/>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sz w:val="18"/>
                <w:szCs w:val="18"/>
              </w:rPr>
              <w:t>72</w:t>
            </w:r>
          </w:p>
        </w:tc>
        <w:tc>
          <w:tcPr>
            <w:tcW w:w="1746" w:type="dxa"/>
            <w:shd w:val="clear" w:color="auto" w:fill="FFFFFF" w:themeFill="background1"/>
          </w:tcPr>
          <w:p w14:paraId="31091B82" w14:textId="77777777" w:rsidR="0034720C" w:rsidRPr="00A02229" w:rsidRDefault="0034720C" w:rsidP="00852C95">
            <w:pPr>
              <w:jc w:val="center"/>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sz w:val="18"/>
                <w:szCs w:val="18"/>
              </w:rPr>
              <w:t>59</w:t>
            </w:r>
          </w:p>
        </w:tc>
      </w:tr>
      <w:tr w:rsidR="00A02229" w:rsidRPr="00A02229" w14:paraId="595B14CD" w14:textId="77777777" w:rsidTr="0008627F">
        <w:tc>
          <w:tcPr>
            <w:tcW w:w="6096" w:type="dxa"/>
          </w:tcPr>
          <w:p w14:paraId="26EC51A1" w14:textId="1567BA69" w:rsidR="0034720C" w:rsidRPr="00A02229" w:rsidRDefault="0034720C" w:rsidP="00852C95">
            <w:pPr>
              <w:jc w:val="both"/>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sz w:val="18"/>
                <w:szCs w:val="18"/>
              </w:rPr>
              <w:t>Situation 9 (refuse to be given a loan from a friend)</w:t>
            </w:r>
          </w:p>
        </w:tc>
        <w:tc>
          <w:tcPr>
            <w:tcW w:w="1656" w:type="dxa"/>
            <w:shd w:val="clear" w:color="auto" w:fill="FFFFFF" w:themeFill="background1"/>
          </w:tcPr>
          <w:p w14:paraId="53045378" w14:textId="77777777" w:rsidR="0034720C" w:rsidRPr="00A02229" w:rsidRDefault="0034720C" w:rsidP="00852C95">
            <w:pPr>
              <w:jc w:val="center"/>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sz w:val="18"/>
                <w:szCs w:val="18"/>
              </w:rPr>
              <w:t>26</w:t>
            </w:r>
          </w:p>
        </w:tc>
        <w:tc>
          <w:tcPr>
            <w:tcW w:w="1746" w:type="dxa"/>
            <w:shd w:val="clear" w:color="auto" w:fill="FFFFFF" w:themeFill="background1"/>
          </w:tcPr>
          <w:p w14:paraId="68031575" w14:textId="77777777" w:rsidR="0034720C" w:rsidRPr="00A02229" w:rsidRDefault="0034720C" w:rsidP="00852C95">
            <w:pPr>
              <w:jc w:val="center"/>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sz w:val="18"/>
                <w:szCs w:val="18"/>
              </w:rPr>
              <w:t>21</w:t>
            </w:r>
          </w:p>
        </w:tc>
      </w:tr>
      <w:tr w:rsidR="00A02229" w:rsidRPr="00A02229" w14:paraId="6FF592AC" w14:textId="77777777" w:rsidTr="0008627F">
        <w:tc>
          <w:tcPr>
            <w:tcW w:w="6096" w:type="dxa"/>
          </w:tcPr>
          <w:p w14:paraId="4480857E" w14:textId="55CD0CE6" w:rsidR="0034720C" w:rsidRPr="00A02229" w:rsidRDefault="0034720C" w:rsidP="00852C95">
            <w:pPr>
              <w:jc w:val="both"/>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sz w:val="18"/>
                <w:szCs w:val="18"/>
              </w:rPr>
              <w:t>Situation 10 (refuse to register for a new course as suggested by a supervisor)</w:t>
            </w:r>
          </w:p>
        </w:tc>
        <w:tc>
          <w:tcPr>
            <w:tcW w:w="1656" w:type="dxa"/>
            <w:shd w:val="clear" w:color="auto" w:fill="FFFFFF" w:themeFill="background1"/>
          </w:tcPr>
          <w:p w14:paraId="118E0B91" w14:textId="77777777" w:rsidR="0034720C" w:rsidRPr="00A02229" w:rsidRDefault="0034720C" w:rsidP="00852C95">
            <w:pPr>
              <w:jc w:val="center"/>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sz w:val="18"/>
                <w:szCs w:val="18"/>
              </w:rPr>
              <w:t>38</w:t>
            </w:r>
          </w:p>
        </w:tc>
        <w:tc>
          <w:tcPr>
            <w:tcW w:w="1746" w:type="dxa"/>
            <w:shd w:val="clear" w:color="auto" w:fill="FFFFFF" w:themeFill="background1"/>
          </w:tcPr>
          <w:p w14:paraId="115E7685" w14:textId="77777777" w:rsidR="0034720C" w:rsidRPr="00A02229" w:rsidRDefault="0034720C" w:rsidP="00852C95">
            <w:pPr>
              <w:jc w:val="center"/>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sz w:val="18"/>
                <w:szCs w:val="18"/>
              </w:rPr>
              <w:t>41</w:t>
            </w:r>
          </w:p>
        </w:tc>
      </w:tr>
      <w:tr w:rsidR="00A02229" w:rsidRPr="00A02229" w14:paraId="17ED2533" w14:textId="77777777" w:rsidTr="0008627F">
        <w:trPr>
          <w:trHeight w:val="267"/>
        </w:trPr>
        <w:tc>
          <w:tcPr>
            <w:tcW w:w="6096" w:type="dxa"/>
            <w:tcBorders>
              <w:bottom w:val="single" w:sz="4" w:space="0" w:color="auto"/>
            </w:tcBorders>
          </w:tcPr>
          <w:p w14:paraId="3B08BFD4" w14:textId="77777777" w:rsidR="0063446C" w:rsidRPr="00A02229" w:rsidRDefault="0063446C" w:rsidP="00852C95">
            <w:pPr>
              <w:jc w:val="both"/>
              <w:rPr>
                <w:rFonts w:asciiTheme="majorBidi" w:eastAsiaTheme="minorHAnsi" w:hAnsiTheme="majorBidi" w:cstheme="majorBidi"/>
                <w:sz w:val="18"/>
                <w:szCs w:val="18"/>
                <w:lang w:val="en-MY" w:eastAsia="en-US"/>
                <w14:ligatures w14:val="standardContextual"/>
              </w:rPr>
            </w:pPr>
          </w:p>
        </w:tc>
        <w:tc>
          <w:tcPr>
            <w:tcW w:w="1656" w:type="dxa"/>
            <w:tcBorders>
              <w:bottom w:val="single" w:sz="4" w:space="0" w:color="auto"/>
            </w:tcBorders>
            <w:shd w:val="clear" w:color="auto" w:fill="FFFFFF" w:themeFill="background1"/>
          </w:tcPr>
          <w:p w14:paraId="59B3FEDB" w14:textId="77777777" w:rsidR="0063446C" w:rsidRPr="00A02229" w:rsidRDefault="0063446C" w:rsidP="00852C95">
            <w:pPr>
              <w:jc w:val="center"/>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b/>
                <w:sz w:val="18"/>
                <w:szCs w:val="18"/>
              </w:rPr>
              <w:t>399</w:t>
            </w:r>
          </w:p>
        </w:tc>
        <w:tc>
          <w:tcPr>
            <w:tcW w:w="1746" w:type="dxa"/>
            <w:tcBorders>
              <w:bottom w:val="single" w:sz="4" w:space="0" w:color="auto"/>
            </w:tcBorders>
            <w:shd w:val="clear" w:color="auto" w:fill="FFFFFF" w:themeFill="background1"/>
          </w:tcPr>
          <w:p w14:paraId="69450567" w14:textId="77777777" w:rsidR="0063446C" w:rsidRPr="00A02229" w:rsidRDefault="0063446C" w:rsidP="00852C95">
            <w:pPr>
              <w:jc w:val="center"/>
              <w:rPr>
                <w:rFonts w:asciiTheme="majorBidi" w:eastAsiaTheme="minorHAnsi" w:hAnsiTheme="majorBidi" w:cstheme="majorBidi"/>
                <w:sz w:val="18"/>
                <w:szCs w:val="18"/>
                <w:lang w:val="en-MY" w:eastAsia="en-US"/>
                <w14:ligatures w14:val="standardContextual"/>
              </w:rPr>
            </w:pPr>
            <w:r w:rsidRPr="00A02229">
              <w:rPr>
                <w:rFonts w:asciiTheme="majorBidi" w:hAnsiTheme="majorBidi" w:cstheme="majorBidi"/>
                <w:b/>
                <w:sz w:val="18"/>
                <w:szCs w:val="18"/>
              </w:rPr>
              <w:t>381</w:t>
            </w:r>
          </w:p>
        </w:tc>
      </w:tr>
    </w:tbl>
    <w:p w14:paraId="7FB8D4C3" w14:textId="77777777" w:rsidR="0063446C" w:rsidRPr="00A02229" w:rsidRDefault="0063446C" w:rsidP="00852C95">
      <w:pPr>
        <w:spacing w:line="240" w:lineRule="auto"/>
        <w:jc w:val="both"/>
        <w:rPr>
          <w:rFonts w:asciiTheme="majorBidi" w:eastAsiaTheme="minorHAnsi" w:hAnsiTheme="majorBidi" w:cstheme="majorBidi"/>
          <w:lang w:val="en-MY" w:eastAsia="en-US"/>
          <w14:ligatures w14:val="standardContextual"/>
        </w:rPr>
      </w:pPr>
    </w:p>
    <w:p w14:paraId="6F102768" w14:textId="77777777" w:rsidR="008B2439" w:rsidRPr="008B2439" w:rsidRDefault="008B2439" w:rsidP="00852C95">
      <w:pPr>
        <w:spacing w:line="240" w:lineRule="auto"/>
        <w:ind w:firstLine="720"/>
        <w:jc w:val="both"/>
        <w:rPr>
          <w:rFonts w:asciiTheme="majorBidi" w:eastAsiaTheme="minorHAnsi" w:hAnsiTheme="majorBidi" w:cstheme="majorBidi"/>
          <w:sz w:val="24"/>
          <w:szCs w:val="24"/>
          <w:lang w:val="en-MY" w:eastAsia="en-US"/>
          <w14:ligatures w14:val="standardContextual"/>
        </w:rPr>
      </w:pPr>
      <w:r w:rsidRPr="008B2439">
        <w:rPr>
          <w:rFonts w:asciiTheme="majorBidi" w:eastAsiaTheme="minorHAnsi" w:hAnsiTheme="majorBidi" w:cstheme="majorBidi"/>
          <w:sz w:val="24"/>
          <w:szCs w:val="24"/>
          <w:lang w:val="en-MY" w:eastAsia="en-US"/>
          <w14:ligatures w14:val="standardContextual"/>
        </w:rPr>
        <w:t>The table above presents the use of indirect refusal strategies by Malaysian and Moroccan students. Overall, the difference in the use of indirect strategies between the two groups is not significant. Malaysian students employed indirect refusal strategies in six situations, while Moroccan students did so in four. The factors of distance and social status appear to influence the choice of indirect strategies. Both groups exhibited the highest use of indirect refusal in conversations with professors, followed by interactions with strangers and classmates.</w:t>
      </w:r>
    </w:p>
    <w:p w14:paraId="009937A4" w14:textId="77777777" w:rsidR="0034720C" w:rsidRPr="008B2439" w:rsidRDefault="0034720C" w:rsidP="00852C95">
      <w:pPr>
        <w:spacing w:line="240" w:lineRule="auto"/>
        <w:jc w:val="both"/>
        <w:rPr>
          <w:rFonts w:asciiTheme="majorBidi" w:eastAsiaTheme="minorHAnsi" w:hAnsiTheme="majorBidi" w:cstheme="majorBidi"/>
          <w:sz w:val="24"/>
          <w:szCs w:val="24"/>
          <w:lang w:val="en-MY" w:eastAsia="en-US"/>
          <w14:ligatures w14:val="standardContextual"/>
        </w:rPr>
      </w:pPr>
    </w:p>
    <w:tbl>
      <w:tblPr>
        <w:tblW w:w="9590" w:type="dxa"/>
        <w:shd w:val="clear" w:color="auto" w:fill="FFFFFF" w:themeFill="background1"/>
        <w:tblLayout w:type="fixed"/>
        <w:tblLook w:val="0600" w:firstRow="0" w:lastRow="0" w:firstColumn="0" w:lastColumn="0" w:noHBand="1" w:noVBand="1"/>
      </w:tblPr>
      <w:tblGrid>
        <w:gridCol w:w="1423"/>
        <w:gridCol w:w="422"/>
        <w:gridCol w:w="439"/>
        <w:gridCol w:w="380"/>
        <w:gridCol w:w="409"/>
        <w:gridCol w:w="380"/>
        <w:gridCol w:w="493"/>
        <w:gridCol w:w="380"/>
        <w:gridCol w:w="426"/>
        <w:gridCol w:w="358"/>
        <w:gridCol w:w="415"/>
        <w:gridCol w:w="341"/>
        <w:gridCol w:w="499"/>
        <w:gridCol w:w="336"/>
        <w:gridCol w:w="437"/>
        <w:gridCol w:w="358"/>
        <w:gridCol w:w="415"/>
        <w:gridCol w:w="358"/>
        <w:gridCol w:w="448"/>
        <w:gridCol w:w="448"/>
        <w:gridCol w:w="425"/>
      </w:tblGrid>
      <w:tr w:rsidR="00A02229" w:rsidRPr="005A2771" w14:paraId="18BC49E0" w14:textId="77777777" w:rsidTr="00922FFE">
        <w:trPr>
          <w:trHeight w:val="506"/>
        </w:trPr>
        <w:tc>
          <w:tcPr>
            <w:tcW w:w="1423" w:type="dxa"/>
            <w:tcBorders>
              <w:top w:val="single" w:sz="4" w:space="0" w:color="auto"/>
            </w:tcBorders>
            <w:shd w:val="clear" w:color="auto" w:fill="FFFFFF" w:themeFill="background1"/>
            <w:tcMar>
              <w:top w:w="100" w:type="dxa"/>
              <w:left w:w="100" w:type="dxa"/>
              <w:bottom w:w="100" w:type="dxa"/>
              <w:right w:w="100" w:type="dxa"/>
            </w:tcMar>
          </w:tcPr>
          <w:p w14:paraId="548601AB" w14:textId="7B13A320" w:rsidR="0063446C" w:rsidRPr="005A2771" w:rsidRDefault="00F145F6"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STRATEGY</w:t>
            </w:r>
          </w:p>
        </w:tc>
        <w:tc>
          <w:tcPr>
            <w:tcW w:w="861" w:type="dxa"/>
            <w:gridSpan w:val="2"/>
            <w:tcBorders>
              <w:top w:val="single" w:sz="4" w:space="0" w:color="auto"/>
            </w:tcBorders>
            <w:shd w:val="clear" w:color="auto" w:fill="FFFFFF" w:themeFill="background1"/>
            <w:tcMar>
              <w:top w:w="100" w:type="dxa"/>
              <w:left w:w="100" w:type="dxa"/>
              <w:bottom w:w="100" w:type="dxa"/>
              <w:right w:w="100" w:type="dxa"/>
            </w:tcMar>
          </w:tcPr>
          <w:p w14:paraId="33FAE4D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S1</w:t>
            </w:r>
          </w:p>
        </w:tc>
        <w:tc>
          <w:tcPr>
            <w:tcW w:w="789" w:type="dxa"/>
            <w:gridSpan w:val="2"/>
            <w:tcBorders>
              <w:top w:val="single" w:sz="4" w:space="0" w:color="auto"/>
            </w:tcBorders>
            <w:shd w:val="clear" w:color="auto" w:fill="FFFFFF" w:themeFill="background1"/>
            <w:tcMar>
              <w:top w:w="100" w:type="dxa"/>
              <w:left w:w="100" w:type="dxa"/>
              <w:bottom w:w="100" w:type="dxa"/>
              <w:right w:w="100" w:type="dxa"/>
            </w:tcMar>
          </w:tcPr>
          <w:p w14:paraId="3B29351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S2</w:t>
            </w:r>
          </w:p>
        </w:tc>
        <w:tc>
          <w:tcPr>
            <w:tcW w:w="873" w:type="dxa"/>
            <w:gridSpan w:val="2"/>
            <w:tcBorders>
              <w:top w:val="single" w:sz="4" w:space="0" w:color="auto"/>
            </w:tcBorders>
            <w:shd w:val="clear" w:color="auto" w:fill="FFFFFF" w:themeFill="background1"/>
            <w:tcMar>
              <w:top w:w="100" w:type="dxa"/>
              <w:left w:w="100" w:type="dxa"/>
              <w:bottom w:w="100" w:type="dxa"/>
              <w:right w:w="100" w:type="dxa"/>
            </w:tcMar>
          </w:tcPr>
          <w:p w14:paraId="36E777C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S3</w:t>
            </w:r>
          </w:p>
        </w:tc>
        <w:tc>
          <w:tcPr>
            <w:tcW w:w="806" w:type="dxa"/>
            <w:gridSpan w:val="2"/>
            <w:tcBorders>
              <w:top w:val="single" w:sz="4" w:space="0" w:color="auto"/>
            </w:tcBorders>
            <w:shd w:val="clear" w:color="auto" w:fill="FFFFFF" w:themeFill="background1"/>
            <w:tcMar>
              <w:top w:w="100" w:type="dxa"/>
              <w:left w:w="100" w:type="dxa"/>
              <w:bottom w:w="100" w:type="dxa"/>
              <w:right w:w="100" w:type="dxa"/>
            </w:tcMar>
          </w:tcPr>
          <w:p w14:paraId="68EB93E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S4</w:t>
            </w:r>
          </w:p>
        </w:tc>
        <w:tc>
          <w:tcPr>
            <w:tcW w:w="773" w:type="dxa"/>
            <w:gridSpan w:val="2"/>
            <w:tcBorders>
              <w:top w:val="single" w:sz="4" w:space="0" w:color="auto"/>
            </w:tcBorders>
            <w:shd w:val="clear" w:color="auto" w:fill="FFFFFF" w:themeFill="background1"/>
            <w:tcMar>
              <w:top w:w="100" w:type="dxa"/>
              <w:left w:w="100" w:type="dxa"/>
              <w:bottom w:w="100" w:type="dxa"/>
              <w:right w:w="100" w:type="dxa"/>
            </w:tcMar>
          </w:tcPr>
          <w:p w14:paraId="30966AC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S5</w:t>
            </w:r>
          </w:p>
        </w:tc>
        <w:tc>
          <w:tcPr>
            <w:tcW w:w="840" w:type="dxa"/>
            <w:gridSpan w:val="2"/>
            <w:tcBorders>
              <w:top w:val="single" w:sz="4" w:space="0" w:color="auto"/>
            </w:tcBorders>
            <w:shd w:val="clear" w:color="auto" w:fill="FFFFFF" w:themeFill="background1"/>
            <w:tcMar>
              <w:top w:w="100" w:type="dxa"/>
              <w:left w:w="100" w:type="dxa"/>
              <w:bottom w:w="100" w:type="dxa"/>
              <w:right w:w="100" w:type="dxa"/>
            </w:tcMar>
          </w:tcPr>
          <w:p w14:paraId="158BF87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S6</w:t>
            </w:r>
          </w:p>
        </w:tc>
        <w:tc>
          <w:tcPr>
            <w:tcW w:w="773" w:type="dxa"/>
            <w:gridSpan w:val="2"/>
            <w:tcBorders>
              <w:top w:val="single" w:sz="4" w:space="0" w:color="auto"/>
            </w:tcBorders>
            <w:shd w:val="clear" w:color="auto" w:fill="FFFFFF" w:themeFill="background1"/>
            <w:tcMar>
              <w:top w:w="100" w:type="dxa"/>
              <w:left w:w="100" w:type="dxa"/>
              <w:bottom w:w="100" w:type="dxa"/>
              <w:right w:w="100" w:type="dxa"/>
            </w:tcMar>
          </w:tcPr>
          <w:p w14:paraId="35C6C2D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S7</w:t>
            </w:r>
          </w:p>
        </w:tc>
        <w:tc>
          <w:tcPr>
            <w:tcW w:w="773" w:type="dxa"/>
            <w:gridSpan w:val="2"/>
            <w:tcBorders>
              <w:top w:val="single" w:sz="4" w:space="0" w:color="auto"/>
            </w:tcBorders>
            <w:shd w:val="clear" w:color="auto" w:fill="FFFFFF" w:themeFill="background1"/>
            <w:tcMar>
              <w:top w:w="100" w:type="dxa"/>
              <w:left w:w="100" w:type="dxa"/>
              <w:bottom w:w="100" w:type="dxa"/>
              <w:right w:w="100" w:type="dxa"/>
            </w:tcMar>
          </w:tcPr>
          <w:p w14:paraId="252DB05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S8</w:t>
            </w:r>
          </w:p>
        </w:tc>
        <w:tc>
          <w:tcPr>
            <w:tcW w:w="806" w:type="dxa"/>
            <w:gridSpan w:val="2"/>
            <w:tcBorders>
              <w:top w:val="single" w:sz="4" w:space="0" w:color="auto"/>
            </w:tcBorders>
            <w:shd w:val="clear" w:color="auto" w:fill="FFFFFF" w:themeFill="background1"/>
            <w:tcMar>
              <w:top w:w="100" w:type="dxa"/>
              <w:left w:w="100" w:type="dxa"/>
              <w:bottom w:w="100" w:type="dxa"/>
              <w:right w:w="100" w:type="dxa"/>
            </w:tcMar>
          </w:tcPr>
          <w:p w14:paraId="64D395B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S9</w:t>
            </w:r>
          </w:p>
        </w:tc>
        <w:tc>
          <w:tcPr>
            <w:tcW w:w="873" w:type="dxa"/>
            <w:gridSpan w:val="2"/>
            <w:tcBorders>
              <w:top w:val="single" w:sz="4" w:space="0" w:color="auto"/>
            </w:tcBorders>
            <w:shd w:val="clear" w:color="auto" w:fill="FFFFFF" w:themeFill="background1"/>
            <w:tcMar>
              <w:top w:w="100" w:type="dxa"/>
              <w:left w:w="100" w:type="dxa"/>
              <w:bottom w:w="100" w:type="dxa"/>
              <w:right w:w="100" w:type="dxa"/>
            </w:tcMar>
          </w:tcPr>
          <w:p w14:paraId="24241EB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S10</w:t>
            </w:r>
          </w:p>
        </w:tc>
      </w:tr>
      <w:tr w:rsidR="00A02229" w:rsidRPr="005A2771" w14:paraId="554F0513" w14:textId="77777777" w:rsidTr="00922FFE">
        <w:trPr>
          <w:trHeight w:val="506"/>
        </w:trPr>
        <w:tc>
          <w:tcPr>
            <w:tcW w:w="1423" w:type="dxa"/>
            <w:shd w:val="clear" w:color="auto" w:fill="FFFFFF" w:themeFill="background1"/>
            <w:tcMar>
              <w:top w:w="100" w:type="dxa"/>
              <w:left w:w="100" w:type="dxa"/>
              <w:bottom w:w="100" w:type="dxa"/>
              <w:right w:w="100" w:type="dxa"/>
            </w:tcMar>
          </w:tcPr>
          <w:p w14:paraId="0A6ACA9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p>
        </w:tc>
        <w:tc>
          <w:tcPr>
            <w:tcW w:w="422" w:type="dxa"/>
            <w:shd w:val="clear" w:color="auto" w:fill="FFFFFF" w:themeFill="background1"/>
            <w:tcMar>
              <w:top w:w="100" w:type="dxa"/>
              <w:left w:w="100" w:type="dxa"/>
              <w:bottom w:w="100" w:type="dxa"/>
              <w:right w:w="100" w:type="dxa"/>
            </w:tcMar>
          </w:tcPr>
          <w:p w14:paraId="3DEB409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ML</w:t>
            </w:r>
          </w:p>
        </w:tc>
        <w:tc>
          <w:tcPr>
            <w:tcW w:w="439" w:type="dxa"/>
            <w:shd w:val="clear" w:color="auto" w:fill="FFFFFF" w:themeFill="background1"/>
          </w:tcPr>
          <w:p w14:paraId="05191DF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MR</w:t>
            </w:r>
          </w:p>
        </w:tc>
        <w:tc>
          <w:tcPr>
            <w:tcW w:w="380" w:type="dxa"/>
            <w:shd w:val="clear" w:color="auto" w:fill="FFFFFF" w:themeFill="background1"/>
            <w:tcMar>
              <w:top w:w="100" w:type="dxa"/>
              <w:left w:w="100" w:type="dxa"/>
              <w:bottom w:w="100" w:type="dxa"/>
              <w:right w:w="100" w:type="dxa"/>
            </w:tcMar>
          </w:tcPr>
          <w:p w14:paraId="2F9E9EE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ML</w:t>
            </w:r>
          </w:p>
        </w:tc>
        <w:tc>
          <w:tcPr>
            <w:tcW w:w="409" w:type="dxa"/>
            <w:shd w:val="clear" w:color="auto" w:fill="FFFFFF" w:themeFill="background1"/>
          </w:tcPr>
          <w:p w14:paraId="7342395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MR</w:t>
            </w:r>
          </w:p>
        </w:tc>
        <w:tc>
          <w:tcPr>
            <w:tcW w:w="380" w:type="dxa"/>
            <w:shd w:val="clear" w:color="auto" w:fill="FFFFFF" w:themeFill="background1"/>
            <w:tcMar>
              <w:top w:w="100" w:type="dxa"/>
              <w:left w:w="100" w:type="dxa"/>
              <w:bottom w:w="100" w:type="dxa"/>
              <w:right w:w="100" w:type="dxa"/>
            </w:tcMar>
          </w:tcPr>
          <w:p w14:paraId="4E9F88E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ML</w:t>
            </w:r>
          </w:p>
        </w:tc>
        <w:tc>
          <w:tcPr>
            <w:tcW w:w="493" w:type="dxa"/>
            <w:shd w:val="clear" w:color="auto" w:fill="FFFFFF" w:themeFill="background1"/>
          </w:tcPr>
          <w:p w14:paraId="5953601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MR</w:t>
            </w:r>
          </w:p>
        </w:tc>
        <w:tc>
          <w:tcPr>
            <w:tcW w:w="380" w:type="dxa"/>
            <w:shd w:val="clear" w:color="auto" w:fill="FFFFFF" w:themeFill="background1"/>
            <w:tcMar>
              <w:top w:w="100" w:type="dxa"/>
              <w:left w:w="100" w:type="dxa"/>
              <w:bottom w:w="100" w:type="dxa"/>
              <w:right w:w="100" w:type="dxa"/>
            </w:tcMar>
          </w:tcPr>
          <w:p w14:paraId="6E99C38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ML</w:t>
            </w:r>
          </w:p>
        </w:tc>
        <w:tc>
          <w:tcPr>
            <w:tcW w:w="426" w:type="dxa"/>
            <w:shd w:val="clear" w:color="auto" w:fill="FFFFFF" w:themeFill="background1"/>
          </w:tcPr>
          <w:p w14:paraId="1BEEA08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MR</w:t>
            </w:r>
          </w:p>
        </w:tc>
        <w:tc>
          <w:tcPr>
            <w:tcW w:w="358" w:type="dxa"/>
            <w:shd w:val="clear" w:color="auto" w:fill="FFFFFF" w:themeFill="background1"/>
            <w:tcMar>
              <w:top w:w="100" w:type="dxa"/>
              <w:left w:w="100" w:type="dxa"/>
              <w:bottom w:w="100" w:type="dxa"/>
              <w:right w:w="100" w:type="dxa"/>
            </w:tcMar>
          </w:tcPr>
          <w:p w14:paraId="2C9050F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ML</w:t>
            </w:r>
          </w:p>
        </w:tc>
        <w:tc>
          <w:tcPr>
            <w:tcW w:w="415" w:type="dxa"/>
            <w:shd w:val="clear" w:color="auto" w:fill="FFFFFF" w:themeFill="background1"/>
          </w:tcPr>
          <w:p w14:paraId="377E5D2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MR</w:t>
            </w:r>
          </w:p>
        </w:tc>
        <w:tc>
          <w:tcPr>
            <w:tcW w:w="341" w:type="dxa"/>
            <w:shd w:val="clear" w:color="auto" w:fill="FFFFFF" w:themeFill="background1"/>
            <w:tcMar>
              <w:top w:w="100" w:type="dxa"/>
              <w:left w:w="100" w:type="dxa"/>
              <w:bottom w:w="100" w:type="dxa"/>
              <w:right w:w="100" w:type="dxa"/>
            </w:tcMar>
          </w:tcPr>
          <w:p w14:paraId="05C9A4E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ML</w:t>
            </w:r>
          </w:p>
        </w:tc>
        <w:tc>
          <w:tcPr>
            <w:tcW w:w="499" w:type="dxa"/>
            <w:shd w:val="clear" w:color="auto" w:fill="FFFFFF" w:themeFill="background1"/>
          </w:tcPr>
          <w:p w14:paraId="23C8CB3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MR</w:t>
            </w:r>
          </w:p>
        </w:tc>
        <w:tc>
          <w:tcPr>
            <w:tcW w:w="336" w:type="dxa"/>
            <w:shd w:val="clear" w:color="auto" w:fill="FFFFFF" w:themeFill="background1"/>
            <w:tcMar>
              <w:top w:w="100" w:type="dxa"/>
              <w:left w:w="100" w:type="dxa"/>
              <w:bottom w:w="100" w:type="dxa"/>
              <w:right w:w="100" w:type="dxa"/>
            </w:tcMar>
          </w:tcPr>
          <w:p w14:paraId="692838B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ML</w:t>
            </w:r>
          </w:p>
        </w:tc>
        <w:tc>
          <w:tcPr>
            <w:tcW w:w="437" w:type="dxa"/>
            <w:shd w:val="clear" w:color="auto" w:fill="FFFFFF" w:themeFill="background1"/>
          </w:tcPr>
          <w:p w14:paraId="4714D8D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MR</w:t>
            </w:r>
          </w:p>
        </w:tc>
        <w:tc>
          <w:tcPr>
            <w:tcW w:w="358" w:type="dxa"/>
            <w:shd w:val="clear" w:color="auto" w:fill="FFFFFF" w:themeFill="background1"/>
            <w:tcMar>
              <w:top w:w="100" w:type="dxa"/>
              <w:left w:w="100" w:type="dxa"/>
              <w:bottom w:w="100" w:type="dxa"/>
              <w:right w:w="100" w:type="dxa"/>
            </w:tcMar>
          </w:tcPr>
          <w:p w14:paraId="05CF7C7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ML</w:t>
            </w:r>
          </w:p>
        </w:tc>
        <w:tc>
          <w:tcPr>
            <w:tcW w:w="415" w:type="dxa"/>
            <w:shd w:val="clear" w:color="auto" w:fill="FFFFFF" w:themeFill="background1"/>
          </w:tcPr>
          <w:p w14:paraId="03E671D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MR</w:t>
            </w:r>
          </w:p>
        </w:tc>
        <w:tc>
          <w:tcPr>
            <w:tcW w:w="358" w:type="dxa"/>
            <w:shd w:val="clear" w:color="auto" w:fill="FFFFFF" w:themeFill="background1"/>
            <w:tcMar>
              <w:top w:w="100" w:type="dxa"/>
              <w:left w:w="100" w:type="dxa"/>
              <w:bottom w:w="100" w:type="dxa"/>
              <w:right w:w="100" w:type="dxa"/>
            </w:tcMar>
          </w:tcPr>
          <w:p w14:paraId="3AAB119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ML</w:t>
            </w:r>
          </w:p>
        </w:tc>
        <w:tc>
          <w:tcPr>
            <w:tcW w:w="448" w:type="dxa"/>
            <w:shd w:val="clear" w:color="auto" w:fill="FFFFFF" w:themeFill="background1"/>
          </w:tcPr>
          <w:p w14:paraId="4FCD98D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MR</w:t>
            </w:r>
          </w:p>
        </w:tc>
        <w:tc>
          <w:tcPr>
            <w:tcW w:w="448" w:type="dxa"/>
            <w:shd w:val="clear" w:color="auto" w:fill="FFFFFF" w:themeFill="background1"/>
            <w:tcMar>
              <w:top w:w="100" w:type="dxa"/>
              <w:left w:w="100" w:type="dxa"/>
              <w:bottom w:w="100" w:type="dxa"/>
              <w:right w:w="100" w:type="dxa"/>
            </w:tcMar>
          </w:tcPr>
          <w:p w14:paraId="1D6CDCD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ML</w:t>
            </w:r>
          </w:p>
        </w:tc>
        <w:tc>
          <w:tcPr>
            <w:tcW w:w="425" w:type="dxa"/>
            <w:shd w:val="clear" w:color="auto" w:fill="FFFFFF" w:themeFill="background1"/>
          </w:tcPr>
          <w:p w14:paraId="746156E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MR</w:t>
            </w:r>
          </w:p>
        </w:tc>
      </w:tr>
      <w:tr w:rsidR="00A02229" w:rsidRPr="005A2771" w14:paraId="75A28D16" w14:textId="77777777" w:rsidTr="00922FFE">
        <w:trPr>
          <w:trHeight w:val="506"/>
        </w:trPr>
        <w:tc>
          <w:tcPr>
            <w:tcW w:w="1423" w:type="dxa"/>
            <w:shd w:val="clear" w:color="auto" w:fill="FFFFFF" w:themeFill="background1"/>
            <w:tcMar>
              <w:top w:w="100" w:type="dxa"/>
              <w:left w:w="100" w:type="dxa"/>
              <w:bottom w:w="100" w:type="dxa"/>
              <w:right w:w="100" w:type="dxa"/>
            </w:tcMar>
          </w:tcPr>
          <w:p w14:paraId="5382962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ID 1</w:t>
            </w:r>
          </w:p>
          <w:p w14:paraId="53C801E1" w14:textId="66C70520" w:rsidR="0063446C" w:rsidRPr="005A2771" w:rsidRDefault="006573C8"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 xml:space="preserve">Regret </w:t>
            </w:r>
          </w:p>
        </w:tc>
        <w:tc>
          <w:tcPr>
            <w:tcW w:w="422" w:type="dxa"/>
            <w:shd w:val="clear" w:color="auto" w:fill="FFFFFF" w:themeFill="background1"/>
            <w:tcMar>
              <w:top w:w="100" w:type="dxa"/>
              <w:left w:w="100" w:type="dxa"/>
              <w:bottom w:w="100" w:type="dxa"/>
              <w:right w:w="100" w:type="dxa"/>
            </w:tcMar>
          </w:tcPr>
          <w:p w14:paraId="3AFD042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15</w:t>
            </w:r>
          </w:p>
        </w:tc>
        <w:tc>
          <w:tcPr>
            <w:tcW w:w="439" w:type="dxa"/>
            <w:shd w:val="clear" w:color="auto" w:fill="FFFFFF" w:themeFill="background1"/>
          </w:tcPr>
          <w:p w14:paraId="1795503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21</w:t>
            </w:r>
          </w:p>
        </w:tc>
        <w:tc>
          <w:tcPr>
            <w:tcW w:w="380" w:type="dxa"/>
            <w:shd w:val="clear" w:color="auto" w:fill="FFFFFF" w:themeFill="background1"/>
            <w:tcMar>
              <w:top w:w="100" w:type="dxa"/>
              <w:left w:w="100" w:type="dxa"/>
              <w:bottom w:w="100" w:type="dxa"/>
              <w:right w:w="100" w:type="dxa"/>
            </w:tcMar>
          </w:tcPr>
          <w:p w14:paraId="5632439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6</w:t>
            </w:r>
          </w:p>
        </w:tc>
        <w:tc>
          <w:tcPr>
            <w:tcW w:w="409" w:type="dxa"/>
            <w:shd w:val="clear" w:color="auto" w:fill="FFFFFF" w:themeFill="background1"/>
          </w:tcPr>
          <w:p w14:paraId="6157BEE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8</w:t>
            </w:r>
          </w:p>
        </w:tc>
        <w:tc>
          <w:tcPr>
            <w:tcW w:w="380" w:type="dxa"/>
            <w:shd w:val="clear" w:color="auto" w:fill="FFFFFF" w:themeFill="background1"/>
            <w:tcMar>
              <w:top w:w="100" w:type="dxa"/>
              <w:left w:w="100" w:type="dxa"/>
              <w:bottom w:w="100" w:type="dxa"/>
              <w:right w:w="100" w:type="dxa"/>
            </w:tcMar>
          </w:tcPr>
          <w:p w14:paraId="7E42EBC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7</w:t>
            </w:r>
          </w:p>
        </w:tc>
        <w:tc>
          <w:tcPr>
            <w:tcW w:w="493" w:type="dxa"/>
            <w:shd w:val="clear" w:color="auto" w:fill="FFFFFF" w:themeFill="background1"/>
          </w:tcPr>
          <w:p w14:paraId="685CC91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w:t>
            </w:r>
          </w:p>
        </w:tc>
        <w:tc>
          <w:tcPr>
            <w:tcW w:w="380" w:type="dxa"/>
            <w:shd w:val="clear" w:color="auto" w:fill="FFFFFF" w:themeFill="background1"/>
            <w:tcMar>
              <w:top w:w="100" w:type="dxa"/>
              <w:left w:w="100" w:type="dxa"/>
              <w:bottom w:w="100" w:type="dxa"/>
              <w:right w:w="100" w:type="dxa"/>
            </w:tcMar>
          </w:tcPr>
          <w:p w14:paraId="4A9AC15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4</w:t>
            </w:r>
          </w:p>
        </w:tc>
        <w:tc>
          <w:tcPr>
            <w:tcW w:w="426" w:type="dxa"/>
            <w:shd w:val="clear" w:color="auto" w:fill="FFFFFF" w:themeFill="background1"/>
          </w:tcPr>
          <w:p w14:paraId="2DF7B52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7</w:t>
            </w:r>
          </w:p>
        </w:tc>
        <w:tc>
          <w:tcPr>
            <w:tcW w:w="358" w:type="dxa"/>
            <w:shd w:val="clear" w:color="auto" w:fill="FFFFFF" w:themeFill="background1"/>
            <w:tcMar>
              <w:top w:w="100" w:type="dxa"/>
              <w:left w:w="100" w:type="dxa"/>
              <w:bottom w:w="100" w:type="dxa"/>
              <w:right w:w="100" w:type="dxa"/>
            </w:tcMar>
          </w:tcPr>
          <w:p w14:paraId="12ED091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9</w:t>
            </w:r>
          </w:p>
        </w:tc>
        <w:tc>
          <w:tcPr>
            <w:tcW w:w="415" w:type="dxa"/>
            <w:shd w:val="clear" w:color="auto" w:fill="FFFFFF" w:themeFill="background1"/>
          </w:tcPr>
          <w:p w14:paraId="2A815C4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6</w:t>
            </w:r>
          </w:p>
        </w:tc>
        <w:tc>
          <w:tcPr>
            <w:tcW w:w="341" w:type="dxa"/>
            <w:shd w:val="clear" w:color="auto" w:fill="FFFFFF" w:themeFill="background1"/>
            <w:tcMar>
              <w:top w:w="100" w:type="dxa"/>
              <w:left w:w="100" w:type="dxa"/>
              <w:bottom w:w="100" w:type="dxa"/>
              <w:right w:w="100" w:type="dxa"/>
            </w:tcMar>
          </w:tcPr>
          <w:p w14:paraId="3FBD720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5</w:t>
            </w:r>
          </w:p>
        </w:tc>
        <w:tc>
          <w:tcPr>
            <w:tcW w:w="499" w:type="dxa"/>
            <w:shd w:val="clear" w:color="auto" w:fill="FFFFFF" w:themeFill="background1"/>
          </w:tcPr>
          <w:p w14:paraId="61CD0BE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5</w:t>
            </w:r>
          </w:p>
        </w:tc>
        <w:tc>
          <w:tcPr>
            <w:tcW w:w="336" w:type="dxa"/>
            <w:shd w:val="clear" w:color="auto" w:fill="FFFFFF" w:themeFill="background1"/>
            <w:tcMar>
              <w:top w:w="100" w:type="dxa"/>
              <w:left w:w="100" w:type="dxa"/>
              <w:bottom w:w="100" w:type="dxa"/>
              <w:right w:w="100" w:type="dxa"/>
            </w:tcMar>
          </w:tcPr>
          <w:p w14:paraId="124F6D9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26</w:t>
            </w:r>
          </w:p>
        </w:tc>
        <w:tc>
          <w:tcPr>
            <w:tcW w:w="437" w:type="dxa"/>
            <w:shd w:val="clear" w:color="auto" w:fill="FFFFFF" w:themeFill="background1"/>
          </w:tcPr>
          <w:p w14:paraId="0C2B582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24</w:t>
            </w:r>
          </w:p>
        </w:tc>
        <w:tc>
          <w:tcPr>
            <w:tcW w:w="358" w:type="dxa"/>
            <w:shd w:val="clear" w:color="auto" w:fill="FFFFFF" w:themeFill="background1"/>
            <w:tcMar>
              <w:top w:w="100" w:type="dxa"/>
              <w:left w:w="100" w:type="dxa"/>
              <w:bottom w:w="100" w:type="dxa"/>
              <w:right w:w="100" w:type="dxa"/>
            </w:tcMar>
          </w:tcPr>
          <w:p w14:paraId="75E1890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34</w:t>
            </w:r>
          </w:p>
        </w:tc>
        <w:tc>
          <w:tcPr>
            <w:tcW w:w="415" w:type="dxa"/>
            <w:shd w:val="clear" w:color="auto" w:fill="FFFFFF" w:themeFill="background1"/>
          </w:tcPr>
          <w:p w14:paraId="6853194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24</w:t>
            </w:r>
          </w:p>
        </w:tc>
        <w:tc>
          <w:tcPr>
            <w:tcW w:w="358" w:type="dxa"/>
            <w:shd w:val="clear" w:color="auto" w:fill="FFFFFF" w:themeFill="background1"/>
            <w:tcMar>
              <w:top w:w="100" w:type="dxa"/>
              <w:left w:w="100" w:type="dxa"/>
              <w:bottom w:w="100" w:type="dxa"/>
              <w:right w:w="100" w:type="dxa"/>
            </w:tcMar>
          </w:tcPr>
          <w:p w14:paraId="56FE82B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w:t>
            </w:r>
          </w:p>
        </w:tc>
        <w:tc>
          <w:tcPr>
            <w:tcW w:w="448" w:type="dxa"/>
            <w:shd w:val="clear" w:color="auto" w:fill="FFFFFF" w:themeFill="background1"/>
          </w:tcPr>
          <w:p w14:paraId="7CE9042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4</w:t>
            </w:r>
          </w:p>
        </w:tc>
        <w:tc>
          <w:tcPr>
            <w:tcW w:w="448" w:type="dxa"/>
            <w:shd w:val="clear" w:color="auto" w:fill="FFFFFF" w:themeFill="background1"/>
            <w:tcMar>
              <w:top w:w="100" w:type="dxa"/>
              <w:left w:w="100" w:type="dxa"/>
              <w:bottom w:w="100" w:type="dxa"/>
              <w:right w:w="100" w:type="dxa"/>
            </w:tcMar>
          </w:tcPr>
          <w:p w14:paraId="125191C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11</w:t>
            </w:r>
          </w:p>
        </w:tc>
        <w:tc>
          <w:tcPr>
            <w:tcW w:w="425" w:type="dxa"/>
            <w:shd w:val="clear" w:color="auto" w:fill="FFFFFF" w:themeFill="background1"/>
          </w:tcPr>
          <w:p w14:paraId="5E51728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13</w:t>
            </w:r>
          </w:p>
        </w:tc>
      </w:tr>
      <w:tr w:rsidR="00A02229" w:rsidRPr="005A2771" w14:paraId="015B802C" w14:textId="77777777" w:rsidTr="00922FFE">
        <w:trPr>
          <w:trHeight w:val="506"/>
        </w:trPr>
        <w:tc>
          <w:tcPr>
            <w:tcW w:w="1423" w:type="dxa"/>
            <w:shd w:val="clear" w:color="auto" w:fill="FFFFFF" w:themeFill="background1"/>
            <w:tcMar>
              <w:top w:w="100" w:type="dxa"/>
              <w:left w:w="100" w:type="dxa"/>
              <w:bottom w:w="100" w:type="dxa"/>
              <w:right w:w="100" w:type="dxa"/>
            </w:tcMar>
          </w:tcPr>
          <w:p w14:paraId="780B771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ID 2</w:t>
            </w:r>
          </w:p>
          <w:p w14:paraId="6AE53939" w14:textId="79C2F61E" w:rsidR="0063446C" w:rsidRPr="005A2771" w:rsidRDefault="00A02229"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Wish</w:t>
            </w:r>
            <w:r w:rsidR="006573C8" w:rsidRPr="005A2771">
              <w:rPr>
                <w:rFonts w:asciiTheme="majorBidi" w:hAnsiTheme="majorBidi" w:cstheme="majorBidi"/>
                <w:bCs/>
                <w:sz w:val="16"/>
                <w:szCs w:val="16"/>
              </w:rPr>
              <w:t xml:space="preserve"> </w:t>
            </w:r>
          </w:p>
        </w:tc>
        <w:tc>
          <w:tcPr>
            <w:tcW w:w="422" w:type="dxa"/>
            <w:shd w:val="clear" w:color="auto" w:fill="FFFFFF" w:themeFill="background1"/>
            <w:tcMar>
              <w:top w:w="100" w:type="dxa"/>
              <w:left w:w="100" w:type="dxa"/>
              <w:bottom w:w="100" w:type="dxa"/>
              <w:right w:w="100" w:type="dxa"/>
            </w:tcMar>
          </w:tcPr>
          <w:p w14:paraId="76D127A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439" w:type="dxa"/>
            <w:shd w:val="clear" w:color="auto" w:fill="FFFFFF" w:themeFill="background1"/>
          </w:tcPr>
          <w:p w14:paraId="50EA494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80" w:type="dxa"/>
            <w:shd w:val="clear" w:color="auto" w:fill="FFFFFF" w:themeFill="background1"/>
            <w:tcMar>
              <w:top w:w="100" w:type="dxa"/>
              <w:left w:w="100" w:type="dxa"/>
              <w:bottom w:w="100" w:type="dxa"/>
              <w:right w:w="100" w:type="dxa"/>
            </w:tcMar>
          </w:tcPr>
          <w:p w14:paraId="470A9B3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09" w:type="dxa"/>
            <w:shd w:val="clear" w:color="auto" w:fill="FFFFFF" w:themeFill="background1"/>
          </w:tcPr>
          <w:p w14:paraId="7CF04B3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80" w:type="dxa"/>
            <w:shd w:val="clear" w:color="auto" w:fill="FFFFFF" w:themeFill="background1"/>
            <w:tcMar>
              <w:top w:w="100" w:type="dxa"/>
              <w:left w:w="100" w:type="dxa"/>
              <w:bottom w:w="100" w:type="dxa"/>
              <w:right w:w="100" w:type="dxa"/>
            </w:tcMar>
          </w:tcPr>
          <w:p w14:paraId="2982617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93" w:type="dxa"/>
            <w:shd w:val="clear" w:color="auto" w:fill="FFFFFF" w:themeFill="background1"/>
          </w:tcPr>
          <w:p w14:paraId="09E1B5A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80" w:type="dxa"/>
            <w:shd w:val="clear" w:color="auto" w:fill="FFFFFF" w:themeFill="background1"/>
            <w:tcMar>
              <w:top w:w="100" w:type="dxa"/>
              <w:left w:w="100" w:type="dxa"/>
              <w:bottom w:w="100" w:type="dxa"/>
              <w:right w:w="100" w:type="dxa"/>
            </w:tcMar>
          </w:tcPr>
          <w:p w14:paraId="33035E1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26" w:type="dxa"/>
            <w:shd w:val="clear" w:color="auto" w:fill="FFFFFF" w:themeFill="background1"/>
          </w:tcPr>
          <w:p w14:paraId="233DE46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58" w:type="dxa"/>
            <w:shd w:val="clear" w:color="auto" w:fill="FFFFFF" w:themeFill="background1"/>
            <w:tcMar>
              <w:top w:w="100" w:type="dxa"/>
              <w:left w:w="100" w:type="dxa"/>
              <w:bottom w:w="100" w:type="dxa"/>
              <w:right w:w="100" w:type="dxa"/>
            </w:tcMar>
          </w:tcPr>
          <w:p w14:paraId="186F74B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15" w:type="dxa"/>
            <w:shd w:val="clear" w:color="auto" w:fill="FFFFFF" w:themeFill="background1"/>
          </w:tcPr>
          <w:p w14:paraId="06DE818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41" w:type="dxa"/>
            <w:shd w:val="clear" w:color="auto" w:fill="FFFFFF" w:themeFill="background1"/>
            <w:tcMar>
              <w:top w:w="100" w:type="dxa"/>
              <w:left w:w="100" w:type="dxa"/>
              <w:bottom w:w="100" w:type="dxa"/>
              <w:right w:w="100" w:type="dxa"/>
            </w:tcMar>
          </w:tcPr>
          <w:p w14:paraId="211AFB9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99" w:type="dxa"/>
            <w:shd w:val="clear" w:color="auto" w:fill="FFFFFF" w:themeFill="background1"/>
          </w:tcPr>
          <w:p w14:paraId="2332C5D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36" w:type="dxa"/>
            <w:shd w:val="clear" w:color="auto" w:fill="FFFFFF" w:themeFill="background1"/>
            <w:tcMar>
              <w:top w:w="100" w:type="dxa"/>
              <w:left w:w="100" w:type="dxa"/>
              <w:bottom w:w="100" w:type="dxa"/>
              <w:right w:w="100" w:type="dxa"/>
            </w:tcMar>
          </w:tcPr>
          <w:p w14:paraId="6DDDB2B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37" w:type="dxa"/>
            <w:shd w:val="clear" w:color="auto" w:fill="FFFFFF" w:themeFill="background1"/>
          </w:tcPr>
          <w:p w14:paraId="6D1DBA8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58" w:type="dxa"/>
            <w:shd w:val="clear" w:color="auto" w:fill="FFFFFF" w:themeFill="background1"/>
            <w:tcMar>
              <w:top w:w="100" w:type="dxa"/>
              <w:left w:w="100" w:type="dxa"/>
              <w:bottom w:w="100" w:type="dxa"/>
              <w:right w:w="100" w:type="dxa"/>
            </w:tcMar>
          </w:tcPr>
          <w:p w14:paraId="2889686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15" w:type="dxa"/>
            <w:shd w:val="clear" w:color="auto" w:fill="FFFFFF" w:themeFill="background1"/>
          </w:tcPr>
          <w:p w14:paraId="3A76A9B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58" w:type="dxa"/>
            <w:shd w:val="clear" w:color="auto" w:fill="FFFFFF" w:themeFill="background1"/>
            <w:tcMar>
              <w:top w:w="100" w:type="dxa"/>
              <w:left w:w="100" w:type="dxa"/>
              <w:bottom w:w="100" w:type="dxa"/>
              <w:right w:w="100" w:type="dxa"/>
            </w:tcMar>
          </w:tcPr>
          <w:p w14:paraId="7559556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48" w:type="dxa"/>
            <w:shd w:val="clear" w:color="auto" w:fill="FFFFFF" w:themeFill="background1"/>
          </w:tcPr>
          <w:p w14:paraId="7F2D2EC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48" w:type="dxa"/>
            <w:shd w:val="clear" w:color="auto" w:fill="FFFFFF" w:themeFill="background1"/>
            <w:tcMar>
              <w:top w:w="100" w:type="dxa"/>
              <w:left w:w="100" w:type="dxa"/>
              <w:bottom w:w="100" w:type="dxa"/>
              <w:right w:w="100" w:type="dxa"/>
            </w:tcMar>
          </w:tcPr>
          <w:p w14:paraId="036929B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25" w:type="dxa"/>
            <w:shd w:val="clear" w:color="auto" w:fill="FFFFFF" w:themeFill="background1"/>
          </w:tcPr>
          <w:p w14:paraId="74732B9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r>
      <w:tr w:rsidR="00A02229" w:rsidRPr="005A2771" w14:paraId="4250D006" w14:textId="77777777" w:rsidTr="00922FFE">
        <w:trPr>
          <w:trHeight w:val="506"/>
        </w:trPr>
        <w:tc>
          <w:tcPr>
            <w:tcW w:w="1423" w:type="dxa"/>
            <w:shd w:val="clear" w:color="auto" w:fill="FFFFFF" w:themeFill="background1"/>
            <w:tcMar>
              <w:top w:w="100" w:type="dxa"/>
              <w:left w:w="100" w:type="dxa"/>
              <w:bottom w:w="100" w:type="dxa"/>
              <w:right w:w="100" w:type="dxa"/>
            </w:tcMar>
          </w:tcPr>
          <w:p w14:paraId="2E50BC7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ID 3</w:t>
            </w:r>
          </w:p>
          <w:p w14:paraId="6A5B5967" w14:textId="4E0C1EF9" w:rsidR="0063446C" w:rsidRPr="005A2771" w:rsidRDefault="006573C8"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 xml:space="preserve">Reason </w:t>
            </w:r>
          </w:p>
        </w:tc>
        <w:tc>
          <w:tcPr>
            <w:tcW w:w="422" w:type="dxa"/>
            <w:shd w:val="clear" w:color="auto" w:fill="FFFFFF" w:themeFill="background1"/>
            <w:tcMar>
              <w:top w:w="100" w:type="dxa"/>
              <w:left w:w="100" w:type="dxa"/>
              <w:bottom w:w="100" w:type="dxa"/>
              <w:right w:w="100" w:type="dxa"/>
            </w:tcMar>
          </w:tcPr>
          <w:p w14:paraId="4D81BBE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13</w:t>
            </w:r>
          </w:p>
        </w:tc>
        <w:tc>
          <w:tcPr>
            <w:tcW w:w="439" w:type="dxa"/>
            <w:shd w:val="clear" w:color="auto" w:fill="FFFFFF" w:themeFill="background1"/>
          </w:tcPr>
          <w:p w14:paraId="0511F88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14</w:t>
            </w:r>
          </w:p>
        </w:tc>
        <w:tc>
          <w:tcPr>
            <w:tcW w:w="380" w:type="dxa"/>
            <w:shd w:val="clear" w:color="auto" w:fill="FFFFFF" w:themeFill="background1"/>
            <w:tcMar>
              <w:top w:w="100" w:type="dxa"/>
              <w:left w:w="100" w:type="dxa"/>
              <w:bottom w:w="100" w:type="dxa"/>
              <w:right w:w="100" w:type="dxa"/>
            </w:tcMar>
          </w:tcPr>
          <w:p w14:paraId="1D78906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4</w:t>
            </w:r>
          </w:p>
        </w:tc>
        <w:tc>
          <w:tcPr>
            <w:tcW w:w="409" w:type="dxa"/>
            <w:shd w:val="clear" w:color="auto" w:fill="FFFFFF" w:themeFill="background1"/>
          </w:tcPr>
          <w:p w14:paraId="3548000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19</w:t>
            </w:r>
          </w:p>
        </w:tc>
        <w:tc>
          <w:tcPr>
            <w:tcW w:w="380" w:type="dxa"/>
            <w:shd w:val="clear" w:color="auto" w:fill="FFFFFF" w:themeFill="background1"/>
            <w:tcMar>
              <w:top w:w="100" w:type="dxa"/>
              <w:left w:w="100" w:type="dxa"/>
              <w:bottom w:w="100" w:type="dxa"/>
              <w:right w:w="100" w:type="dxa"/>
            </w:tcMar>
          </w:tcPr>
          <w:p w14:paraId="2635F31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8</w:t>
            </w:r>
          </w:p>
        </w:tc>
        <w:tc>
          <w:tcPr>
            <w:tcW w:w="493" w:type="dxa"/>
            <w:shd w:val="clear" w:color="auto" w:fill="FFFFFF" w:themeFill="background1"/>
          </w:tcPr>
          <w:p w14:paraId="7EBCB94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12</w:t>
            </w:r>
          </w:p>
        </w:tc>
        <w:tc>
          <w:tcPr>
            <w:tcW w:w="380" w:type="dxa"/>
            <w:shd w:val="clear" w:color="auto" w:fill="FFFFFF" w:themeFill="background1"/>
            <w:tcMar>
              <w:top w:w="100" w:type="dxa"/>
              <w:left w:w="100" w:type="dxa"/>
              <w:bottom w:w="100" w:type="dxa"/>
              <w:right w:w="100" w:type="dxa"/>
            </w:tcMar>
          </w:tcPr>
          <w:p w14:paraId="291D1B3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20</w:t>
            </w:r>
          </w:p>
        </w:tc>
        <w:tc>
          <w:tcPr>
            <w:tcW w:w="426" w:type="dxa"/>
            <w:shd w:val="clear" w:color="auto" w:fill="FFFFFF" w:themeFill="background1"/>
          </w:tcPr>
          <w:p w14:paraId="5CAA8E0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11</w:t>
            </w:r>
          </w:p>
        </w:tc>
        <w:tc>
          <w:tcPr>
            <w:tcW w:w="358" w:type="dxa"/>
            <w:shd w:val="clear" w:color="auto" w:fill="FFFFFF" w:themeFill="background1"/>
            <w:tcMar>
              <w:top w:w="100" w:type="dxa"/>
              <w:left w:w="100" w:type="dxa"/>
              <w:bottom w:w="100" w:type="dxa"/>
              <w:right w:w="100" w:type="dxa"/>
            </w:tcMar>
          </w:tcPr>
          <w:p w14:paraId="1618B74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28</w:t>
            </w:r>
          </w:p>
        </w:tc>
        <w:tc>
          <w:tcPr>
            <w:tcW w:w="415" w:type="dxa"/>
            <w:shd w:val="clear" w:color="auto" w:fill="FFFFFF" w:themeFill="background1"/>
          </w:tcPr>
          <w:p w14:paraId="4D3D0DB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21</w:t>
            </w:r>
          </w:p>
        </w:tc>
        <w:tc>
          <w:tcPr>
            <w:tcW w:w="341" w:type="dxa"/>
            <w:shd w:val="clear" w:color="auto" w:fill="FFFFFF" w:themeFill="background1"/>
            <w:tcMar>
              <w:top w:w="100" w:type="dxa"/>
              <w:left w:w="100" w:type="dxa"/>
              <w:bottom w:w="100" w:type="dxa"/>
              <w:right w:w="100" w:type="dxa"/>
            </w:tcMar>
          </w:tcPr>
          <w:p w14:paraId="3A44124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11</w:t>
            </w:r>
          </w:p>
        </w:tc>
        <w:tc>
          <w:tcPr>
            <w:tcW w:w="499" w:type="dxa"/>
            <w:shd w:val="clear" w:color="auto" w:fill="FFFFFF" w:themeFill="background1"/>
          </w:tcPr>
          <w:p w14:paraId="607DFDB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11</w:t>
            </w:r>
          </w:p>
        </w:tc>
        <w:tc>
          <w:tcPr>
            <w:tcW w:w="336" w:type="dxa"/>
            <w:shd w:val="clear" w:color="auto" w:fill="FFFFFF" w:themeFill="background1"/>
            <w:tcMar>
              <w:top w:w="100" w:type="dxa"/>
              <w:left w:w="100" w:type="dxa"/>
              <w:bottom w:w="100" w:type="dxa"/>
              <w:right w:w="100" w:type="dxa"/>
            </w:tcMar>
          </w:tcPr>
          <w:p w14:paraId="5C7C349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21</w:t>
            </w:r>
          </w:p>
        </w:tc>
        <w:tc>
          <w:tcPr>
            <w:tcW w:w="437" w:type="dxa"/>
            <w:shd w:val="clear" w:color="auto" w:fill="FFFFFF" w:themeFill="background1"/>
          </w:tcPr>
          <w:p w14:paraId="23FA8B8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25</w:t>
            </w:r>
          </w:p>
        </w:tc>
        <w:tc>
          <w:tcPr>
            <w:tcW w:w="358" w:type="dxa"/>
            <w:shd w:val="clear" w:color="auto" w:fill="FFFFFF" w:themeFill="background1"/>
            <w:tcMar>
              <w:top w:w="100" w:type="dxa"/>
              <w:left w:w="100" w:type="dxa"/>
              <w:bottom w:w="100" w:type="dxa"/>
              <w:right w:w="100" w:type="dxa"/>
            </w:tcMar>
          </w:tcPr>
          <w:p w14:paraId="5DC696F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27</w:t>
            </w:r>
          </w:p>
        </w:tc>
        <w:tc>
          <w:tcPr>
            <w:tcW w:w="415" w:type="dxa"/>
            <w:shd w:val="clear" w:color="auto" w:fill="FFFFFF" w:themeFill="background1"/>
          </w:tcPr>
          <w:p w14:paraId="269BAB4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19</w:t>
            </w:r>
          </w:p>
        </w:tc>
        <w:tc>
          <w:tcPr>
            <w:tcW w:w="358" w:type="dxa"/>
            <w:shd w:val="clear" w:color="auto" w:fill="FFFFFF" w:themeFill="background1"/>
            <w:tcMar>
              <w:top w:w="100" w:type="dxa"/>
              <w:left w:w="100" w:type="dxa"/>
              <w:bottom w:w="100" w:type="dxa"/>
              <w:right w:w="100" w:type="dxa"/>
            </w:tcMar>
          </w:tcPr>
          <w:p w14:paraId="3D057E5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10</w:t>
            </w:r>
          </w:p>
        </w:tc>
        <w:tc>
          <w:tcPr>
            <w:tcW w:w="448" w:type="dxa"/>
            <w:shd w:val="clear" w:color="auto" w:fill="FFFFFF" w:themeFill="background1"/>
          </w:tcPr>
          <w:p w14:paraId="16CC52A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15</w:t>
            </w:r>
          </w:p>
        </w:tc>
        <w:tc>
          <w:tcPr>
            <w:tcW w:w="448" w:type="dxa"/>
            <w:shd w:val="clear" w:color="auto" w:fill="FFFFFF" w:themeFill="background1"/>
            <w:tcMar>
              <w:top w:w="100" w:type="dxa"/>
              <w:left w:w="100" w:type="dxa"/>
              <w:bottom w:w="100" w:type="dxa"/>
              <w:right w:w="100" w:type="dxa"/>
            </w:tcMar>
          </w:tcPr>
          <w:p w14:paraId="378CA1D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16</w:t>
            </w:r>
          </w:p>
        </w:tc>
        <w:tc>
          <w:tcPr>
            <w:tcW w:w="425" w:type="dxa"/>
            <w:shd w:val="clear" w:color="auto" w:fill="FFFFFF" w:themeFill="background1"/>
          </w:tcPr>
          <w:p w14:paraId="2929C3F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20</w:t>
            </w:r>
          </w:p>
        </w:tc>
      </w:tr>
      <w:tr w:rsidR="00A02229" w:rsidRPr="005A2771" w14:paraId="7C90176A" w14:textId="77777777" w:rsidTr="00922FFE">
        <w:trPr>
          <w:trHeight w:val="506"/>
        </w:trPr>
        <w:tc>
          <w:tcPr>
            <w:tcW w:w="1423" w:type="dxa"/>
            <w:shd w:val="clear" w:color="auto" w:fill="FFFFFF" w:themeFill="background1"/>
            <w:tcMar>
              <w:top w:w="100" w:type="dxa"/>
              <w:left w:w="100" w:type="dxa"/>
              <w:bottom w:w="100" w:type="dxa"/>
              <w:right w:w="100" w:type="dxa"/>
            </w:tcMar>
          </w:tcPr>
          <w:p w14:paraId="31494D7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ID 4</w:t>
            </w:r>
          </w:p>
          <w:p w14:paraId="642DE5E2" w14:textId="24540A93" w:rsidR="0063446C" w:rsidRPr="005A2771" w:rsidRDefault="006573C8"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 xml:space="preserve">Alternative </w:t>
            </w:r>
          </w:p>
        </w:tc>
        <w:tc>
          <w:tcPr>
            <w:tcW w:w="422" w:type="dxa"/>
            <w:shd w:val="clear" w:color="auto" w:fill="FFFFFF" w:themeFill="background1"/>
            <w:tcMar>
              <w:top w:w="100" w:type="dxa"/>
              <w:left w:w="100" w:type="dxa"/>
              <w:bottom w:w="100" w:type="dxa"/>
              <w:right w:w="100" w:type="dxa"/>
            </w:tcMar>
          </w:tcPr>
          <w:p w14:paraId="4FD9018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4</w:t>
            </w:r>
          </w:p>
        </w:tc>
        <w:tc>
          <w:tcPr>
            <w:tcW w:w="439" w:type="dxa"/>
            <w:shd w:val="clear" w:color="auto" w:fill="FFFFFF" w:themeFill="background1"/>
          </w:tcPr>
          <w:p w14:paraId="531C0CC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4</w:t>
            </w:r>
          </w:p>
        </w:tc>
        <w:tc>
          <w:tcPr>
            <w:tcW w:w="380" w:type="dxa"/>
            <w:shd w:val="clear" w:color="auto" w:fill="FFFFFF" w:themeFill="background1"/>
            <w:tcMar>
              <w:top w:w="100" w:type="dxa"/>
              <w:left w:w="100" w:type="dxa"/>
              <w:bottom w:w="100" w:type="dxa"/>
              <w:right w:w="100" w:type="dxa"/>
            </w:tcMar>
          </w:tcPr>
          <w:p w14:paraId="76240B3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12</w:t>
            </w:r>
          </w:p>
        </w:tc>
        <w:tc>
          <w:tcPr>
            <w:tcW w:w="409" w:type="dxa"/>
            <w:shd w:val="clear" w:color="auto" w:fill="FFFFFF" w:themeFill="background1"/>
          </w:tcPr>
          <w:p w14:paraId="5FCFD2D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7</w:t>
            </w:r>
          </w:p>
        </w:tc>
        <w:tc>
          <w:tcPr>
            <w:tcW w:w="380" w:type="dxa"/>
            <w:shd w:val="clear" w:color="auto" w:fill="FFFFFF" w:themeFill="background1"/>
            <w:tcMar>
              <w:top w:w="100" w:type="dxa"/>
              <w:left w:w="100" w:type="dxa"/>
              <w:bottom w:w="100" w:type="dxa"/>
              <w:right w:w="100" w:type="dxa"/>
            </w:tcMar>
          </w:tcPr>
          <w:p w14:paraId="42D7637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10</w:t>
            </w:r>
          </w:p>
        </w:tc>
        <w:tc>
          <w:tcPr>
            <w:tcW w:w="493" w:type="dxa"/>
            <w:shd w:val="clear" w:color="auto" w:fill="FFFFFF" w:themeFill="background1"/>
          </w:tcPr>
          <w:p w14:paraId="5C10516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8</w:t>
            </w:r>
          </w:p>
        </w:tc>
        <w:tc>
          <w:tcPr>
            <w:tcW w:w="380" w:type="dxa"/>
            <w:shd w:val="clear" w:color="auto" w:fill="FFFFFF" w:themeFill="background1"/>
            <w:tcMar>
              <w:top w:w="100" w:type="dxa"/>
              <w:left w:w="100" w:type="dxa"/>
              <w:bottom w:w="100" w:type="dxa"/>
              <w:right w:w="100" w:type="dxa"/>
            </w:tcMar>
          </w:tcPr>
          <w:p w14:paraId="7910CA7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26" w:type="dxa"/>
            <w:shd w:val="clear" w:color="auto" w:fill="FFFFFF" w:themeFill="background1"/>
          </w:tcPr>
          <w:p w14:paraId="143336F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358" w:type="dxa"/>
            <w:shd w:val="clear" w:color="auto" w:fill="FFFFFF" w:themeFill="background1"/>
            <w:tcMar>
              <w:top w:w="100" w:type="dxa"/>
              <w:left w:w="100" w:type="dxa"/>
              <w:bottom w:w="100" w:type="dxa"/>
              <w:right w:w="100" w:type="dxa"/>
            </w:tcMar>
          </w:tcPr>
          <w:p w14:paraId="0BD009A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w:t>
            </w:r>
          </w:p>
        </w:tc>
        <w:tc>
          <w:tcPr>
            <w:tcW w:w="415" w:type="dxa"/>
            <w:shd w:val="clear" w:color="auto" w:fill="FFFFFF" w:themeFill="background1"/>
          </w:tcPr>
          <w:p w14:paraId="4710264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41" w:type="dxa"/>
            <w:shd w:val="clear" w:color="auto" w:fill="FFFFFF" w:themeFill="background1"/>
            <w:tcMar>
              <w:top w:w="100" w:type="dxa"/>
              <w:left w:w="100" w:type="dxa"/>
              <w:bottom w:w="100" w:type="dxa"/>
              <w:right w:w="100" w:type="dxa"/>
            </w:tcMar>
          </w:tcPr>
          <w:p w14:paraId="5199A2B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499" w:type="dxa"/>
            <w:shd w:val="clear" w:color="auto" w:fill="FFFFFF" w:themeFill="background1"/>
          </w:tcPr>
          <w:p w14:paraId="0E03814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5</w:t>
            </w:r>
          </w:p>
        </w:tc>
        <w:tc>
          <w:tcPr>
            <w:tcW w:w="336" w:type="dxa"/>
            <w:shd w:val="clear" w:color="auto" w:fill="FFFFFF" w:themeFill="background1"/>
            <w:tcMar>
              <w:top w:w="100" w:type="dxa"/>
              <w:left w:w="100" w:type="dxa"/>
              <w:bottom w:w="100" w:type="dxa"/>
              <w:right w:w="100" w:type="dxa"/>
            </w:tcMar>
          </w:tcPr>
          <w:p w14:paraId="37822E0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6</w:t>
            </w:r>
          </w:p>
        </w:tc>
        <w:tc>
          <w:tcPr>
            <w:tcW w:w="437" w:type="dxa"/>
            <w:shd w:val="clear" w:color="auto" w:fill="FFFFFF" w:themeFill="background1"/>
          </w:tcPr>
          <w:p w14:paraId="182C516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3</w:t>
            </w:r>
          </w:p>
        </w:tc>
        <w:tc>
          <w:tcPr>
            <w:tcW w:w="358" w:type="dxa"/>
            <w:shd w:val="clear" w:color="auto" w:fill="FFFFFF" w:themeFill="background1"/>
            <w:tcMar>
              <w:top w:w="100" w:type="dxa"/>
              <w:left w:w="100" w:type="dxa"/>
              <w:bottom w:w="100" w:type="dxa"/>
              <w:right w:w="100" w:type="dxa"/>
            </w:tcMar>
          </w:tcPr>
          <w:p w14:paraId="773ACEB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7</w:t>
            </w:r>
          </w:p>
        </w:tc>
        <w:tc>
          <w:tcPr>
            <w:tcW w:w="415" w:type="dxa"/>
            <w:shd w:val="clear" w:color="auto" w:fill="FFFFFF" w:themeFill="background1"/>
          </w:tcPr>
          <w:p w14:paraId="2619A34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11</w:t>
            </w:r>
          </w:p>
        </w:tc>
        <w:tc>
          <w:tcPr>
            <w:tcW w:w="358" w:type="dxa"/>
            <w:shd w:val="clear" w:color="auto" w:fill="FFFFFF" w:themeFill="background1"/>
            <w:tcMar>
              <w:top w:w="100" w:type="dxa"/>
              <w:left w:w="100" w:type="dxa"/>
              <w:bottom w:w="100" w:type="dxa"/>
              <w:right w:w="100" w:type="dxa"/>
            </w:tcMar>
          </w:tcPr>
          <w:p w14:paraId="40993E8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4</w:t>
            </w:r>
          </w:p>
        </w:tc>
        <w:tc>
          <w:tcPr>
            <w:tcW w:w="448" w:type="dxa"/>
            <w:shd w:val="clear" w:color="auto" w:fill="FFFFFF" w:themeFill="background1"/>
          </w:tcPr>
          <w:p w14:paraId="5201485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448" w:type="dxa"/>
            <w:shd w:val="clear" w:color="auto" w:fill="FFFFFF" w:themeFill="background1"/>
            <w:tcMar>
              <w:top w:w="100" w:type="dxa"/>
              <w:left w:w="100" w:type="dxa"/>
              <w:bottom w:w="100" w:type="dxa"/>
              <w:right w:w="100" w:type="dxa"/>
            </w:tcMar>
          </w:tcPr>
          <w:p w14:paraId="1641166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5</w:t>
            </w:r>
          </w:p>
        </w:tc>
        <w:tc>
          <w:tcPr>
            <w:tcW w:w="425" w:type="dxa"/>
            <w:shd w:val="clear" w:color="auto" w:fill="FFFFFF" w:themeFill="background1"/>
          </w:tcPr>
          <w:p w14:paraId="5A04933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4</w:t>
            </w:r>
          </w:p>
        </w:tc>
      </w:tr>
      <w:tr w:rsidR="00A02229" w:rsidRPr="005A2771" w14:paraId="02360178" w14:textId="77777777" w:rsidTr="00922FFE">
        <w:trPr>
          <w:trHeight w:val="506"/>
        </w:trPr>
        <w:tc>
          <w:tcPr>
            <w:tcW w:w="1423" w:type="dxa"/>
            <w:shd w:val="clear" w:color="auto" w:fill="FFFFFF" w:themeFill="background1"/>
            <w:tcMar>
              <w:top w:w="100" w:type="dxa"/>
              <w:left w:w="100" w:type="dxa"/>
              <w:bottom w:w="100" w:type="dxa"/>
              <w:right w:w="100" w:type="dxa"/>
            </w:tcMar>
          </w:tcPr>
          <w:p w14:paraId="3EDF426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ID 5</w:t>
            </w:r>
          </w:p>
          <w:p w14:paraId="160458CB" w14:textId="76BA1956" w:rsidR="0063446C" w:rsidRPr="005A2771" w:rsidRDefault="006573C8"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 xml:space="preserve">Condition </w:t>
            </w:r>
          </w:p>
        </w:tc>
        <w:tc>
          <w:tcPr>
            <w:tcW w:w="422" w:type="dxa"/>
            <w:shd w:val="clear" w:color="auto" w:fill="FFFFFF" w:themeFill="background1"/>
            <w:tcMar>
              <w:top w:w="100" w:type="dxa"/>
              <w:left w:w="100" w:type="dxa"/>
              <w:bottom w:w="100" w:type="dxa"/>
              <w:right w:w="100" w:type="dxa"/>
            </w:tcMar>
          </w:tcPr>
          <w:p w14:paraId="3FCF2DA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39" w:type="dxa"/>
            <w:shd w:val="clear" w:color="auto" w:fill="FFFFFF" w:themeFill="background1"/>
          </w:tcPr>
          <w:p w14:paraId="0A1630B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80" w:type="dxa"/>
            <w:shd w:val="clear" w:color="auto" w:fill="FFFFFF" w:themeFill="background1"/>
            <w:tcMar>
              <w:top w:w="100" w:type="dxa"/>
              <w:left w:w="100" w:type="dxa"/>
              <w:bottom w:w="100" w:type="dxa"/>
              <w:right w:w="100" w:type="dxa"/>
            </w:tcMar>
          </w:tcPr>
          <w:p w14:paraId="10578AF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09" w:type="dxa"/>
            <w:shd w:val="clear" w:color="auto" w:fill="FFFFFF" w:themeFill="background1"/>
          </w:tcPr>
          <w:p w14:paraId="0979E45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w:t>
            </w:r>
          </w:p>
        </w:tc>
        <w:tc>
          <w:tcPr>
            <w:tcW w:w="380" w:type="dxa"/>
            <w:shd w:val="clear" w:color="auto" w:fill="FFFFFF" w:themeFill="background1"/>
            <w:tcMar>
              <w:top w:w="100" w:type="dxa"/>
              <w:left w:w="100" w:type="dxa"/>
              <w:bottom w:w="100" w:type="dxa"/>
              <w:right w:w="100" w:type="dxa"/>
            </w:tcMar>
          </w:tcPr>
          <w:p w14:paraId="2439BE9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93" w:type="dxa"/>
            <w:shd w:val="clear" w:color="auto" w:fill="FFFFFF" w:themeFill="background1"/>
          </w:tcPr>
          <w:p w14:paraId="565075C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80" w:type="dxa"/>
            <w:shd w:val="clear" w:color="auto" w:fill="FFFFFF" w:themeFill="background1"/>
            <w:tcMar>
              <w:top w:w="100" w:type="dxa"/>
              <w:left w:w="100" w:type="dxa"/>
              <w:bottom w:w="100" w:type="dxa"/>
              <w:right w:w="100" w:type="dxa"/>
            </w:tcMar>
          </w:tcPr>
          <w:p w14:paraId="67C40AF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26" w:type="dxa"/>
            <w:shd w:val="clear" w:color="auto" w:fill="FFFFFF" w:themeFill="background1"/>
          </w:tcPr>
          <w:p w14:paraId="66E6A41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58" w:type="dxa"/>
            <w:shd w:val="clear" w:color="auto" w:fill="FFFFFF" w:themeFill="background1"/>
            <w:tcMar>
              <w:top w:w="100" w:type="dxa"/>
              <w:left w:w="100" w:type="dxa"/>
              <w:bottom w:w="100" w:type="dxa"/>
              <w:right w:w="100" w:type="dxa"/>
            </w:tcMar>
          </w:tcPr>
          <w:p w14:paraId="3931DCD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15" w:type="dxa"/>
            <w:shd w:val="clear" w:color="auto" w:fill="FFFFFF" w:themeFill="background1"/>
          </w:tcPr>
          <w:p w14:paraId="48F155A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41" w:type="dxa"/>
            <w:shd w:val="clear" w:color="auto" w:fill="FFFFFF" w:themeFill="background1"/>
            <w:tcMar>
              <w:top w:w="100" w:type="dxa"/>
              <w:left w:w="100" w:type="dxa"/>
              <w:bottom w:w="100" w:type="dxa"/>
              <w:right w:w="100" w:type="dxa"/>
            </w:tcMar>
          </w:tcPr>
          <w:p w14:paraId="6D6FE10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499" w:type="dxa"/>
            <w:shd w:val="clear" w:color="auto" w:fill="FFFFFF" w:themeFill="background1"/>
          </w:tcPr>
          <w:p w14:paraId="7819937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336" w:type="dxa"/>
            <w:shd w:val="clear" w:color="auto" w:fill="FFFFFF" w:themeFill="background1"/>
            <w:tcMar>
              <w:top w:w="100" w:type="dxa"/>
              <w:left w:w="100" w:type="dxa"/>
              <w:bottom w:w="100" w:type="dxa"/>
              <w:right w:w="100" w:type="dxa"/>
            </w:tcMar>
          </w:tcPr>
          <w:p w14:paraId="083A99F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37" w:type="dxa"/>
            <w:shd w:val="clear" w:color="auto" w:fill="FFFFFF" w:themeFill="background1"/>
          </w:tcPr>
          <w:p w14:paraId="4B32587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58" w:type="dxa"/>
            <w:shd w:val="clear" w:color="auto" w:fill="FFFFFF" w:themeFill="background1"/>
            <w:tcMar>
              <w:top w:w="100" w:type="dxa"/>
              <w:left w:w="100" w:type="dxa"/>
              <w:bottom w:w="100" w:type="dxa"/>
              <w:right w:w="100" w:type="dxa"/>
            </w:tcMar>
          </w:tcPr>
          <w:p w14:paraId="65780FF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15" w:type="dxa"/>
            <w:shd w:val="clear" w:color="auto" w:fill="FFFFFF" w:themeFill="background1"/>
          </w:tcPr>
          <w:p w14:paraId="4A08541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58" w:type="dxa"/>
            <w:shd w:val="clear" w:color="auto" w:fill="FFFFFF" w:themeFill="background1"/>
            <w:tcMar>
              <w:top w:w="100" w:type="dxa"/>
              <w:left w:w="100" w:type="dxa"/>
              <w:bottom w:w="100" w:type="dxa"/>
              <w:right w:w="100" w:type="dxa"/>
            </w:tcMar>
          </w:tcPr>
          <w:p w14:paraId="3C8DB68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48" w:type="dxa"/>
            <w:shd w:val="clear" w:color="auto" w:fill="FFFFFF" w:themeFill="background1"/>
          </w:tcPr>
          <w:p w14:paraId="23A0A5F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48" w:type="dxa"/>
            <w:shd w:val="clear" w:color="auto" w:fill="FFFFFF" w:themeFill="background1"/>
            <w:tcMar>
              <w:top w:w="100" w:type="dxa"/>
              <w:left w:w="100" w:type="dxa"/>
              <w:bottom w:w="100" w:type="dxa"/>
              <w:right w:w="100" w:type="dxa"/>
            </w:tcMar>
          </w:tcPr>
          <w:p w14:paraId="650C132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25" w:type="dxa"/>
            <w:shd w:val="clear" w:color="auto" w:fill="FFFFFF" w:themeFill="background1"/>
          </w:tcPr>
          <w:p w14:paraId="1B46B26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r>
      <w:tr w:rsidR="00E9200A" w:rsidRPr="005A2771" w14:paraId="4DD82E31" w14:textId="77777777" w:rsidTr="00922FFE">
        <w:trPr>
          <w:trHeight w:val="506"/>
        </w:trPr>
        <w:tc>
          <w:tcPr>
            <w:tcW w:w="1423" w:type="dxa"/>
            <w:shd w:val="clear" w:color="auto" w:fill="FFFFFF" w:themeFill="background1"/>
            <w:tcMar>
              <w:top w:w="100" w:type="dxa"/>
              <w:left w:w="100" w:type="dxa"/>
              <w:bottom w:w="100" w:type="dxa"/>
              <w:right w:w="100" w:type="dxa"/>
            </w:tcMar>
          </w:tcPr>
          <w:p w14:paraId="6CE2FDF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ID 6</w:t>
            </w:r>
          </w:p>
          <w:p w14:paraId="5B367886" w14:textId="5949023F" w:rsidR="0063446C" w:rsidRPr="005A2771" w:rsidRDefault="006573C8"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Promise</w:t>
            </w:r>
          </w:p>
        </w:tc>
        <w:tc>
          <w:tcPr>
            <w:tcW w:w="422" w:type="dxa"/>
            <w:shd w:val="clear" w:color="auto" w:fill="FFFFFF" w:themeFill="background1"/>
            <w:tcMar>
              <w:top w:w="100" w:type="dxa"/>
              <w:left w:w="100" w:type="dxa"/>
              <w:bottom w:w="100" w:type="dxa"/>
              <w:right w:w="100" w:type="dxa"/>
            </w:tcMar>
          </w:tcPr>
          <w:p w14:paraId="53BAA4A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439" w:type="dxa"/>
            <w:shd w:val="clear" w:color="auto" w:fill="FFFFFF" w:themeFill="background1"/>
          </w:tcPr>
          <w:p w14:paraId="3A4AFA0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380" w:type="dxa"/>
            <w:shd w:val="clear" w:color="auto" w:fill="FFFFFF" w:themeFill="background1"/>
            <w:tcMar>
              <w:top w:w="100" w:type="dxa"/>
              <w:left w:w="100" w:type="dxa"/>
              <w:bottom w:w="100" w:type="dxa"/>
              <w:right w:w="100" w:type="dxa"/>
            </w:tcMar>
          </w:tcPr>
          <w:p w14:paraId="6965A45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3</w:t>
            </w:r>
          </w:p>
        </w:tc>
        <w:tc>
          <w:tcPr>
            <w:tcW w:w="409" w:type="dxa"/>
            <w:shd w:val="clear" w:color="auto" w:fill="FFFFFF" w:themeFill="background1"/>
          </w:tcPr>
          <w:p w14:paraId="7B5EB5B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8</w:t>
            </w:r>
          </w:p>
        </w:tc>
        <w:tc>
          <w:tcPr>
            <w:tcW w:w="380" w:type="dxa"/>
            <w:shd w:val="clear" w:color="auto" w:fill="FFFFFF" w:themeFill="background1"/>
            <w:tcMar>
              <w:top w:w="100" w:type="dxa"/>
              <w:left w:w="100" w:type="dxa"/>
              <w:bottom w:w="100" w:type="dxa"/>
              <w:right w:w="100" w:type="dxa"/>
            </w:tcMar>
          </w:tcPr>
          <w:p w14:paraId="7B6DD69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93" w:type="dxa"/>
            <w:shd w:val="clear" w:color="auto" w:fill="FFFFFF" w:themeFill="background1"/>
          </w:tcPr>
          <w:p w14:paraId="3FCF3A9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380" w:type="dxa"/>
            <w:shd w:val="clear" w:color="auto" w:fill="FFFFFF" w:themeFill="background1"/>
            <w:tcMar>
              <w:top w:w="100" w:type="dxa"/>
              <w:left w:w="100" w:type="dxa"/>
              <w:bottom w:w="100" w:type="dxa"/>
              <w:right w:w="100" w:type="dxa"/>
            </w:tcMar>
          </w:tcPr>
          <w:p w14:paraId="0C07D94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426" w:type="dxa"/>
            <w:shd w:val="clear" w:color="auto" w:fill="FFFFFF" w:themeFill="background1"/>
          </w:tcPr>
          <w:p w14:paraId="2427162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3</w:t>
            </w:r>
          </w:p>
        </w:tc>
        <w:tc>
          <w:tcPr>
            <w:tcW w:w="358" w:type="dxa"/>
            <w:shd w:val="clear" w:color="auto" w:fill="FFFFFF" w:themeFill="background1"/>
            <w:tcMar>
              <w:top w:w="100" w:type="dxa"/>
              <w:left w:w="100" w:type="dxa"/>
              <w:bottom w:w="100" w:type="dxa"/>
              <w:right w:w="100" w:type="dxa"/>
            </w:tcMar>
          </w:tcPr>
          <w:p w14:paraId="0A8A2AE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15" w:type="dxa"/>
            <w:shd w:val="clear" w:color="auto" w:fill="FFFFFF" w:themeFill="background1"/>
          </w:tcPr>
          <w:p w14:paraId="719C3A4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41" w:type="dxa"/>
            <w:shd w:val="clear" w:color="auto" w:fill="FFFFFF" w:themeFill="background1"/>
            <w:tcMar>
              <w:top w:w="100" w:type="dxa"/>
              <w:left w:w="100" w:type="dxa"/>
              <w:bottom w:w="100" w:type="dxa"/>
              <w:right w:w="100" w:type="dxa"/>
            </w:tcMar>
          </w:tcPr>
          <w:p w14:paraId="1175952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w:t>
            </w:r>
          </w:p>
        </w:tc>
        <w:tc>
          <w:tcPr>
            <w:tcW w:w="499" w:type="dxa"/>
            <w:shd w:val="clear" w:color="auto" w:fill="FFFFFF" w:themeFill="background1"/>
          </w:tcPr>
          <w:p w14:paraId="66E7084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336" w:type="dxa"/>
            <w:shd w:val="clear" w:color="auto" w:fill="FFFFFF" w:themeFill="background1"/>
            <w:tcMar>
              <w:top w:w="100" w:type="dxa"/>
              <w:left w:w="100" w:type="dxa"/>
              <w:bottom w:w="100" w:type="dxa"/>
              <w:right w:w="100" w:type="dxa"/>
            </w:tcMar>
          </w:tcPr>
          <w:p w14:paraId="4834635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37" w:type="dxa"/>
            <w:shd w:val="clear" w:color="auto" w:fill="FFFFFF" w:themeFill="background1"/>
          </w:tcPr>
          <w:p w14:paraId="1CD4675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358" w:type="dxa"/>
            <w:shd w:val="clear" w:color="auto" w:fill="FFFFFF" w:themeFill="background1"/>
            <w:tcMar>
              <w:top w:w="100" w:type="dxa"/>
              <w:left w:w="100" w:type="dxa"/>
              <w:bottom w:w="100" w:type="dxa"/>
              <w:right w:w="100" w:type="dxa"/>
            </w:tcMar>
          </w:tcPr>
          <w:p w14:paraId="1B8C25F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15" w:type="dxa"/>
            <w:shd w:val="clear" w:color="auto" w:fill="FFFFFF" w:themeFill="background1"/>
          </w:tcPr>
          <w:p w14:paraId="6A98DCD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58" w:type="dxa"/>
            <w:shd w:val="clear" w:color="auto" w:fill="FFFFFF" w:themeFill="background1"/>
            <w:tcMar>
              <w:top w:w="100" w:type="dxa"/>
              <w:left w:w="100" w:type="dxa"/>
              <w:bottom w:w="100" w:type="dxa"/>
              <w:right w:w="100" w:type="dxa"/>
            </w:tcMar>
          </w:tcPr>
          <w:p w14:paraId="055C8D0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448" w:type="dxa"/>
            <w:shd w:val="clear" w:color="auto" w:fill="FFFFFF" w:themeFill="background1"/>
          </w:tcPr>
          <w:p w14:paraId="4A9B217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48" w:type="dxa"/>
            <w:shd w:val="clear" w:color="auto" w:fill="FFFFFF" w:themeFill="background1"/>
            <w:tcMar>
              <w:top w:w="100" w:type="dxa"/>
              <w:left w:w="100" w:type="dxa"/>
              <w:bottom w:w="100" w:type="dxa"/>
              <w:right w:w="100" w:type="dxa"/>
            </w:tcMar>
          </w:tcPr>
          <w:p w14:paraId="3C6040A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425" w:type="dxa"/>
            <w:shd w:val="clear" w:color="auto" w:fill="FFFFFF" w:themeFill="background1"/>
          </w:tcPr>
          <w:p w14:paraId="539D1FC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r>
      <w:tr w:rsidR="00E9200A" w:rsidRPr="005A2771" w14:paraId="16E5D3A8" w14:textId="77777777" w:rsidTr="00922FFE">
        <w:trPr>
          <w:trHeight w:val="506"/>
        </w:trPr>
        <w:tc>
          <w:tcPr>
            <w:tcW w:w="1423" w:type="dxa"/>
            <w:shd w:val="clear" w:color="auto" w:fill="FFFFFF" w:themeFill="background1"/>
            <w:tcMar>
              <w:top w:w="100" w:type="dxa"/>
              <w:left w:w="100" w:type="dxa"/>
              <w:bottom w:w="100" w:type="dxa"/>
              <w:right w:w="100" w:type="dxa"/>
            </w:tcMar>
          </w:tcPr>
          <w:p w14:paraId="7970EA0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ID 7</w:t>
            </w:r>
          </w:p>
          <w:p w14:paraId="7BCF4C1C" w14:textId="5449389E" w:rsidR="0063446C" w:rsidRPr="005A2771" w:rsidRDefault="006573C8"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Principle</w:t>
            </w:r>
          </w:p>
        </w:tc>
        <w:tc>
          <w:tcPr>
            <w:tcW w:w="422" w:type="dxa"/>
            <w:shd w:val="clear" w:color="auto" w:fill="FFFFFF" w:themeFill="background1"/>
            <w:tcMar>
              <w:top w:w="100" w:type="dxa"/>
              <w:left w:w="100" w:type="dxa"/>
              <w:bottom w:w="100" w:type="dxa"/>
              <w:right w:w="100" w:type="dxa"/>
            </w:tcMar>
          </w:tcPr>
          <w:p w14:paraId="5AA7BD4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39" w:type="dxa"/>
            <w:shd w:val="clear" w:color="auto" w:fill="FFFFFF" w:themeFill="background1"/>
          </w:tcPr>
          <w:p w14:paraId="7015A81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80" w:type="dxa"/>
            <w:shd w:val="clear" w:color="auto" w:fill="FFFFFF" w:themeFill="background1"/>
            <w:tcMar>
              <w:top w:w="100" w:type="dxa"/>
              <w:left w:w="100" w:type="dxa"/>
              <w:bottom w:w="100" w:type="dxa"/>
              <w:right w:w="100" w:type="dxa"/>
            </w:tcMar>
          </w:tcPr>
          <w:p w14:paraId="09DF070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09" w:type="dxa"/>
            <w:shd w:val="clear" w:color="auto" w:fill="FFFFFF" w:themeFill="background1"/>
          </w:tcPr>
          <w:p w14:paraId="4C1E3F4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80" w:type="dxa"/>
            <w:shd w:val="clear" w:color="auto" w:fill="FFFFFF" w:themeFill="background1"/>
            <w:tcMar>
              <w:top w:w="100" w:type="dxa"/>
              <w:left w:w="100" w:type="dxa"/>
              <w:bottom w:w="100" w:type="dxa"/>
              <w:right w:w="100" w:type="dxa"/>
            </w:tcMar>
          </w:tcPr>
          <w:p w14:paraId="3F6EAAE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93" w:type="dxa"/>
            <w:shd w:val="clear" w:color="auto" w:fill="FFFFFF" w:themeFill="background1"/>
          </w:tcPr>
          <w:p w14:paraId="139E985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80" w:type="dxa"/>
            <w:shd w:val="clear" w:color="auto" w:fill="FFFFFF" w:themeFill="background1"/>
            <w:tcMar>
              <w:top w:w="100" w:type="dxa"/>
              <w:left w:w="100" w:type="dxa"/>
              <w:bottom w:w="100" w:type="dxa"/>
              <w:right w:w="100" w:type="dxa"/>
            </w:tcMar>
          </w:tcPr>
          <w:p w14:paraId="4647EFB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26" w:type="dxa"/>
            <w:shd w:val="clear" w:color="auto" w:fill="FFFFFF" w:themeFill="background1"/>
          </w:tcPr>
          <w:p w14:paraId="50C427B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58" w:type="dxa"/>
            <w:shd w:val="clear" w:color="auto" w:fill="FFFFFF" w:themeFill="background1"/>
            <w:tcMar>
              <w:top w:w="100" w:type="dxa"/>
              <w:left w:w="100" w:type="dxa"/>
              <w:bottom w:w="100" w:type="dxa"/>
              <w:right w:w="100" w:type="dxa"/>
            </w:tcMar>
          </w:tcPr>
          <w:p w14:paraId="103417A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15" w:type="dxa"/>
            <w:shd w:val="clear" w:color="auto" w:fill="FFFFFF" w:themeFill="background1"/>
          </w:tcPr>
          <w:p w14:paraId="397B634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341" w:type="dxa"/>
            <w:shd w:val="clear" w:color="auto" w:fill="FFFFFF" w:themeFill="background1"/>
            <w:tcMar>
              <w:top w:w="100" w:type="dxa"/>
              <w:left w:w="100" w:type="dxa"/>
              <w:bottom w:w="100" w:type="dxa"/>
              <w:right w:w="100" w:type="dxa"/>
            </w:tcMar>
          </w:tcPr>
          <w:p w14:paraId="4D9BF12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499" w:type="dxa"/>
            <w:shd w:val="clear" w:color="auto" w:fill="FFFFFF" w:themeFill="background1"/>
          </w:tcPr>
          <w:p w14:paraId="727E7F7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36" w:type="dxa"/>
            <w:shd w:val="clear" w:color="auto" w:fill="FFFFFF" w:themeFill="background1"/>
            <w:tcMar>
              <w:top w:w="100" w:type="dxa"/>
              <w:left w:w="100" w:type="dxa"/>
              <w:bottom w:w="100" w:type="dxa"/>
              <w:right w:w="100" w:type="dxa"/>
            </w:tcMar>
          </w:tcPr>
          <w:p w14:paraId="79EDCBF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37" w:type="dxa"/>
            <w:shd w:val="clear" w:color="auto" w:fill="FFFFFF" w:themeFill="background1"/>
          </w:tcPr>
          <w:p w14:paraId="32B63F0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58" w:type="dxa"/>
            <w:shd w:val="clear" w:color="auto" w:fill="FFFFFF" w:themeFill="background1"/>
            <w:tcMar>
              <w:top w:w="100" w:type="dxa"/>
              <w:left w:w="100" w:type="dxa"/>
              <w:bottom w:w="100" w:type="dxa"/>
              <w:right w:w="100" w:type="dxa"/>
            </w:tcMar>
          </w:tcPr>
          <w:p w14:paraId="149E003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15" w:type="dxa"/>
            <w:shd w:val="clear" w:color="auto" w:fill="FFFFFF" w:themeFill="background1"/>
          </w:tcPr>
          <w:p w14:paraId="0C79EDD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58" w:type="dxa"/>
            <w:shd w:val="clear" w:color="auto" w:fill="FFFFFF" w:themeFill="background1"/>
            <w:tcMar>
              <w:top w:w="100" w:type="dxa"/>
              <w:left w:w="100" w:type="dxa"/>
              <w:bottom w:w="100" w:type="dxa"/>
              <w:right w:w="100" w:type="dxa"/>
            </w:tcMar>
          </w:tcPr>
          <w:p w14:paraId="3CA5C74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448" w:type="dxa"/>
            <w:shd w:val="clear" w:color="auto" w:fill="FFFFFF" w:themeFill="background1"/>
          </w:tcPr>
          <w:p w14:paraId="3EDB439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48" w:type="dxa"/>
            <w:shd w:val="clear" w:color="auto" w:fill="FFFFFF" w:themeFill="background1"/>
            <w:tcMar>
              <w:top w:w="100" w:type="dxa"/>
              <w:left w:w="100" w:type="dxa"/>
              <w:bottom w:w="100" w:type="dxa"/>
              <w:right w:w="100" w:type="dxa"/>
            </w:tcMar>
          </w:tcPr>
          <w:p w14:paraId="7CBCCC4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25" w:type="dxa"/>
            <w:shd w:val="clear" w:color="auto" w:fill="FFFFFF" w:themeFill="background1"/>
          </w:tcPr>
          <w:p w14:paraId="71F674A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r>
      <w:tr w:rsidR="00E9200A" w:rsidRPr="005A2771" w14:paraId="17EC4191" w14:textId="77777777" w:rsidTr="00922FFE">
        <w:trPr>
          <w:trHeight w:val="506"/>
        </w:trPr>
        <w:tc>
          <w:tcPr>
            <w:tcW w:w="1423" w:type="dxa"/>
            <w:shd w:val="clear" w:color="auto" w:fill="FFFFFF" w:themeFill="background1"/>
            <w:tcMar>
              <w:top w:w="100" w:type="dxa"/>
              <w:left w:w="100" w:type="dxa"/>
              <w:bottom w:w="100" w:type="dxa"/>
              <w:right w:w="100" w:type="dxa"/>
            </w:tcMar>
          </w:tcPr>
          <w:p w14:paraId="09F5954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ID 8</w:t>
            </w:r>
          </w:p>
          <w:p w14:paraId="7AEA0D2F" w14:textId="6BD48429" w:rsidR="0063446C" w:rsidRPr="005A2771" w:rsidRDefault="006573C8"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Philosophical</w:t>
            </w:r>
          </w:p>
          <w:p w14:paraId="2D6D401B" w14:textId="3DCBB456" w:rsidR="006573C8" w:rsidRPr="005A2771" w:rsidRDefault="006573C8"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p>
        </w:tc>
        <w:tc>
          <w:tcPr>
            <w:tcW w:w="422" w:type="dxa"/>
            <w:shd w:val="clear" w:color="auto" w:fill="FFFFFF" w:themeFill="background1"/>
            <w:tcMar>
              <w:top w:w="100" w:type="dxa"/>
              <w:left w:w="100" w:type="dxa"/>
              <w:bottom w:w="100" w:type="dxa"/>
              <w:right w:w="100" w:type="dxa"/>
            </w:tcMar>
          </w:tcPr>
          <w:p w14:paraId="534107D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w:t>
            </w:r>
          </w:p>
        </w:tc>
        <w:tc>
          <w:tcPr>
            <w:tcW w:w="439" w:type="dxa"/>
            <w:shd w:val="clear" w:color="auto" w:fill="FFFFFF" w:themeFill="background1"/>
          </w:tcPr>
          <w:p w14:paraId="00D6167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4</w:t>
            </w:r>
          </w:p>
        </w:tc>
        <w:tc>
          <w:tcPr>
            <w:tcW w:w="380" w:type="dxa"/>
            <w:shd w:val="clear" w:color="auto" w:fill="FFFFFF" w:themeFill="background1"/>
            <w:tcMar>
              <w:top w:w="100" w:type="dxa"/>
              <w:left w:w="100" w:type="dxa"/>
              <w:bottom w:w="100" w:type="dxa"/>
              <w:right w:w="100" w:type="dxa"/>
            </w:tcMar>
          </w:tcPr>
          <w:p w14:paraId="302809B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409" w:type="dxa"/>
            <w:shd w:val="clear" w:color="auto" w:fill="FFFFFF" w:themeFill="background1"/>
          </w:tcPr>
          <w:p w14:paraId="0B09F72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80" w:type="dxa"/>
            <w:shd w:val="clear" w:color="auto" w:fill="FFFFFF" w:themeFill="background1"/>
            <w:tcMar>
              <w:top w:w="100" w:type="dxa"/>
              <w:left w:w="100" w:type="dxa"/>
              <w:bottom w:w="100" w:type="dxa"/>
              <w:right w:w="100" w:type="dxa"/>
            </w:tcMar>
          </w:tcPr>
          <w:p w14:paraId="185B0BD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493" w:type="dxa"/>
            <w:shd w:val="clear" w:color="auto" w:fill="FFFFFF" w:themeFill="background1"/>
          </w:tcPr>
          <w:p w14:paraId="77E2EF1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80" w:type="dxa"/>
            <w:shd w:val="clear" w:color="auto" w:fill="FFFFFF" w:themeFill="background1"/>
            <w:tcMar>
              <w:top w:w="100" w:type="dxa"/>
              <w:left w:w="100" w:type="dxa"/>
              <w:bottom w:w="100" w:type="dxa"/>
              <w:right w:w="100" w:type="dxa"/>
            </w:tcMar>
          </w:tcPr>
          <w:p w14:paraId="57FA563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26" w:type="dxa"/>
            <w:shd w:val="clear" w:color="auto" w:fill="FFFFFF" w:themeFill="background1"/>
          </w:tcPr>
          <w:p w14:paraId="39C9BDD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58" w:type="dxa"/>
            <w:shd w:val="clear" w:color="auto" w:fill="FFFFFF" w:themeFill="background1"/>
            <w:tcMar>
              <w:top w:w="100" w:type="dxa"/>
              <w:left w:w="100" w:type="dxa"/>
              <w:bottom w:w="100" w:type="dxa"/>
              <w:right w:w="100" w:type="dxa"/>
            </w:tcMar>
          </w:tcPr>
          <w:p w14:paraId="0B85B13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15" w:type="dxa"/>
            <w:shd w:val="clear" w:color="auto" w:fill="FFFFFF" w:themeFill="background1"/>
          </w:tcPr>
          <w:p w14:paraId="22ED1E7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341" w:type="dxa"/>
            <w:shd w:val="clear" w:color="auto" w:fill="FFFFFF" w:themeFill="background1"/>
            <w:tcMar>
              <w:top w:w="100" w:type="dxa"/>
              <w:left w:w="100" w:type="dxa"/>
              <w:bottom w:w="100" w:type="dxa"/>
              <w:right w:w="100" w:type="dxa"/>
            </w:tcMar>
          </w:tcPr>
          <w:p w14:paraId="7DB79D7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499" w:type="dxa"/>
            <w:shd w:val="clear" w:color="auto" w:fill="FFFFFF" w:themeFill="background1"/>
          </w:tcPr>
          <w:p w14:paraId="0821BCD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36" w:type="dxa"/>
            <w:shd w:val="clear" w:color="auto" w:fill="FFFFFF" w:themeFill="background1"/>
            <w:tcMar>
              <w:top w:w="100" w:type="dxa"/>
              <w:left w:w="100" w:type="dxa"/>
              <w:bottom w:w="100" w:type="dxa"/>
              <w:right w:w="100" w:type="dxa"/>
            </w:tcMar>
          </w:tcPr>
          <w:p w14:paraId="11559A3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37" w:type="dxa"/>
            <w:shd w:val="clear" w:color="auto" w:fill="FFFFFF" w:themeFill="background1"/>
          </w:tcPr>
          <w:p w14:paraId="1C0AB06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58" w:type="dxa"/>
            <w:shd w:val="clear" w:color="auto" w:fill="FFFFFF" w:themeFill="background1"/>
            <w:tcMar>
              <w:top w:w="100" w:type="dxa"/>
              <w:left w:w="100" w:type="dxa"/>
              <w:bottom w:w="100" w:type="dxa"/>
              <w:right w:w="100" w:type="dxa"/>
            </w:tcMar>
          </w:tcPr>
          <w:p w14:paraId="611D8F7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15" w:type="dxa"/>
            <w:shd w:val="clear" w:color="auto" w:fill="FFFFFF" w:themeFill="background1"/>
          </w:tcPr>
          <w:p w14:paraId="4615CFB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58" w:type="dxa"/>
            <w:shd w:val="clear" w:color="auto" w:fill="FFFFFF" w:themeFill="background1"/>
            <w:tcMar>
              <w:top w:w="100" w:type="dxa"/>
              <w:left w:w="100" w:type="dxa"/>
              <w:bottom w:w="100" w:type="dxa"/>
              <w:right w:w="100" w:type="dxa"/>
            </w:tcMar>
          </w:tcPr>
          <w:p w14:paraId="4DCDEF7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48" w:type="dxa"/>
            <w:shd w:val="clear" w:color="auto" w:fill="FFFFFF" w:themeFill="background1"/>
          </w:tcPr>
          <w:p w14:paraId="7067FE6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48" w:type="dxa"/>
            <w:shd w:val="clear" w:color="auto" w:fill="FFFFFF" w:themeFill="background1"/>
            <w:tcMar>
              <w:top w:w="100" w:type="dxa"/>
              <w:left w:w="100" w:type="dxa"/>
              <w:bottom w:w="100" w:type="dxa"/>
              <w:right w:w="100" w:type="dxa"/>
            </w:tcMar>
          </w:tcPr>
          <w:p w14:paraId="6098416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25" w:type="dxa"/>
            <w:shd w:val="clear" w:color="auto" w:fill="FFFFFF" w:themeFill="background1"/>
          </w:tcPr>
          <w:p w14:paraId="4C13353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r>
      <w:tr w:rsidR="00E9200A" w:rsidRPr="005A2771" w14:paraId="0A31F788" w14:textId="77777777" w:rsidTr="00922FFE">
        <w:trPr>
          <w:trHeight w:val="741"/>
        </w:trPr>
        <w:tc>
          <w:tcPr>
            <w:tcW w:w="1423" w:type="dxa"/>
            <w:shd w:val="clear" w:color="auto" w:fill="FFFFFF" w:themeFill="background1"/>
            <w:tcMar>
              <w:top w:w="100" w:type="dxa"/>
              <w:left w:w="100" w:type="dxa"/>
              <w:bottom w:w="100" w:type="dxa"/>
              <w:right w:w="100" w:type="dxa"/>
            </w:tcMar>
          </w:tcPr>
          <w:p w14:paraId="5D9C03F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ID 9</w:t>
            </w:r>
          </w:p>
          <w:p w14:paraId="4550B541" w14:textId="1104635B" w:rsidR="0063446C" w:rsidRPr="005A2771" w:rsidRDefault="0008627F" w:rsidP="00852C95">
            <w:pPr>
              <w:shd w:val="clear" w:color="auto" w:fill="FFFFFF"/>
              <w:spacing w:line="240" w:lineRule="auto"/>
              <w:rPr>
                <w:rFonts w:asciiTheme="majorBidi" w:eastAsia="Times New Roman" w:hAnsiTheme="majorBidi" w:cstheme="majorBidi"/>
                <w:bCs/>
                <w:color w:val="333333"/>
                <w:sz w:val="16"/>
                <w:szCs w:val="16"/>
              </w:rPr>
            </w:pPr>
            <w:r>
              <w:rPr>
                <w:rFonts w:asciiTheme="majorBidi" w:eastAsia="Times New Roman" w:hAnsiTheme="majorBidi" w:cstheme="majorBidi"/>
                <w:bCs/>
                <w:color w:val="333333"/>
                <w:sz w:val="16"/>
                <w:szCs w:val="16"/>
              </w:rPr>
              <w:t>D</w:t>
            </w:r>
            <w:r w:rsidR="00A02229" w:rsidRPr="005A2771">
              <w:rPr>
                <w:rFonts w:asciiTheme="majorBidi" w:eastAsia="Times New Roman" w:hAnsiTheme="majorBidi" w:cstheme="majorBidi"/>
                <w:bCs/>
                <w:color w:val="333333"/>
                <w:sz w:val="16"/>
                <w:szCs w:val="16"/>
              </w:rPr>
              <w:t>issuade interlocutor</w:t>
            </w:r>
          </w:p>
        </w:tc>
        <w:tc>
          <w:tcPr>
            <w:tcW w:w="422" w:type="dxa"/>
            <w:shd w:val="clear" w:color="auto" w:fill="FFFFFF" w:themeFill="background1"/>
            <w:tcMar>
              <w:top w:w="100" w:type="dxa"/>
              <w:left w:w="100" w:type="dxa"/>
              <w:bottom w:w="100" w:type="dxa"/>
              <w:right w:w="100" w:type="dxa"/>
            </w:tcMar>
          </w:tcPr>
          <w:p w14:paraId="444663F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5</w:t>
            </w:r>
          </w:p>
        </w:tc>
        <w:tc>
          <w:tcPr>
            <w:tcW w:w="439" w:type="dxa"/>
            <w:shd w:val="clear" w:color="auto" w:fill="FFFFFF" w:themeFill="background1"/>
          </w:tcPr>
          <w:p w14:paraId="5B76D7E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380" w:type="dxa"/>
            <w:shd w:val="clear" w:color="auto" w:fill="FFFFFF" w:themeFill="background1"/>
            <w:tcMar>
              <w:top w:w="100" w:type="dxa"/>
              <w:left w:w="100" w:type="dxa"/>
              <w:bottom w:w="100" w:type="dxa"/>
              <w:right w:w="100" w:type="dxa"/>
            </w:tcMar>
          </w:tcPr>
          <w:p w14:paraId="7945571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8</w:t>
            </w:r>
          </w:p>
        </w:tc>
        <w:tc>
          <w:tcPr>
            <w:tcW w:w="409" w:type="dxa"/>
            <w:shd w:val="clear" w:color="auto" w:fill="FFFFFF" w:themeFill="background1"/>
          </w:tcPr>
          <w:p w14:paraId="742BD51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380" w:type="dxa"/>
            <w:shd w:val="clear" w:color="auto" w:fill="FFFFFF" w:themeFill="background1"/>
            <w:tcMar>
              <w:top w:w="100" w:type="dxa"/>
              <w:left w:w="100" w:type="dxa"/>
              <w:bottom w:w="100" w:type="dxa"/>
              <w:right w:w="100" w:type="dxa"/>
            </w:tcMar>
          </w:tcPr>
          <w:p w14:paraId="509AC06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12</w:t>
            </w:r>
          </w:p>
        </w:tc>
        <w:tc>
          <w:tcPr>
            <w:tcW w:w="493" w:type="dxa"/>
            <w:shd w:val="clear" w:color="auto" w:fill="FFFFFF" w:themeFill="background1"/>
          </w:tcPr>
          <w:p w14:paraId="5BD307C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6</w:t>
            </w:r>
          </w:p>
        </w:tc>
        <w:tc>
          <w:tcPr>
            <w:tcW w:w="380" w:type="dxa"/>
            <w:shd w:val="clear" w:color="auto" w:fill="FFFFFF" w:themeFill="background1"/>
            <w:tcMar>
              <w:top w:w="100" w:type="dxa"/>
              <w:left w:w="100" w:type="dxa"/>
              <w:bottom w:w="100" w:type="dxa"/>
              <w:right w:w="100" w:type="dxa"/>
            </w:tcMar>
          </w:tcPr>
          <w:p w14:paraId="49DF370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4</w:t>
            </w:r>
          </w:p>
        </w:tc>
        <w:tc>
          <w:tcPr>
            <w:tcW w:w="426" w:type="dxa"/>
            <w:shd w:val="clear" w:color="auto" w:fill="FFFFFF" w:themeFill="background1"/>
          </w:tcPr>
          <w:p w14:paraId="134E4B6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w:t>
            </w:r>
          </w:p>
        </w:tc>
        <w:tc>
          <w:tcPr>
            <w:tcW w:w="358" w:type="dxa"/>
            <w:shd w:val="clear" w:color="auto" w:fill="FFFFFF" w:themeFill="background1"/>
            <w:tcMar>
              <w:top w:w="100" w:type="dxa"/>
              <w:left w:w="100" w:type="dxa"/>
              <w:bottom w:w="100" w:type="dxa"/>
              <w:right w:w="100" w:type="dxa"/>
            </w:tcMar>
          </w:tcPr>
          <w:p w14:paraId="3DAE812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3</w:t>
            </w:r>
          </w:p>
        </w:tc>
        <w:tc>
          <w:tcPr>
            <w:tcW w:w="415" w:type="dxa"/>
            <w:shd w:val="clear" w:color="auto" w:fill="FFFFFF" w:themeFill="background1"/>
          </w:tcPr>
          <w:p w14:paraId="6A9EC3B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41" w:type="dxa"/>
            <w:shd w:val="clear" w:color="auto" w:fill="FFFFFF" w:themeFill="background1"/>
            <w:tcMar>
              <w:top w:w="100" w:type="dxa"/>
              <w:left w:w="100" w:type="dxa"/>
              <w:bottom w:w="100" w:type="dxa"/>
              <w:right w:w="100" w:type="dxa"/>
            </w:tcMar>
          </w:tcPr>
          <w:p w14:paraId="67C6FC9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11</w:t>
            </w:r>
          </w:p>
        </w:tc>
        <w:tc>
          <w:tcPr>
            <w:tcW w:w="499" w:type="dxa"/>
            <w:shd w:val="clear" w:color="auto" w:fill="FFFFFF" w:themeFill="background1"/>
          </w:tcPr>
          <w:p w14:paraId="57D47CF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3</w:t>
            </w:r>
          </w:p>
        </w:tc>
        <w:tc>
          <w:tcPr>
            <w:tcW w:w="336" w:type="dxa"/>
            <w:shd w:val="clear" w:color="auto" w:fill="FFFFFF" w:themeFill="background1"/>
            <w:tcMar>
              <w:top w:w="100" w:type="dxa"/>
              <w:left w:w="100" w:type="dxa"/>
              <w:bottom w:w="100" w:type="dxa"/>
              <w:right w:w="100" w:type="dxa"/>
            </w:tcMar>
          </w:tcPr>
          <w:p w14:paraId="0DCB5A0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437" w:type="dxa"/>
            <w:shd w:val="clear" w:color="auto" w:fill="FFFFFF" w:themeFill="background1"/>
          </w:tcPr>
          <w:p w14:paraId="4D49F59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358" w:type="dxa"/>
            <w:shd w:val="clear" w:color="auto" w:fill="FFFFFF" w:themeFill="background1"/>
            <w:tcMar>
              <w:top w:w="100" w:type="dxa"/>
              <w:left w:w="100" w:type="dxa"/>
              <w:bottom w:w="100" w:type="dxa"/>
              <w:right w:w="100" w:type="dxa"/>
            </w:tcMar>
          </w:tcPr>
          <w:p w14:paraId="295F986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15" w:type="dxa"/>
            <w:shd w:val="clear" w:color="auto" w:fill="FFFFFF" w:themeFill="background1"/>
          </w:tcPr>
          <w:p w14:paraId="53661BC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58" w:type="dxa"/>
            <w:shd w:val="clear" w:color="auto" w:fill="FFFFFF" w:themeFill="background1"/>
            <w:tcMar>
              <w:top w:w="100" w:type="dxa"/>
              <w:left w:w="100" w:type="dxa"/>
              <w:bottom w:w="100" w:type="dxa"/>
              <w:right w:w="100" w:type="dxa"/>
            </w:tcMar>
          </w:tcPr>
          <w:p w14:paraId="0F4581C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7</w:t>
            </w:r>
          </w:p>
        </w:tc>
        <w:tc>
          <w:tcPr>
            <w:tcW w:w="448" w:type="dxa"/>
            <w:shd w:val="clear" w:color="auto" w:fill="FFFFFF" w:themeFill="background1"/>
          </w:tcPr>
          <w:p w14:paraId="788FB3B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448" w:type="dxa"/>
            <w:shd w:val="clear" w:color="auto" w:fill="FFFFFF" w:themeFill="background1"/>
            <w:tcMar>
              <w:top w:w="100" w:type="dxa"/>
              <w:left w:w="100" w:type="dxa"/>
              <w:bottom w:w="100" w:type="dxa"/>
              <w:right w:w="100" w:type="dxa"/>
            </w:tcMar>
          </w:tcPr>
          <w:p w14:paraId="3BEF1F5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5</w:t>
            </w:r>
          </w:p>
        </w:tc>
        <w:tc>
          <w:tcPr>
            <w:tcW w:w="425" w:type="dxa"/>
            <w:shd w:val="clear" w:color="auto" w:fill="FFFFFF" w:themeFill="background1"/>
          </w:tcPr>
          <w:p w14:paraId="5F924A1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w:t>
            </w:r>
          </w:p>
        </w:tc>
      </w:tr>
      <w:tr w:rsidR="00E9200A" w:rsidRPr="005A2771" w14:paraId="3B5B4350" w14:textId="77777777" w:rsidTr="00922FFE">
        <w:trPr>
          <w:trHeight w:val="506"/>
        </w:trPr>
        <w:tc>
          <w:tcPr>
            <w:tcW w:w="1423" w:type="dxa"/>
            <w:shd w:val="clear" w:color="auto" w:fill="FFFFFF" w:themeFill="background1"/>
            <w:tcMar>
              <w:top w:w="100" w:type="dxa"/>
              <w:left w:w="100" w:type="dxa"/>
              <w:bottom w:w="100" w:type="dxa"/>
              <w:right w:w="100" w:type="dxa"/>
            </w:tcMar>
          </w:tcPr>
          <w:p w14:paraId="39F1CA5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ID 10</w:t>
            </w:r>
          </w:p>
          <w:p w14:paraId="0BEC2C59" w14:textId="0165B470" w:rsidR="0063446C" w:rsidRPr="005A2771" w:rsidRDefault="006573C8"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proofErr w:type="spellStart"/>
            <w:r w:rsidRPr="005A2771">
              <w:rPr>
                <w:rFonts w:asciiTheme="majorBidi" w:hAnsiTheme="majorBidi" w:cstheme="majorBidi"/>
                <w:bCs/>
                <w:sz w:val="16"/>
                <w:szCs w:val="16"/>
              </w:rPr>
              <w:t>Funtion</w:t>
            </w:r>
            <w:proofErr w:type="spellEnd"/>
            <w:r w:rsidRPr="005A2771">
              <w:rPr>
                <w:rFonts w:asciiTheme="majorBidi" w:hAnsiTheme="majorBidi" w:cstheme="majorBidi"/>
                <w:bCs/>
                <w:sz w:val="16"/>
                <w:szCs w:val="16"/>
              </w:rPr>
              <w:t xml:space="preserve"> of refusal</w:t>
            </w:r>
          </w:p>
        </w:tc>
        <w:tc>
          <w:tcPr>
            <w:tcW w:w="422" w:type="dxa"/>
            <w:shd w:val="clear" w:color="auto" w:fill="FFFFFF" w:themeFill="background1"/>
            <w:tcMar>
              <w:top w:w="100" w:type="dxa"/>
              <w:left w:w="100" w:type="dxa"/>
              <w:bottom w:w="100" w:type="dxa"/>
              <w:right w:w="100" w:type="dxa"/>
            </w:tcMar>
          </w:tcPr>
          <w:p w14:paraId="7E6E036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39" w:type="dxa"/>
            <w:shd w:val="clear" w:color="auto" w:fill="FFFFFF" w:themeFill="background1"/>
          </w:tcPr>
          <w:p w14:paraId="5D85AC0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w:t>
            </w:r>
          </w:p>
        </w:tc>
        <w:tc>
          <w:tcPr>
            <w:tcW w:w="380" w:type="dxa"/>
            <w:shd w:val="clear" w:color="auto" w:fill="FFFFFF" w:themeFill="background1"/>
            <w:tcMar>
              <w:top w:w="100" w:type="dxa"/>
              <w:left w:w="100" w:type="dxa"/>
              <w:bottom w:w="100" w:type="dxa"/>
              <w:right w:w="100" w:type="dxa"/>
            </w:tcMar>
          </w:tcPr>
          <w:p w14:paraId="6C24B30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w:t>
            </w:r>
          </w:p>
        </w:tc>
        <w:tc>
          <w:tcPr>
            <w:tcW w:w="409" w:type="dxa"/>
            <w:shd w:val="clear" w:color="auto" w:fill="FFFFFF" w:themeFill="background1"/>
          </w:tcPr>
          <w:p w14:paraId="56F5C9E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380" w:type="dxa"/>
            <w:shd w:val="clear" w:color="auto" w:fill="FFFFFF" w:themeFill="background1"/>
            <w:tcMar>
              <w:top w:w="100" w:type="dxa"/>
              <w:left w:w="100" w:type="dxa"/>
              <w:bottom w:w="100" w:type="dxa"/>
              <w:right w:w="100" w:type="dxa"/>
            </w:tcMar>
          </w:tcPr>
          <w:p w14:paraId="2E4F3DD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493" w:type="dxa"/>
            <w:shd w:val="clear" w:color="auto" w:fill="FFFFFF" w:themeFill="background1"/>
          </w:tcPr>
          <w:p w14:paraId="31035CC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380" w:type="dxa"/>
            <w:shd w:val="clear" w:color="auto" w:fill="FFFFFF" w:themeFill="background1"/>
            <w:tcMar>
              <w:top w:w="100" w:type="dxa"/>
              <w:left w:w="100" w:type="dxa"/>
              <w:bottom w:w="100" w:type="dxa"/>
              <w:right w:w="100" w:type="dxa"/>
            </w:tcMar>
          </w:tcPr>
          <w:p w14:paraId="690B470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426" w:type="dxa"/>
            <w:shd w:val="clear" w:color="auto" w:fill="FFFFFF" w:themeFill="background1"/>
          </w:tcPr>
          <w:p w14:paraId="70B1111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358" w:type="dxa"/>
            <w:shd w:val="clear" w:color="auto" w:fill="FFFFFF" w:themeFill="background1"/>
            <w:tcMar>
              <w:top w:w="100" w:type="dxa"/>
              <w:left w:w="100" w:type="dxa"/>
              <w:bottom w:w="100" w:type="dxa"/>
              <w:right w:w="100" w:type="dxa"/>
            </w:tcMar>
          </w:tcPr>
          <w:p w14:paraId="53E8892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15" w:type="dxa"/>
            <w:shd w:val="clear" w:color="auto" w:fill="FFFFFF" w:themeFill="background1"/>
          </w:tcPr>
          <w:p w14:paraId="1AE1634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41" w:type="dxa"/>
            <w:shd w:val="clear" w:color="auto" w:fill="FFFFFF" w:themeFill="background1"/>
            <w:tcMar>
              <w:top w:w="100" w:type="dxa"/>
              <w:left w:w="100" w:type="dxa"/>
              <w:bottom w:w="100" w:type="dxa"/>
              <w:right w:w="100" w:type="dxa"/>
            </w:tcMar>
          </w:tcPr>
          <w:p w14:paraId="53AA355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99" w:type="dxa"/>
            <w:shd w:val="clear" w:color="auto" w:fill="FFFFFF" w:themeFill="background1"/>
          </w:tcPr>
          <w:p w14:paraId="43CC49C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36" w:type="dxa"/>
            <w:shd w:val="clear" w:color="auto" w:fill="FFFFFF" w:themeFill="background1"/>
            <w:tcMar>
              <w:top w:w="100" w:type="dxa"/>
              <w:left w:w="100" w:type="dxa"/>
              <w:bottom w:w="100" w:type="dxa"/>
              <w:right w:w="100" w:type="dxa"/>
            </w:tcMar>
          </w:tcPr>
          <w:p w14:paraId="0F38347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w:t>
            </w:r>
          </w:p>
        </w:tc>
        <w:tc>
          <w:tcPr>
            <w:tcW w:w="437" w:type="dxa"/>
            <w:shd w:val="clear" w:color="auto" w:fill="FFFFFF" w:themeFill="background1"/>
          </w:tcPr>
          <w:p w14:paraId="7A41576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58" w:type="dxa"/>
            <w:shd w:val="clear" w:color="auto" w:fill="FFFFFF" w:themeFill="background1"/>
            <w:tcMar>
              <w:top w:w="100" w:type="dxa"/>
              <w:left w:w="100" w:type="dxa"/>
              <w:bottom w:w="100" w:type="dxa"/>
              <w:right w:w="100" w:type="dxa"/>
            </w:tcMar>
          </w:tcPr>
          <w:p w14:paraId="37C3D22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15" w:type="dxa"/>
            <w:shd w:val="clear" w:color="auto" w:fill="FFFFFF" w:themeFill="background1"/>
          </w:tcPr>
          <w:p w14:paraId="6E620F3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58" w:type="dxa"/>
            <w:shd w:val="clear" w:color="auto" w:fill="FFFFFF" w:themeFill="background1"/>
            <w:tcMar>
              <w:top w:w="100" w:type="dxa"/>
              <w:left w:w="100" w:type="dxa"/>
              <w:bottom w:w="100" w:type="dxa"/>
              <w:right w:w="100" w:type="dxa"/>
            </w:tcMar>
          </w:tcPr>
          <w:p w14:paraId="42ED894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48" w:type="dxa"/>
            <w:shd w:val="clear" w:color="auto" w:fill="FFFFFF" w:themeFill="background1"/>
          </w:tcPr>
          <w:p w14:paraId="2DB8C89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48" w:type="dxa"/>
            <w:shd w:val="clear" w:color="auto" w:fill="FFFFFF" w:themeFill="background1"/>
            <w:tcMar>
              <w:top w:w="100" w:type="dxa"/>
              <w:left w:w="100" w:type="dxa"/>
              <w:bottom w:w="100" w:type="dxa"/>
              <w:right w:w="100" w:type="dxa"/>
            </w:tcMar>
          </w:tcPr>
          <w:p w14:paraId="24F4AB4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25" w:type="dxa"/>
            <w:shd w:val="clear" w:color="auto" w:fill="FFFFFF" w:themeFill="background1"/>
          </w:tcPr>
          <w:p w14:paraId="595C0C9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r>
      <w:tr w:rsidR="00E9200A" w:rsidRPr="005A2771" w14:paraId="6752CE15" w14:textId="77777777" w:rsidTr="00922FFE">
        <w:trPr>
          <w:trHeight w:val="506"/>
        </w:trPr>
        <w:tc>
          <w:tcPr>
            <w:tcW w:w="1423" w:type="dxa"/>
            <w:tcBorders>
              <w:bottom w:val="single" w:sz="4" w:space="0" w:color="auto"/>
            </w:tcBorders>
            <w:shd w:val="clear" w:color="auto" w:fill="FFFFFF" w:themeFill="background1"/>
            <w:tcMar>
              <w:top w:w="100" w:type="dxa"/>
              <w:left w:w="100" w:type="dxa"/>
              <w:bottom w:w="100" w:type="dxa"/>
              <w:right w:w="100" w:type="dxa"/>
            </w:tcMar>
          </w:tcPr>
          <w:p w14:paraId="37321AB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ID 11</w:t>
            </w:r>
          </w:p>
          <w:p w14:paraId="1837E9B3" w14:textId="1555CD91" w:rsidR="0063446C" w:rsidRPr="005A2771" w:rsidRDefault="006573C8"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avoidance</w:t>
            </w:r>
          </w:p>
        </w:tc>
        <w:tc>
          <w:tcPr>
            <w:tcW w:w="422" w:type="dxa"/>
            <w:tcBorders>
              <w:bottom w:val="single" w:sz="4" w:space="0" w:color="auto"/>
            </w:tcBorders>
            <w:shd w:val="clear" w:color="auto" w:fill="FFFFFF" w:themeFill="background1"/>
            <w:tcMar>
              <w:top w:w="100" w:type="dxa"/>
              <w:left w:w="100" w:type="dxa"/>
              <w:bottom w:w="100" w:type="dxa"/>
              <w:right w:w="100" w:type="dxa"/>
            </w:tcMar>
          </w:tcPr>
          <w:p w14:paraId="340D3E3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439" w:type="dxa"/>
            <w:tcBorders>
              <w:bottom w:val="single" w:sz="4" w:space="0" w:color="auto"/>
            </w:tcBorders>
            <w:shd w:val="clear" w:color="auto" w:fill="FFFFFF" w:themeFill="background1"/>
          </w:tcPr>
          <w:p w14:paraId="7B19653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80" w:type="dxa"/>
            <w:tcBorders>
              <w:bottom w:val="single" w:sz="4" w:space="0" w:color="auto"/>
            </w:tcBorders>
            <w:shd w:val="clear" w:color="auto" w:fill="FFFFFF" w:themeFill="background1"/>
            <w:tcMar>
              <w:top w:w="100" w:type="dxa"/>
              <w:left w:w="100" w:type="dxa"/>
              <w:bottom w:w="100" w:type="dxa"/>
              <w:right w:w="100" w:type="dxa"/>
            </w:tcMar>
          </w:tcPr>
          <w:p w14:paraId="184C5AD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09" w:type="dxa"/>
            <w:tcBorders>
              <w:bottom w:val="single" w:sz="4" w:space="0" w:color="auto"/>
            </w:tcBorders>
            <w:shd w:val="clear" w:color="auto" w:fill="FFFFFF" w:themeFill="background1"/>
          </w:tcPr>
          <w:p w14:paraId="44452FE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80" w:type="dxa"/>
            <w:tcBorders>
              <w:bottom w:val="single" w:sz="4" w:space="0" w:color="auto"/>
            </w:tcBorders>
            <w:shd w:val="clear" w:color="auto" w:fill="FFFFFF" w:themeFill="background1"/>
            <w:tcMar>
              <w:top w:w="100" w:type="dxa"/>
              <w:left w:w="100" w:type="dxa"/>
              <w:bottom w:w="100" w:type="dxa"/>
              <w:right w:w="100" w:type="dxa"/>
            </w:tcMar>
          </w:tcPr>
          <w:p w14:paraId="2D4AEC2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93" w:type="dxa"/>
            <w:tcBorders>
              <w:bottom w:val="single" w:sz="4" w:space="0" w:color="auto"/>
            </w:tcBorders>
            <w:shd w:val="clear" w:color="auto" w:fill="FFFFFF" w:themeFill="background1"/>
          </w:tcPr>
          <w:p w14:paraId="2E51B7E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80" w:type="dxa"/>
            <w:tcBorders>
              <w:bottom w:val="single" w:sz="4" w:space="0" w:color="auto"/>
            </w:tcBorders>
            <w:shd w:val="clear" w:color="auto" w:fill="FFFFFF" w:themeFill="background1"/>
            <w:tcMar>
              <w:top w:w="100" w:type="dxa"/>
              <w:left w:w="100" w:type="dxa"/>
              <w:bottom w:w="100" w:type="dxa"/>
              <w:right w:w="100" w:type="dxa"/>
            </w:tcMar>
          </w:tcPr>
          <w:p w14:paraId="100A0EA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26" w:type="dxa"/>
            <w:tcBorders>
              <w:bottom w:val="single" w:sz="4" w:space="0" w:color="auto"/>
            </w:tcBorders>
            <w:shd w:val="clear" w:color="auto" w:fill="FFFFFF" w:themeFill="background1"/>
          </w:tcPr>
          <w:p w14:paraId="6CE1442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58" w:type="dxa"/>
            <w:tcBorders>
              <w:bottom w:val="single" w:sz="4" w:space="0" w:color="auto"/>
            </w:tcBorders>
            <w:shd w:val="clear" w:color="auto" w:fill="FFFFFF" w:themeFill="background1"/>
            <w:tcMar>
              <w:top w:w="100" w:type="dxa"/>
              <w:left w:w="100" w:type="dxa"/>
              <w:bottom w:w="100" w:type="dxa"/>
              <w:right w:w="100" w:type="dxa"/>
            </w:tcMar>
          </w:tcPr>
          <w:p w14:paraId="18FFA4E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15" w:type="dxa"/>
            <w:tcBorders>
              <w:bottom w:val="single" w:sz="4" w:space="0" w:color="auto"/>
            </w:tcBorders>
            <w:shd w:val="clear" w:color="auto" w:fill="FFFFFF" w:themeFill="background1"/>
          </w:tcPr>
          <w:p w14:paraId="226699D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w:t>
            </w:r>
          </w:p>
        </w:tc>
        <w:tc>
          <w:tcPr>
            <w:tcW w:w="341" w:type="dxa"/>
            <w:tcBorders>
              <w:bottom w:val="single" w:sz="4" w:space="0" w:color="auto"/>
            </w:tcBorders>
            <w:shd w:val="clear" w:color="auto" w:fill="FFFFFF" w:themeFill="background1"/>
            <w:tcMar>
              <w:top w:w="100" w:type="dxa"/>
              <w:left w:w="100" w:type="dxa"/>
              <w:bottom w:w="100" w:type="dxa"/>
              <w:right w:w="100" w:type="dxa"/>
            </w:tcMar>
          </w:tcPr>
          <w:p w14:paraId="5527EDF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99" w:type="dxa"/>
            <w:tcBorders>
              <w:bottom w:val="single" w:sz="4" w:space="0" w:color="auto"/>
            </w:tcBorders>
            <w:shd w:val="clear" w:color="auto" w:fill="FFFFFF" w:themeFill="background1"/>
          </w:tcPr>
          <w:p w14:paraId="77E042E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336" w:type="dxa"/>
            <w:tcBorders>
              <w:bottom w:val="single" w:sz="4" w:space="0" w:color="auto"/>
            </w:tcBorders>
            <w:shd w:val="clear" w:color="auto" w:fill="FFFFFF" w:themeFill="background1"/>
            <w:tcMar>
              <w:top w:w="100" w:type="dxa"/>
              <w:left w:w="100" w:type="dxa"/>
              <w:bottom w:w="100" w:type="dxa"/>
              <w:right w:w="100" w:type="dxa"/>
            </w:tcMar>
          </w:tcPr>
          <w:p w14:paraId="717306D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5</w:t>
            </w:r>
          </w:p>
        </w:tc>
        <w:tc>
          <w:tcPr>
            <w:tcW w:w="437" w:type="dxa"/>
            <w:tcBorders>
              <w:bottom w:val="single" w:sz="4" w:space="0" w:color="auto"/>
            </w:tcBorders>
            <w:shd w:val="clear" w:color="auto" w:fill="FFFFFF" w:themeFill="background1"/>
          </w:tcPr>
          <w:p w14:paraId="64DA09B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w:t>
            </w:r>
          </w:p>
        </w:tc>
        <w:tc>
          <w:tcPr>
            <w:tcW w:w="358" w:type="dxa"/>
            <w:tcBorders>
              <w:bottom w:val="single" w:sz="4" w:space="0" w:color="auto"/>
            </w:tcBorders>
            <w:shd w:val="clear" w:color="auto" w:fill="FFFFFF" w:themeFill="background1"/>
            <w:tcMar>
              <w:top w:w="100" w:type="dxa"/>
              <w:left w:w="100" w:type="dxa"/>
              <w:bottom w:w="100" w:type="dxa"/>
              <w:right w:w="100" w:type="dxa"/>
            </w:tcMar>
          </w:tcPr>
          <w:p w14:paraId="1BB2D64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2</w:t>
            </w:r>
          </w:p>
        </w:tc>
        <w:tc>
          <w:tcPr>
            <w:tcW w:w="415" w:type="dxa"/>
            <w:tcBorders>
              <w:bottom w:val="single" w:sz="4" w:space="0" w:color="auto"/>
            </w:tcBorders>
            <w:shd w:val="clear" w:color="auto" w:fill="FFFFFF" w:themeFill="background1"/>
          </w:tcPr>
          <w:p w14:paraId="36D3D2E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5</w:t>
            </w:r>
          </w:p>
        </w:tc>
        <w:tc>
          <w:tcPr>
            <w:tcW w:w="358" w:type="dxa"/>
            <w:tcBorders>
              <w:bottom w:val="single" w:sz="4" w:space="0" w:color="auto"/>
            </w:tcBorders>
            <w:shd w:val="clear" w:color="auto" w:fill="FFFFFF" w:themeFill="background1"/>
            <w:tcMar>
              <w:top w:w="100" w:type="dxa"/>
              <w:left w:w="100" w:type="dxa"/>
              <w:bottom w:w="100" w:type="dxa"/>
              <w:right w:w="100" w:type="dxa"/>
            </w:tcMar>
          </w:tcPr>
          <w:p w14:paraId="774F226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1</w:t>
            </w:r>
          </w:p>
        </w:tc>
        <w:tc>
          <w:tcPr>
            <w:tcW w:w="448" w:type="dxa"/>
            <w:tcBorders>
              <w:bottom w:val="single" w:sz="4" w:space="0" w:color="auto"/>
            </w:tcBorders>
            <w:shd w:val="clear" w:color="auto" w:fill="FFFFFF" w:themeFill="background1"/>
          </w:tcPr>
          <w:p w14:paraId="31E81A5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48" w:type="dxa"/>
            <w:tcBorders>
              <w:bottom w:val="single" w:sz="4" w:space="0" w:color="auto"/>
            </w:tcBorders>
            <w:shd w:val="clear" w:color="auto" w:fill="FFFFFF" w:themeFill="background1"/>
            <w:tcMar>
              <w:top w:w="100" w:type="dxa"/>
              <w:left w:w="100" w:type="dxa"/>
              <w:bottom w:w="100" w:type="dxa"/>
              <w:right w:w="100" w:type="dxa"/>
            </w:tcMar>
          </w:tcPr>
          <w:p w14:paraId="30467F2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c>
          <w:tcPr>
            <w:tcW w:w="425" w:type="dxa"/>
            <w:tcBorders>
              <w:bottom w:val="single" w:sz="4" w:space="0" w:color="auto"/>
            </w:tcBorders>
            <w:shd w:val="clear" w:color="auto" w:fill="FFFFFF" w:themeFill="background1"/>
          </w:tcPr>
          <w:p w14:paraId="1B88B9F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6"/>
                <w:szCs w:val="16"/>
              </w:rPr>
            </w:pPr>
            <w:r w:rsidRPr="005A2771">
              <w:rPr>
                <w:rFonts w:asciiTheme="majorBidi" w:hAnsiTheme="majorBidi" w:cstheme="majorBidi"/>
                <w:bCs/>
                <w:sz w:val="16"/>
                <w:szCs w:val="16"/>
              </w:rPr>
              <w:t>0</w:t>
            </w:r>
          </w:p>
        </w:tc>
      </w:tr>
    </w:tbl>
    <w:p w14:paraId="484BDB71" w14:textId="03A18AB9" w:rsidR="0063446C" w:rsidRPr="00F145F6" w:rsidRDefault="00F145F6" w:rsidP="00852C95">
      <w:pPr>
        <w:spacing w:line="240" w:lineRule="auto"/>
        <w:jc w:val="both"/>
        <w:rPr>
          <w:rFonts w:asciiTheme="majorBidi" w:eastAsiaTheme="minorHAnsi" w:hAnsiTheme="majorBidi" w:cstheme="majorBidi"/>
          <w:sz w:val="18"/>
          <w:szCs w:val="18"/>
          <w:lang w:val="en-MY" w:eastAsia="en-US"/>
          <w14:ligatures w14:val="standardContextual"/>
        </w:rPr>
      </w:pPr>
      <w:r>
        <w:rPr>
          <w:rFonts w:asciiTheme="majorBidi" w:eastAsiaTheme="minorHAnsi" w:hAnsiTheme="majorBidi" w:cstheme="majorBidi"/>
          <w:sz w:val="18"/>
          <w:szCs w:val="18"/>
          <w:lang w:val="en-MY" w:eastAsia="en-US"/>
          <w14:ligatures w14:val="standardContextual"/>
        </w:rPr>
        <w:t xml:space="preserve">*S=Situation, ID= Indirect, </w:t>
      </w:r>
      <w:r w:rsidRPr="00F145F6">
        <w:rPr>
          <w:rFonts w:asciiTheme="majorBidi" w:eastAsiaTheme="minorHAnsi" w:hAnsiTheme="majorBidi" w:cstheme="majorBidi"/>
          <w:sz w:val="18"/>
          <w:szCs w:val="18"/>
          <w:lang w:val="en-MY" w:eastAsia="en-US"/>
          <w14:ligatures w14:val="standardContextual"/>
        </w:rPr>
        <w:t>ML= Malaysian students, MR = Moroccan Students</w:t>
      </w:r>
    </w:p>
    <w:p w14:paraId="41FAA5F4" w14:textId="77777777" w:rsidR="00F145F6" w:rsidRDefault="00F145F6" w:rsidP="00852C95">
      <w:pPr>
        <w:tabs>
          <w:tab w:val="left" w:pos="3527"/>
        </w:tabs>
        <w:spacing w:line="240" w:lineRule="auto"/>
        <w:jc w:val="both"/>
        <w:rPr>
          <w:rFonts w:asciiTheme="majorBidi" w:eastAsiaTheme="minorHAnsi" w:hAnsiTheme="majorBidi" w:cstheme="majorBidi"/>
          <w:lang w:val="en-MY" w:eastAsia="en-US"/>
          <w14:ligatures w14:val="standardContextual"/>
        </w:rPr>
      </w:pPr>
    </w:p>
    <w:p w14:paraId="65AB2A80" w14:textId="77777777" w:rsidR="008B2439" w:rsidRDefault="008B2439" w:rsidP="00852C95">
      <w:pPr>
        <w:spacing w:line="240" w:lineRule="auto"/>
        <w:ind w:firstLine="720"/>
        <w:jc w:val="both"/>
        <w:rPr>
          <w:rFonts w:asciiTheme="majorBidi" w:eastAsia="Times New Roman" w:hAnsiTheme="majorBidi" w:cstheme="majorBidi"/>
          <w:sz w:val="24"/>
          <w:szCs w:val="24"/>
          <w:lang w:val="en-MY"/>
        </w:rPr>
      </w:pPr>
      <w:r w:rsidRPr="008B2439">
        <w:rPr>
          <w:rFonts w:asciiTheme="majorBidi" w:eastAsia="Times New Roman" w:hAnsiTheme="majorBidi" w:cstheme="majorBidi"/>
          <w:sz w:val="24"/>
          <w:szCs w:val="24"/>
          <w:lang w:val="en-MY"/>
        </w:rPr>
        <w:t xml:space="preserve">The table above illustrates the sub-indirect refusal strategies employed by Malaysian and Moroccan students. Regret, excuse, and alternative strategies emerged as the three </w:t>
      </w:r>
      <w:proofErr w:type="gramStart"/>
      <w:r w:rsidRPr="008B2439">
        <w:rPr>
          <w:rFonts w:asciiTheme="majorBidi" w:eastAsia="Times New Roman" w:hAnsiTheme="majorBidi" w:cstheme="majorBidi"/>
          <w:sz w:val="24"/>
          <w:szCs w:val="24"/>
          <w:lang w:val="en-MY"/>
        </w:rPr>
        <w:t>most commonly used</w:t>
      </w:r>
      <w:proofErr w:type="gramEnd"/>
      <w:r w:rsidRPr="008B2439">
        <w:rPr>
          <w:rFonts w:asciiTheme="majorBidi" w:eastAsia="Times New Roman" w:hAnsiTheme="majorBidi" w:cstheme="majorBidi"/>
          <w:sz w:val="24"/>
          <w:szCs w:val="24"/>
          <w:lang w:val="en-MY"/>
        </w:rPr>
        <w:t xml:space="preserve"> sub-indirect strategies. In terms of regret, Moroccan students surpassed Malaysian students in five situations, while Malaysian students led in four, with one situation showing equal usage between the two groups. For excuse strategies, Moroccan students outnumbered Malaysian students in six out of ten situations. Conversely, the alternative strategy was more frequently used by Malaysian students in six out of ten situations. The less prevalent sub-strategies in this study were hope, principle, philosophical, and avoidance strategies.</w:t>
      </w:r>
    </w:p>
    <w:p w14:paraId="7B32CEEC" w14:textId="77777777" w:rsidR="008B2439" w:rsidRPr="008B2439" w:rsidRDefault="008B2439" w:rsidP="00852C95">
      <w:pPr>
        <w:spacing w:line="240" w:lineRule="auto"/>
        <w:ind w:firstLine="720"/>
        <w:jc w:val="both"/>
        <w:rPr>
          <w:rFonts w:asciiTheme="majorBidi" w:eastAsia="Times New Roman" w:hAnsiTheme="majorBidi" w:cstheme="majorBidi"/>
          <w:sz w:val="24"/>
          <w:szCs w:val="24"/>
          <w:lang w:val="en-MY"/>
        </w:rPr>
      </w:pPr>
    </w:p>
    <w:p w14:paraId="721EE88D" w14:textId="77777777" w:rsidR="00B106D9" w:rsidRPr="00D74962" w:rsidRDefault="00B106D9" w:rsidP="00852C95">
      <w:pPr>
        <w:spacing w:line="240" w:lineRule="auto"/>
        <w:ind w:firstLine="720"/>
        <w:jc w:val="both"/>
        <w:rPr>
          <w:rStyle w:val="y2iqfc"/>
          <w:rFonts w:asciiTheme="majorBidi" w:eastAsia="Times New Roman" w:hAnsiTheme="majorBidi" w:cstheme="majorBidi"/>
          <w:sz w:val="24"/>
          <w:szCs w:val="24"/>
        </w:rPr>
      </w:pPr>
    </w:p>
    <w:p w14:paraId="0F707B7B" w14:textId="0CDBD269" w:rsidR="00B106D9" w:rsidRPr="00D74962" w:rsidRDefault="00B106D9" w:rsidP="00852C95">
      <w:pPr>
        <w:spacing w:line="240" w:lineRule="auto"/>
        <w:jc w:val="both"/>
        <w:rPr>
          <w:rFonts w:asciiTheme="majorBidi" w:hAnsiTheme="majorBidi" w:cstheme="majorBidi"/>
          <w:sz w:val="24"/>
          <w:szCs w:val="24"/>
        </w:rPr>
      </w:pPr>
      <w:r w:rsidRPr="00D74962">
        <w:rPr>
          <w:rFonts w:asciiTheme="majorBidi" w:hAnsiTheme="majorBidi" w:cstheme="majorBidi"/>
          <w:sz w:val="24"/>
          <w:szCs w:val="24"/>
        </w:rPr>
        <w:t>Example of indirect strategies (regret) used by Malay and Moroccan students.</w:t>
      </w:r>
    </w:p>
    <w:p w14:paraId="09D0198A" w14:textId="77777777" w:rsidR="00B106D9" w:rsidRDefault="00B106D9" w:rsidP="00852C95">
      <w:pPr>
        <w:spacing w:line="240" w:lineRule="auto"/>
        <w:ind w:firstLine="720"/>
        <w:jc w:val="both"/>
        <w:rPr>
          <w:rStyle w:val="y2iqfc"/>
          <w:rFonts w:asciiTheme="majorBidi" w:eastAsia="Times New Roman" w:hAnsiTheme="majorBidi" w:cstheme="maj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8"/>
        <w:gridCol w:w="3349"/>
        <w:gridCol w:w="3591"/>
      </w:tblGrid>
      <w:tr w:rsidR="0008627F" w14:paraId="0C982AF9" w14:textId="77777777" w:rsidTr="0008627F">
        <w:tc>
          <w:tcPr>
            <w:tcW w:w="1980" w:type="dxa"/>
            <w:tcBorders>
              <w:top w:val="single" w:sz="4" w:space="0" w:color="auto"/>
            </w:tcBorders>
          </w:tcPr>
          <w:p w14:paraId="5D43B0A2" w14:textId="114B3263" w:rsidR="0008627F" w:rsidRPr="00AA07DF" w:rsidRDefault="0008627F" w:rsidP="00852C95">
            <w:pPr>
              <w:rPr>
                <w:rFonts w:asciiTheme="majorBidi" w:hAnsiTheme="majorBidi" w:cstheme="majorBidi"/>
                <w:sz w:val="20"/>
                <w:szCs w:val="20"/>
              </w:rPr>
            </w:pPr>
            <w:r>
              <w:rPr>
                <w:rFonts w:asciiTheme="majorBidi" w:hAnsiTheme="majorBidi" w:cstheme="majorBidi"/>
                <w:sz w:val="20"/>
                <w:szCs w:val="20"/>
              </w:rPr>
              <w:t>Students</w:t>
            </w:r>
          </w:p>
        </w:tc>
        <w:tc>
          <w:tcPr>
            <w:tcW w:w="3544" w:type="dxa"/>
            <w:tcBorders>
              <w:top w:val="single" w:sz="4" w:space="0" w:color="auto"/>
            </w:tcBorders>
          </w:tcPr>
          <w:p w14:paraId="08DC0C80" w14:textId="10CB9280" w:rsidR="0008627F" w:rsidRPr="00AA07DF" w:rsidRDefault="0008627F" w:rsidP="00852C95">
            <w:pPr>
              <w:rPr>
                <w:rFonts w:asciiTheme="majorBidi" w:hAnsiTheme="majorBidi" w:cstheme="majorBidi"/>
                <w:sz w:val="20"/>
                <w:szCs w:val="20"/>
                <w:lang w:val="en-MY"/>
              </w:rPr>
            </w:pPr>
            <w:r>
              <w:rPr>
                <w:rFonts w:asciiTheme="majorBidi" w:hAnsiTheme="majorBidi" w:cstheme="majorBidi"/>
                <w:sz w:val="20"/>
                <w:szCs w:val="20"/>
                <w:lang w:val="en-MY"/>
              </w:rPr>
              <w:t>Malay/Arabic Language</w:t>
            </w:r>
          </w:p>
        </w:tc>
        <w:tc>
          <w:tcPr>
            <w:tcW w:w="3826" w:type="dxa"/>
            <w:tcBorders>
              <w:top w:val="single" w:sz="4" w:space="0" w:color="auto"/>
            </w:tcBorders>
          </w:tcPr>
          <w:p w14:paraId="7CD82F36" w14:textId="1653B8F0" w:rsidR="0008627F" w:rsidRPr="00AA07DF" w:rsidRDefault="0008627F" w:rsidP="00852C95">
            <w:pPr>
              <w:rPr>
                <w:rFonts w:asciiTheme="majorBidi" w:hAnsiTheme="majorBidi" w:cstheme="majorBidi"/>
                <w:sz w:val="20"/>
                <w:szCs w:val="20"/>
              </w:rPr>
            </w:pPr>
            <w:r>
              <w:rPr>
                <w:rFonts w:asciiTheme="majorBidi" w:hAnsiTheme="majorBidi" w:cstheme="majorBidi"/>
                <w:sz w:val="20"/>
                <w:szCs w:val="20"/>
              </w:rPr>
              <w:t>Translation</w:t>
            </w:r>
          </w:p>
        </w:tc>
      </w:tr>
      <w:tr w:rsidR="00B106D9" w14:paraId="52AFB8C8" w14:textId="77777777" w:rsidTr="0008627F">
        <w:tc>
          <w:tcPr>
            <w:tcW w:w="1980" w:type="dxa"/>
            <w:tcBorders>
              <w:top w:val="single" w:sz="4" w:space="0" w:color="auto"/>
            </w:tcBorders>
          </w:tcPr>
          <w:p w14:paraId="4363A675" w14:textId="77777777" w:rsidR="00B106D9" w:rsidRPr="00AA07DF" w:rsidRDefault="00B106D9" w:rsidP="00852C95">
            <w:pPr>
              <w:rPr>
                <w:rFonts w:asciiTheme="majorBidi" w:hAnsiTheme="majorBidi" w:cstheme="majorBidi"/>
                <w:sz w:val="20"/>
                <w:szCs w:val="20"/>
              </w:rPr>
            </w:pPr>
            <w:r w:rsidRPr="00AA07DF">
              <w:rPr>
                <w:rFonts w:asciiTheme="majorBidi" w:hAnsiTheme="majorBidi" w:cstheme="majorBidi"/>
                <w:sz w:val="20"/>
                <w:szCs w:val="20"/>
              </w:rPr>
              <w:t>Malaysian student</w:t>
            </w:r>
          </w:p>
        </w:tc>
        <w:tc>
          <w:tcPr>
            <w:tcW w:w="3544" w:type="dxa"/>
            <w:tcBorders>
              <w:top w:val="single" w:sz="4" w:space="0" w:color="auto"/>
            </w:tcBorders>
          </w:tcPr>
          <w:p w14:paraId="60F5B6A3" w14:textId="18B0C795" w:rsidR="00B106D9" w:rsidRPr="00AA07DF" w:rsidRDefault="00B106D9" w:rsidP="00852C95">
            <w:pPr>
              <w:rPr>
                <w:rFonts w:asciiTheme="majorBidi" w:hAnsiTheme="majorBidi" w:cstheme="majorBidi"/>
                <w:sz w:val="20"/>
                <w:szCs w:val="20"/>
                <w:lang w:val="en-MY"/>
              </w:rPr>
            </w:pPr>
            <w:proofErr w:type="spellStart"/>
            <w:r w:rsidRPr="00AA07DF">
              <w:rPr>
                <w:rFonts w:asciiTheme="majorBidi" w:hAnsiTheme="majorBidi" w:cstheme="majorBidi"/>
                <w:sz w:val="20"/>
                <w:szCs w:val="20"/>
                <w:lang w:val="en-MY"/>
              </w:rPr>
              <w:t>Maaf</w:t>
            </w:r>
            <w:proofErr w:type="spellEnd"/>
            <w:r w:rsidRPr="00AA07DF">
              <w:rPr>
                <w:rFonts w:asciiTheme="majorBidi" w:hAnsiTheme="majorBidi" w:cstheme="majorBidi"/>
                <w:sz w:val="20"/>
                <w:szCs w:val="20"/>
                <w:lang w:val="en-MY"/>
              </w:rPr>
              <w:t xml:space="preserve"> nota </w:t>
            </w:r>
            <w:proofErr w:type="spellStart"/>
            <w:r w:rsidRPr="00AA07DF">
              <w:rPr>
                <w:rFonts w:asciiTheme="majorBidi" w:hAnsiTheme="majorBidi" w:cstheme="majorBidi"/>
                <w:sz w:val="20"/>
                <w:szCs w:val="20"/>
                <w:lang w:val="en-MY"/>
              </w:rPr>
              <w:t>saya</w:t>
            </w:r>
            <w:proofErr w:type="spellEnd"/>
            <w:r w:rsidRPr="00AA07DF">
              <w:rPr>
                <w:rFonts w:asciiTheme="majorBidi" w:hAnsiTheme="majorBidi" w:cstheme="majorBidi"/>
                <w:sz w:val="20"/>
                <w:szCs w:val="20"/>
                <w:lang w:val="en-MY"/>
              </w:rPr>
              <w:t xml:space="preserve"> </w:t>
            </w:r>
            <w:proofErr w:type="spellStart"/>
            <w:r w:rsidRPr="00AA07DF">
              <w:rPr>
                <w:rFonts w:asciiTheme="majorBidi" w:hAnsiTheme="majorBidi" w:cstheme="majorBidi"/>
                <w:sz w:val="20"/>
                <w:szCs w:val="20"/>
                <w:lang w:val="en-MY"/>
              </w:rPr>
              <w:t>tidak</w:t>
            </w:r>
            <w:proofErr w:type="spellEnd"/>
            <w:r w:rsidRPr="00AA07DF">
              <w:rPr>
                <w:rFonts w:asciiTheme="majorBidi" w:hAnsiTheme="majorBidi" w:cstheme="majorBidi"/>
                <w:sz w:val="20"/>
                <w:szCs w:val="20"/>
                <w:lang w:val="en-MY"/>
              </w:rPr>
              <w:t xml:space="preserve"> </w:t>
            </w:r>
            <w:proofErr w:type="spellStart"/>
            <w:r w:rsidRPr="00AA07DF">
              <w:rPr>
                <w:rFonts w:asciiTheme="majorBidi" w:hAnsiTheme="majorBidi" w:cstheme="majorBidi"/>
                <w:sz w:val="20"/>
                <w:szCs w:val="20"/>
                <w:lang w:val="en-MY"/>
              </w:rPr>
              <w:t>lengkap</w:t>
            </w:r>
            <w:proofErr w:type="spellEnd"/>
          </w:p>
        </w:tc>
        <w:tc>
          <w:tcPr>
            <w:tcW w:w="3826" w:type="dxa"/>
            <w:tcBorders>
              <w:top w:val="single" w:sz="4" w:space="0" w:color="auto"/>
            </w:tcBorders>
          </w:tcPr>
          <w:p w14:paraId="34A554CD" w14:textId="4C6D7AC4" w:rsidR="005551AA" w:rsidRPr="00AA07DF" w:rsidRDefault="005551AA" w:rsidP="00852C95">
            <w:pPr>
              <w:rPr>
                <w:rFonts w:asciiTheme="majorBidi" w:hAnsiTheme="majorBidi" w:cstheme="majorBidi"/>
                <w:sz w:val="20"/>
                <w:szCs w:val="20"/>
              </w:rPr>
            </w:pPr>
            <w:r w:rsidRPr="00AA07DF">
              <w:rPr>
                <w:rFonts w:asciiTheme="majorBidi" w:hAnsiTheme="majorBidi" w:cstheme="majorBidi"/>
                <w:sz w:val="20"/>
                <w:szCs w:val="20"/>
              </w:rPr>
              <w:t>Sorry my notes are incomplete.</w:t>
            </w:r>
          </w:p>
          <w:p w14:paraId="4D6C66C7" w14:textId="77777777" w:rsidR="00B106D9" w:rsidRPr="00AA07DF" w:rsidRDefault="00B106D9" w:rsidP="00852C95">
            <w:pPr>
              <w:rPr>
                <w:rFonts w:asciiTheme="majorBidi" w:hAnsiTheme="majorBidi" w:cstheme="majorBidi"/>
                <w:sz w:val="20"/>
                <w:szCs w:val="20"/>
              </w:rPr>
            </w:pPr>
          </w:p>
        </w:tc>
      </w:tr>
      <w:tr w:rsidR="00B106D9" w14:paraId="639FCDD0" w14:textId="77777777" w:rsidTr="0008627F">
        <w:tc>
          <w:tcPr>
            <w:tcW w:w="1980" w:type="dxa"/>
            <w:tcBorders>
              <w:bottom w:val="single" w:sz="4" w:space="0" w:color="auto"/>
            </w:tcBorders>
          </w:tcPr>
          <w:p w14:paraId="3A50BE5A" w14:textId="77777777" w:rsidR="00B106D9" w:rsidRPr="00AA07DF" w:rsidRDefault="00B106D9" w:rsidP="00852C95">
            <w:pPr>
              <w:rPr>
                <w:rFonts w:asciiTheme="majorBidi" w:hAnsiTheme="majorBidi" w:cstheme="majorBidi"/>
                <w:sz w:val="20"/>
                <w:szCs w:val="20"/>
              </w:rPr>
            </w:pPr>
            <w:r w:rsidRPr="00AA07DF">
              <w:rPr>
                <w:rFonts w:asciiTheme="majorBidi" w:hAnsiTheme="majorBidi" w:cstheme="majorBidi"/>
                <w:sz w:val="20"/>
                <w:szCs w:val="20"/>
              </w:rPr>
              <w:t>Moroccan students</w:t>
            </w:r>
          </w:p>
        </w:tc>
        <w:tc>
          <w:tcPr>
            <w:tcW w:w="3544" w:type="dxa"/>
            <w:tcBorders>
              <w:bottom w:val="single" w:sz="4" w:space="0" w:color="auto"/>
            </w:tcBorders>
          </w:tcPr>
          <w:p w14:paraId="46A3598A" w14:textId="717CAFD8" w:rsidR="00B106D9" w:rsidRPr="008E56AB" w:rsidRDefault="005551AA" w:rsidP="00852C95">
            <w:pPr>
              <w:rPr>
                <w:rFonts w:ascii="Simplified Arabic" w:hAnsi="Simplified Arabic" w:cs="Simplified Arabic"/>
              </w:rPr>
            </w:pPr>
            <w:r w:rsidRPr="008E56AB">
              <w:rPr>
                <w:rFonts w:ascii="Simplified Arabic" w:hAnsi="Simplified Arabic" w:cs="Simplified Arabic" w:hint="cs"/>
                <w:rtl/>
              </w:rPr>
              <w:t xml:space="preserve">انا اعتذر كثيرا </w:t>
            </w:r>
            <w:r w:rsidR="0008627F" w:rsidRPr="008E56AB">
              <w:rPr>
                <w:rFonts w:ascii="Simplified Arabic" w:hAnsi="Simplified Arabic" w:cs="Simplified Arabic" w:hint="cs"/>
                <w:rtl/>
              </w:rPr>
              <w:t>لا</w:t>
            </w:r>
            <w:r w:rsidRPr="008E56AB">
              <w:rPr>
                <w:rFonts w:ascii="Simplified Arabic" w:hAnsi="Simplified Arabic" w:cs="Simplified Arabic" w:hint="cs"/>
                <w:rtl/>
              </w:rPr>
              <w:t xml:space="preserve"> يمكنني فأنا سأذهب قريبا</w:t>
            </w:r>
          </w:p>
        </w:tc>
        <w:tc>
          <w:tcPr>
            <w:tcW w:w="3826" w:type="dxa"/>
            <w:tcBorders>
              <w:bottom w:val="single" w:sz="4" w:space="0" w:color="auto"/>
            </w:tcBorders>
          </w:tcPr>
          <w:p w14:paraId="792F1063" w14:textId="1F0B92D6" w:rsidR="005551AA" w:rsidRPr="00AA07DF" w:rsidRDefault="005551AA" w:rsidP="00852C95">
            <w:pPr>
              <w:rPr>
                <w:rFonts w:asciiTheme="majorBidi" w:hAnsiTheme="majorBidi" w:cstheme="majorBidi"/>
                <w:sz w:val="20"/>
                <w:szCs w:val="20"/>
              </w:rPr>
            </w:pPr>
            <w:r w:rsidRPr="00AA07DF">
              <w:rPr>
                <w:rFonts w:asciiTheme="majorBidi" w:hAnsiTheme="majorBidi" w:cstheme="majorBidi"/>
                <w:sz w:val="20"/>
                <w:szCs w:val="20"/>
              </w:rPr>
              <w:t>I'm so sorry, I can't, I'll be gone soon.</w:t>
            </w:r>
          </w:p>
          <w:p w14:paraId="03AECA9E" w14:textId="77777777" w:rsidR="00B106D9" w:rsidRPr="005551AA" w:rsidRDefault="00B106D9" w:rsidP="00852C95">
            <w:pPr>
              <w:rPr>
                <w:rFonts w:asciiTheme="majorBidi" w:hAnsiTheme="majorBidi" w:cstheme="majorBidi"/>
                <w:lang w:val="en-MY"/>
              </w:rPr>
            </w:pPr>
          </w:p>
        </w:tc>
      </w:tr>
    </w:tbl>
    <w:p w14:paraId="1D32DD61" w14:textId="77777777" w:rsidR="00B106D9" w:rsidRPr="00050029" w:rsidRDefault="00B106D9" w:rsidP="00852C95">
      <w:pPr>
        <w:spacing w:line="240" w:lineRule="auto"/>
        <w:ind w:firstLine="720"/>
        <w:jc w:val="both"/>
        <w:rPr>
          <w:rStyle w:val="y2iqfc"/>
          <w:rFonts w:asciiTheme="majorBidi" w:eastAsia="Times New Roman" w:hAnsiTheme="majorBidi" w:cstheme="majorBidi"/>
          <w:sz w:val="24"/>
          <w:szCs w:val="24"/>
        </w:rPr>
      </w:pPr>
    </w:p>
    <w:p w14:paraId="69CC0458" w14:textId="77777777" w:rsidR="0034720C" w:rsidRPr="0034720C" w:rsidRDefault="0034720C" w:rsidP="00852C95">
      <w:pPr>
        <w:spacing w:line="240" w:lineRule="auto"/>
        <w:jc w:val="both"/>
        <w:rPr>
          <w:rStyle w:val="y2iqfc"/>
          <w:rFonts w:asciiTheme="majorBidi" w:eastAsia="Times New Roman" w:hAnsiTheme="majorBidi" w:cstheme="majorBidi"/>
          <w:color w:val="548DD4" w:themeColor="text2" w:themeTint="99"/>
          <w:sz w:val="24"/>
          <w:szCs w:val="24"/>
        </w:rPr>
      </w:pPr>
    </w:p>
    <w:p w14:paraId="707071EF" w14:textId="0FC9C3AA" w:rsidR="0063446C" w:rsidRPr="00743DDA" w:rsidRDefault="0063446C" w:rsidP="00852C95">
      <w:pPr>
        <w:pStyle w:val="ListParagraph"/>
        <w:numPr>
          <w:ilvl w:val="0"/>
          <w:numId w:val="27"/>
        </w:numPr>
        <w:spacing w:line="240" w:lineRule="auto"/>
        <w:jc w:val="both"/>
        <w:rPr>
          <w:rFonts w:asciiTheme="majorBidi" w:eastAsiaTheme="minorHAnsi" w:hAnsiTheme="majorBidi" w:cstheme="majorBidi"/>
          <w:i/>
          <w:iCs/>
          <w:sz w:val="20"/>
          <w:szCs w:val="20"/>
          <w:lang w:val="en-MY" w:eastAsia="en-US"/>
          <w14:ligatures w14:val="standardContextual"/>
        </w:rPr>
      </w:pPr>
      <w:r w:rsidRPr="00743DDA">
        <w:rPr>
          <w:rFonts w:asciiTheme="majorBidi" w:eastAsiaTheme="minorHAnsi" w:hAnsiTheme="majorBidi" w:cstheme="majorBidi"/>
          <w:i/>
          <w:iCs/>
          <w:sz w:val="20"/>
          <w:szCs w:val="20"/>
          <w:lang w:val="en-MY" w:eastAsia="en-US"/>
          <w14:ligatures w14:val="standardContextual"/>
        </w:rPr>
        <w:t>Adjuncts</w:t>
      </w:r>
    </w:p>
    <w:p w14:paraId="24CFCB99" w14:textId="77777777" w:rsidR="0063446C" w:rsidRPr="00050029" w:rsidRDefault="0063446C" w:rsidP="00852C95">
      <w:pPr>
        <w:spacing w:line="240" w:lineRule="auto"/>
        <w:jc w:val="both"/>
        <w:rPr>
          <w:rFonts w:asciiTheme="majorBidi" w:eastAsiaTheme="minorHAnsi" w:hAnsiTheme="majorBidi" w:cstheme="majorBidi"/>
          <w:lang w:val="en-MY" w:eastAsia="en-US"/>
          <w14:ligatures w14:val="standardContextual"/>
        </w:rPr>
      </w:pPr>
    </w:p>
    <w:p w14:paraId="3D98C7B7" w14:textId="24661845" w:rsidR="00C97A89" w:rsidRPr="00465AA7" w:rsidRDefault="00C97A89" w:rsidP="00852C95">
      <w:pPr>
        <w:pStyle w:val="HTMLPreformatted"/>
        <w:shd w:val="clear" w:color="auto" w:fill="F8F9FA"/>
        <w:rPr>
          <w:rFonts w:asciiTheme="majorBidi" w:hAnsiTheme="majorBidi" w:cstheme="majorBidi"/>
          <w:sz w:val="24"/>
          <w:szCs w:val="24"/>
        </w:rPr>
      </w:pPr>
      <w:r w:rsidRPr="00465AA7">
        <w:rPr>
          <w:rStyle w:val="y2iqfc"/>
          <w:rFonts w:asciiTheme="majorBidi" w:hAnsiTheme="majorBidi" w:cstheme="majorBidi"/>
          <w:sz w:val="24"/>
          <w:szCs w:val="24"/>
          <w:lang w:val="en"/>
        </w:rPr>
        <w:t xml:space="preserve">Table </w:t>
      </w:r>
      <w:r w:rsidR="00B958CB" w:rsidRPr="00465AA7">
        <w:rPr>
          <w:rStyle w:val="y2iqfc"/>
          <w:rFonts w:asciiTheme="majorBidi" w:hAnsiTheme="majorBidi" w:cstheme="majorBidi"/>
          <w:sz w:val="24"/>
          <w:szCs w:val="24"/>
          <w:lang w:val="en"/>
        </w:rPr>
        <w:t>6</w:t>
      </w:r>
      <w:r w:rsidRPr="00465AA7">
        <w:rPr>
          <w:rStyle w:val="y2iqfc"/>
          <w:rFonts w:asciiTheme="majorBidi" w:hAnsiTheme="majorBidi" w:cstheme="majorBidi"/>
          <w:sz w:val="24"/>
          <w:szCs w:val="24"/>
          <w:lang w:val="en"/>
        </w:rPr>
        <w:t xml:space="preserve">: Frequency of </w:t>
      </w:r>
      <w:r w:rsidR="0034720C" w:rsidRPr="00465AA7">
        <w:rPr>
          <w:rStyle w:val="y2iqfc"/>
          <w:rFonts w:asciiTheme="majorBidi" w:hAnsiTheme="majorBidi" w:cstheme="majorBidi"/>
          <w:sz w:val="24"/>
          <w:szCs w:val="24"/>
          <w:lang w:val="en"/>
        </w:rPr>
        <w:t>adjunct</w:t>
      </w:r>
      <w:r w:rsidRPr="00465AA7">
        <w:rPr>
          <w:rStyle w:val="y2iqfc"/>
          <w:rFonts w:asciiTheme="majorBidi" w:hAnsiTheme="majorBidi" w:cstheme="majorBidi"/>
          <w:sz w:val="24"/>
          <w:szCs w:val="24"/>
          <w:lang w:val="en"/>
        </w:rPr>
        <w:t xml:space="preserve"> </w:t>
      </w:r>
      <w:r w:rsidR="00A66D81" w:rsidRPr="00465AA7">
        <w:rPr>
          <w:rStyle w:val="y2iqfc"/>
          <w:rFonts w:asciiTheme="majorBidi" w:hAnsiTheme="majorBidi" w:cstheme="majorBidi"/>
          <w:sz w:val="24"/>
          <w:szCs w:val="24"/>
          <w:lang w:val="en"/>
        </w:rPr>
        <w:t>refusal</w:t>
      </w:r>
      <w:r w:rsidRPr="00465AA7">
        <w:rPr>
          <w:rStyle w:val="y2iqfc"/>
          <w:rFonts w:asciiTheme="majorBidi" w:hAnsiTheme="majorBidi" w:cstheme="majorBidi"/>
          <w:sz w:val="24"/>
          <w:szCs w:val="24"/>
          <w:lang w:val="en"/>
        </w:rPr>
        <w:t xml:space="preserve"> strategies </w:t>
      </w:r>
      <w:r w:rsidR="0034720C" w:rsidRPr="00465AA7">
        <w:rPr>
          <w:rStyle w:val="y2iqfc"/>
          <w:rFonts w:asciiTheme="majorBidi" w:hAnsiTheme="majorBidi" w:cstheme="majorBidi"/>
          <w:sz w:val="24"/>
          <w:szCs w:val="24"/>
          <w:lang w:val="en"/>
        </w:rPr>
        <w:t xml:space="preserve">used </w:t>
      </w:r>
      <w:r w:rsidRPr="00465AA7">
        <w:rPr>
          <w:rStyle w:val="y2iqfc"/>
          <w:rFonts w:asciiTheme="majorBidi" w:hAnsiTheme="majorBidi" w:cstheme="majorBidi"/>
          <w:sz w:val="24"/>
          <w:szCs w:val="24"/>
          <w:lang w:val="en"/>
        </w:rPr>
        <w:t xml:space="preserve">by Malaysian and Moroccan </w:t>
      </w:r>
      <w:r w:rsidR="004719D1" w:rsidRPr="00465AA7">
        <w:rPr>
          <w:rStyle w:val="y2iqfc"/>
          <w:rFonts w:asciiTheme="majorBidi" w:hAnsiTheme="majorBidi" w:cstheme="majorBidi"/>
          <w:sz w:val="24"/>
          <w:szCs w:val="24"/>
          <w:lang w:val="en"/>
        </w:rPr>
        <w:t>students.</w:t>
      </w:r>
    </w:p>
    <w:p w14:paraId="06872A24" w14:textId="77777777" w:rsidR="0063446C" w:rsidRPr="005A2771" w:rsidRDefault="0063446C" w:rsidP="00852C95">
      <w:pPr>
        <w:spacing w:line="240" w:lineRule="auto"/>
        <w:jc w:val="both"/>
        <w:rPr>
          <w:rFonts w:asciiTheme="majorBidi" w:eastAsiaTheme="minorHAnsi" w:hAnsiTheme="majorBidi" w:cstheme="majorBidi"/>
          <w:lang w:val="en-MY" w:eastAsia="en-US"/>
          <w14:ligatures w14:val="standardContextual"/>
        </w:rPr>
      </w:pPr>
    </w:p>
    <w:tbl>
      <w:tblPr>
        <w:tblStyle w:val="TableGrid"/>
        <w:tblW w:w="94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1843"/>
        <w:gridCol w:w="2254"/>
      </w:tblGrid>
      <w:tr w:rsidR="00050029" w:rsidRPr="005A2771" w14:paraId="189E03D8" w14:textId="77777777" w:rsidTr="0008627F">
        <w:tc>
          <w:tcPr>
            <w:tcW w:w="5382" w:type="dxa"/>
            <w:tcBorders>
              <w:top w:val="single" w:sz="4" w:space="0" w:color="auto"/>
              <w:bottom w:val="single" w:sz="4" w:space="0" w:color="auto"/>
            </w:tcBorders>
            <w:shd w:val="clear" w:color="auto" w:fill="F2F2F2" w:themeFill="background1" w:themeFillShade="F2"/>
          </w:tcPr>
          <w:p w14:paraId="0FF82286" w14:textId="77777777" w:rsidR="0063446C" w:rsidRDefault="0063446C" w:rsidP="00852C95">
            <w:pPr>
              <w:jc w:val="both"/>
              <w:rPr>
                <w:rFonts w:asciiTheme="majorBidi" w:eastAsiaTheme="minorHAnsi" w:hAnsiTheme="majorBidi" w:cstheme="majorBidi"/>
                <w:sz w:val="18"/>
                <w:szCs w:val="18"/>
                <w:lang w:val="en-MY" w:eastAsia="en-US"/>
                <w14:ligatures w14:val="standardContextual"/>
              </w:rPr>
            </w:pPr>
            <w:r w:rsidRPr="005A2771">
              <w:rPr>
                <w:rFonts w:asciiTheme="majorBidi" w:eastAsiaTheme="minorHAnsi" w:hAnsiTheme="majorBidi" w:cstheme="majorBidi"/>
                <w:sz w:val="18"/>
                <w:szCs w:val="18"/>
                <w:lang w:val="en-MY" w:eastAsia="en-US"/>
                <w14:ligatures w14:val="standardContextual"/>
              </w:rPr>
              <w:t>Situations</w:t>
            </w:r>
          </w:p>
          <w:p w14:paraId="0A6861C0" w14:textId="77777777" w:rsidR="005A2771" w:rsidRPr="005A2771" w:rsidRDefault="005A2771" w:rsidP="00852C95">
            <w:pPr>
              <w:jc w:val="both"/>
              <w:rPr>
                <w:rFonts w:asciiTheme="majorBidi" w:eastAsiaTheme="minorHAnsi" w:hAnsiTheme="majorBidi" w:cstheme="majorBidi"/>
                <w:sz w:val="18"/>
                <w:szCs w:val="18"/>
                <w:lang w:val="en-MY" w:eastAsia="en-US"/>
                <w14:ligatures w14:val="standardContextual"/>
              </w:rPr>
            </w:pPr>
          </w:p>
        </w:tc>
        <w:tc>
          <w:tcPr>
            <w:tcW w:w="1843" w:type="dxa"/>
            <w:tcBorders>
              <w:top w:val="single" w:sz="4" w:space="0" w:color="auto"/>
              <w:bottom w:val="single" w:sz="4" w:space="0" w:color="auto"/>
            </w:tcBorders>
            <w:shd w:val="clear" w:color="auto" w:fill="F2F2F2" w:themeFill="background1" w:themeFillShade="F2"/>
          </w:tcPr>
          <w:p w14:paraId="617ABED7" w14:textId="77777777" w:rsidR="0063446C" w:rsidRPr="005A2771" w:rsidRDefault="0063446C" w:rsidP="00852C95">
            <w:pPr>
              <w:jc w:val="both"/>
              <w:rPr>
                <w:rFonts w:asciiTheme="majorBidi" w:eastAsiaTheme="minorHAnsi" w:hAnsiTheme="majorBidi" w:cstheme="majorBidi"/>
                <w:sz w:val="18"/>
                <w:szCs w:val="18"/>
                <w:lang w:val="en-MY" w:eastAsia="en-US"/>
                <w14:ligatures w14:val="standardContextual"/>
              </w:rPr>
            </w:pPr>
            <w:r w:rsidRPr="005A2771">
              <w:rPr>
                <w:rFonts w:asciiTheme="majorBidi" w:eastAsiaTheme="minorHAnsi" w:hAnsiTheme="majorBidi" w:cstheme="majorBidi"/>
                <w:sz w:val="18"/>
                <w:szCs w:val="18"/>
                <w:lang w:val="en-MY" w:eastAsia="en-US"/>
                <w14:ligatures w14:val="standardContextual"/>
              </w:rPr>
              <w:t>Malaysian Students</w:t>
            </w:r>
          </w:p>
        </w:tc>
        <w:tc>
          <w:tcPr>
            <w:tcW w:w="2254" w:type="dxa"/>
            <w:tcBorders>
              <w:top w:val="single" w:sz="4" w:space="0" w:color="auto"/>
              <w:bottom w:val="single" w:sz="4" w:space="0" w:color="auto"/>
            </w:tcBorders>
            <w:shd w:val="clear" w:color="auto" w:fill="F2F2F2" w:themeFill="background1" w:themeFillShade="F2"/>
          </w:tcPr>
          <w:p w14:paraId="3CF831DF" w14:textId="77777777" w:rsidR="0063446C" w:rsidRPr="005A2771" w:rsidRDefault="0063446C" w:rsidP="00852C95">
            <w:pPr>
              <w:jc w:val="both"/>
              <w:rPr>
                <w:rFonts w:asciiTheme="majorBidi" w:eastAsiaTheme="minorHAnsi" w:hAnsiTheme="majorBidi" w:cstheme="majorBidi"/>
                <w:sz w:val="18"/>
                <w:szCs w:val="18"/>
                <w:lang w:val="en-MY" w:eastAsia="en-US"/>
                <w14:ligatures w14:val="standardContextual"/>
              </w:rPr>
            </w:pPr>
            <w:r w:rsidRPr="005A2771">
              <w:rPr>
                <w:rFonts w:asciiTheme="majorBidi" w:eastAsiaTheme="minorHAnsi" w:hAnsiTheme="majorBidi" w:cstheme="majorBidi"/>
                <w:sz w:val="18"/>
                <w:szCs w:val="18"/>
                <w:lang w:val="en-MY" w:eastAsia="en-US"/>
                <w14:ligatures w14:val="standardContextual"/>
              </w:rPr>
              <w:t>Moroccan Students</w:t>
            </w:r>
          </w:p>
        </w:tc>
      </w:tr>
      <w:tr w:rsidR="00050029" w:rsidRPr="005A2771" w14:paraId="13525124" w14:textId="77777777" w:rsidTr="0008627F">
        <w:tc>
          <w:tcPr>
            <w:tcW w:w="5382" w:type="dxa"/>
            <w:tcBorders>
              <w:top w:val="single" w:sz="4" w:space="0" w:color="auto"/>
            </w:tcBorders>
          </w:tcPr>
          <w:p w14:paraId="0106220E" w14:textId="71381A38" w:rsidR="0034720C" w:rsidRPr="005A2771" w:rsidRDefault="0034720C" w:rsidP="00852C95">
            <w:pPr>
              <w:widowControl w:val="0"/>
              <w:pBdr>
                <w:top w:val="nil"/>
                <w:left w:val="nil"/>
                <w:bottom w:val="nil"/>
                <w:right w:val="nil"/>
                <w:between w:val="nil"/>
              </w:pBdr>
              <w:jc w:val="both"/>
              <w:rPr>
                <w:rFonts w:asciiTheme="majorBidi" w:hAnsiTheme="majorBidi" w:cstheme="majorBidi"/>
                <w:sz w:val="18"/>
                <w:szCs w:val="18"/>
              </w:rPr>
            </w:pPr>
            <w:r w:rsidRPr="005A2771">
              <w:rPr>
                <w:rFonts w:asciiTheme="majorBidi" w:hAnsiTheme="majorBidi" w:cstheme="majorBidi"/>
                <w:sz w:val="18"/>
                <w:szCs w:val="18"/>
              </w:rPr>
              <w:t>Situation 1 (refuse to lend a notebook to a classmate)</w:t>
            </w:r>
          </w:p>
        </w:tc>
        <w:tc>
          <w:tcPr>
            <w:tcW w:w="1843" w:type="dxa"/>
            <w:tcBorders>
              <w:top w:val="single" w:sz="4" w:space="0" w:color="auto"/>
            </w:tcBorders>
            <w:shd w:val="clear" w:color="auto" w:fill="FFFFFF" w:themeFill="background1"/>
          </w:tcPr>
          <w:p w14:paraId="6355297B" w14:textId="77777777" w:rsidR="0034720C" w:rsidRPr="005A2771" w:rsidRDefault="0034720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8</w:t>
            </w:r>
          </w:p>
        </w:tc>
        <w:tc>
          <w:tcPr>
            <w:tcW w:w="2254" w:type="dxa"/>
            <w:tcBorders>
              <w:top w:val="single" w:sz="4" w:space="0" w:color="auto"/>
            </w:tcBorders>
            <w:shd w:val="clear" w:color="auto" w:fill="FFFFFF" w:themeFill="background1"/>
          </w:tcPr>
          <w:p w14:paraId="55254EF1" w14:textId="77777777" w:rsidR="0034720C" w:rsidRPr="005A2771" w:rsidRDefault="0034720C" w:rsidP="00852C95">
            <w:pPr>
              <w:jc w:val="center"/>
              <w:rPr>
                <w:rFonts w:asciiTheme="majorBidi" w:eastAsiaTheme="minorHAnsi" w:hAnsiTheme="majorBidi" w:cstheme="majorBidi"/>
                <w:sz w:val="18"/>
                <w:szCs w:val="18"/>
                <w:lang w:val="en-MY" w:eastAsia="en-US"/>
                <w14:ligatures w14:val="standardContextual"/>
              </w:rPr>
            </w:pPr>
            <w:r w:rsidRPr="005A2771">
              <w:rPr>
                <w:rFonts w:asciiTheme="majorBidi" w:hAnsiTheme="majorBidi" w:cstheme="majorBidi"/>
                <w:sz w:val="18"/>
                <w:szCs w:val="18"/>
              </w:rPr>
              <w:t>5</w:t>
            </w:r>
          </w:p>
        </w:tc>
      </w:tr>
      <w:tr w:rsidR="00050029" w:rsidRPr="00050029" w14:paraId="0D92C9F1" w14:textId="77777777" w:rsidTr="0008627F">
        <w:tc>
          <w:tcPr>
            <w:tcW w:w="5382" w:type="dxa"/>
          </w:tcPr>
          <w:p w14:paraId="57FF8088" w14:textId="54E96B6F" w:rsidR="0034720C" w:rsidRPr="00050029" w:rsidRDefault="0034720C" w:rsidP="00852C95">
            <w:pPr>
              <w:widowControl w:val="0"/>
              <w:pBdr>
                <w:top w:val="nil"/>
                <w:left w:val="nil"/>
                <w:bottom w:val="nil"/>
                <w:right w:val="nil"/>
                <w:between w:val="nil"/>
              </w:pBdr>
              <w:jc w:val="both"/>
              <w:rPr>
                <w:rFonts w:asciiTheme="majorBidi" w:hAnsiTheme="majorBidi" w:cstheme="majorBidi"/>
                <w:sz w:val="18"/>
                <w:szCs w:val="18"/>
              </w:rPr>
            </w:pPr>
            <w:r w:rsidRPr="00050029">
              <w:rPr>
                <w:rFonts w:asciiTheme="majorBidi" w:hAnsiTheme="majorBidi" w:cstheme="majorBidi"/>
                <w:sz w:val="18"/>
                <w:szCs w:val="18"/>
              </w:rPr>
              <w:t>Situation 2 (refuse to order expensive food as suggested by a chef at a restaurant)</w:t>
            </w:r>
          </w:p>
        </w:tc>
        <w:tc>
          <w:tcPr>
            <w:tcW w:w="1843" w:type="dxa"/>
            <w:shd w:val="clear" w:color="auto" w:fill="FFFFFF" w:themeFill="background1"/>
          </w:tcPr>
          <w:p w14:paraId="7FF2D2EB" w14:textId="77777777" w:rsidR="0034720C" w:rsidRPr="00050029" w:rsidRDefault="0034720C" w:rsidP="00852C95">
            <w:pPr>
              <w:jc w:val="center"/>
              <w:rPr>
                <w:rFonts w:asciiTheme="majorBidi" w:eastAsiaTheme="minorHAnsi" w:hAnsiTheme="majorBidi" w:cstheme="majorBidi"/>
                <w:sz w:val="18"/>
                <w:szCs w:val="18"/>
                <w:lang w:val="en-MY" w:eastAsia="en-US"/>
                <w14:ligatures w14:val="standardContextual"/>
              </w:rPr>
            </w:pPr>
            <w:r w:rsidRPr="00050029">
              <w:rPr>
                <w:rFonts w:asciiTheme="majorBidi" w:hAnsiTheme="majorBidi" w:cstheme="majorBidi"/>
                <w:sz w:val="18"/>
                <w:szCs w:val="18"/>
              </w:rPr>
              <w:t>4</w:t>
            </w:r>
          </w:p>
        </w:tc>
        <w:tc>
          <w:tcPr>
            <w:tcW w:w="2254" w:type="dxa"/>
            <w:shd w:val="clear" w:color="auto" w:fill="FFFFFF" w:themeFill="background1"/>
          </w:tcPr>
          <w:p w14:paraId="219288B2" w14:textId="77777777" w:rsidR="0034720C" w:rsidRPr="00050029" w:rsidRDefault="0034720C" w:rsidP="00852C95">
            <w:pPr>
              <w:jc w:val="center"/>
              <w:rPr>
                <w:rFonts w:asciiTheme="majorBidi" w:eastAsiaTheme="minorHAnsi" w:hAnsiTheme="majorBidi" w:cstheme="majorBidi"/>
                <w:sz w:val="18"/>
                <w:szCs w:val="18"/>
                <w:lang w:val="en-MY" w:eastAsia="en-US"/>
                <w14:ligatures w14:val="standardContextual"/>
              </w:rPr>
            </w:pPr>
            <w:r w:rsidRPr="00050029">
              <w:rPr>
                <w:rFonts w:asciiTheme="majorBidi" w:hAnsiTheme="majorBidi" w:cstheme="majorBidi"/>
                <w:sz w:val="18"/>
                <w:szCs w:val="18"/>
              </w:rPr>
              <w:t>8</w:t>
            </w:r>
          </w:p>
        </w:tc>
      </w:tr>
      <w:tr w:rsidR="00050029" w:rsidRPr="00050029" w14:paraId="594460F1" w14:textId="77777777" w:rsidTr="0008627F">
        <w:tc>
          <w:tcPr>
            <w:tcW w:w="5382" w:type="dxa"/>
          </w:tcPr>
          <w:p w14:paraId="5359DBA5" w14:textId="2DB69AEB" w:rsidR="0034720C" w:rsidRPr="00050029" w:rsidRDefault="0034720C" w:rsidP="00852C95">
            <w:pPr>
              <w:widowControl w:val="0"/>
              <w:pBdr>
                <w:top w:val="nil"/>
                <w:left w:val="nil"/>
                <w:bottom w:val="nil"/>
                <w:right w:val="nil"/>
                <w:between w:val="nil"/>
              </w:pBdr>
              <w:jc w:val="both"/>
              <w:rPr>
                <w:rFonts w:asciiTheme="majorBidi" w:hAnsiTheme="majorBidi" w:cstheme="majorBidi"/>
                <w:sz w:val="18"/>
                <w:szCs w:val="18"/>
              </w:rPr>
            </w:pPr>
            <w:r w:rsidRPr="00050029">
              <w:rPr>
                <w:rFonts w:asciiTheme="majorBidi" w:hAnsiTheme="majorBidi" w:cstheme="majorBidi"/>
                <w:sz w:val="18"/>
                <w:szCs w:val="18"/>
              </w:rPr>
              <w:t>Situation3 (refuse to use a notebook as suggested by a friend)</w:t>
            </w:r>
          </w:p>
        </w:tc>
        <w:tc>
          <w:tcPr>
            <w:tcW w:w="1843" w:type="dxa"/>
            <w:shd w:val="clear" w:color="auto" w:fill="FFFFFF" w:themeFill="background1"/>
          </w:tcPr>
          <w:p w14:paraId="394C3284" w14:textId="77777777" w:rsidR="0034720C" w:rsidRPr="00050029" w:rsidRDefault="0034720C" w:rsidP="00852C95">
            <w:pPr>
              <w:jc w:val="center"/>
              <w:rPr>
                <w:rFonts w:asciiTheme="majorBidi" w:eastAsiaTheme="minorHAnsi" w:hAnsiTheme="majorBidi" w:cstheme="majorBidi"/>
                <w:sz w:val="18"/>
                <w:szCs w:val="18"/>
                <w:lang w:val="en-MY" w:eastAsia="en-US"/>
                <w14:ligatures w14:val="standardContextual"/>
              </w:rPr>
            </w:pPr>
            <w:r w:rsidRPr="00050029">
              <w:rPr>
                <w:rFonts w:asciiTheme="majorBidi" w:hAnsiTheme="majorBidi" w:cstheme="majorBidi"/>
                <w:sz w:val="18"/>
                <w:szCs w:val="18"/>
              </w:rPr>
              <w:t>16</w:t>
            </w:r>
          </w:p>
        </w:tc>
        <w:tc>
          <w:tcPr>
            <w:tcW w:w="2254" w:type="dxa"/>
            <w:shd w:val="clear" w:color="auto" w:fill="FFFFFF" w:themeFill="background1"/>
          </w:tcPr>
          <w:p w14:paraId="3B3AC92C" w14:textId="77777777" w:rsidR="0034720C" w:rsidRPr="00050029" w:rsidRDefault="0034720C" w:rsidP="00852C95">
            <w:pPr>
              <w:jc w:val="center"/>
              <w:rPr>
                <w:rFonts w:asciiTheme="majorBidi" w:eastAsiaTheme="minorHAnsi" w:hAnsiTheme="majorBidi" w:cstheme="majorBidi"/>
                <w:sz w:val="18"/>
                <w:szCs w:val="18"/>
                <w:lang w:val="en-MY" w:eastAsia="en-US"/>
                <w14:ligatures w14:val="standardContextual"/>
              </w:rPr>
            </w:pPr>
            <w:r w:rsidRPr="00050029">
              <w:rPr>
                <w:rFonts w:asciiTheme="majorBidi" w:hAnsiTheme="majorBidi" w:cstheme="majorBidi"/>
                <w:sz w:val="18"/>
                <w:szCs w:val="18"/>
              </w:rPr>
              <w:t>23</w:t>
            </w:r>
          </w:p>
        </w:tc>
      </w:tr>
      <w:tr w:rsidR="00050029" w:rsidRPr="00050029" w14:paraId="09728E37" w14:textId="77777777" w:rsidTr="0008627F">
        <w:tc>
          <w:tcPr>
            <w:tcW w:w="5382" w:type="dxa"/>
          </w:tcPr>
          <w:p w14:paraId="2F47F417" w14:textId="33F79045" w:rsidR="0034720C" w:rsidRPr="00050029" w:rsidRDefault="0034720C" w:rsidP="00852C95">
            <w:pPr>
              <w:widowControl w:val="0"/>
              <w:pBdr>
                <w:top w:val="nil"/>
                <w:left w:val="nil"/>
                <w:bottom w:val="nil"/>
                <w:right w:val="nil"/>
                <w:between w:val="nil"/>
              </w:pBdr>
              <w:jc w:val="both"/>
              <w:rPr>
                <w:rFonts w:asciiTheme="majorBidi" w:hAnsiTheme="majorBidi" w:cstheme="majorBidi"/>
                <w:sz w:val="18"/>
                <w:szCs w:val="18"/>
              </w:rPr>
            </w:pPr>
            <w:r w:rsidRPr="00050029">
              <w:rPr>
                <w:rFonts w:asciiTheme="majorBidi" w:hAnsiTheme="majorBidi" w:cstheme="majorBidi"/>
                <w:sz w:val="18"/>
                <w:szCs w:val="18"/>
              </w:rPr>
              <w:t>Situation 4 (refuse to accept a purchase of drinks by an unknown person)</w:t>
            </w:r>
          </w:p>
        </w:tc>
        <w:tc>
          <w:tcPr>
            <w:tcW w:w="1843" w:type="dxa"/>
            <w:shd w:val="clear" w:color="auto" w:fill="FFFFFF" w:themeFill="background1"/>
          </w:tcPr>
          <w:p w14:paraId="766BD777" w14:textId="77777777" w:rsidR="0034720C" w:rsidRPr="00050029" w:rsidRDefault="0034720C" w:rsidP="00852C95">
            <w:pPr>
              <w:jc w:val="center"/>
              <w:rPr>
                <w:rFonts w:asciiTheme="majorBidi" w:eastAsiaTheme="minorHAnsi" w:hAnsiTheme="majorBidi" w:cstheme="majorBidi"/>
                <w:sz w:val="18"/>
                <w:szCs w:val="18"/>
                <w:lang w:val="en-MY" w:eastAsia="en-US"/>
                <w14:ligatures w14:val="standardContextual"/>
              </w:rPr>
            </w:pPr>
            <w:r w:rsidRPr="00050029">
              <w:rPr>
                <w:rFonts w:asciiTheme="majorBidi" w:hAnsiTheme="majorBidi" w:cstheme="majorBidi"/>
                <w:sz w:val="18"/>
                <w:szCs w:val="18"/>
              </w:rPr>
              <w:t>18</w:t>
            </w:r>
          </w:p>
        </w:tc>
        <w:tc>
          <w:tcPr>
            <w:tcW w:w="2254" w:type="dxa"/>
            <w:shd w:val="clear" w:color="auto" w:fill="FFFFFF" w:themeFill="background1"/>
          </w:tcPr>
          <w:p w14:paraId="2235EA84" w14:textId="77777777" w:rsidR="0034720C" w:rsidRPr="00050029" w:rsidRDefault="0034720C" w:rsidP="00852C95">
            <w:pPr>
              <w:jc w:val="center"/>
              <w:rPr>
                <w:rFonts w:asciiTheme="majorBidi" w:eastAsiaTheme="minorHAnsi" w:hAnsiTheme="majorBidi" w:cstheme="majorBidi"/>
                <w:sz w:val="18"/>
                <w:szCs w:val="18"/>
                <w:lang w:val="en-MY" w:eastAsia="en-US"/>
                <w14:ligatures w14:val="standardContextual"/>
              </w:rPr>
            </w:pPr>
            <w:r w:rsidRPr="00050029">
              <w:rPr>
                <w:rFonts w:asciiTheme="majorBidi" w:hAnsiTheme="majorBidi" w:cstheme="majorBidi"/>
                <w:sz w:val="18"/>
                <w:szCs w:val="18"/>
              </w:rPr>
              <w:t>25</w:t>
            </w:r>
          </w:p>
        </w:tc>
      </w:tr>
      <w:tr w:rsidR="00050029" w:rsidRPr="00050029" w14:paraId="68C06A28" w14:textId="77777777" w:rsidTr="0008627F">
        <w:tc>
          <w:tcPr>
            <w:tcW w:w="5382" w:type="dxa"/>
          </w:tcPr>
          <w:p w14:paraId="0AC699AB" w14:textId="6583406D" w:rsidR="0034720C" w:rsidRPr="00050029" w:rsidRDefault="0034720C" w:rsidP="00852C95">
            <w:pPr>
              <w:widowControl w:val="0"/>
              <w:pBdr>
                <w:top w:val="nil"/>
                <w:left w:val="nil"/>
                <w:bottom w:val="nil"/>
                <w:right w:val="nil"/>
                <w:between w:val="nil"/>
              </w:pBdr>
              <w:jc w:val="both"/>
              <w:rPr>
                <w:rFonts w:asciiTheme="majorBidi" w:hAnsiTheme="majorBidi" w:cstheme="majorBidi"/>
                <w:sz w:val="18"/>
                <w:szCs w:val="18"/>
              </w:rPr>
            </w:pPr>
            <w:r w:rsidRPr="00050029">
              <w:rPr>
                <w:rFonts w:asciiTheme="majorBidi" w:hAnsiTheme="majorBidi" w:cstheme="majorBidi"/>
                <w:sz w:val="18"/>
                <w:szCs w:val="18"/>
              </w:rPr>
              <w:t>Situation 5 (refuse to ride a car with an unknown person)</w:t>
            </w:r>
          </w:p>
        </w:tc>
        <w:tc>
          <w:tcPr>
            <w:tcW w:w="1843" w:type="dxa"/>
            <w:shd w:val="clear" w:color="auto" w:fill="FFFFFF" w:themeFill="background1"/>
          </w:tcPr>
          <w:p w14:paraId="0001E5C1" w14:textId="77777777" w:rsidR="0034720C" w:rsidRPr="00050029" w:rsidRDefault="0034720C" w:rsidP="00852C95">
            <w:pPr>
              <w:jc w:val="center"/>
              <w:rPr>
                <w:rFonts w:asciiTheme="majorBidi" w:eastAsiaTheme="minorHAnsi" w:hAnsiTheme="majorBidi" w:cstheme="majorBidi"/>
                <w:sz w:val="18"/>
                <w:szCs w:val="18"/>
                <w:lang w:val="en-MY" w:eastAsia="en-US"/>
                <w14:ligatures w14:val="standardContextual"/>
              </w:rPr>
            </w:pPr>
            <w:r w:rsidRPr="00050029">
              <w:rPr>
                <w:rFonts w:asciiTheme="majorBidi" w:hAnsiTheme="majorBidi" w:cstheme="majorBidi"/>
                <w:sz w:val="18"/>
                <w:szCs w:val="18"/>
              </w:rPr>
              <w:t>12</w:t>
            </w:r>
          </w:p>
        </w:tc>
        <w:tc>
          <w:tcPr>
            <w:tcW w:w="2254" w:type="dxa"/>
            <w:shd w:val="clear" w:color="auto" w:fill="FFFFFF" w:themeFill="background1"/>
          </w:tcPr>
          <w:p w14:paraId="63D7CC2B" w14:textId="77777777" w:rsidR="0034720C" w:rsidRPr="00050029" w:rsidRDefault="0034720C" w:rsidP="00852C95">
            <w:pPr>
              <w:jc w:val="center"/>
              <w:rPr>
                <w:rFonts w:asciiTheme="majorBidi" w:eastAsiaTheme="minorHAnsi" w:hAnsiTheme="majorBidi" w:cstheme="majorBidi"/>
                <w:sz w:val="18"/>
                <w:szCs w:val="18"/>
                <w:lang w:val="en-MY" w:eastAsia="en-US"/>
                <w14:ligatures w14:val="standardContextual"/>
              </w:rPr>
            </w:pPr>
            <w:r w:rsidRPr="00050029">
              <w:rPr>
                <w:rFonts w:asciiTheme="majorBidi" w:hAnsiTheme="majorBidi" w:cstheme="majorBidi"/>
                <w:sz w:val="18"/>
                <w:szCs w:val="18"/>
              </w:rPr>
              <w:t>23</w:t>
            </w:r>
          </w:p>
        </w:tc>
      </w:tr>
      <w:tr w:rsidR="00050029" w:rsidRPr="00050029" w14:paraId="198D7ED5" w14:textId="77777777" w:rsidTr="0008627F">
        <w:tc>
          <w:tcPr>
            <w:tcW w:w="5382" w:type="dxa"/>
          </w:tcPr>
          <w:p w14:paraId="38B574BF" w14:textId="27F59FB6" w:rsidR="0034720C" w:rsidRPr="00050029" w:rsidRDefault="0034720C" w:rsidP="00852C95">
            <w:pPr>
              <w:widowControl w:val="0"/>
              <w:pBdr>
                <w:top w:val="nil"/>
                <w:left w:val="nil"/>
                <w:bottom w:val="nil"/>
                <w:right w:val="nil"/>
                <w:between w:val="nil"/>
              </w:pBdr>
              <w:jc w:val="both"/>
              <w:rPr>
                <w:rFonts w:asciiTheme="majorBidi" w:hAnsiTheme="majorBidi" w:cstheme="majorBidi"/>
                <w:sz w:val="18"/>
                <w:szCs w:val="18"/>
              </w:rPr>
            </w:pPr>
            <w:r w:rsidRPr="00050029">
              <w:rPr>
                <w:rFonts w:asciiTheme="majorBidi" w:hAnsiTheme="majorBidi" w:cstheme="majorBidi"/>
                <w:sz w:val="18"/>
                <w:szCs w:val="18"/>
              </w:rPr>
              <w:t>Situation 6 (refuse to speak frankly with a professor)</w:t>
            </w:r>
          </w:p>
        </w:tc>
        <w:tc>
          <w:tcPr>
            <w:tcW w:w="1843" w:type="dxa"/>
            <w:shd w:val="clear" w:color="auto" w:fill="FFFFFF" w:themeFill="background1"/>
          </w:tcPr>
          <w:p w14:paraId="244C92AA" w14:textId="77777777" w:rsidR="0034720C" w:rsidRPr="00050029" w:rsidRDefault="0034720C" w:rsidP="00852C95">
            <w:pPr>
              <w:jc w:val="center"/>
              <w:rPr>
                <w:rFonts w:asciiTheme="majorBidi" w:eastAsiaTheme="minorHAnsi" w:hAnsiTheme="majorBidi" w:cstheme="majorBidi"/>
                <w:sz w:val="18"/>
                <w:szCs w:val="18"/>
                <w:lang w:val="en-MY" w:eastAsia="en-US"/>
                <w14:ligatures w14:val="standardContextual"/>
              </w:rPr>
            </w:pPr>
            <w:r w:rsidRPr="00050029">
              <w:rPr>
                <w:rFonts w:asciiTheme="majorBidi" w:hAnsiTheme="majorBidi" w:cstheme="majorBidi"/>
                <w:sz w:val="18"/>
                <w:szCs w:val="18"/>
              </w:rPr>
              <w:t>7</w:t>
            </w:r>
          </w:p>
        </w:tc>
        <w:tc>
          <w:tcPr>
            <w:tcW w:w="2254" w:type="dxa"/>
            <w:shd w:val="clear" w:color="auto" w:fill="FFFFFF" w:themeFill="background1"/>
          </w:tcPr>
          <w:p w14:paraId="28A33DFB" w14:textId="77777777" w:rsidR="0034720C" w:rsidRPr="00050029" w:rsidRDefault="0034720C" w:rsidP="00852C95">
            <w:pPr>
              <w:jc w:val="center"/>
              <w:rPr>
                <w:rFonts w:asciiTheme="majorBidi" w:eastAsiaTheme="minorHAnsi" w:hAnsiTheme="majorBidi" w:cstheme="majorBidi"/>
                <w:sz w:val="18"/>
                <w:szCs w:val="18"/>
                <w:lang w:val="en-MY" w:eastAsia="en-US"/>
                <w14:ligatures w14:val="standardContextual"/>
              </w:rPr>
            </w:pPr>
            <w:r w:rsidRPr="00050029">
              <w:rPr>
                <w:rFonts w:asciiTheme="majorBidi" w:hAnsiTheme="majorBidi" w:cstheme="majorBidi"/>
                <w:sz w:val="18"/>
                <w:szCs w:val="18"/>
              </w:rPr>
              <w:t>6</w:t>
            </w:r>
          </w:p>
        </w:tc>
      </w:tr>
      <w:tr w:rsidR="00050029" w:rsidRPr="00050029" w14:paraId="13C1AD22" w14:textId="77777777" w:rsidTr="0008627F">
        <w:tc>
          <w:tcPr>
            <w:tcW w:w="5382" w:type="dxa"/>
          </w:tcPr>
          <w:p w14:paraId="64477124" w14:textId="3F43603C" w:rsidR="0034720C" w:rsidRPr="00050029" w:rsidRDefault="0034720C" w:rsidP="00852C95">
            <w:pPr>
              <w:widowControl w:val="0"/>
              <w:pBdr>
                <w:top w:val="nil"/>
                <w:left w:val="nil"/>
                <w:bottom w:val="nil"/>
                <w:right w:val="nil"/>
                <w:between w:val="nil"/>
              </w:pBdr>
              <w:jc w:val="both"/>
              <w:rPr>
                <w:rFonts w:asciiTheme="majorBidi" w:hAnsiTheme="majorBidi" w:cstheme="majorBidi"/>
                <w:sz w:val="18"/>
                <w:szCs w:val="18"/>
              </w:rPr>
            </w:pPr>
            <w:r w:rsidRPr="00050029">
              <w:rPr>
                <w:rFonts w:asciiTheme="majorBidi" w:hAnsiTheme="majorBidi" w:cstheme="majorBidi"/>
                <w:sz w:val="18"/>
                <w:szCs w:val="18"/>
              </w:rPr>
              <w:t>Situation 7 (refuse to take care of stranger’s belongings)</w:t>
            </w:r>
          </w:p>
        </w:tc>
        <w:tc>
          <w:tcPr>
            <w:tcW w:w="1843" w:type="dxa"/>
            <w:shd w:val="clear" w:color="auto" w:fill="FFFFFF" w:themeFill="background1"/>
          </w:tcPr>
          <w:p w14:paraId="23CC6206" w14:textId="77777777" w:rsidR="0034720C" w:rsidRPr="00050029" w:rsidRDefault="0034720C" w:rsidP="00852C95">
            <w:pPr>
              <w:jc w:val="center"/>
              <w:rPr>
                <w:rFonts w:asciiTheme="majorBidi" w:eastAsiaTheme="minorHAnsi" w:hAnsiTheme="majorBidi" w:cstheme="majorBidi"/>
                <w:sz w:val="18"/>
                <w:szCs w:val="18"/>
                <w:lang w:val="en-MY" w:eastAsia="en-US"/>
                <w14:ligatures w14:val="standardContextual"/>
              </w:rPr>
            </w:pPr>
            <w:r w:rsidRPr="00050029">
              <w:rPr>
                <w:rFonts w:asciiTheme="majorBidi" w:hAnsiTheme="majorBidi" w:cstheme="majorBidi"/>
                <w:sz w:val="18"/>
                <w:szCs w:val="18"/>
              </w:rPr>
              <w:t>4</w:t>
            </w:r>
          </w:p>
        </w:tc>
        <w:tc>
          <w:tcPr>
            <w:tcW w:w="2254" w:type="dxa"/>
            <w:shd w:val="clear" w:color="auto" w:fill="FFFFFF" w:themeFill="background1"/>
          </w:tcPr>
          <w:p w14:paraId="72D941E4" w14:textId="77777777" w:rsidR="0034720C" w:rsidRPr="00050029" w:rsidRDefault="0034720C" w:rsidP="00852C95">
            <w:pPr>
              <w:jc w:val="center"/>
              <w:rPr>
                <w:rFonts w:asciiTheme="majorBidi" w:eastAsiaTheme="minorHAnsi" w:hAnsiTheme="majorBidi" w:cstheme="majorBidi"/>
                <w:sz w:val="18"/>
                <w:szCs w:val="18"/>
                <w:lang w:val="en-MY" w:eastAsia="en-US"/>
                <w14:ligatures w14:val="standardContextual"/>
              </w:rPr>
            </w:pPr>
            <w:r w:rsidRPr="00050029">
              <w:rPr>
                <w:rFonts w:asciiTheme="majorBidi" w:hAnsiTheme="majorBidi" w:cstheme="majorBidi"/>
                <w:sz w:val="18"/>
                <w:szCs w:val="18"/>
              </w:rPr>
              <w:t>4</w:t>
            </w:r>
          </w:p>
        </w:tc>
      </w:tr>
      <w:tr w:rsidR="00050029" w:rsidRPr="00050029" w14:paraId="3275CFC3" w14:textId="77777777" w:rsidTr="0008627F">
        <w:tc>
          <w:tcPr>
            <w:tcW w:w="5382" w:type="dxa"/>
          </w:tcPr>
          <w:p w14:paraId="081BBB03" w14:textId="3A76F1DF" w:rsidR="0034720C" w:rsidRPr="00050029" w:rsidRDefault="0034720C" w:rsidP="00852C95">
            <w:pPr>
              <w:widowControl w:val="0"/>
              <w:pBdr>
                <w:top w:val="nil"/>
                <w:left w:val="nil"/>
                <w:bottom w:val="nil"/>
                <w:right w:val="nil"/>
                <w:between w:val="nil"/>
              </w:pBdr>
              <w:jc w:val="both"/>
              <w:rPr>
                <w:rFonts w:asciiTheme="majorBidi" w:hAnsiTheme="majorBidi" w:cstheme="majorBidi"/>
                <w:sz w:val="18"/>
                <w:szCs w:val="18"/>
              </w:rPr>
            </w:pPr>
            <w:r w:rsidRPr="00050029">
              <w:rPr>
                <w:rFonts w:asciiTheme="majorBidi" w:hAnsiTheme="majorBidi" w:cstheme="majorBidi"/>
                <w:sz w:val="18"/>
                <w:szCs w:val="18"/>
              </w:rPr>
              <w:t>Situation 8 (refuse to help a professor to pick up books)</w:t>
            </w:r>
          </w:p>
        </w:tc>
        <w:tc>
          <w:tcPr>
            <w:tcW w:w="1843" w:type="dxa"/>
            <w:shd w:val="clear" w:color="auto" w:fill="FFFFFF" w:themeFill="background1"/>
          </w:tcPr>
          <w:p w14:paraId="2AE20469" w14:textId="77777777" w:rsidR="0034720C" w:rsidRPr="00050029" w:rsidRDefault="0034720C" w:rsidP="00852C95">
            <w:pPr>
              <w:jc w:val="center"/>
              <w:rPr>
                <w:rFonts w:asciiTheme="majorBidi" w:eastAsiaTheme="minorHAnsi" w:hAnsiTheme="majorBidi" w:cstheme="majorBidi"/>
                <w:sz w:val="18"/>
                <w:szCs w:val="18"/>
                <w:lang w:val="en-MY" w:eastAsia="en-US"/>
                <w14:ligatures w14:val="standardContextual"/>
              </w:rPr>
            </w:pPr>
            <w:r w:rsidRPr="00050029">
              <w:rPr>
                <w:rFonts w:asciiTheme="majorBidi" w:hAnsiTheme="majorBidi" w:cstheme="majorBidi"/>
                <w:sz w:val="18"/>
                <w:szCs w:val="18"/>
              </w:rPr>
              <w:t>2</w:t>
            </w:r>
          </w:p>
        </w:tc>
        <w:tc>
          <w:tcPr>
            <w:tcW w:w="2254" w:type="dxa"/>
            <w:shd w:val="clear" w:color="auto" w:fill="FFFFFF" w:themeFill="background1"/>
          </w:tcPr>
          <w:p w14:paraId="3BCFEAF7" w14:textId="77777777" w:rsidR="0034720C" w:rsidRPr="00050029" w:rsidRDefault="0034720C" w:rsidP="00852C95">
            <w:pPr>
              <w:jc w:val="center"/>
              <w:rPr>
                <w:rFonts w:asciiTheme="majorBidi" w:eastAsiaTheme="minorHAnsi" w:hAnsiTheme="majorBidi" w:cstheme="majorBidi"/>
                <w:sz w:val="18"/>
                <w:szCs w:val="18"/>
                <w:lang w:val="en-MY" w:eastAsia="en-US"/>
                <w14:ligatures w14:val="standardContextual"/>
              </w:rPr>
            </w:pPr>
            <w:r w:rsidRPr="00050029">
              <w:rPr>
                <w:rFonts w:asciiTheme="majorBidi" w:hAnsiTheme="majorBidi" w:cstheme="majorBidi"/>
                <w:sz w:val="18"/>
                <w:szCs w:val="18"/>
              </w:rPr>
              <w:t>5</w:t>
            </w:r>
          </w:p>
        </w:tc>
      </w:tr>
      <w:tr w:rsidR="00050029" w:rsidRPr="00050029" w14:paraId="5C2AD5B1" w14:textId="77777777" w:rsidTr="0008627F">
        <w:tc>
          <w:tcPr>
            <w:tcW w:w="5382" w:type="dxa"/>
          </w:tcPr>
          <w:p w14:paraId="3E549994" w14:textId="5B87965B" w:rsidR="0034720C" w:rsidRPr="00050029" w:rsidRDefault="0034720C" w:rsidP="00852C95">
            <w:pPr>
              <w:jc w:val="both"/>
              <w:rPr>
                <w:rFonts w:asciiTheme="majorBidi" w:eastAsiaTheme="minorHAnsi" w:hAnsiTheme="majorBidi" w:cstheme="majorBidi"/>
                <w:sz w:val="18"/>
                <w:szCs w:val="18"/>
                <w:lang w:val="en-MY" w:eastAsia="en-US"/>
                <w14:ligatures w14:val="standardContextual"/>
              </w:rPr>
            </w:pPr>
            <w:r w:rsidRPr="00050029">
              <w:rPr>
                <w:rFonts w:asciiTheme="majorBidi" w:hAnsiTheme="majorBidi" w:cstheme="majorBidi"/>
                <w:sz w:val="18"/>
                <w:szCs w:val="18"/>
              </w:rPr>
              <w:t>Situation 9 (refuse to be given a loan from a friend)</w:t>
            </w:r>
          </w:p>
        </w:tc>
        <w:tc>
          <w:tcPr>
            <w:tcW w:w="1843" w:type="dxa"/>
            <w:shd w:val="clear" w:color="auto" w:fill="FFFFFF" w:themeFill="background1"/>
          </w:tcPr>
          <w:p w14:paraId="4E948ED1" w14:textId="77777777" w:rsidR="0034720C" w:rsidRPr="00050029" w:rsidRDefault="0034720C" w:rsidP="00852C95">
            <w:pPr>
              <w:jc w:val="center"/>
              <w:rPr>
                <w:rFonts w:asciiTheme="majorBidi" w:eastAsiaTheme="minorHAnsi" w:hAnsiTheme="majorBidi" w:cstheme="majorBidi"/>
                <w:sz w:val="18"/>
                <w:szCs w:val="18"/>
                <w:lang w:val="en-MY" w:eastAsia="en-US"/>
                <w14:ligatures w14:val="standardContextual"/>
              </w:rPr>
            </w:pPr>
            <w:r w:rsidRPr="00050029">
              <w:rPr>
                <w:rFonts w:asciiTheme="majorBidi" w:hAnsiTheme="majorBidi" w:cstheme="majorBidi"/>
                <w:sz w:val="18"/>
                <w:szCs w:val="18"/>
              </w:rPr>
              <w:t>19</w:t>
            </w:r>
          </w:p>
        </w:tc>
        <w:tc>
          <w:tcPr>
            <w:tcW w:w="2254" w:type="dxa"/>
            <w:shd w:val="clear" w:color="auto" w:fill="FFFFFF" w:themeFill="background1"/>
          </w:tcPr>
          <w:p w14:paraId="3437CFC7" w14:textId="77777777" w:rsidR="0034720C" w:rsidRPr="00050029" w:rsidRDefault="0034720C" w:rsidP="00852C95">
            <w:pPr>
              <w:jc w:val="center"/>
              <w:rPr>
                <w:rFonts w:asciiTheme="majorBidi" w:eastAsiaTheme="minorHAnsi" w:hAnsiTheme="majorBidi" w:cstheme="majorBidi"/>
                <w:sz w:val="18"/>
                <w:szCs w:val="18"/>
                <w:lang w:val="en-MY" w:eastAsia="en-US"/>
                <w14:ligatures w14:val="standardContextual"/>
              </w:rPr>
            </w:pPr>
            <w:r w:rsidRPr="00050029">
              <w:rPr>
                <w:rFonts w:asciiTheme="majorBidi" w:hAnsiTheme="majorBidi" w:cstheme="majorBidi"/>
                <w:sz w:val="18"/>
                <w:szCs w:val="18"/>
              </w:rPr>
              <w:t>37</w:t>
            </w:r>
          </w:p>
        </w:tc>
      </w:tr>
      <w:tr w:rsidR="00050029" w:rsidRPr="00050029" w14:paraId="43F6FB2A" w14:textId="77777777" w:rsidTr="0008627F">
        <w:tc>
          <w:tcPr>
            <w:tcW w:w="5382" w:type="dxa"/>
          </w:tcPr>
          <w:p w14:paraId="37EFBA59" w14:textId="4312ED7E" w:rsidR="0034720C" w:rsidRPr="00050029" w:rsidRDefault="0034720C" w:rsidP="00852C95">
            <w:pPr>
              <w:jc w:val="both"/>
              <w:rPr>
                <w:rFonts w:asciiTheme="majorBidi" w:eastAsiaTheme="minorHAnsi" w:hAnsiTheme="majorBidi" w:cstheme="majorBidi"/>
                <w:sz w:val="18"/>
                <w:szCs w:val="18"/>
                <w:lang w:val="en-MY" w:eastAsia="en-US"/>
                <w14:ligatures w14:val="standardContextual"/>
              </w:rPr>
            </w:pPr>
            <w:r w:rsidRPr="00050029">
              <w:rPr>
                <w:rFonts w:asciiTheme="majorBidi" w:hAnsiTheme="majorBidi" w:cstheme="majorBidi"/>
                <w:sz w:val="18"/>
                <w:szCs w:val="18"/>
              </w:rPr>
              <w:t>Situation 10 (refuse to register for a new course as suggested by a supervisor)</w:t>
            </w:r>
          </w:p>
        </w:tc>
        <w:tc>
          <w:tcPr>
            <w:tcW w:w="1843" w:type="dxa"/>
            <w:shd w:val="clear" w:color="auto" w:fill="FFFFFF" w:themeFill="background1"/>
          </w:tcPr>
          <w:p w14:paraId="02CCADCB" w14:textId="77777777" w:rsidR="0034720C" w:rsidRPr="00050029" w:rsidRDefault="0034720C" w:rsidP="00852C95">
            <w:pPr>
              <w:jc w:val="center"/>
              <w:rPr>
                <w:rFonts w:asciiTheme="majorBidi" w:eastAsiaTheme="minorHAnsi" w:hAnsiTheme="majorBidi" w:cstheme="majorBidi"/>
                <w:sz w:val="18"/>
                <w:szCs w:val="18"/>
                <w:lang w:val="en-MY" w:eastAsia="en-US"/>
                <w14:ligatures w14:val="standardContextual"/>
              </w:rPr>
            </w:pPr>
            <w:r w:rsidRPr="00050029">
              <w:rPr>
                <w:rFonts w:asciiTheme="majorBidi" w:hAnsiTheme="majorBidi" w:cstheme="majorBidi"/>
                <w:sz w:val="18"/>
                <w:szCs w:val="18"/>
              </w:rPr>
              <w:t>11</w:t>
            </w:r>
          </w:p>
        </w:tc>
        <w:tc>
          <w:tcPr>
            <w:tcW w:w="2254" w:type="dxa"/>
            <w:shd w:val="clear" w:color="auto" w:fill="FFFFFF" w:themeFill="background1"/>
          </w:tcPr>
          <w:p w14:paraId="013406D6" w14:textId="77777777" w:rsidR="0034720C" w:rsidRPr="00050029" w:rsidRDefault="0034720C" w:rsidP="00852C95">
            <w:pPr>
              <w:jc w:val="center"/>
              <w:rPr>
                <w:rFonts w:asciiTheme="majorBidi" w:eastAsiaTheme="minorHAnsi" w:hAnsiTheme="majorBidi" w:cstheme="majorBidi"/>
                <w:sz w:val="18"/>
                <w:szCs w:val="18"/>
                <w:lang w:val="en-MY" w:eastAsia="en-US"/>
                <w14:ligatures w14:val="standardContextual"/>
              </w:rPr>
            </w:pPr>
            <w:r w:rsidRPr="00050029">
              <w:rPr>
                <w:rFonts w:asciiTheme="majorBidi" w:hAnsiTheme="majorBidi" w:cstheme="majorBidi"/>
                <w:sz w:val="18"/>
                <w:szCs w:val="18"/>
              </w:rPr>
              <w:t>5</w:t>
            </w:r>
          </w:p>
        </w:tc>
      </w:tr>
      <w:tr w:rsidR="0063446C" w:rsidRPr="00050029" w14:paraId="09F56084" w14:textId="77777777" w:rsidTr="0008627F">
        <w:tc>
          <w:tcPr>
            <w:tcW w:w="5382" w:type="dxa"/>
            <w:tcBorders>
              <w:bottom w:val="single" w:sz="4" w:space="0" w:color="auto"/>
            </w:tcBorders>
          </w:tcPr>
          <w:p w14:paraId="750E464D" w14:textId="77777777" w:rsidR="0063446C" w:rsidRPr="00050029" w:rsidRDefault="0063446C" w:rsidP="00852C95">
            <w:pPr>
              <w:jc w:val="both"/>
              <w:rPr>
                <w:rFonts w:asciiTheme="majorBidi" w:eastAsiaTheme="minorHAnsi" w:hAnsiTheme="majorBidi" w:cstheme="majorBidi"/>
                <w:sz w:val="18"/>
                <w:szCs w:val="18"/>
                <w:lang w:val="en-MY" w:eastAsia="en-US"/>
                <w14:ligatures w14:val="standardContextual"/>
              </w:rPr>
            </w:pPr>
          </w:p>
        </w:tc>
        <w:tc>
          <w:tcPr>
            <w:tcW w:w="1843" w:type="dxa"/>
            <w:tcBorders>
              <w:bottom w:val="single" w:sz="4" w:space="0" w:color="auto"/>
            </w:tcBorders>
          </w:tcPr>
          <w:p w14:paraId="3FABF315" w14:textId="77777777" w:rsidR="0063446C" w:rsidRPr="005A2771" w:rsidRDefault="0063446C" w:rsidP="00852C95">
            <w:pPr>
              <w:jc w:val="center"/>
              <w:rPr>
                <w:rFonts w:asciiTheme="majorBidi" w:eastAsiaTheme="minorHAnsi" w:hAnsiTheme="majorBidi" w:cstheme="majorBidi"/>
                <w:bCs/>
                <w:sz w:val="18"/>
                <w:szCs w:val="18"/>
                <w:lang w:val="en-MY" w:eastAsia="en-US"/>
                <w14:ligatures w14:val="standardContextual"/>
              </w:rPr>
            </w:pPr>
            <w:r w:rsidRPr="005A2771">
              <w:rPr>
                <w:rFonts w:asciiTheme="majorBidi" w:hAnsiTheme="majorBidi" w:cstheme="majorBidi"/>
                <w:bCs/>
                <w:sz w:val="18"/>
                <w:szCs w:val="18"/>
              </w:rPr>
              <w:t>101</w:t>
            </w:r>
          </w:p>
        </w:tc>
        <w:tc>
          <w:tcPr>
            <w:tcW w:w="2254" w:type="dxa"/>
            <w:tcBorders>
              <w:bottom w:val="single" w:sz="4" w:space="0" w:color="auto"/>
            </w:tcBorders>
          </w:tcPr>
          <w:p w14:paraId="429930E4" w14:textId="77777777" w:rsidR="0063446C" w:rsidRPr="005A2771" w:rsidRDefault="0063446C" w:rsidP="00852C95">
            <w:pPr>
              <w:jc w:val="center"/>
              <w:rPr>
                <w:rFonts w:asciiTheme="majorBidi" w:eastAsiaTheme="minorHAnsi" w:hAnsiTheme="majorBidi" w:cstheme="majorBidi"/>
                <w:bCs/>
                <w:sz w:val="18"/>
                <w:szCs w:val="18"/>
                <w:lang w:val="en-MY" w:eastAsia="en-US"/>
                <w14:ligatures w14:val="standardContextual"/>
              </w:rPr>
            </w:pPr>
            <w:r w:rsidRPr="005A2771">
              <w:rPr>
                <w:rFonts w:asciiTheme="majorBidi" w:hAnsiTheme="majorBidi" w:cstheme="majorBidi"/>
                <w:bCs/>
                <w:sz w:val="18"/>
                <w:szCs w:val="18"/>
              </w:rPr>
              <w:t>139</w:t>
            </w:r>
          </w:p>
        </w:tc>
      </w:tr>
    </w:tbl>
    <w:p w14:paraId="25845895" w14:textId="77777777" w:rsidR="0063446C" w:rsidRPr="00050029" w:rsidRDefault="0063446C" w:rsidP="00852C95">
      <w:pPr>
        <w:spacing w:line="240" w:lineRule="auto"/>
        <w:jc w:val="both"/>
        <w:rPr>
          <w:rFonts w:asciiTheme="majorBidi" w:hAnsiTheme="majorBidi" w:cstheme="majorBidi"/>
        </w:rPr>
      </w:pPr>
    </w:p>
    <w:p w14:paraId="4C058118" w14:textId="181D66E8" w:rsidR="008B2439" w:rsidRPr="008B2439" w:rsidRDefault="008B2439" w:rsidP="00852C95">
      <w:pPr>
        <w:pStyle w:val="HTMLPreformatted"/>
        <w:shd w:val="clear" w:color="auto" w:fill="F8F9FA"/>
        <w:jc w:val="both"/>
        <w:rPr>
          <w:rFonts w:asciiTheme="majorBidi" w:hAnsiTheme="majorBidi" w:cstheme="majorBidi"/>
          <w:sz w:val="24"/>
          <w:szCs w:val="24"/>
        </w:rPr>
      </w:pPr>
      <w:r>
        <w:rPr>
          <w:rFonts w:asciiTheme="majorBidi" w:hAnsiTheme="majorBidi" w:cstheme="majorBidi"/>
          <w:sz w:val="24"/>
          <w:szCs w:val="24"/>
        </w:rPr>
        <w:tab/>
      </w:r>
      <w:r w:rsidRPr="008B2439">
        <w:rPr>
          <w:rFonts w:asciiTheme="majorBidi" w:hAnsiTheme="majorBidi" w:cstheme="majorBidi"/>
          <w:sz w:val="24"/>
          <w:szCs w:val="24"/>
        </w:rPr>
        <w:t>The table above highlights the use of adjunct refusal strategies by both groups of students. Moroccan students employed these strategies slightly more frequently than Malaysian students, with Moroccan students using them in 6 situations compared to 4 situations for Malaysian students. Notably, Moroccan students were more inclined to use adjunct refusal strategies in scenarios involving interactions with unknown individuals.</w:t>
      </w:r>
    </w:p>
    <w:p w14:paraId="3F5D6EB9" w14:textId="77777777" w:rsidR="00C97A89" w:rsidRPr="008B2439" w:rsidRDefault="00C97A89" w:rsidP="00852C95">
      <w:pPr>
        <w:pStyle w:val="HTMLPreformatted"/>
        <w:shd w:val="clear" w:color="auto" w:fill="F8F9FA"/>
        <w:jc w:val="both"/>
        <w:rPr>
          <w:rStyle w:val="y2iqfc"/>
          <w:rFonts w:asciiTheme="majorBidi" w:hAnsiTheme="majorBidi" w:cstheme="majorBidi"/>
          <w:sz w:val="24"/>
          <w:szCs w:val="24"/>
        </w:rPr>
      </w:pPr>
    </w:p>
    <w:p w14:paraId="7E6D8812" w14:textId="7BBDDEF0" w:rsidR="00C97A89" w:rsidRPr="00D74962" w:rsidRDefault="00C97A89" w:rsidP="00852C95">
      <w:pPr>
        <w:pStyle w:val="HTMLPreformatted"/>
        <w:shd w:val="clear" w:color="auto" w:fill="F8F9FA"/>
        <w:jc w:val="both"/>
        <w:rPr>
          <w:rFonts w:asciiTheme="majorBidi" w:hAnsiTheme="majorBidi" w:cstheme="majorBidi"/>
          <w:sz w:val="24"/>
          <w:szCs w:val="24"/>
        </w:rPr>
      </w:pPr>
      <w:r w:rsidRPr="00D74962">
        <w:rPr>
          <w:rStyle w:val="y2iqfc"/>
          <w:rFonts w:asciiTheme="majorBidi" w:hAnsiTheme="majorBidi" w:cstheme="majorBidi"/>
          <w:sz w:val="24"/>
          <w:szCs w:val="24"/>
          <w:lang w:val="en"/>
        </w:rPr>
        <w:t xml:space="preserve">Table </w:t>
      </w:r>
      <w:r w:rsidR="00B958CB" w:rsidRPr="00D74962">
        <w:rPr>
          <w:rStyle w:val="y2iqfc"/>
          <w:rFonts w:asciiTheme="majorBidi" w:hAnsiTheme="majorBidi" w:cstheme="majorBidi"/>
          <w:sz w:val="24"/>
          <w:szCs w:val="24"/>
          <w:lang w:val="en"/>
        </w:rPr>
        <w:t>7</w:t>
      </w:r>
      <w:r w:rsidRPr="00D74962">
        <w:rPr>
          <w:rStyle w:val="y2iqfc"/>
          <w:rFonts w:asciiTheme="majorBidi" w:hAnsiTheme="majorBidi" w:cstheme="majorBidi"/>
          <w:sz w:val="24"/>
          <w:szCs w:val="24"/>
          <w:lang w:val="en"/>
        </w:rPr>
        <w:t xml:space="preserve"> </w:t>
      </w:r>
      <w:r w:rsidR="006573C8" w:rsidRPr="00D74962">
        <w:rPr>
          <w:rStyle w:val="y2iqfc"/>
          <w:rFonts w:asciiTheme="majorBidi" w:hAnsiTheme="majorBidi" w:cstheme="majorBidi"/>
          <w:sz w:val="24"/>
          <w:szCs w:val="24"/>
          <w:lang w:val="en"/>
        </w:rPr>
        <w:t>F</w:t>
      </w:r>
      <w:r w:rsidRPr="00D74962">
        <w:rPr>
          <w:rStyle w:val="y2iqfc"/>
          <w:rFonts w:asciiTheme="majorBidi" w:hAnsiTheme="majorBidi" w:cstheme="majorBidi"/>
          <w:sz w:val="24"/>
          <w:szCs w:val="24"/>
          <w:lang w:val="en"/>
        </w:rPr>
        <w:t xml:space="preserve">requency of </w:t>
      </w:r>
      <w:r w:rsidR="006573C8" w:rsidRPr="00D74962">
        <w:rPr>
          <w:rStyle w:val="y2iqfc"/>
          <w:rFonts w:asciiTheme="majorBidi" w:hAnsiTheme="majorBidi" w:cstheme="majorBidi"/>
          <w:sz w:val="24"/>
          <w:szCs w:val="24"/>
          <w:lang w:val="en"/>
        </w:rPr>
        <w:t>adjunct</w:t>
      </w:r>
      <w:r w:rsidRPr="00D74962">
        <w:rPr>
          <w:rStyle w:val="y2iqfc"/>
          <w:rFonts w:asciiTheme="majorBidi" w:hAnsiTheme="majorBidi" w:cstheme="majorBidi"/>
          <w:sz w:val="24"/>
          <w:szCs w:val="24"/>
          <w:lang w:val="en"/>
        </w:rPr>
        <w:t xml:space="preserve"> </w:t>
      </w:r>
      <w:r w:rsidR="00A66D81" w:rsidRPr="00D74962">
        <w:rPr>
          <w:rStyle w:val="y2iqfc"/>
          <w:rFonts w:asciiTheme="majorBidi" w:hAnsiTheme="majorBidi" w:cstheme="majorBidi"/>
          <w:sz w:val="24"/>
          <w:szCs w:val="24"/>
          <w:lang w:val="en"/>
        </w:rPr>
        <w:t>refusal</w:t>
      </w:r>
      <w:r w:rsidRPr="00D74962">
        <w:rPr>
          <w:rStyle w:val="y2iqfc"/>
          <w:rFonts w:asciiTheme="majorBidi" w:hAnsiTheme="majorBidi" w:cstheme="majorBidi"/>
          <w:sz w:val="24"/>
          <w:szCs w:val="24"/>
          <w:lang w:val="en"/>
        </w:rPr>
        <w:t xml:space="preserve"> sub-strategies by Malaysian and Moroccan students</w:t>
      </w:r>
      <w:r w:rsidR="006573C8" w:rsidRPr="00D74962">
        <w:rPr>
          <w:rStyle w:val="y2iqfc"/>
          <w:rFonts w:asciiTheme="majorBidi" w:hAnsiTheme="majorBidi" w:cstheme="majorBidi"/>
          <w:sz w:val="24"/>
          <w:szCs w:val="24"/>
          <w:lang w:val="en"/>
        </w:rPr>
        <w:t>.</w:t>
      </w:r>
    </w:p>
    <w:p w14:paraId="44D85C26" w14:textId="77777777" w:rsidR="0063446C" w:rsidRPr="00050029" w:rsidRDefault="0063446C" w:rsidP="00852C95">
      <w:pPr>
        <w:spacing w:line="240" w:lineRule="auto"/>
        <w:jc w:val="both"/>
        <w:rPr>
          <w:rFonts w:asciiTheme="majorBidi" w:hAnsiTheme="majorBidi" w:cstheme="majorBidi"/>
          <w:lang w:val="en-MY"/>
        </w:rPr>
      </w:pPr>
    </w:p>
    <w:tbl>
      <w:tblPr>
        <w:tblW w:w="9126" w:type="dxa"/>
        <w:tblLayout w:type="fixed"/>
        <w:tblLook w:val="0600" w:firstRow="0" w:lastRow="0" w:firstColumn="0" w:lastColumn="0" w:noHBand="1" w:noVBand="1"/>
      </w:tblPr>
      <w:tblGrid>
        <w:gridCol w:w="1355"/>
        <w:gridCol w:w="402"/>
        <w:gridCol w:w="418"/>
        <w:gridCol w:w="362"/>
        <w:gridCol w:w="389"/>
        <w:gridCol w:w="362"/>
        <w:gridCol w:w="469"/>
        <w:gridCol w:w="362"/>
        <w:gridCol w:w="405"/>
        <w:gridCol w:w="341"/>
        <w:gridCol w:w="394"/>
        <w:gridCol w:w="325"/>
        <w:gridCol w:w="474"/>
        <w:gridCol w:w="319"/>
        <w:gridCol w:w="416"/>
        <w:gridCol w:w="341"/>
        <w:gridCol w:w="394"/>
        <w:gridCol w:w="341"/>
        <w:gridCol w:w="426"/>
        <w:gridCol w:w="426"/>
        <w:gridCol w:w="405"/>
      </w:tblGrid>
      <w:tr w:rsidR="00050029" w:rsidRPr="005A2771" w14:paraId="19400754" w14:textId="77777777" w:rsidTr="0008627F">
        <w:trPr>
          <w:trHeight w:val="515"/>
        </w:trPr>
        <w:tc>
          <w:tcPr>
            <w:tcW w:w="1355" w:type="dxa"/>
            <w:tcBorders>
              <w:top w:val="single" w:sz="4" w:space="0" w:color="auto"/>
              <w:bottom w:val="single" w:sz="4" w:space="0" w:color="auto"/>
            </w:tcBorders>
            <w:tcMar>
              <w:top w:w="100" w:type="dxa"/>
              <w:left w:w="100" w:type="dxa"/>
              <w:bottom w:w="100" w:type="dxa"/>
              <w:right w:w="100" w:type="dxa"/>
            </w:tcMar>
          </w:tcPr>
          <w:p w14:paraId="3B53F147" w14:textId="2148CB55" w:rsidR="0063446C" w:rsidRPr="005A2771" w:rsidRDefault="005A2771"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Pr>
                <w:rFonts w:asciiTheme="majorBidi" w:hAnsiTheme="majorBidi" w:cstheme="majorBidi"/>
                <w:bCs/>
                <w:sz w:val="18"/>
                <w:szCs w:val="18"/>
              </w:rPr>
              <w:t>REFUSAL</w:t>
            </w:r>
            <w:r w:rsidR="0063446C" w:rsidRPr="005A2771">
              <w:rPr>
                <w:rFonts w:asciiTheme="majorBidi" w:hAnsiTheme="majorBidi" w:cstheme="majorBidi"/>
                <w:bCs/>
                <w:sz w:val="18"/>
                <w:szCs w:val="18"/>
              </w:rPr>
              <w:t xml:space="preserve"> / </w:t>
            </w:r>
            <w:r>
              <w:rPr>
                <w:rFonts w:asciiTheme="majorBidi" w:hAnsiTheme="majorBidi" w:cstheme="majorBidi"/>
                <w:bCs/>
                <w:sz w:val="18"/>
                <w:szCs w:val="18"/>
              </w:rPr>
              <w:t>SITUATION</w:t>
            </w:r>
          </w:p>
        </w:tc>
        <w:tc>
          <w:tcPr>
            <w:tcW w:w="820" w:type="dxa"/>
            <w:gridSpan w:val="2"/>
            <w:tcBorders>
              <w:top w:val="single" w:sz="4" w:space="0" w:color="auto"/>
              <w:bottom w:val="single" w:sz="4" w:space="0" w:color="auto"/>
            </w:tcBorders>
            <w:tcMar>
              <w:top w:w="100" w:type="dxa"/>
              <w:left w:w="100" w:type="dxa"/>
              <w:bottom w:w="100" w:type="dxa"/>
              <w:right w:w="100" w:type="dxa"/>
            </w:tcMar>
          </w:tcPr>
          <w:p w14:paraId="1E5BF19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S1</w:t>
            </w:r>
          </w:p>
        </w:tc>
        <w:tc>
          <w:tcPr>
            <w:tcW w:w="751" w:type="dxa"/>
            <w:gridSpan w:val="2"/>
            <w:tcBorders>
              <w:top w:val="single" w:sz="4" w:space="0" w:color="auto"/>
              <w:bottom w:val="single" w:sz="4" w:space="0" w:color="auto"/>
            </w:tcBorders>
            <w:tcMar>
              <w:top w:w="100" w:type="dxa"/>
              <w:left w:w="100" w:type="dxa"/>
              <w:bottom w:w="100" w:type="dxa"/>
              <w:right w:w="100" w:type="dxa"/>
            </w:tcMar>
          </w:tcPr>
          <w:p w14:paraId="4850A5B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S2</w:t>
            </w:r>
          </w:p>
        </w:tc>
        <w:tc>
          <w:tcPr>
            <w:tcW w:w="831" w:type="dxa"/>
            <w:gridSpan w:val="2"/>
            <w:tcBorders>
              <w:top w:val="single" w:sz="4" w:space="0" w:color="auto"/>
              <w:bottom w:val="single" w:sz="4" w:space="0" w:color="auto"/>
            </w:tcBorders>
            <w:tcMar>
              <w:top w:w="100" w:type="dxa"/>
              <w:left w:w="100" w:type="dxa"/>
              <w:bottom w:w="100" w:type="dxa"/>
              <w:right w:w="100" w:type="dxa"/>
            </w:tcMar>
          </w:tcPr>
          <w:p w14:paraId="58F2589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S3</w:t>
            </w:r>
          </w:p>
        </w:tc>
        <w:tc>
          <w:tcPr>
            <w:tcW w:w="767" w:type="dxa"/>
            <w:gridSpan w:val="2"/>
            <w:tcBorders>
              <w:top w:val="single" w:sz="4" w:space="0" w:color="auto"/>
              <w:bottom w:val="single" w:sz="4" w:space="0" w:color="auto"/>
            </w:tcBorders>
            <w:tcMar>
              <w:top w:w="100" w:type="dxa"/>
              <w:left w:w="100" w:type="dxa"/>
              <w:bottom w:w="100" w:type="dxa"/>
              <w:right w:w="100" w:type="dxa"/>
            </w:tcMar>
          </w:tcPr>
          <w:p w14:paraId="643D5D0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S4</w:t>
            </w:r>
          </w:p>
        </w:tc>
        <w:tc>
          <w:tcPr>
            <w:tcW w:w="735" w:type="dxa"/>
            <w:gridSpan w:val="2"/>
            <w:tcBorders>
              <w:top w:val="single" w:sz="4" w:space="0" w:color="auto"/>
              <w:bottom w:val="single" w:sz="4" w:space="0" w:color="auto"/>
            </w:tcBorders>
            <w:tcMar>
              <w:top w:w="100" w:type="dxa"/>
              <w:left w:w="100" w:type="dxa"/>
              <w:bottom w:w="100" w:type="dxa"/>
              <w:right w:w="100" w:type="dxa"/>
            </w:tcMar>
          </w:tcPr>
          <w:p w14:paraId="21272DB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S5</w:t>
            </w:r>
          </w:p>
        </w:tc>
        <w:tc>
          <w:tcPr>
            <w:tcW w:w="799" w:type="dxa"/>
            <w:gridSpan w:val="2"/>
            <w:tcBorders>
              <w:top w:val="single" w:sz="4" w:space="0" w:color="auto"/>
              <w:bottom w:val="single" w:sz="4" w:space="0" w:color="auto"/>
            </w:tcBorders>
            <w:tcMar>
              <w:top w:w="100" w:type="dxa"/>
              <w:left w:w="100" w:type="dxa"/>
              <w:bottom w:w="100" w:type="dxa"/>
              <w:right w:w="100" w:type="dxa"/>
            </w:tcMar>
          </w:tcPr>
          <w:p w14:paraId="77117A3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S6</w:t>
            </w:r>
          </w:p>
        </w:tc>
        <w:tc>
          <w:tcPr>
            <w:tcW w:w="735" w:type="dxa"/>
            <w:gridSpan w:val="2"/>
            <w:tcBorders>
              <w:top w:val="single" w:sz="4" w:space="0" w:color="auto"/>
              <w:bottom w:val="single" w:sz="4" w:space="0" w:color="auto"/>
            </w:tcBorders>
            <w:tcMar>
              <w:top w:w="100" w:type="dxa"/>
              <w:left w:w="100" w:type="dxa"/>
              <w:bottom w:w="100" w:type="dxa"/>
              <w:right w:w="100" w:type="dxa"/>
            </w:tcMar>
          </w:tcPr>
          <w:p w14:paraId="748AFE7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S7</w:t>
            </w:r>
          </w:p>
        </w:tc>
        <w:tc>
          <w:tcPr>
            <w:tcW w:w="735" w:type="dxa"/>
            <w:gridSpan w:val="2"/>
            <w:tcBorders>
              <w:top w:val="single" w:sz="4" w:space="0" w:color="auto"/>
              <w:bottom w:val="single" w:sz="4" w:space="0" w:color="auto"/>
            </w:tcBorders>
            <w:tcMar>
              <w:top w:w="100" w:type="dxa"/>
              <w:left w:w="100" w:type="dxa"/>
              <w:bottom w:w="100" w:type="dxa"/>
              <w:right w:w="100" w:type="dxa"/>
            </w:tcMar>
          </w:tcPr>
          <w:p w14:paraId="13516E7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S8</w:t>
            </w:r>
          </w:p>
        </w:tc>
        <w:tc>
          <w:tcPr>
            <w:tcW w:w="767" w:type="dxa"/>
            <w:gridSpan w:val="2"/>
            <w:tcBorders>
              <w:top w:val="single" w:sz="4" w:space="0" w:color="auto"/>
              <w:bottom w:val="single" w:sz="4" w:space="0" w:color="auto"/>
            </w:tcBorders>
            <w:tcMar>
              <w:top w:w="100" w:type="dxa"/>
              <w:left w:w="100" w:type="dxa"/>
              <w:bottom w:w="100" w:type="dxa"/>
              <w:right w:w="100" w:type="dxa"/>
            </w:tcMar>
          </w:tcPr>
          <w:p w14:paraId="360733C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S9</w:t>
            </w:r>
          </w:p>
        </w:tc>
        <w:tc>
          <w:tcPr>
            <w:tcW w:w="831" w:type="dxa"/>
            <w:gridSpan w:val="2"/>
            <w:tcBorders>
              <w:top w:val="single" w:sz="4" w:space="0" w:color="auto"/>
              <w:bottom w:val="single" w:sz="4" w:space="0" w:color="auto"/>
            </w:tcBorders>
            <w:tcMar>
              <w:top w:w="100" w:type="dxa"/>
              <w:left w:w="100" w:type="dxa"/>
              <w:bottom w:w="100" w:type="dxa"/>
              <w:right w:w="100" w:type="dxa"/>
            </w:tcMar>
          </w:tcPr>
          <w:p w14:paraId="4D5A38C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S10</w:t>
            </w:r>
          </w:p>
        </w:tc>
      </w:tr>
      <w:tr w:rsidR="00050029" w:rsidRPr="005A2771" w14:paraId="70F30206" w14:textId="77777777" w:rsidTr="0008627F">
        <w:trPr>
          <w:trHeight w:val="515"/>
        </w:trPr>
        <w:tc>
          <w:tcPr>
            <w:tcW w:w="1355" w:type="dxa"/>
            <w:tcBorders>
              <w:top w:val="single" w:sz="4" w:space="0" w:color="auto"/>
            </w:tcBorders>
            <w:tcMar>
              <w:top w:w="100" w:type="dxa"/>
              <w:left w:w="100" w:type="dxa"/>
              <w:bottom w:w="100" w:type="dxa"/>
              <w:right w:w="100" w:type="dxa"/>
            </w:tcMar>
          </w:tcPr>
          <w:p w14:paraId="4865D25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p>
        </w:tc>
        <w:tc>
          <w:tcPr>
            <w:tcW w:w="402" w:type="dxa"/>
            <w:tcBorders>
              <w:top w:val="single" w:sz="4" w:space="0" w:color="auto"/>
            </w:tcBorders>
            <w:shd w:val="clear" w:color="auto" w:fill="FFFFFF" w:themeFill="background1"/>
            <w:tcMar>
              <w:top w:w="100" w:type="dxa"/>
              <w:left w:w="100" w:type="dxa"/>
              <w:bottom w:w="100" w:type="dxa"/>
              <w:right w:w="100" w:type="dxa"/>
            </w:tcMar>
          </w:tcPr>
          <w:p w14:paraId="05444A7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ML</w:t>
            </w:r>
          </w:p>
        </w:tc>
        <w:tc>
          <w:tcPr>
            <w:tcW w:w="418" w:type="dxa"/>
            <w:tcBorders>
              <w:top w:val="single" w:sz="4" w:space="0" w:color="auto"/>
            </w:tcBorders>
            <w:shd w:val="clear" w:color="auto" w:fill="FFFFFF" w:themeFill="background1"/>
          </w:tcPr>
          <w:p w14:paraId="27E9D42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MR</w:t>
            </w:r>
          </w:p>
        </w:tc>
        <w:tc>
          <w:tcPr>
            <w:tcW w:w="362" w:type="dxa"/>
            <w:tcBorders>
              <w:top w:val="single" w:sz="4" w:space="0" w:color="auto"/>
            </w:tcBorders>
            <w:shd w:val="clear" w:color="auto" w:fill="FFFFFF" w:themeFill="background1"/>
            <w:tcMar>
              <w:top w:w="100" w:type="dxa"/>
              <w:left w:w="100" w:type="dxa"/>
              <w:bottom w:w="100" w:type="dxa"/>
              <w:right w:w="100" w:type="dxa"/>
            </w:tcMar>
          </w:tcPr>
          <w:p w14:paraId="507BDD7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ML</w:t>
            </w:r>
          </w:p>
        </w:tc>
        <w:tc>
          <w:tcPr>
            <w:tcW w:w="389" w:type="dxa"/>
            <w:tcBorders>
              <w:top w:val="single" w:sz="4" w:space="0" w:color="auto"/>
            </w:tcBorders>
            <w:shd w:val="clear" w:color="auto" w:fill="FFFFFF" w:themeFill="background1"/>
          </w:tcPr>
          <w:p w14:paraId="3AEBF22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MR</w:t>
            </w:r>
          </w:p>
        </w:tc>
        <w:tc>
          <w:tcPr>
            <w:tcW w:w="362" w:type="dxa"/>
            <w:tcBorders>
              <w:top w:val="single" w:sz="4" w:space="0" w:color="auto"/>
            </w:tcBorders>
            <w:shd w:val="clear" w:color="auto" w:fill="FFFFFF" w:themeFill="background1"/>
            <w:tcMar>
              <w:top w:w="100" w:type="dxa"/>
              <w:left w:w="100" w:type="dxa"/>
              <w:bottom w:w="100" w:type="dxa"/>
              <w:right w:w="100" w:type="dxa"/>
            </w:tcMar>
          </w:tcPr>
          <w:p w14:paraId="08B5866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ML</w:t>
            </w:r>
          </w:p>
        </w:tc>
        <w:tc>
          <w:tcPr>
            <w:tcW w:w="469" w:type="dxa"/>
            <w:tcBorders>
              <w:top w:val="single" w:sz="4" w:space="0" w:color="auto"/>
            </w:tcBorders>
            <w:shd w:val="clear" w:color="auto" w:fill="FFFFFF" w:themeFill="background1"/>
          </w:tcPr>
          <w:p w14:paraId="36F2EFA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MR</w:t>
            </w:r>
          </w:p>
        </w:tc>
        <w:tc>
          <w:tcPr>
            <w:tcW w:w="362" w:type="dxa"/>
            <w:tcBorders>
              <w:top w:val="single" w:sz="4" w:space="0" w:color="auto"/>
            </w:tcBorders>
            <w:shd w:val="clear" w:color="auto" w:fill="FFFFFF" w:themeFill="background1"/>
            <w:tcMar>
              <w:top w:w="100" w:type="dxa"/>
              <w:left w:w="100" w:type="dxa"/>
              <w:bottom w:w="100" w:type="dxa"/>
              <w:right w:w="100" w:type="dxa"/>
            </w:tcMar>
          </w:tcPr>
          <w:p w14:paraId="20E063E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ML</w:t>
            </w:r>
          </w:p>
        </w:tc>
        <w:tc>
          <w:tcPr>
            <w:tcW w:w="405" w:type="dxa"/>
            <w:tcBorders>
              <w:top w:val="single" w:sz="4" w:space="0" w:color="auto"/>
            </w:tcBorders>
            <w:shd w:val="clear" w:color="auto" w:fill="FFFFFF" w:themeFill="background1"/>
          </w:tcPr>
          <w:p w14:paraId="5B669D3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MR</w:t>
            </w:r>
          </w:p>
        </w:tc>
        <w:tc>
          <w:tcPr>
            <w:tcW w:w="341" w:type="dxa"/>
            <w:tcBorders>
              <w:top w:val="single" w:sz="4" w:space="0" w:color="auto"/>
            </w:tcBorders>
            <w:shd w:val="clear" w:color="auto" w:fill="FFFFFF" w:themeFill="background1"/>
            <w:tcMar>
              <w:top w:w="100" w:type="dxa"/>
              <w:left w:w="100" w:type="dxa"/>
              <w:bottom w:w="100" w:type="dxa"/>
              <w:right w:w="100" w:type="dxa"/>
            </w:tcMar>
          </w:tcPr>
          <w:p w14:paraId="0AAB301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ML</w:t>
            </w:r>
          </w:p>
        </w:tc>
        <w:tc>
          <w:tcPr>
            <w:tcW w:w="394" w:type="dxa"/>
            <w:tcBorders>
              <w:top w:val="single" w:sz="4" w:space="0" w:color="auto"/>
            </w:tcBorders>
            <w:shd w:val="clear" w:color="auto" w:fill="FFFFFF" w:themeFill="background1"/>
          </w:tcPr>
          <w:p w14:paraId="645F95C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MR</w:t>
            </w:r>
          </w:p>
        </w:tc>
        <w:tc>
          <w:tcPr>
            <w:tcW w:w="325" w:type="dxa"/>
            <w:tcBorders>
              <w:top w:val="single" w:sz="4" w:space="0" w:color="auto"/>
            </w:tcBorders>
            <w:shd w:val="clear" w:color="auto" w:fill="FFFFFF" w:themeFill="background1"/>
            <w:tcMar>
              <w:top w:w="100" w:type="dxa"/>
              <w:left w:w="100" w:type="dxa"/>
              <w:bottom w:w="100" w:type="dxa"/>
              <w:right w:w="100" w:type="dxa"/>
            </w:tcMar>
          </w:tcPr>
          <w:p w14:paraId="4202B7F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ML</w:t>
            </w:r>
          </w:p>
        </w:tc>
        <w:tc>
          <w:tcPr>
            <w:tcW w:w="474" w:type="dxa"/>
            <w:tcBorders>
              <w:top w:val="single" w:sz="4" w:space="0" w:color="auto"/>
            </w:tcBorders>
            <w:shd w:val="clear" w:color="auto" w:fill="FFFFFF" w:themeFill="background1"/>
          </w:tcPr>
          <w:p w14:paraId="7D580DB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MR</w:t>
            </w:r>
          </w:p>
        </w:tc>
        <w:tc>
          <w:tcPr>
            <w:tcW w:w="319" w:type="dxa"/>
            <w:tcBorders>
              <w:top w:val="single" w:sz="4" w:space="0" w:color="auto"/>
            </w:tcBorders>
            <w:shd w:val="clear" w:color="auto" w:fill="FFFFFF" w:themeFill="background1"/>
            <w:tcMar>
              <w:top w:w="100" w:type="dxa"/>
              <w:left w:w="100" w:type="dxa"/>
              <w:bottom w:w="100" w:type="dxa"/>
              <w:right w:w="100" w:type="dxa"/>
            </w:tcMar>
          </w:tcPr>
          <w:p w14:paraId="36130BE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ML</w:t>
            </w:r>
          </w:p>
        </w:tc>
        <w:tc>
          <w:tcPr>
            <w:tcW w:w="416" w:type="dxa"/>
            <w:tcBorders>
              <w:top w:val="single" w:sz="4" w:space="0" w:color="auto"/>
            </w:tcBorders>
            <w:shd w:val="clear" w:color="auto" w:fill="FFFFFF" w:themeFill="background1"/>
          </w:tcPr>
          <w:p w14:paraId="13BCA8D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MR</w:t>
            </w:r>
          </w:p>
        </w:tc>
        <w:tc>
          <w:tcPr>
            <w:tcW w:w="341" w:type="dxa"/>
            <w:tcBorders>
              <w:top w:val="single" w:sz="4" w:space="0" w:color="auto"/>
            </w:tcBorders>
            <w:shd w:val="clear" w:color="auto" w:fill="FFFFFF" w:themeFill="background1"/>
            <w:tcMar>
              <w:top w:w="100" w:type="dxa"/>
              <w:left w:w="100" w:type="dxa"/>
              <w:bottom w:w="100" w:type="dxa"/>
              <w:right w:w="100" w:type="dxa"/>
            </w:tcMar>
          </w:tcPr>
          <w:p w14:paraId="47A4EBC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ML</w:t>
            </w:r>
          </w:p>
        </w:tc>
        <w:tc>
          <w:tcPr>
            <w:tcW w:w="394" w:type="dxa"/>
            <w:tcBorders>
              <w:top w:val="single" w:sz="4" w:space="0" w:color="auto"/>
            </w:tcBorders>
            <w:shd w:val="clear" w:color="auto" w:fill="FFFFFF" w:themeFill="background1"/>
          </w:tcPr>
          <w:p w14:paraId="1CF5542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MR</w:t>
            </w:r>
          </w:p>
        </w:tc>
        <w:tc>
          <w:tcPr>
            <w:tcW w:w="341" w:type="dxa"/>
            <w:tcBorders>
              <w:top w:val="single" w:sz="4" w:space="0" w:color="auto"/>
            </w:tcBorders>
            <w:shd w:val="clear" w:color="auto" w:fill="FFFFFF" w:themeFill="background1"/>
            <w:tcMar>
              <w:top w:w="100" w:type="dxa"/>
              <w:left w:w="100" w:type="dxa"/>
              <w:bottom w:w="100" w:type="dxa"/>
              <w:right w:w="100" w:type="dxa"/>
            </w:tcMar>
          </w:tcPr>
          <w:p w14:paraId="0AAA64D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ML</w:t>
            </w:r>
          </w:p>
        </w:tc>
        <w:tc>
          <w:tcPr>
            <w:tcW w:w="426" w:type="dxa"/>
            <w:tcBorders>
              <w:top w:val="single" w:sz="4" w:space="0" w:color="auto"/>
            </w:tcBorders>
            <w:shd w:val="clear" w:color="auto" w:fill="FFFFFF" w:themeFill="background1"/>
          </w:tcPr>
          <w:p w14:paraId="45EB4B9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MR</w:t>
            </w:r>
          </w:p>
        </w:tc>
        <w:tc>
          <w:tcPr>
            <w:tcW w:w="426" w:type="dxa"/>
            <w:tcBorders>
              <w:top w:val="single" w:sz="4" w:space="0" w:color="auto"/>
            </w:tcBorders>
            <w:shd w:val="clear" w:color="auto" w:fill="FFFFFF" w:themeFill="background1"/>
            <w:tcMar>
              <w:top w:w="100" w:type="dxa"/>
              <w:left w:w="100" w:type="dxa"/>
              <w:bottom w:w="100" w:type="dxa"/>
              <w:right w:w="100" w:type="dxa"/>
            </w:tcMar>
          </w:tcPr>
          <w:p w14:paraId="6EBEF41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ML</w:t>
            </w:r>
          </w:p>
        </w:tc>
        <w:tc>
          <w:tcPr>
            <w:tcW w:w="405" w:type="dxa"/>
            <w:tcBorders>
              <w:top w:val="single" w:sz="4" w:space="0" w:color="auto"/>
            </w:tcBorders>
            <w:shd w:val="clear" w:color="auto" w:fill="FFFFFF" w:themeFill="background1"/>
          </w:tcPr>
          <w:p w14:paraId="2EA7A85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MR</w:t>
            </w:r>
          </w:p>
        </w:tc>
      </w:tr>
      <w:tr w:rsidR="00050029" w:rsidRPr="005A2771" w14:paraId="32BE7F8A" w14:textId="77777777" w:rsidTr="0008627F">
        <w:trPr>
          <w:trHeight w:val="515"/>
        </w:trPr>
        <w:tc>
          <w:tcPr>
            <w:tcW w:w="1355" w:type="dxa"/>
            <w:shd w:val="clear" w:color="auto" w:fill="FFFFFF" w:themeFill="background1"/>
            <w:tcMar>
              <w:top w:w="100" w:type="dxa"/>
              <w:left w:w="100" w:type="dxa"/>
              <w:bottom w:w="100" w:type="dxa"/>
              <w:right w:w="100" w:type="dxa"/>
            </w:tcMar>
          </w:tcPr>
          <w:p w14:paraId="35A1A54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A 1</w:t>
            </w:r>
          </w:p>
          <w:p w14:paraId="154D78DF" w14:textId="2B9D3A8E" w:rsidR="0063446C" w:rsidRPr="005A2771" w:rsidRDefault="006573C8"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 xml:space="preserve">Understanding </w:t>
            </w:r>
          </w:p>
        </w:tc>
        <w:tc>
          <w:tcPr>
            <w:tcW w:w="402" w:type="dxa"/>
            <w:shd w:val="clear" w:color="auto" w:fill="FFFFFF" w:themeFill="background1"/>
            <w:tcMar>
              <w:top w:w="100" w:type="dxa"/>
              <w:left w:w="100" w:type="dxa"/>
              <w:bottom w:w="100" w:type="dxa"/>
              <w:right w:w="100" w:type="dxa"/>
            </w:tcMar>
          </w:tcPr>
          <w:p w14:paraId="5822B6B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6</w:t>
            </w:r>
          </w:p>
        </w:tc>
        <w:tc>
          <w:tcPr>
            <w:tcW w:w="418" w:type="dxa"/>
            <w:shd w:val="clear" w:color="auto" w:fill="FFFFFF" w:themeFill="background1"/>
          </w:tcPr>
          <w:p w14:paraId="46C84AB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5</w:t>
            </w:r>
          </w:p>
        </w:tc>
        <w:tc>
          <w:tcPr>
            <w:tcW w:w="362" w:type="dxa"/>
            <w:shd w:val="clear" w:color="auto" w:fill="FFFFFF" w:themeFill="background1"/>
            <w:tcMar>
              <w:top w:w="100" w:type="dxa"/>
              <w:left w:w="100" w:type="dxa"/>
              <w:bottom w:w="100" w:type="dxa"/>
              <w:right w:w="100" w:type="dxa"/>
            </w:tcMar>
          </w:tcPr>
          <w:p w14:paraId="0CE65BB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2</w:t>
            </w:r>
          </w:p>
        </w:tc>
        <w:tc>
          <w:tcPr>
            <w:tcW w:w="389" w:type="dxa"/>
            <w:shd w:val="clear" w:color="auto" w:fill="FFFFFF" w:themeFill="background1"/>
          </w:tcPr>
          <w:p w14:paraId="7C5864A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4</w:t>
            </w:r>
          </w:p>
        </w:tc>
        <w:tc>
          <w:tcPr>
            <w:tcW w:w="362" w:type="dxa"/>
            <w:shd w:val="clear" w:color="auto" w:fill="FFFFFF" w:themeFill="background1"/>
            <w:tcMar>
              <w:top w:w="100" w:type="dxa"/>
              <w:left w:w="100" w:type="dxa"/>
              <w:bottom w:w="100" w:type="dxa"/>
              <w:right w:w="100" w:type="dxa"/>
            </w:tcMar>
          </w:tcPr>
          <w:p w14:paraId="661A1BD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9</w:t>
            </w:r>
          </w:p>
        </w:tc>
        <w:tc>
          <w:tcPr>
            <w:tcW w:w="469" w:type="dxa"/>
            <w:shd w:val="clear" w:color="auto" w:fill="FFFFFF" w:themeFill="background1"/>
          </w:tcPr>
          <w:p w14:paraId="12AB7B9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12</w:t>
            </w:r>
          </w:p>
        </w:tc>
        <w:tc>
          <w:tcPr>
            <w:tcW w:w="362" w:type="dxa"/>
            <w:shd w:val="clear" w:color="auto" w:fill="FFFFFF" w:themeFill="background1"/>
            <w:tcMar>
              <w:top w:w="100" w:type="dxa"/>
              <w:left w:w="100" w:type="dxa"/>
              <w:bottom w:w="100" w:type="dxa"/>
              <w:right w:w="100" w:type="dxa"/>
            </w:tcMar>
          </w:tcPr>
          <w:p w14:paraId="57B16AA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2</w:t>
            </w:r>
          </w:p>
        </w:tc>
        <w:tc>
          <w:tcPr>
            <w:tcW w:w="405" w:type="dxa"/>
            <w:shd w:val="clear" w:color="auto" w:fill="FFFFFF" w:themeFill="background1"/>
          </w:tcPr>
          <w:p w14:paraId="4C55933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7</w:t>
            </w:r>
          </w:p>
        </w:tc>
        <w:tc>
          <w:tcPr>
            <w:tcW w:w="341" w:type="dxa"/>
            <w:shd w:val="clear" w:color="auto" w:fill="FFFFFF" w:themeFill="background1"/>
            <w:tcMar>
              <w:top w:w="100" w:type="dxa"/>
              <w:left w:w="100" w:type="dxa"/>
              <w:bottom w:w="100" w:type="dxa"/>
              <w:right w:w="100" w:type="dxa"/>
            </w:tcMar>
          </w:tcPr>
          <w:p w14:paraId="09FD52D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94" w:type="dxa"/>
            <w:shd w:val="clear" w:color="auto" w:fill="FFFFFF" w:themeFill="background1"/>
          </w:tcPr>
          <w:p w14:paraId="565FBBE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4</w:t>
            </w:r>
          </w:p>
        </w:tc>
        <w:tc>
          <w:tcPr>
            <w:tcW w:w="325" w:type="dxa"/>
            <w:shd w:val="clear" w:color="auto" w:fill="FFFFFF" w:themeFill="background1"/>
            <w:tcMar>
              <w:top w:w="100" w:type="dxa"/>
              <w:left w:w="100" w:type="dxa"/>
              <w:bottom w:w="100" w:type="dxa"/>
              <w:right w:w="100" w:type="dxa"/>
            </w:tcMar>
          </w:tcPr>
          <w:p w14:paraId="31B75BF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3</w:t>
            </w:r>
          </w:p>
        </w:tc>
        <w:tc>
          <w:tcPr>
            <w:tcW w:w="474" w:type="dxa"/>
            <w:shd w:val="clear" w:color="auto" w:fill="FFFFFF" w:themeFill="background1"/>
          </w:tcPr>
          <w:p w14:paraId="624EDEA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4</w:t>
            </w:r>
          </w:p>
        </w:tc>
        <w:tc>
          <w:tcPr>
            <w:tcW w:w="319" w:type="dxa"/>
            <w:shd w:val="clear" w:color="auto" w:fill="FFFFFF" w:themeFill="background1"/>
            <w:tcMar>
              <w:top w:w="100" w:type="dxa"/>
              <w:left w:w="100" w:type="dxa"/>
              <w:bottom w:w="100" w:type="dxa"/>
              <w:right w:w="100" w:type="dxa"/>
            </w:tcMar>
          </w:tcPr>
          <w:p w14:paraId="06C1808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416" w:type="dxa"/>
            <w:shd w:val="clear" w:color="auto" w:fill="FFFFFF" w:themeFill="background1"/>
          </w:tcPr>
          <w:p w14:paraId="486D2B5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4</w:t>
            </w:r>
          </w:p>
        </w:tc>
        <w:tc>
          <w:tcPr>
            <w:tcW w:w="341" w:type="dxa"/>
            <w:shd w:val="clear" w:color="auto" w:fill="FFFFFF" w:themeFill="background1"/>
            <w:tcMar>
              <w:top w:w="100" w:type="dxa"/>
              <w:left w:w="100" w:type="dxa"/>
              <w:bottom w:w="100" w:type="dxa"/>
              <w:right w:w="100" w:type="dxa"/>
            </w:tcMar>
          </w:tcPr>
          <w:p w14:paraId="1F24701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94" w:type="dxa"/>
            <w:shd w:val="clear" w:color="auto" w:fill="FFFFFF" w:themeFill="background1"/>
          </w:tcPr>
          <w:p w14:paraId="53ECE0C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5</w:t>
            </w:r>
          </w:p>
        </w:tc>
        <w:tc>
          <w:tcPr>
            <w:tcW w:w="341" w:type="dxa"/>
            <w:shd w:val="clear" w:color="auto" w:fill="FFFFFF" w:themeFill="background1"/>
            <w:tcMar>
              <w:top w:w="100" w:type="dxa"/>
              <w:left w:w="100" w:type="dxa"/>
              <w:bottom w:w="100" w:type="dxa"/>
              <w:right w:w="100" w:type="dxa"/>
            </w:tcMar>
          </w:tcPr>
          <w:p w14:paraId="4177CB2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2</w:t>
            </w:r>
          </w:p>
        </w:tc>
        <w:tc>
          <w:tcPr>
            <w:tcW w:w="426" w:type="dxa"/>
            <w:shd w:val="clear" w:color="auto" w:fill="FFFFFF" w:themeFill="background1"/>
          </w:tcPr>
          <w:p w14:paraId="2BBA162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15</w:t>
            </w:r>
          </w:p>
        </w:tc>
        <w:tc>
          <w:tcPr>
            <w:tcW w:w="426" w:type="dxa"/>
            <w:shd w:val="clear" w:color="auto" w:fill="FFFFFF" w:themeFill="background1"/>
            <w:tcMar>
              <w:top w:w="100" w:type="dxa"/>
              <w:left w:w="100" w:type="dxa"/>
              <w:bottom w:w="100" w:type="dxa"/>
              <w:right w:w="100" w:type="dxa"/>
            </w:tcMar>
          </w:tcPr>
          <w:p w14:paraId="1CF08E5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4</w:t>
            </w:r>
          </w:p>
        </w:tc>
        <w:tc>
          <w:tcPr>
            <w:tcW w:w="405" w:type="dxa"/>
            <w:shd w:val="clear" w:color="auto" w:fill="FFFFFF" w:themeFill="background1"/>
          </w:tcPr>
          <w:p w14:paraId="5392687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2</w:t>
            </w:r>
          </w:p>
        </w:tc>
      </w:tr>
      <w:tr w:rsidR="00050029" w:rsidRPr="005A2771" w14:paraId="5D0FCCB7" w14:textId="77777777" w:rsidTr="0008627F">
        <w:trPr>
          <w:trHeight w:val="515"/>
        </w:trPr>
        <w:tc>
          <w:tcPr>
            <w:tcW w:w="1355" w:type="dxa"/>
            <w:shd w:val="clear" w:color="auto" w:fill="FFFFFF" w:themeFill="background1"/>
            <w:tcMar>
              <w:top w:w="100" w:type="dxa"/>
              <w:left w:w="100" w:type="dxa"/>
              <w:bottom w:w="100" w:type="dxa"/>
              <w:right w:w="100" w:type="dxa"/>
            </w:tcMar>
          </w:tcPr>
          <w:p w14:paraId="512F909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A 2</w:t>
            </w:r>
          </w:p>
          <w:p w14:paraId="28CB11A7" w14:textId="51A1B382" w:rsidR="0063446C" w:rsidRPr="005A2771" w:rsidRDefault="00722F1D"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Empathy</w:t>
            </w:r>
            <w:r w:rsidR="006573C8" w:rsidRPr="005A2771">
              <w:rPr>
                <w:rFonts w:asciiTheme="majorBidi" w:hAnsiTheme="majorBidi" w:cstheme="majorBidi"/>
                <w:bCs/>
                <w:sz w:val="18"/>
                <w:szCs w:val="18"/>
              </w:rPr>
              <w:t xml:space="preserve"> </w:t>
            </w:r>
          </w:p>
        </w:tc>
        <w:tc>
          <w:tcPr>
            <w:tcW w:w="402" w:type="dxa"/>
            <w:shd w:val="clear" w:color="auto" w:fill="FFFFFF" w:themeFill="background1"/>
            <w:tcMar>
              <w:top w:w="100" w:type="dxa"/>
              <w:left w:w="100" w:type="dxa"/>
              <w:bottom w:w="100" w:type="dxa"/>
              <w:right w:w="100" w:type="dxa"/>
            </w:tcMar>
          </w:tcPr>
          <w:p w14:paraId="117105D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418" w:type="dxa"/>
            <w:shd w:val="clear" w:color="auto" w:fill="FFFFFF" w:themeFill="background1"/>
          </w:tcPr>
          <w:p w14:paraId="37FAD31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62" w:type="dxa"/>
            <w:shd w:val="clear" w:color="auto" w:fill="FFFFFF" w:themeFill="background1"/>
            <w:tcMar>
              <w:top w:w="100" w:type="dxa"/>
              <w:left w:w="100" w:type="dxa"/>
              <w:bottom w:w="100" w:type="dxa"/>
              <w:right w:w="100" w:type="dxa"/>
            </w:tcMar>
          </w:tcPr>
          <w:p w14:paraId="2C80F11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89" w:type="dxa"/>
            <w:shd w:val="clear" w:color="auto" w:fill="FFFFFF" w:themeFill="background1"/>
          </w:tcPr>
          <w:p w14:paraId="69AE1A7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62" w:type="dxa"/>
            <w:shd w:val="clear" w:color="auto" w:fill="FFFFFF" w:themeFill="background1"/>
            <w:tcMar>
              <w:top w:w="100" w:type="dxa"/>
              <w:left w:w="100" w:type="dxa"/>
              <w:bottom w:w="100" w:type="dxa"/>
              <w:right w:w="100" w:type="dxa"/>
            </w:tcMar>
          </w:tcPr>
          <w:p w14:paraId="5739D43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469" w:type="dxa"/>
            <w:shd w:val="clear" w:color="auto" w:fill="FFFFFF" w:themeFill="background1"/>
          </w:tcPr>
          <w:p w14:paraId="608E45E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62" w:type="dxa"/>
            <w:shd w:val="clear" w:color="auto" w:fill="FFFFFF" w:themeFill="background1"/>
            <w:tcMar>
              <w:top w:w="100" w:type="dxa"/>
              <w:left w:w="100" w:type="dxa"/>
              <w:bottom w:w="100" w:type="dxa"/>
              <w:right w:w="100" w:type="dxa"/>
            </w:tcMar>
          </w:tcPr>
          <w:p w14:paraId="4D1C6A3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405" w:type="dxa"/>
            <w:shd w:val="clear" w:color="auto" w:fill="FFFFFF" w:themeFill="background1"/>
          </w:tcPr>
          <w:p w14:paraId="562280E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41" w:type="dxa"/>
            <w:shd w:val="clear" w:color="auto" w:fill="FFFFFF" w:themeFill="background1"/>
            <w:tcMar>
              <w:top w:w="100" w:type="dxa"/>
              <w:left w:w="100" w:type="dxa"/>
              <w:bottom w:w="100" w:type="dxa"/>
              <w:right w:w="100" w:type="dxa"/>
            </w:tcMar>
          </w:tcPr>
          <w:p w14:paraId="04B863C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94" w:type="dxa"/>
            <w:shd w:val="clear" w:color="auto" w:fill="FFFFFF" w:themeFill="background1"/>
          </w:tcPr>
          <w:p w14:paraId="30D9A4A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25" w:type="dxa"/>
            <w:shd w:val="clear" w:color="auto" w:fill="FFFFFF" w:themeFill="background1"/>
            <w:tcMar>
              <w:top w:w="100" w:type="dxa"/>
              <w:left w:w="100" w:type="dxa"/>
              <w:bottom w:w="100" w:type="dxa"/>
              <w:right w:w="100" w:type="dxa"/>
            </w:tcMar>
          </w:tcPr>
          <w:p w14:paraId="288EC48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474" w:type="dxa"/>
            <w:shd w:val="clear" w:color="auto" w:fill="FFFFFF" w:themeFill="background1"/>
          </w:tcPr>
          <w:p w14:paraId="081666C8"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19" w:type="dxa"/>
            <w:shd w:val="clear" w:color="auto" w:fill="FFFFFF" w:themeFill="background1"/>
            <w:tcMar>
              <w:top w:w="100" w:type="dxa"/>
              <w:left w:w="100" w:type="dxa"/>
              <w:bottom w:w="100" w:type="dxa"/>
              <w:right w:w="100" w:type="dxa"/>
            </w:tcMar>
          </w:tcPr>
          <w:p w14:paraId="5E71C42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416" w:type="dxa"/>
            <w:shd w:val="clear" w:color="auto" w:fill="FFFFFF" w:themeFill="background1"/>
          </w:tcPr>
          <w:p w14:paraId="4D7FAAB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41" w:type="dxa"/>
            <w:shd w:val="clear" w:color="auto" w:fill="FFFFFF" w:themeFill="background1"/>
            <w:tcMar>
              <w:top w:w="100" w:type="dxa"/>
              <w:left w:w="100" w:type="dxa"/>
              <w:bottom w:w="100" w:type="dxa"/>
              <w:right w:w="100" w:type="dxa"/>
            </w:tcMar>
          </w:tcPr>
          <w:p w14:paraId="35C438E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94" w:type="dxa"/>
            <w:shd w:val="clear" w:color="auto" w:fill="FFFFFF" w:themeFill="background1"/>
          </w:tcPr>
          <w:p w14:paraId="43C8696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41" w:type="dxa"/>
            <w:shd w:val="clear" w:color="auto" w:fill="FFFFFF" w:themeFill="background1"/>
            <w:tcMar>
              <w:top w:w="100" w:type="dxa"/>
              <w:left w:w="100" w:type="dxa"/>
              <w:bottom w:w="100" w:type="dxa"/>
              <w:right w:w="100" w:type="dxa"/>
            </w:tcMar>
          </w:tcPr>
          <w:p w14:paraId="7A81ADE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426" w:type="dxa"/>
            <w:shd w:val="clear" w:color="auto" w:fill="FFFFFF" w:themeFill="background1"/>
          </w:tcPr>
          <w:p w14:paraId="5BF943F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426" w:type="dxa"/>
            <w:shd w:val="clear" w:color="auto" w:fill="FFFFFF" w:themeFill="background1"/>
            <w:tcMar>
              <w:top w:w="100" w:type="dxa"/>
              <w:left w:w="100" w:type="dxa"/>
              <w:bottom w:w="100" w:type="dxa"/>
              <w:right w:w="100" w:type="dxa"/>
            </w:tcMar>
          </w:tcPr>
          <w:p w14:paraId="04B06A4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405" w:type="dxa"/>
            <w:shd w:val="clear" w:color="auto" w:fill="FFFFFF" w:themeFill="background1"/>
          </w:tcPr>
          <w:p w14:paraId="7EE973E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r>
      <w:tr w:rsidR="00050029" w:rsidRPr="005A2771" w14:paraId="755AE758" w14:textId="77777777" w:rsidTr="0008627F">
        <w:trPr>
          <w:trHeight w:val="515"/>
        </w:trPr>
        <w:tc>
          <w:tcPr>
            <w:tcW w:w="1355" w:type="dxa"/>
            <w:shd w:val="clear" w:color="auto" w:fill="FFFFFF" w:themeFill="background1"/>
            <w:tcMar>
              <w:top w:w="100" w:type="dxa"/>
              <w:left w:w="100" w:type="dxa"/>
              <w:bottom w:w="100" w:type="dxa"/>
              <w:right w:w="100" w:type="dxa"/>
            </w:tcMar>
          </w:tcPr>
          <w:p w14:paraId="422D6F0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A 3</w:t>
            </w:r>
          </w:p>
          <w:p w14:paraId="640A5F79" w14:textId="3E7D32A0" w:rsidR="0063446C" w:rsidRPr="005A2771" w:rsidRDefault="00A02229"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Pause filler</w:t>
            </w:r>
          </w:p>
        </w:tc>
        <w:tc>
          <w:tcPr>
            <w:tcW w:w="402" w:type="dxa"/>
            <w:shd w:val="clear" w:color="auto" w:fill="FFFFFF" w:themeFill="background1"/>
            <w:tcMar>
              <w:top w:w="100" w:type="dxa"/>
              <w:left w:w="100" w:type="dxa"/>
              <w:bottom w:w="100" w:type="dxa"/>
              <w:right w:w="100" w:type="dxa"/>
            </w:tcMar>
          </w:tcPr>
          <w:p w14:paraId="7CFD9AAA"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w:t>
            </w:r>
          </w:p>
        </w:tc>
        <w:tc>
          <w:tcPr>
            <w:tcW w:w="418" w:type="dxa"/>
            <w:shd w:val="clear" w:color="auto" w:fill="FFFFFF" w:themeFill="background1"/>
          </w:tcPr>
          <w:p w14:paraId="282379A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62" w:type="dxa"/>
            <w:shd w:val="clear" w:color="auto" w:fill="FFFFFF" w:themeFill="background1"/>
            <w:tcMar>
              <w:top w:w="100" w:type="dxa"/>
              <w:left w:w="100" w:type="dxa"/>
              <w:bottom w:w="100" w:type="dxa"/>
              <w:right w:w="100" w:type="dxa"/>
            </w:tcMar>
          </w:tcPr>
          <w:p w14:paraId="73FF968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w:t>
            </w:r>
          </w:p>
        </w:tc>
        <w:tc>
          <w:tcPr>
            <w:tcW w:w="389" w:type="dxa"/>
            <w:shd w:val="clear" w:color="auto" w:fill="FFFFFF" w:themeFill="background1"/>
          </w:tcPr>
          <w:p w14:paraId="2F3E60C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62" w:type="dxa"/>
            <w:shd w:val="clear" w:color="auto" w:fill="FFFFFF" w:themeFill="background1"/>
            <w:tcMar>
              <w:top w:w="100" w:type="dxa"/>
              <w:left w:w="100" w:type="dxa"/>
              <w:bottom w:w="100" w:type="dxa"/>
              <w:right w:w="100" w:type="dxa"/>
            </w:tcMar>
          </w:tcPr>
          <w:p w14:paraId="0712B07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2</w:t>
            </w:r>
          </w:p>
        </w:tc>
        <w:tc>
          <w:tcPr>
            <w:tcW w:w="469" w:type="dxa"/>
            <w:shd w:val="clear" w:color="auto" w:fill="FFFFFF" w:themeFill="background1"/>
          </w:tcPr>
          <w:p w14:paraId="7307C13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62" w:type="dxa"/>
            <w:shd w:val="clear" w:color="auto" w:fill="FFFFFF" w:themeFill="background1"/>
            <w:tcMar>
              <w:top w:w="100" w:type="dxa"/>
              <w:left w:w="100" w:type="dxa"/>
              <w:bottom w:w="100" w:type="dxa"/>
              <w:right w:w="100" w:type="dxa"/>
            </w:tcMar>
          </w:tcPr>
          <w:p w14:paraId="0B8BE62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4</w:t>
            </w:r>
          </w:p>
        </w:tc>
        <w:tc>
          <w:tcPr>
            <w:tcW w:w="405" w:type="dxa"/>
            <w:shd w:val="clear" w:color="auto" w:fill="FFFFFF" w:themeFill="background1"/>
          </w:tcPr>
          <w:p w14:paraId="1108F5D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41" w:type="dxa"/>
            <w:shd w:val="clear" w:color="auto" w:fill="FFFFFF" w:themeFill="background1"/>
            <w:tcMar>
              <w:top w:w="100" w:type="dxa"/>
              <w:left w:w="100" w:type="dxa"/>
              <w:bottom w:w="100" w:type="dxa"/>
              <w:right w:w="100" w:type="dxa"/>
            </w:tcMar>
          </w:tcPr>
          <w:p w14:paraId="1FCB9E6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2</w:t>
            </w:r>
          </w:p>
        </w:tc>
        <w:tc>
          <w:tcPr>
            <w:tcW w:w="394" w:type="dxa"/>
            <w:shd w:val="clear" w:color="auto" w:fill="FFFFFF" w:themeFill="background1"/>
          </w:tcPr>
          <w:p w14:paraId="6189C8B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25" w:type="dxa"/>
            <w:shd w:val="clear" w:color="auto" w:fill="FFFFFF" w:themeFill="background1"/>
            <w:tcMar>
              <w:top w:w="100" w:type="dxa"/>
              <w:left w:w="100" w:type="dxa"/>
              <w:bottom w:w="100" w:type="dxa"/>
              <w:right w:w="100" w:type="dxa"/>
            </w:tcMar>
          </w:tcPr>
          <w:p w14:paraId="7DE4E2E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2</w:t>
            </w:r>
          </w:p>
        </w:tc>
        <w:tc>
          <w:tcPr>
            <w:tcW w:w="474" w:type="dxa"/>
            <w:shd w:val="clear" w:color="auto" w:fill="FFFFFF" w:themeFill="background1"/>
          </w:tcPr>
          <w:p w14:paraId="50E17F0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19" w:type="dxa"/>
            <w:shd w:val="clear" w:color="auto" w:fill="FFFFFF" w:themeFill="background1"/>
            <w:tcMar>
              <w:top w:w="100" w:type="dxa"/>
              <w:left w:w="100" w:type="dxa"/>
              <w:bottom w:w="100" w:type="dxa"/>
              <w:right w:w="100" w:type="dxa"/>
            </w:tcMar>
          </w:tcPr>
          <w:p w14:paraId="75D2F18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3</w:t>
            </w:r>
          </w:p>
        </w:tc>
        <w:tc>
          <w:tcPr>
            <w:tcW w:w="416" w:type="dxa"/>
            <w:shd w:val="clear" w:color="auto" w:fill="FFFFFF" w:themeFill="background1"/>
          </w:tcPr>
          <w:p w14:paraId="3889AF6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41" w:type="dxa"/>
            <w:shd w:val="clear" w:color="auto" w:fill="FFFFFF" w:themeFill="background1"/>
            <w:tcMar>
              <w:top w:w="100" w:type="dxa"/>
              <w:left w:w="100" w:type="dxa"/>
              <w:bottom w:w="100" w:type="dxa"/>
              <w:right w:w="100" w:type="dxa"/>
            </w:tcMar>
          </w:tcPr>
          <w:p w14:paraId="151ABB9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2</w:t>
            </w:r>
          </w:p>
        </w:tc>
        <w:tc>
          <w:tcPr>
            <w:tcW w:w="394" w:type="dxa"/>
            <w:shd w:val="clear" w:color="auto" w:fill="FFFFFF" w:themeFill="background1"/>
          </w:tcPr>
          <w:p w14:paraId="3D9B5A0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41" w:type="dxa"/>
            <w:shd w:val="clear" w:color="auto" w:fill="FFFFFF" w:themeFill="background1"/>
            <w:tcMar>
              <w:top w:w="100" w:type="dxa"/>
              <w:left w:w="100" w:type="dxa"/>
              <w:bottom w:w="100" w:type="dxa"/>
              <w:right w:w="100" w:type="dxa"/>
            </w:tcMar>
          </w:tcPr>
          <w:p w14:paraId="0BD9DE5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4</w:t>
            </w:r>
          </w:p>
        </w:tc>
        <w:tc>
          <w:tcPr>
            <w:tcW w:w="426" w:type="dxa"/>
            <w:shd w:val="clear" w:color="auto" w:fill="FFFFFF" w:themeFill="background1"/>
          </w:tcPr>
          <w:p w14:paraId="4034807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426" w:type="dxa"/>
            <w:shd w:val="clear" w:color="auto" w:fill="FFFFFF" w:themeFill="background1"/>
            <w:tcMar>
              <w:top w:w="100" w:type="dxa"/>
              <w:left w:w="100" w:type="dxa"/>
              <w:bottom w:w="100" w:type="dxa"/>
              <w:right w:w="100" w:type="dxa"/>
            </w:tcMar>
          </w:tcPr>
          <w:p w14:paraId="3931E1B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2</w:t>
            </w:r>
          </w:p>
        </w:tc>
        <w:tc>
          <w:tcPr>
            <w:tcW w:w="405" w:type="dxa"/>
            <w:shd w:val="clear" w:color="auto" w:fill="FFFFFF" w:themeFill="background1"/>
          </w:tcPr>
          <w:p w14:paraId="49AC62E6"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r>
      <w:tr w:rsidR="00050029" w:rsidRPr="005A2771" w14:paraId="0CD31E39" w14:textId="77777777" w:rsidTr="0008627F">
        <w:trPr>
          <w:trHeight w:val="515"/>
        </w:trPr>
        <w:tc>
          <w:tcPr>
            <w:tcW w:w="1355" w:type="dxa"/>
            <w:tcBorders>
              <w:bottom w:val="single" w:sz="4" w:space="0" w:color="auto"/>
            </w:tcBorders>
            <w:shd w:val="clear" w:color="auto" w:fill="FFFFFF" w:themeFill="background1"/>
            <w:tcMar>
              <w:top w:w="100" w:type="dxa"/>
              <w:left w:w="100" w:type="dxa"/>
              <w:bottom w:w="100" w:type="dxa"/>
              <w:right w:w="100" w:type="dxa"/>
            </w:tcMar>
          </w:tcPr>
          <w:p w14:paraId="3B6A1A5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A 4</w:t>
            </w:r>
          </w:p>
          <w:p w14:paraId="70819A13" w14:textId="60E414D3" w:rsidR="0063446C" w:rsidRPr="005A2771" w:rsidRDefault="006573C8"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 xml:space="preserve">Gratitude </w:t>
            </w:r>
          </w:p>
        </w:tc>
        <w:tc>
          <w:tcPr>
            <w:tcW w:w="402" w:type="dxa"/>
            <w:tcBorders>
              <w:bottom w:val="single" w:sz="4" w:space="0" w:color="auto"/>
            </w:tcBorders>
            <w:shd w:val="clear" w:color="auto" w:fill="FFFFFF" w:themeFill="background1"/>
            <w:tcMar>
              <w:top w:w="100" w:type="dxa"/>
              <w:left w:w="100" w:type="dxa"/>
              <w:bottom w:w="100" w:type="dxa"/>
              <w:right w:w="100" w:type="dxa"/>
            </w:tcMar>
          </w:tcPr>
          <w:p w14:paraId="3700D1A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w:t>
            </w:r>
          </w:p>
        </w:tc>
        <w:tc>
          <w:tcPr>
            <w:tcW w:w="418" w:type="dxa"/>
            <w:tcBorders>
              <w:bottom w:val="single" w:sz="4" w:space="0" w:color="auto"/>
            </w:tcBorders>
            <w:shd w:val="clear" w:color="auto" w:fill="FFFFFF" w:themeFill="background1"/>
          </w:tcPr>
          <w:p w14:paraId="3576B16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62" w:type="dxa"/>
            <w:tcBorders>
              <w:bottom w:val="single" w:sz="4" w:space="0" w:color="auto"/>
            </w:tcBorders>
            <w:shd w:val="clear" w:color="auto" w:fill="FFFFFF" w:themeFill="background1"/>
            <w:tcMar>
              <w:top w:w="100" w:type="dxa"/>
              <w:left w:w="100" w:type="dxa"/>
              <w:bottom w:w="100" w:type="dxa"/>
              <w:right w:w="100" w:type="dxa"/>
            </w:tcMar>
          </w:tcPr>
          <w:p w14:paraId="257FB04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w:t>
            </w:r>
          </w:p>
        </w:tc>
        <w:tc>
          <w:tcPr>
            <w:tcW w:w="389" w:type="dxa"/>
            <w:tcBorders>
              <w:bottom w:val="single" w:sz="4" w:space="0" w:color="auto"/>
            </w:tcBorders>
            <w:shd w:val="clear" w:color="auto" w:fill="FFFFFF" w:themeFill="background1"/>
          </w:tcPr>
          <w:p w14:paraId="2E9B608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4</w:t>
            </w:r>
          </w:p>
        </w:tc>
        <w:tc>
          <w:tcPr>
            <w:tcW w:w="362" w:type="dxa"/>
            <w:tcBorders>
              <w:bottom w:val="single" w:sz="4" w:space="0" w:color="auto"/>
            </w:tcBorders>
            <w:shd w:val="clear" w:color="auto" w:fill="FFFFFF" w:themeFill="background1"/>
            <w:tcMar>
              <w:top w:w="100" w:type="dxa"/>
              <w:left w:w="100" w:type="dxa"/>
              <w:bottom w:w="100" w:type="dxa"/>
              <w:right w:w="100" w:type="dxa"/>
            </w:tcMar>
          </w:tcPr>
          <w:p w14:paraId="19D3CE40"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5</w:t>
            </w:r>
          </w:p>
        </w:tc>
        <w:tc>
          <w:tcPr>
            <w:tcW w:w="469" w:type="dxa"/>
            <w:tcBorders>
              <w:bottom w:val="single" w:sz="4" w:space="0" w:color="auto"/>
            </w:tcBorders>
            <w:shd w:val="clear" w:color="auto" w:fill="FFFFFF" w:themeFill="background1"/>
          </w:tcPr>
          <w:p w14:paraId="6D9C3C99"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12</w:t>
            </w:r>
          </w:p>
        </w:tc>
        <w:tc>
          <w:tcPr>
            <w:tcW w:w="362" w:type="dxa"/>
            <w:tcBorders>
              <w:bottom w:val="single" w:sz="4" w:space="0" w:color="auto"/>
            </w:tcBorders>
            <w:shd w:val="clear" w:color="auto" w:fill="FFFFFF" w:themeFill="background1"/>
            <w:tcMar>
              <w:top w:w="100" w:type="dxa"/>
              <w:left w:w="100" w:type="dxa"/>
              <w:bottom w:w="100" w:type="dxa"/>
              <w:right w:w="100" w:type="dxa"/>
            </w:tcMar>
          </w:tcPr>
          <w:p w14:paraId="1DCDA12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12</w:t>
            </w:r>
          </w:p>
        </w:tc>
        <w:tc>
          <w:tcPr>
            <w:tcW w:w="405" w:type="dxa"/>
            <w:tcBorders>
              <w:bottom w:val="single" w:sz="4" w:space="0" w:color="auto"/>
            </w:tcBorders>
            <w:shd w:val="clear" w:color="auto" w:fill="FFFFFF" w:themeFill="background1"/>
          </w:tcPr>
          <w:p w14:paraId="74AB7063"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18</w:t>
            </w:r>
          </w:p>
        </w:tc>
        <w:tc>
          <w:tcPr>
            <w:tcW w:w="341" w:type="dxa"/>
            <w:tcBorders>
              <w:bottom w:val="single" w:sz="4" w:space="0" w:color="auto"/>
            </w:tcBorders>
            <w:shd w:val="clear" w:color="auto" w:fill="FFFFFF" w:themeFill="background1"/>
            <w:tcMar>
              <w:top w:w="100" w:type="dxa"/>
              <w:left w:w="100" w:type="dxa"/>
              <w:bottom w:w="100" w:type="dxa"/>
              <w:right w:w="100" w:type="dxa"/>
            </w:tcMar>
          </w:tcPr>
          <w:p w14:paraId="70037A67"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10</w:t>
            </w:r>
          </w:p>
        </w:tc>
        <w:tc>
          <w:tcPr>
            <w:tcW w:w="394" w:type="dxa"/>
            <w:tcBorders>
              <w:bottom w:val="single" w:sz="4" w:space="0" w:color="auto"/>
            </w:tcBorders>
            <w:shd w:val="clear" w:color="auto" w:fill="FFFFFF" w:themeFill="background1"/>
          </w:tcPr>
          <w:p w14:paraId="507BA5BF"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19</w:t>
            </w:r>
          </w:p>
        </w:tc>
        <w:tc>
          <w:tcPr>
            <w:tcW w:w="325" w:type="dxa"/>
            <w:tcBorders>
              <w:bottom w:val="single" w:sz="4" w:space="0" w:color="auto"/>
            </w:tcBorders>
            <w:shd w:val="clear" w:color="auto" w:fill="FFFFFF" w:themeFill="background1"/>
            <w:tcMar>
              <w:top w:w="100" w:type="dxa"/>
              <w:left w:w="100" w:type="dxa"/>
              <w:bottom w:w="100" w:type="dxa"/>
              <w:right w:w="100" w:type="dxa"/>
            </w:tcMar>
          </w:tcPr>
          <w:p w14:paraId="3292729E"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w:t>
            </w:r>
          </w:p>
        </w:tc>
        <w:tc>
          <w:tcPr>
            <w:tcW w:w="474" w:type="dxa"/>
            <w:tcBorders>
              <w:bottom w:val="single" w:sz="4" w:space="0" w:color="auto"/>
            </w:tcBorders>
            <w:shd w:val="clear" w:color="auto" w:fill="FFFFFF" w:themeFill="background1"/>
          </w:tcPr>
          <w:p w14:paraId="3743F642"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2</w:t>
            </w:r>
          </w:p>
        </w:tc>
        <w:tc>
          <w:tcPr>
            <w:tcW w:w="319" w:type="dxa"/>
            <w:tcBorders>
              <w:bottom w:val="single" w:sz="4" w:space="0" w:color="auto"/>
            </w:tcBorders>
            <w:shd w:val="clear" w:color="auto" w:fill="FFFFFF" w:themeFill="background1"/>
            <w:tcMar>
              <w:top w:w="100" w:type="dxa"/>
              <w:left w:w="100" w:type="dxa"/>
              <w:bottom w:w="100" w:type="dxa"/>
              <w:right w:w="100" w:type="dxa"/>
            </w:tcMar>
          </w:tcPr>
          <w:p w14:paraId="454B1A2B"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w:t>
            </w:r>
          </w:p>
        </w:tc>
        <w:tc>
          <w:tcPr>
            <w:tcW w:w="416" w:type="dxa"/>
            <w:tcBorders>
              <w:bottom w:val="single" w:sz="4" w:space="0" w:color="auto"/>
            </w:tcBorders>
            <w:shd w:val="clear" w:color="auto" w:fill="FFFFFF" w:themeFill="background1"/>
          </w:tcPr>
          <w:p w14:paraId="6D37B57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41" w:type="dxa"/>
            <w:tcBorders>
              <w:bottom w:val="single" w:sz="4" w:space="0" w:color="auto"/>
            </w:tcBorders>
            <w:shd w:val="clear" w:color="auto" w:fill="FFFFFF" w:themeFill="background1"/>
            <w:tcMar>
              <w:top w:w="100" w:type="dxa"/>
              <w:left w:w="100" w:type="dxa"/>
              <w:bottom w:w="100" w:type="dxa"/>
              <w:right w:w="100" w:type="dxa"/>
            </w:tcMar>
          </w:tcPr>
          <w:p w14:paraId="0D38976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94" w:type="dxa"/>
            <w:tcBorders>
              <w:bottom w:val="single" w:sz="4" w:space="0" w:color="auto"/>
            </w:tcBorders>
            <w:shd w:val="clear" w:color="auto" w:fill="FFFFFF" w:themeFill="background1"/>
          </w:tcPr>
          <w:p w14:paraId="4F142A4C"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0</w:t>
            </w:r>
          </w:p>
        </w:tc>
        <w:tc>
          <w:tcPr>
            <w:tcW w:w="341" w:type="dxa"/>
            <w:tcBorders>
              <w:bottom w:val="single" w:sz="4" w:space="0" w:color="auto"/>
            </w:tcBorders>
            <w:shd w:val="clear" w:color="auto" w:fill="FFFFFF" w:themeFill="background1"/>
            <w:tcMar>
              <w:top w:w="100" w:type="dxa"/>
              <w:left w:w="100" w:type="dxa"/>
              <w:bottom w:w="100" w:type="dxa"/>
              <w:right w:w="100" w:type="dxa"/>
            </w:tcMar>
          </w:tcPr>
          <w:p w14:paraId="53A77914"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13</w:t>
            </w:r>
          </w:p>
        </w:tc>
        <w:tc>
          <w:tcPr>
            <w:tcW w:w="426" w:type="dxa"/>
            <w:tcBorders>
              <w:bottom w:val="single" w:sz="4" w:space="0" w:color="auto"/>
            </w:tcBorders>
            <w:shd w:val="clear" w:color="auto" w:fill="FFFFFF" w:themeFill="background1"/>
          </w:tcPr>
          <w:p w14:paraId="5ADCDB71"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20</w:t>
            </w:r>
          </w:p>
        </w:tc>
        <w:tc>
          <w:tcPr>
            <w:tcW w:w="426" w:type="dxa"/>
            <w:tcBorders>
              <w:bottom w:val="single" w:sz="4" w:space="0" w:color="auto"/>
            </w:tcBorders>
            <w:shd w:val="clear" w:color="auto" w:fill="FFFFFF" w:themeFill="background1"/>
            <w:tcMar>
              <w:top w:w="100" w:type="dxa"/>
              <w:left w:w="100" w:type="dxa"/>
              <w:bottom w:w="100" w:type="dxa"/>
              <w:right w:w="100" w:type="dxa"/>
            </w:tcMar>
          </w:tcPr>
          <w:p w14:paraId="65DB5C75"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5</w:t>
            </w:r>
          </w:p>
        </w:tc>
        <w:tc>
          <w:tcPr>
            <w:tcW w:w="405" w:type="dxa"/>
            <w:tcBorders>
              <w:bottom w:val="single" w:sz="4" w:space="0" w:color="auto"/>
            </w:tcBorders>
            <w:shd w:val="clear" w:color="auto" w:fill="FFFFFF" w:themeFill="background1"/>
          </w:tcPr>
          <w:p w14:paraId="2B76EF9D" w14:textId="77777777" w:rsidR="0063446C" w:rsidRPr="005A2771" w:rsidRDefault="0063446C" w:rsidP="00852C95">
            <w:pPr>
              <w:widowControl w:val="0"/>
              <w:pBdr>
                <w:top w:val="nil"/>
                <w:left w:val="nil"/>
                <w:bottom w:val="nil"/>
                <w:right w:val="nil"/>
                <w:between w:val="nil"/>
              </w:pBdr>
              <w:spacing w:line="240" w:lineRule="auto"/>
              <w:jc w:val="both"/>
              <w:rPr>
                <w:rFonts w:asciiTheme="majorBidi" w:hAnsiTheme="majorBidi" w:cstheme="majorBidi"/>
                <w:bCs/>
                <w:sz w:val="18"/>
                <w:szCs w:val="18"/>
              </w:rPr>
            </w:pPr>
            <w:r w:rsidRPr="005A2771">
              <w:rPr>
                <w:rFonts w:asciiTheme="majorBidi" w:hAnsiTheme="majorBidi" w:cstheme="majorBidi"/>
                <w:bCs/>
                <w:sz w:val="18"/>
                <w:szCs w:val="18"/>
              </w:rPr>
              <w:t>3</w:t>
            </w:r>
          </w:p>
        </w:tc>
      </w:tr>
    </w:tbl>
    <w:p w14:paraId="69C5F962" w14:textId="588E11A0" w:rsidR="00F145F6" w:rsidRPr="00050029" w:rsidRDefault="00F145F6" w:rsidP="00852C95">
      <w:pPr>
        <w:spacing w:line="240" w:lineRule="auto"/>
        <w:jc w:val="both"/>
        <w:rPr>
          <w:rFonts w:asciiTheme="majorBidi" w:eastAsiaTheme="minorHAnsi" w:hAnsiTheme="majorBidi" w:cstheme="majorBidi"/>
          <w:sz w:val="18"/>
          <w:szCs w:val="18"/>
          <w:lang w:val="en-MY" w:eastAsia="en-US"/>
          <w14:ligatures w14:val="standardContextual"/>
        </w:rPr>
      </w:pPr>
      <w:r w:rsidRPr="00050029">
        <w:rPr>
          <w:rFonts w:asciiTheme="majorBidi" w:eastAsiaTheme="minorHAnsi" w:hAnsiTheme="majorBidi" w:cstheme="majorBidi"/>
          <w:sz w:val="18"/>
          <w:szCs w:val="18"/>
          <w:lang w:val="en-MY" w:eastAsia="en-US"/>
          <w14:ligatures w14:val="standardContextual"/>
        </w:rPr>
        <w:t>*S=Situation, A=</w:t>
      </w:r>
      <w:r w:rsidR="00722F1D" w:rsidRPr="00050029">
        <w:rPr>
          <w:rFonts w:asciiTheme="majorBidi" w:eastAsiaTheme="minorHAnsi" w:hAnsiTheme="majorBidi" w:cstheme="majorBidi"/>
          <w:sz w:val="18"/>
          <w:szCs w:val="18"/>
          <w:lang w:val="en-MY" w:eastAsia="en-US"/>
          <w14:ligatures w14:val="standardContextual"/>
        </w:rPr>
        <w:t>Adjunct,</w:t>
      </w:r>
      <w:r w:rsidRPr="00050029">
        <w:rPr>
          <w:rFonts w:asciiTheme="majorBidi" w:eastAsiaTheme="minorHAnsi" w:hAnsiTheme="majorBidi" w:cstheme="majorBidi"/>
          <w:sz w:val="18"/>
          <w:szCs w:val="18"/>
          <w:lang w:val="en-MY" w:eastAsia="en-US"/>
          <w14:ligatures w14:val="standardContextual"/>
        </w:rPr>
        <w:t xml:space="preserve"> ML= Malaysian students, MR = Moroccan Students</w:t>
      </w:r>
    </w:p>
    <w:p w14:paraId="1A3B2F6D" w14:textId="77777777" w:rsidR="0063446C" w:rsidRPr="00050029" w:rsidRDefault="0063446C" w:rsidP="00852C95">
      <w:pPr>
        <w:spacing w:line="240" w:lineRule="auto"/>
        <w:jc w:val="both"/>
        <w:rPr>
          <w:rFonts w:asciiTheme="majorBidi" w:hAnsiTheme="majorBidi" w:cstheme="majorBidi"/>
          <w:lang w:val="en-MY"/>
        </w:rPr>
      </w:pPr>
    </w:p>
    <w:p w14:paraId="1B6AC2F5" w14:textId="77777777" w:rsidR="00F145F6" w:rsidRPr="00050029" w:rsidRDefault="00F145F6" w:rsidP="00852C95">
      <w:pPr>
        <w:spacing w:line="240" w:lineRule="auto"/>
        <w:jc w:val="both"/>
        <w:rPr>
          <w:rFonts w:asciiTheme="majorBidi" w:hAnsiTheme="majorBidi" w:cstheme="majorBidi"/>
        </w:rPr>
      </w:pPr>
    </w:p>
    <w:p w14:paraId="47AFB5CA" w14:textId="4D997E64" w:rsidR="006573C8" w:rsidRDefault="008B2439" w:rsidP="00852C95">
      <w:pPr>
        <w:spacing w:line="240" w:lineRule="auto"/>
        <w:ind w:firstLine="720"/>
        <w:jc w:val="both"/>
        <w:rPr>
          <w:rFonts w:asciiTheme="majorBidi" w:eastAsia="Times New Roman" w:hAnsiTheme="majorBidi" w:cstheme="majorBidi"/>
          <w:sz w:val="24"/>
          <w:szCs w:val="24"/>
        </w:rPr>
      </w:pPr>
      <w:r w:rsidRPr="008B2439">
        <w:rPr>
          <w:rFonts w:asciiTheme="majorBidi" w:eastAsia="Times New Roman" w:hAnsiTheme="majorBidi" w:cstheme="majorBidi"/>
          <w:sz w:val="24"/>
          <w:szCs w:val="24"/>
        </w:rPr>
        <w:t>The table above shows that both groups of students employed three adjunct strategies: understanding, empathy, and gratitude. However, no data were found on the use of empathic strategies. For the understanding strategy, 9 out of 10 situations indicate that Moroccan students used it more frequently than Malaysian students. In contrast, no data were found for Moroccan students using pause fillers. Regarding the gratitude strategy, Moroccan students also had a higher frequency in 6 out of 10 situations compared to Malaysian students. Overall, it can be concluded that Moroccan students utilized adjunct strategies more often than Malaysian students.</w:t>
      </w:r>
    </w:p>
    <w:p w14:paraId="5BA9C385" w14:textId="77777777" w:rsidR="008B2439" w:rsidRPr="00D74962" w:rsidRDefault="008B2439" w:rsidP="00852C95">
      <w:pPr>
        <w:spacing w:line="240" w:lineRule="auto"/>
        <w:jc w:val="both"/>
        <w:rPr>
          <w:rFonts w:asciiTheme="majorBidi" w:hAnsiTheme="majorBidi" w:cstheme="majorBidi"/>
          <w:sz w:val="24"/>
          <w:szCs w:val="24"/>
          <w:lang w:val="en-MY"/>
        </w:rPr>
      </w:pPr>
    </w:p>
    <w:p w14:paraId="39E1B6F5" w14:textId="6D16D9BF" w:rsidR="005551AA" w:rsidRPr="00D74962" w:rsidRDefault="005551AA" w:rsidP="00852C95">
      <w:pPr>
        <w:spacing w:line="240" w:lineRule="auto"/>
        <w:jc w:val="both"/>
        <w:rPr>
          <w:rFonts w:asciiTheme="majorBidi" w:hAnsiTheme="majorBidi" w:cstheme="majorBidi"/>
          <w:sz w:val="24"/>
          <w:szCs w:val="24"/>
        </w:rPr>
      </w:pPr>
      <w:r w:rsidRPr="00D74962">
        <w:rPr>
          <w:rFonts w:asciiTheme="majorBidi" w:hAnsiTheme="majorBidi" w:cstheme="majorBidi"/>
          <w:sz w:val="24"/>
          <w:szCs w:val="24"/>
        </w:rPr>
        <w:t>Example of adjunct strategies used by Malay and Moroccan students.</w:t>
      </w:r>
    </w:p>
    <w:p w14:paraId="23349AD7" w14:textId="77777777" w:rsidR="005551AA" w:rsidRDefault="005551AA" w:rsidP="00852C95">
      <w:pPr>
        <w:spacing w:line="240" w:lineRule="auto"/>
        <w:ind w:firstLine="720"/>
        <w:jc w:val="both"/>
        <w:rPr>
          <w:rStyle w:val="y2iqfc"/>
          <w:rFonts w:asciiTheme="majorBidi" w:eastAsia="Times New Roman" w:hAnsiTheme="majorBidi" w:cstheme="majorBidi"/>
          <w:sz w:val="24"/>
          <w:szCs w:val="24"/>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9"/>
        <w:gridCol w:w="3724"/>
        <w:gridCol w:w="2955"/>
      </w:tblGrid>
      <w:tr w:rsidR="0008627F" w14:paraId="767DCF88" w14:textId="77777777" w:rsidTr="0008627F">
        <w:tc>
          <w:tcPr>
            <w:tcW w:w="2263" w:type="dxa"/>
            <w:tcBorders>
              <w:top w:val="single" w:sz="4" w:space="0" w:color="auto"/>
              <w:bottom w:val="single" w:sz="4" w:space="0" w:color="auto"/>
            </w:tcBorders>
          </w:tcPr>
          <w:p w14:paraId="231AB858" w14:textId="7A5ABCBB" w:rsidR="0008627F" w:rsidRPr="00AA07DF" w:rsidRDefault="0008627F" w:rsidP="00852C95">
            <w:pPr>
              <w:jc w:val="both"/>
              <w:rPr>
                <w:rFonts w:asciiTheme="majorBidi" w:eastAsiaTheme="minorHAnsi" w:hAnsiTheme="majorBidi" w:cstheme="majorBidi"/>
                <w:sz w:val="20"/>
                <w:szCs w:val="20"/>
                <w:lang w:val="en-MY" w:eastAsia="en-US"/>
                <w14:ligatures w14:val="standardContextual"/>
              </w:rPr>
            </w:pPr>
            <w:r>
              <w:rPr>
                <w:rFonts w:asciiTheme="majorBidi" w:eastAsiaTheme="minorHAnsi" w:hAnsiTheme="majorBidi" w:cstheme="majorBidi"/>
                <w:sz w:val="20"/>
                <w:szCs w:val="20"/>
                <w:lang w:val="en-MY" w:eastAsia="en-US"/>
                <w14:ligatures w14:val="standardContextual"/>
              </w:rPr>
              <w:t>Student</w:t>
            </w:r>
          </w:p>
        </w:tc>
        <w:tc>
          <w:tcPr>
            <w:tcW w:w="3970" w:type="dxa"/>
            <w:tcBorders>
              <w:top w:val="single" w:sz="4" w:space="0" w:color="auto"/>
              <w:bottom w:val="single" w:sz="4" w:space="0" w:color="auto"/>
            </w:tcBorders>
          </w:tcPr>
          <w:p w14:paraId="531ECFE6" w14:textId="0B43C531" w:rsidR="0008627F" w:rsidRPr="00AA07DF" w:rsidRDefault="0008627F" w:rsidP="00852C95">
            <w:pPr>
              <w:jc w:val="both"/>
              <w:rPr>
                <w:rFonts w:asciiTheme="majorBidi" w:hAnsiTheme="majorBidi" w:cstheme="majorBidi"/>
                <w:sz w:val="20"/>
                <w:szCs w:val="20"/>
                <w:lang w:val="en-MY"/>
              </w:rPr>
            </w:pPr>
            <w:r>
              <w:rPr>
                <w:rFonts w:asciiTheme="majorBidi" w:hAnsiTheme="majorBidi" w:cstheme="majorBidi"/>
                <w:sz w:val="20"/>
                <w:szCs w:val="20"/>
                <w:lang w:val="en-MY"/>
              </w:rPr>
              <w:t>Malay Language</w:t>
            </w:r>
          </w:p>
        </w:tc>
        <w:tc>
          <w:tcPr>
            <w:tcW w:w="3117" w:type="dxa"/>
            <w:tcBorders>
              <w:top w:val="single" w:sz="4" w:space="0" w:color="auto"/>
              <w:bottom w:val="single" w:sz="4" w:space="0" w:color="auto"/>
            </w:tcBorders>
          </w:tcPr>
          <w:p w14:paraId="601A92C7" w14:textId="1F23AB45" w:rsidR="0008627F" w:rsidRPr="00AA07DF" w:rsidRDefault="0008627F" w:rsidP="00852C95">
            <w:pPr>
              <w:rPr>
                <w:rFonts w:asciiTheme="majorBidi" w:hAnsiTheme="majorBidi" w:cstheme="majorBidi"/>
                <w:sz w:val="20"/>
                <w:szCs w:val="20"/>
              </w:rPr>
            </w:pPr>
            <w:r>
              <w:rPr>
                <w:rFonts w:asciiTheme="majorBidi" w:hAnsiTheme="majorBidi" w:cstheme="majorBidi"/>
                <w:sz w:val="20"/>
                <w:szCs w:val="20"/>
              </w:rPr>
              <w:t>Translation</w:t>
            </w:r>
          </w:p>
        </w:tc>
      </w:tr>
      <w:tr w:rsidR="005551AA" w14:paraId="51B0AAF4" w14:textId="77777777" w:rsidTr="0008627F">
        <w:tc>
          <w:tcPr>
            <w:tcW w:w="2263" w:type="dxa"/>
            <w:tcBorders>
              <w:top w:val="single" w:sz="4" w:space="0" w:color="auto"/>
            </w:tcBorders>
          </w:tcPr>
          <w:p w14:paraId="06FEDBAA" w14:textId="77777777" w:rsidR="005551AA" w:rsidRPr="00AA07DF" w:rsidRDefault="005551AA" w:rsidP="00852C95">
            <w:pPr>
              <w:jc w:val="both"/>
              <w:rPr>
                <w:rFonts w:asciiTheme="majorBidi" w:hAnsiTheme="majorBidi" w:cstheme="majorBidi"/>
                <w:sz w:val="20"/>
                <w:szCs w:val="20"/>
              </w:rPr>
            </w:pPr>
            <w:r w:rsidRPr="00AA07DF">
              <w:rPr>
                <w:rFonts w:asciiTheme="majorBidi" w:eastAsiaTheme="minorHAnsi" w:hAnsiTheme="majorBidi" w:cstheme="majorBidi"/>
                <w:sz w:val="20"/>
                <w:szCs w:val="20"/>
                <w:lang w:val="en-MY" w:eastAsia="en-US"/>
                <w14:ligatures w14:val="standardContextual"/>
              </w:rPr>
              <w:t>Malaysian student</w:t>
            </w:r>
          </w:p>
        </w:tc>
        <w:tc>
          <w:tcPr>
            <w:tcW w:w="3970" w:type="dxa"/>
            <w:tcBorders>
              <w:top w:val="single" w:sz="4" w:space="0" w:color="auto"/>
            </w:tcBorders>
          </w:tcPr>
          <w:p w14:paraId="7A3DBFAD" w14:textId="4BF97AEF" w:rsidR="005551AA" w:rsidRPr="00AA07DF" w:rsidRDefault="00E62B80" w:rsidP="00852C95">
            <w:pPr>
              <w:jc w:val="both"/>
              <w:rPr>
                <w:rFonts w:asciiTheme="majorBidi" w:hAnsiTheme="majorBidi" w:cstheme="majorBidi"/>
                <w:sz w:val="20"/>
                <w:szCs w:val="20"/>
                <w:lang w:val="en-MY"/>
              </w:rPr>
            </w:pPr>
            <w:r w:rsidRPr="00AA07DF">
              <w:rPr>
                <w:rFonts w:asciiTheme="majorBidi" w:hAnsiTheme="majorBidi" w:cstheme="majorBidi"/>
                <w:sz w:val="20"/>
                <w:szCs w:val="20"/>
                <w:lang w:val="en-MY"/>
              </w:rPr>
              <w:t>Oh,</w:t>
            </w:r>
            <w:r w:rsidR="005551AA" w:rsidRPr="00AA07DF">
              <w:rPr>
                <w:rFonts w:asciiTheme="majorBidi" w:hAnsiTheme="majorBidi" w:cstheme="majorBidi"/>
                <w:sz w:val="20"/>
                <w:szCs w:val="20"/>
                <w:lang w:val="en-MY"/>
              </w:rPr>
              <w:t xml:space="preserve"> </w:t>
            </w:r>
            <w:proofErr w:type="spellStart"/>
            <w:r w:rsidR="005551AA" w:rsidRPr="00AA07DF">
              <w:rPr>
                <w:rFonts w:asciiTheme="majorBidi" w:hAnsiTheme="majorBidi" w:cstheme="majorBidi"/>
                <w:sz w:val="20"/>
                <w:szCs w:val="20"/>
                <w:lang w:val="en-MY"/>
              </w:rPr>
              <w:t>ini</w:t>
            </w:r>
            <w:proofErr w:type="spellEnd"/>
            <w:r w:rsidR="005551AA" w:rsidRPr="00AA07DF">
              <w:rPr>
                <w:rFonts w:asciiTheme="majorBidi" w:hAnsiTheme="majorBidi" w:cstheme="majorBidi"/>
                <w:sz w:val="20"/>
                <w:szCs w:val="20"/>
                <w:lang w:val="en-MY"/>
              </w:rPr>
              <w:t xml:space="preserve"> idea yang </w:t>
            </w:r>
            <w:proofErr w:type="spellStart"/>
            <w:r w:rsidR="005551AA" w:rsidRPr="00AA07DF">
              <w:rPr>
                <w:rFonts w:asciiTheme="majorBidi" w:hAnsiTheme="majorBidi" w:cstheme="majorBidi"/>
                <w:sz w:val="20"/>
                <w:szCs w:val="20"/>
                <w:lang w:val="en-MY"/>
              </w:rPr>
              <w:t>bijak</w:t>
            </w:r>
            <w:proofErr w:type="spellEnd"/>
            <w:r w:rsidR="005551AA" w:rsidRPr="00AA07DF">
              <w:rPr>
                <w:rFonts w:asciiTheme="majorBidi" w:hAnsiTheme="majorBidi" w:cstheme="majorBidi"/>
                <w:sz w:val="20"/>
                <w:szCs w:val="20"/>
                <w:lang w:val="en-MY"/>
              </w:rPr>
              <w:t xml:space="preserve">. </w:t>
            </w:r>
            <w:proofErr w:type="spellStart"/>
            <w:r w:rsidR="005551AA" w:rsidRPr="00AA07DF">
              <w:rPr>
                <w:rFonts w:asciiTheme="majorBidi" w:hAnsiTheme="majorBidi" w:cstheme="majorBidi"/>
                <w:sz w:val="20"/>
                <w:szCs w:val="20"/>
                <w:lang w:val="en-MY"/>
              </w:rPr>
              <w:t>tapi</w:t>
            </w:r>
            <w:proofErr w:type="spellEnd"/>
            <w:r w:rsidR="005551AA" w:rsidRPr="00AA07DF">
              <w:rPr>
                <w:rFonts w:asciiTheme="majorBidi" w:hAnsiTheme="majorBidi" w:cstheme="majorBidi"/>
                <w:sz w:val="20"/>
                <w:szCs w:val="20"/>
                <w:lang w:val="en-MY"/>
              </w:rPr>
              <w:t xml:space="preserve"> </w:t>
            </w:r>
            <w:proofErr w:type="spellStart"/>
            <w:r w:rsidR="005551AA" w:rsidRPr="00AA07DF">
              <w:rPr>
                <w:rFonts w:asciiTheme="majorBidi" w:hAnsiTheme="majorBidi" w:cstheme="majorBidi"/>
                <w:sz w:val="20"/>
                <w:szCs w:val="20"/>
                <w:lang w:val="en-MY"/>
              </w:rPr>
              <w:t>maaf</w:t>
            </w:r>
            <w:proofErr w:type="spellEnd"/>
            <w:r w:rsidR="005551AA" w:rsidRPr="00AA07DF">
              <w:rPr>
                <w:rFonts w:asciiTheme="majorBidi" w:hAnsiTheme="majorBidi" w:cstheme="majorBidi"/>
                <w:sz w:val="20"/>
                <w:szCs w:val="20"/>
                <w:lang w:val="en-MY"/>
              </w:rPr>
              <w:t xml:space="preserve">, </w:t>
            </w:r>
            <w:proofErr w:type="spellStart"/>
            <w:r w:rsidR="005551AA" w:rsidRPr="00AA07DF">
              <w:rPr>
                <w:rFonts w:asciiTheme="majorBidi" w:hAnsiTheme="majorBidi" w:cstheme="majorBidi"/>
                <w:sz w:val="20"/>
                <w:szCs w:val="20"/>
                <w:lang w:val="en-MY"/>
              </w:rPr>
              <w:t>saya</w:t>
            </w:r>
            <w:proofErr w:type="spellEnd"/>
            <w:r w:rsidR="005551AA" w:rsidRPr="00AA07DF">
              <w:rPr>
                <w:rFonts w:asciiTheme="majorBidi" w:hAnsiTheme="majorBidi" w:cstheme="majorBidi"/>
                <w:sz w:val="20"/>
                <w:szCs w:val="20"/>
                <w:lang w:val="en-MY"/>
              </w:rPr>
              <w:t xml:space="preserve"> </w:t>
            </w:r>
            <w:proofErr w:type="spellStart"/>
            <w:r w:rsidR="005551AA" w:rsidRPr="00AA07DF">
              <w:rPr>
                <w:rFonts w:asciiTheme="majorBidi" w:hAnsiTheme="majorBidi" w:cstheme="majorBidi"/>
                <w:sz w:val="20"/>
                <w:szCs w:val="20"/>
                <w:lang w:val="en-MY"/>
              </w:rPr>
              <w:t>malu</w:t>
            </w:r>
            <w:proofErr w:type="spellEnd"/>
            <w:r w:rsidR="005551AA" w:rsidRPr="00AA07DF">
              <w:rPr>
                <w:rFonts w:asciiTheme="majorBidi" w:hAnsiTheme="majorBidi" w:cstheme="majorBidi"/>
                <w:sz w:val="20"/>
                <w:szCs w:val="20"/>
                <w:lang w:val="en-MY"/>
              </w:rPr>
              <w:t xml:space="preserve"> </w:t>
            </w:r>
            <w:proofErr w:type="spellStart"/>
            <w:r w:rsidR="005551AA" w:rsidRPr="00AA07DF">
              <w:rPr>
                <w:rFonts w:asciiTheme="majorBidi" w:hAnsiTheme="majorBidi" w:cstheme="majorBidi"/>
                <w:sz w:val="20"/>
                <w:szCs w:val="20"/>
                <w:lang w:val="en-MY"/>
              </w:rPr>
              <w:t>untuk</w:t>
            </w:r>
            <w:proofErr w:type="spellEnd"/>
            <w:r w:rsidR="005551AA" w:rsidRPr="00AA07DF">
              <w:rPr>
                <w:rFonts w:asciiTheme="majorBidi" w:hAnsiTheme="majorBidi" w:cstheme="majorBidi"/>
                <w:sz w:val="20"/>
                <w:szCs w:val="20"/>
                <w:lang w:val="en-MY"/>
              </w:rPr>
              <w:t xml:space="preserve"> </w:t>
            </w:r>
            <w:proofErr w:type="spellStart"/>
            <w:r w:rsidR="005551AA" w:rsidRPr="00AA07DF">
              <w:rPr>
                <w:rFonts w:asciiTheme="majorBidi" w:hAnsiTheme="majorBidi" w:cstheme="majorBidi"/>
                <w:sz w:val="20"/>
                <w:szCs w:val="20"/>
                <w:lang w:val="en-MY"/>
              </w:rPr>
              <w:t>bercakap</w:t>
            </w:r>
            <w:proofErr w:type="spellEnd"/>
            <w:r w:rsidR="005551AA" w:rsidRPr="00AA07DF">
              <w:rPr>
                <w:rFonts w:asciiTheme="majorBidi" w:hAnsiTheme="majorBidi" w:cstheme="majorBidi"/>
                <w:sz w:val="20"/>
                <w:szCs w:val="20"/>
                <w:lang w:val="en-MY"/>
              </w:rPr>
              <w:t xml:space="preserve"> </w:t>
            </w:r>
            <w:proofErr w:type="spellStart"/>
            <w:r w:rsidR="005551AA" w:rsidRPr="00AA07DF">
              <w:rPr>
                <w:rFonts w:asciiTheme="majorBidi" w:hAnsiTheme="majorBidi" w:cstheme="majorBidi"/>
                <w:sz w:val="20"/>
                <w:szCs w:val="20"/>
                <w:lang w:val="en-MY"/>
              </w:rPr>
              <w:t>bersemuka</w:t>
            </w:r>
            <w:proofErr w:type="spellEnd"/>
            <w:r w:rsidR="005551AA" w:rsidRPr="00AA07DF">
              <w:rPr>
                <w:rFonts w:asciiTheme="majorBidi" w:hAnsiTheme="majorBidi" w:cstheme="majorBidi"/>
                <w:sz w:val="20"/>
                <w:szCs w:val="20"/>
                <w:lang w:val="en-MY"/>
              </w:rPr>
              <w:t xml:space="preserve"> </w:t>
            </w:r>
            <w:proofErr w:type="spellStart"/>
            <w:r w:rsidR="005551AA" w:rsidRPr="00AA07DF">
              <w:rPr>
                <w:rFonts w:asciiTheme="majorBidi" w:hAnsiTheme="majorBidi" w:cstheme="majorBidi"/>
                <w:sz w:val="20"/>
                <w:szCs w:val="20"/>
                <w:lang w:val="en-MY"/>
              </w:rPr>
              <w:t>dengan</w:t>
            </w:r>
            <w:proofErr w:type="spellEnd"/>
            <w:r w:rsidR="005551AA" w:rsidRPr="00AA07DF">
              <w:rPr>
                <w:rFonts w:asciiTheme="majorBidi" w:hAnsiTheme="majorBidi" w:cstheme="majorBidi"/>
                <w:sz w:val="20"/>
                <w:szCs w:val="20"/>
                <w:lang w:val="en-MY"/>
              </w:rPr>
              <w:t xml:space="preserve"> </w:t>
            </w:r>
            <w:proofErr w:type="spellStart"/>
            <w:r w:rsidR="005551AA" w:rsidRPr="00AA07DF">
              <w:rPr>
                <w:rFonts w:asciiTheme="majorBidi" w:hAnsiTheme="majorBidi" w:cstheme="majorBidi"/>
                <w:sz w:val="20"/>
                <w:szCs w:val="20"/>
                <w:lang w:val="en-MY"/>
              </w:rPr>
              <w:t>profesor</w:t>
            </w:r>
            <w:proofErr w:type="spellEnd"/>
          </w:p>
        </w:tc>
        <w:tc>
          <w:tcPr>
            <w:tcW w:w="3117" w:type="dxa"/>
            <w:tcBorders>
              <w:top w:val="single" w:sz="4" w:space="0" w:color="auto"/>
            </w:tcBorders>
          </w:tcPr>
          <w:p w14:paraId="3AADA543" w14:textId="407A6852" w:rsidR="005551AA" w:rsidRPr="00AA07DF" w:rsidRDefault="00E62B80" w:rsidP="00852C95">
            <w:pPr>
              <w:rPr>
                <w:rFonts w:asciiTheme="majorBidi" w:hAnsiTheme="majorBidi" w:cstheme="majorBidi"/>
                <w:sz w:val="20"/>
                <w:szCs w:val="20"/>
              </w:rPr>
            </w:pPr>
            <w:r w:rsidRPr="00AA07DF">
              <w:rPr>
                <w:rFonts w:asciiTheme="majorBidi" w:hAnsiTheme="majorBidi" w:cstheme="majorBidi"/>
                <w:sz w:val="20"/>
                <w:szCs w:val="20"/>
              </w:rPr>
              <w:t>Oh,</w:t>
            </w:r>
            <w:r w:rsidR="005551AA" w:rsidRPr="00AA07DF">
              <w:rPr>
                <w:rFonts w:asciiTheme="majorBidi" w:hAnsiTheme="majorBidi" w:cstheme="majorBidi"/>
                <w:sz w:val="20"/>
                <w:szCs w:val="20"/>
              </w:rPr>
              <w:t xml:space="preserve"> this is a smart idea. but sorry, I'm embarrassed to talk face to face with the </w:t>
            </w:r>
            <w:r w:rsidRPr="00AA07DF">
              <w:rPr>
                <w:rFonts w:asciiTheme="majorBidi" w:hAnsiTheme="majorBidi" w:cstheme="majorBidi"/>
                <w:sz w:val="20"/>
                <w:szCs w:val="20"/>
              </w:rPr>
              <w:t>professor.</w:t>
            </w:r>
          </w:p>
          <w:p w14:paraId="2DEF5585" w14:textId="77777777" w:rsidR="005551AA" w:rsidRPr="00AA07DF" w:rsidRDefault="005551AA" w:rsidP="00852C95">
            <w:pPr>
              <w:rPr>
                <w:rFonts w:asciiTheme="majorBidi" w:hAnsiTheme="majorBidi" w:cstheme="majorBidi"/>
                <w:sz w:val="20"/>
                <w:szCs w:val="20"/>
                <w:lang w:val="en-MY"/>
              </w:rPr>
            </w:pPr>
          </w:p>
        </w:tc>
      </w:tr>
      <w:tr w:rsidR="005551AA" w14:paraId="7DB1BCAC" w14:textId="77777777" w:rsidTr="0008627F">
        <w:tc>
          <w:tcPr>
            <w:tcW w:w="2263" w:type="dxa"/>
          </w:tcPr>
          <w:p w14:paraId="019B321A" w14:textId="77777777" w:rsidR="005551AA" w:rsidRPr="00AA07DF" w:rsidRDefault="005551AA" w:rsidP="00852C95">
            <w:pPr>
              <w:jc w:val="both"/>
              <w:rPr>
                <w:rFonts w:asciiTheme="majorBidi" w:hAnsiTheme="majorBidi" w:cstheme="majorBidi"/>
                <w:sz w:val="20"/>
                <w:szCs w:val="20"/>
              </w:rPr>
            </w:pPr>
            <w:r w:rsidRPr="00AA07DF">
              <w:rPr>
                <w:rFonts w:asciiTheme="majorBidi" w:eastAsiaTheme="minorHAnsi" w:hAnsiTheme="majorBidi" w:cstheme="majorBidi"/>
                <w:sz w:val="20"/>
                <w:szCs w:val="20"/>
                <w:lang w:val="en-MY" w:eastAsia="en-US"/>
                <w14:ligatures w14:val="standardContextual"/>
              </w:rPr>
              <w:t>Moroccan students</w:t>
            </w:r>
          </w:p>
        </w:tc>
        <w:tc>
          <w:tcPr>
            <w:tcW w:w="3970" w:type="dxa"/>
          </w:tcPr>
          <w:p w14:paraId="39DDD2A8" w14:textId="1DF8EB92" w:rsidR="005551AA" w:rsidRPr="005551AA" w:rsidRDefault="005551AA" w:rsidP="00852C95">
            <w:pPr>
              <w:bidi/>
              <w:jc w:val="right"/>
              <w:rPr>
                <w:rFonts w:asciiTheme="majorBidi" w:hAnsiTheme="majorBidi" w:cstheme="majorBidi"/>
              </w:rPr>
            </w:pPr>
            <w:bookmarkStart w:id="3" w:name="_Hlk148538691"/>
            <w:r w:rsidRPr="0008627F">
              <w:rPr>
                <w:rFonts w:ascii="Simplified Arabic" w:hAnsi="Simplified Arabic" w:cs="Simplified Arabic" w:hint="cs"/>
                <w:rtl/>
              </w:rPr>
              <w:t>شكرا لحسن ظنك بي</w:t>
            </w:r>
            <w:bookmarkEnd w:id="3"/>
            <w:r w:rsidRPr="0008627F">
              <w:rPr>
                <w:rFonts w:ascii="Simplified Arabic" w:hAnsi="Simplified Arabic" w:cs="Simplified Arabic" w:hint="cs"/>
                <w:rtl/>
              </w:rPr>
              <w:t>،</w:t>
            </w:r>
            <w:r w:rsidRPr="0008627F">
              <w:rPr>
                <w:rFonts w:ascii="Simplified Arabic" w:hAnsi="Simplified Arabic" w:cs="Simplified Arabic" w:hint="cs"/>
              </w:rPr>
              <w:t xml:space="preserve"> </w:t>
            </w:r>
            <w:r w:rsidRPr="0008627F">
              <w:rPr>
                <w:rFonts w:ascii="Simplified Arabic" w:hAnsi="Simplified Arabic" w:cs="Simplified Arabic" w:hint="cs"/>
                <w:rtl/>
              </w:rPr>
              <w:t xml:space="preserve">لكن أظنه </w:t>
            </w:r>
            <w:r w:rsidR="0008627F" w:rsidRPr="0008627F">
              <w:rPr>
                <w:rFonts w:ascii="Simplified Arabic" w:hAnsi="Simplified Arabic" w:cs="Simplified Arabic" w:hint="cs"/>
                <w:rtl/>
              </w:rPr>
              <w:t>لا</w:t>
            </w:r>
            <w:r w:rsidRPr="0008627F">
              <w:rPr>
                <w:rFonts w:ascii="Simplified Arabic" w:hAnsi="Simplified Arabic" w:cs="Simplified Arabic" w:hint="cs"/>
                <w:rtl/>
              </w:rPr>
              <w:t xml:space="preserve"> يناسبني</w:t>
            </w:r>
            <w:r w:rsidRPr="005551AA">
              <w:rPr>
                <w:rFonts w:asciiTheme="majorBidi" w:hAnsiTheme="majorBidi" w:cs="Times New Roman"/>
              </w:rPr>
              <w:t>.</w:t>
            </w:r>
          </w:p>
        </w:tc>
        <w:tc>
          <w:tcPr>
            <w:tcW w:w="3117" w:type="dxa"/>
          </w:tcPr>
          <w:p w14:paraId="1BB920D6" w14:textId="4051A1EF" w:rsidR="005551AA" w:rsidRPr="00AA07DF" w:rsidRDefault="005551AA" w:rsidP="00852C95">
            <w:pPr>
              <w:rPr>
                <w:rFonts w:asciiTheme="majorBidi" w:hAnsiTheme="majorBidi" w:cstheme="majorBidi"/>
                <w:sz w:val="20"/>
                <w:szCs w:val="20"/>
              </w:rPr>
            </w:pPr>
            <w:r w:rsidRPr="00AA07DF">
              <w:rPr>
                <w:rFonts w:asciiTheme="majorBidi" w:hAnsiTheme="majorBidi" w:cstheme="majorBidi"/>
                <w:sz w:val="20"/>
                <w:szCs w:val="20"/>
              </w:rPr>
              <w:t xml:space="preserve">Thank you for thinking of me, but I don't think it suits </w:t>
            </w:r>
            <w:r w:rsidR="00E62B80" w:rsidRPr="00AA07DF">
              <w:rPr>
                <w:rFonts w:asciiTheme="majorBidi" w:hAnsiTheme="majorBidi" w:cstheme="majorBidi"/>
                <w:sz w:val="20"/>
                <w:szCs w:val="20"/>
              </w:rPr>
              <w:t>me.</w:t>
            </w:r>
          </w:p>
          <w:p w14:paraId="0DE74E41" w14:textId="77777777" w:rsidR="005551AA" w:rsidRPr="00AA07DF" w:rsidRDefault="005551AA" w:rsidP="00852C95">
            <w:pPr>
              <w:rPr>
                <w:rFonts w:asciiTheme="majorBidi" w:hAnsiTheme="majorBidi" w:cstheme="majorBidi"/>
                <w:sz w:val="20"/>
                <w:szCs w:val="20"/>
                <w:lang w:val="en-MY"/>
              </w:rPr>
            </w:pPr>
          </w:p>
        </w:tc>
      </w:tr>
    </w:tbl>
    <w:p w14:paraId="2215D038" w14:textId="77777777" w:rsidR="005551AA" w:rsidRPr="005551AA" w:rsidRDefault="005551AA" w:rsidP="00852C95">
      <w:pPr>
        <w:spacing w:line="240" w:lineRule="auto"/>
        <w:jc w:val="both"/>
        <w:rPr>
          <w:rFonts w:asciiTheme="majorBidi" w:hAnsiTheme="majorBidi" w:cstheme="majorBidi"/>
          <w:sz w:val="24"/>
          <w:szCs w:val="24"/>
        </w:rPr>
      </w:pPr>
    </w:p>
    <w:p w14:paraId="36BB2207" w14:textId="77777777" w:rsidR="00050029" w:rsidRDefault="00050029" w:rsidP="00852C95">
      <w:pPr>
        <w:spacing w:line="240" w:lineRule="auto"/>
        <w:ind w:firstLine="426"/>
        <w:jc w:val="both"/>
        <w:rPr>
          <w:rFonts w:asciiTheme="majorBidi" w:hAnsiTheme="majorBidi" w:cstheme="majorBidi"/>
          <w:sz w:val="24"/>
          <w:szCs w:val="24"/>
          <w:lang w:val="en-MY"/>
        </w:rPr>
      </w:pPr>
    </w:p>
    <w:p w14:paraId="35233632" w14:textId="4A69E2BF" w:rsidR="00050029" w:rsidRDefault="008B2439" w:rsidP="00852C95">
      <w:pPr>
        <w:spacing w:line="240" w:lineRule="auto"/>
        <w:ind w:firstLine="426"/>
        <w:jc w:val="both"/>
        <w:rPr>
          <w:rFonts w:asciiTheme="majorBidi" w:hAnsiTheme="majorBidi" w:cstheme="majorBidi"/>
          <w:sz w:val="24"/>
          <w:szCs w:val="24"/>
        </w:rPr>
      </w:pPr>
      <w:r w:rsidRPr="008B2439">
        <w:rPr>
          <w:rFonts w:asciiTheme="majorBidi" w:hAnsiTheme="majorBidi" w:cstheme="majorBidi"/>
          <w:sz w:val="24"/>
          <w:szCs w:val="24"/>
        </w:rPr>
        <w:t>In addition to analyzing the three refusal strategies used by the subjects, this study also examines the frequency of strategies employed within each response. Some students utilized only one strategy per sentence, while others combined multiple strategies in a single sentence.</w:t>
      </w:r>
    </w:p>
    <w:p w14:paraId="1D7CF3DF" w14:textId="77777777" w:rsidR="008B2439" w:rsidRPr="00AA07DF" w:rsidRDefault="008B2439" w:rsidP="00852C95">
      <w:pPr>
        <w:spacing w:line="240" w:lineRule="auto"/>
        <w:ind w:firstLine="426"/>
        <w:jc w:val="both"/>
        <w:rPr>
          <w:rFonts w:asciiTheme="majorBidi" w:hAnsiTheme="majorBidi" w:cstheme="majorBidi"/>
          <w:sz w:val="20"/>
          <w:szCs w:val="20"/>
          <w:lang w:val="en-MY"/>
        </w:rPr>
      </w:pPr>
    </w:p>
    <w:p w14:paraId="36603E3E" w14:textId="3E1E8F27" w:rsidR="00C97A89" w:rsidRPr="00465AA7" w:rsidRDefault="00C97A89" w:rsidP="00852C95">
      <w:pPr>
        <w:pStyle w:val="HTMLPreformatted"/>
        <w:shd w:val="clear" w:color="auto" w:fill="F8F9FA"/>
        <w:jc w:val="both"/>
        <w:rPr>
          <w:rStyle w:val="y2iqfc"/>
          <w:rFonts w:asciiTheme="majorBidi" w:hAnsiTheme="majorBidi" w:cstheme="majorBidi"/>
          <w:color w:val="202124"/>
          <w:sz w:val="24"/>
          <w:szCs w:val="24"/>
          <w:lang w:val="en"/>
        </w:rPr>
      </w:pPr>
      <w:r w:rsidRPr="00465AA7">
        <w:rPr>
          <w:rStyle w:val="y2iqfc"/>
          <w:rFonts w:asciiTheme="majorBidi" w:hAnsiTheme="majorBidi" w:cstheme="majorBidi"/>
          <w:color w:val="202124"/>
          <w:sz w:val="24"/>
          <w:szCs w:val="24"/>
          <w:lang w:val="en"/>
        </w:rPr>
        <w:t xml:space="preserve">Table 8: Total </w:t>
      </w:r>
      <w:r w:rsidR="00050029" w:rsidRPr="00465AA7">
        <w:rPr>
          <w:rStyle w:val="y2iqfc"/>
          <w:rFonts w:asciiTheme="majorBidi" w:hAnsiTheme="majorBidi" w:cstheme="majorBidi"/>
          <w:color w:val="202124"/>
          <w:sz w:val="24"/>
          <w:szCs w:val="24"/>
          <w:lang w:val="en"/>
        </w:rPr>
        <w:t>u</w:t>
      </w:r>
      <w:r w:rsidRPr="00465AA7">
        <w:rPr>
          <w:rStyle w:val="y2iqfc"/>
          <w:rFonts w:asciiTheme="majorBidi" w:hAnsiTheme="majorBidi" w:cstheme="majorBidi"/>
          <w:color w:val="202124"/>
          <w:sz w:val="24"/>
          <w:szCs w:val="24"/>
          <w:lang w:val="en"/>
        </w:rPr>
        <w:t xml:space="preserve">se of </w:t>
      </w:r>
      <w:r w:rsidR="00A66D81" w:rsidRPr="00465AA7">
        <w:rPr>
          <w:rStyle w:val="y2iqfc"/>
          <w:rFonts w:asciiTheme="majorBidi" w:hAnsiTheme="majorBidi" w:cstheme="majorBidi"/>
          <w:color w:val="202124"/>
          <w:sz w:val="24"/>
          <w:szCs w:val="24"/>
          <w:lang w:val="en"/>
        </w:rPr>
        <w:t>refusal</w:t>
      </w:r>
      <w:r w:rsidRPr="00465AA7">
        <w:rPr>
          <w:rStyle w:val="y2iqfc"/>
          <w:rFonts w:asciiTheme="majorBidi" w:hAnsiTheme="majorBidi" w:cstheme="majorBidi"/>
          <w:color w:val="202124"/>
          <w:sz w:val="24"/>
          <w:szCs w:val="24"/>
          <w:lang w:val="en"/>
        </w:rPr>
        <w:t xml:space="preserve"> strategies in </w:t>
      </w:r>
      <w:r w:rsidR="00050029" w:rsidRPr="00465AA7">
        <w:rPr>
          <w:rStyle w:val="y2iqfc"/>
          <w:rFonts w:asciiTheme="majorBidi" w:hAnsiTheme="majorBidi" w:cstheme="majorBidi"/>
          <w:color w:val="202124"/>
          <w:sz w:val="24"/>
          <w:szCs w:val="24"/>
          <w:lang w:val="en"/>
        </w:rPr>
        <w:t>each sentence</w:t>
      </w:r>
    </w:p>
    <w:p w14:paraId="624175C2" w14:textId="77777777" w:rsidR="00050029" w:rsidRPr="00C97A89" w:rsidRDefault="00050029" w:rsidP="00852C95">
      <w:pPr>
        <w:pStyle w:val="HTMLPreformatted"/>
        <w:shd w:val="clear" w:color="auto" w:fill="F8F9FA"/>
        <w:jc w:val="both"/>
        <w:rPr>
          <w:rFonts w:asciiTheme="majorBidi" w:hAnsiTheme="majorBidi" w:cstheme="majorBidi"/>
          <w:color w:val="202124"/>
          <w:sz w:val="24"/>
          <w:szCs w:val="24"/>
        </w:rPr>
      </w:pPr>
    </w:p>
    <w:tbl>
      <w:tblPr>
        <w:tblW w:w="9360" w:type="dxa"/>
        <w:tblLayout w:type="fixed"/>
        <w:tblLook w:val="0600" w:firstRow="0" w:lastRow="0" w:firstColumn="0" w:lastColumn="0" w:noHBand="1" w:noVBand="1"/>
      </w:tblPr>
      <w:tblGrid>
        <w:gridCol w:w="3360"/>
        <w:gridCol w:w="1185"/>
        <w:gridCol w:w="1305"/>
        <w:gridCol w:w="1155"/>
        <w:gridCol w:w="1200"/>
        <w:gridCol w:w="1155"/>
      </w:tblGrid>
      <w:tr w:rsidR="0063446C" w:rsidRPr="00A065B1" w14:paraId="3994BA2E" w14:textId="77777777" w:rsidTr="0008627F">
        <w:tc>
          <w:tcPr>
            <w:tcW w:w="3360" w:type="dxa"/>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75D2965F" w14:textId="291B371D" w:rsidR="0063446C" w:rsidRPr="00362DF8" w:rsidRDefault="00050029" w:rsidP="00852C95">
            <w:pPr>
              <w:widowControl w:val="0"/>
              <w:pBdr>
                <w:top w:val="nil"/>
                <w:left w:val="nil"/>
                <w:bottom w:val="nil"/>
                <w:right w:val="nil"/>
                <w:between w:val="nil"/>
              </w:pBdr>
              <w:spacing w:line="240" w:lineRule="auto"/>
              <w:jc w:val="center"/>
              <w:rPr>
                <w:rFonts w:asciiTheme="majorBidi" w:hAnsiTheme="majorBidi" w:cstheme="majorBidi"/>
                <w:b/>
                <w:sz w:val="18"/>
                <w:szCs w:val="18"/>
              </w:rPr>
            </w:pPr>
            <w:r w:rsidRPr="00362DF8">
              <w:rPr>
                <w:rStyle w:val="y2iqfc"/>
                <w:rFonts w:asciiTheme="majorBidi" w:hAnsiTheme="majorBidi" w:cstheme="majorBidi"/>
                <w:color w:val="202124"/>
                <w:sz w:val="18"/>
                <w:szCs w:val="18"/>
              </w:rPr>
              <w:t>Use of refusal strategies in each sentence</w:t>
            </w:r>
          </w:p>
        </w:tc>
        <w:tc>
          <w:tcPr>
            <w:tcW w:w="1185" w:type="dxa"/>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2ADFBF36" w14:textId="6F254CD4" w:rsidR="0063446C" w:rsidRPr="00E9200A" w:rsidRDefault="0063446C" w:rsidP="00852C95">
            <w:pPr>
              <w:widowControl w:val="0"/>
              <w:pBdr>
                <w:top w:val="nil"/>
                <w:left w:val="nil"/>
                <w:bottom w:val="nil"/>
                <w:right w:val="nil"/>
                <w:between w:val="nil"/>
              </w:pBdr>
              <w:spacing w:line="240" w:lineRule="auto"/>
              <w:jc w:val="center"/>
              <w:rPr>
                <w:rFonts w:asciiTheme="majorBidi" w:hAnsiTheme="majorBidi" w:cstheme="majorBidi"/>
                <w:b/>
                <w:sz w:val="18"/>
                <w:szCs w:val="18"/>
              </w:rPr>
            </w:pPr>
            <w:r w:rsidRPr="00E9200A">
              <w:rPr>
                <w:rFonts w:asciiTheme="majorBidi" w:hAnsiTheme="majorBidi" w:cstheme="majorBidi"/>
                <w:b/>
                <w:sz w:val="18"/>
                <w:szCs w:val="18"/>
              </w:rPr>
              <w:t>1</w:t>
            </w:r>
            <w:r w:rsidR="00050029">
              <w:rPr>
                <w:rFonts w:asciiTheme="majorBidi" w:hAnsiTheme="majorBidi" w:cstheme="majorBidi"/>
                <w:b/>
                <w:sz w:val="18"/>
                <w:szCs w:val="18"/>
              </w:rPr>
              <w:t xml:space="preserve"> strategy</w:t>
            </w:r>
          </w:p>
        </w:tc>
        <w:tc>
          <w:tcPr>
            <w:tcW w:w="1305" w:type="dxa"/>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64B74877" w14:textId="0F5BFD4B" w:rsidR="0063446C" w:rsidRPr="00E9200A" w:rsidRDefault="0063446C" w:rsidP="00852C95">
            <w:pPr>
              <w:widowControl w:val="0"/>
              <w:pBdr>
                <w:top w:val="nil"/>
                <w:left w:val="nil"/>
                <w:bottom w:val="nil"/>
                <w:right w:val="nil"/>
                <w:between w:val="nil"/>
              </w:pBdr>
              <w:spacing w:line="240" w:lineRule="auto"/>
              <w:jc w:val="center"/>
              <w:rPr>
                <w:rFonts w:asciiTheme="majorBidi" w:hAnsiTheme="majorBidi" w:cstheme="majorBidi"/>
                <w:b/>
                <w:sz w:val="18"/>
                <w:szCs w:val="18"/>
              </w:rPr>
            </w:pPr>
            <w:r w:rsidRPr="00E9200A">
              <w:rPr>
                <w:rFonts w:asciiTheme="majorBidi" w:hAnsiTheme="majorBidi" w:cstheme="majorBidi"/>
                <w:b/>
                <w:sz w:val="18"/>
                <w:szCs w:val="18"/>
              </w:rPr>
              <w:t>2</w:t>
            </w:r>
            <w:r w:rsidR="00050029">
              <w:rPr>
                <w:rFonts w:asciiTheme="majorBidi" w:hAnsiTheme="majorBidi" w:cstheme="majorBidi"/>
                <w:b/>
                <w:sz w:val="18"/>
                <w:szCs w:val="18"/>
              </w:rPr>
              <w:t xml:space="preserve"> strategies</w:t>
            </w:r>
          </w:p>
        </w:tc>
        <w:tc>
          <w:tcPr>
            <w:tcW w:w="1155" w:type="dxa"/>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6663F2DE" w14:textId="3C15E489" w:rsidR="0063446C" w:rsidRPr="00E9200A" w:rsidRDefault="0063446C" w:rsidP="00852C95">
            <w:pPr>
              <w:widowControl w:val="0"/>
              <w:pBdr>
                <w:top w:val="nil"/>
                <w:left w:val="nil"/>
                <w:bottom w:val="nil"/>
                <w:right w:val="nil"/>
                <w:between w:val="nil"/>
              </w:pBdr>
              <w:spacing w:line="240" w:lineRule="auto"/>
              <w:jc w:val="center"/>
              <w:rPr>
                <w:rFonts w:asciiTheme="majorBidi" w:hAnsiTheme="majorBidi" w:cstheme="majorBidi"/>
                <w:b/>
                <w:sz w:val="18"/>
                <w:szCs w:val="18"/>
              </w:rPr>
            </w:pPr>
            <w:r w:rsidRPr="00E9200A">
              <w:rPr>
                <w:rFonts w:asciiTheme="majorBidi" w:hAnsiTheme="majorBidi" w:cstheme="majorBidi"/>
                <w:b/>
                <w:sz w:val="18"/>
                <w:szCs w:val="18"/>
              </w:rPr>
              <w:t>3</w:t>
            </w:r>
            <w:r w:rsidR="00050029">
              <w:rPr>
                <w:rFonts w:asciiTheme="majorBidi" w:hAnsiTheme="majorBidi" w:cstheme="majorBidi"/>
                <w:b/>
                <w:sz w:val="18"/>
                <w:szCs w:val="18"/>
              </w:rPr>
              <w:t xml:space="preserve"> strategies</w:t>
            </w:r>
          </w:p>
        </w:tc>
        <w:tc>
          <w:tcPr>
            <w:tcW w:w="1200" w:type="dxa"/>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23690F3C" w14:textId="5C59BCEA" w:rsidR="0063446C" w:rsidRPr="00E9200A" w:rsidRDefault="0063446C" w:rsidP="00852C95">
            <w:pPr>
              <w:widowControl w:val="0"/>
              <w:pBdr>
                <w:top w:val="nil"/>
                <w:left w:val="nil"/>
                <w:bottom w:val="nil"/>
                <w:right w:val="nil"/>
                <w:between w:val="nil"/>
              </w:pBdr>
              <w:spacing w:line="240" w:lineRule="auto"/>
              <w:jc w:val="center"/>
              <w:rPr>
                <w:rFonts w:asciiTheme="majorBidi" w:hAnsiTheme="majorBidi" w:cstheme="majorBidi"/>
                <w:b/>
                <w:sz w:val="18"/>
                <w:szCs w:val="18"/>
              </w:rPr>
            </w:pPr>
            <w:r w:rsidRPr="00E9200A">
              <w:rPr>
                <w:rFonts w:asciiTheme="majorBidi" w:hAnsiTheme="majorBidi" w:cstheme="majorBidi"/>
                <w:b/>
                <w:sz w:val="18"/>
                <w:szCs w:val="18"/>
              </w:rPr>
              <w:t>4</w:t>
            </w:r>
            <w:r w:rsidR="00050029">
              <w:rPr>
                <w:rFonts w:asciiTheme="majorBidi" w:hAnsiTheme="majorBidi" w:cstheme="majorBidi"/>
                <w:b/>
                <w:sz w:val="18"/>
                <w:szCs w:val="18"/>
              </w:rPr>
              <w:t xml:space="preserve"> strategies</w:t>
            </w:r>
          </w:p>
        </w:tc>
        <w:tc>
          <w:tcPr>
            <w:tcW w:w="1155" w:type="dxa"/>
            <w:tcBorders>
              <w:top w:val="single" w:sz="4" w:space="0" w:color="auto"/>
              <w:bottom w:val="single" w:sz="4" w:space="0" w:color="auto"/>
            </w:tcBorders>
            <w:shd w:val="clear" w:color="auto" w:fill="F2F2F2" w:themeFill="background1" w:themeFillShade="F2"/>
            <w:tcMar>
              <w:top w:w="100" w:type="dxa"/>
              <w:left w:w="100" w:type="dxa"/>
              <w:bottom w:w="100" w:type="dxa"/>
              <w:right w:w="100" w:type="dxa"/>
            </w:tcMar>
          </w:tcPr>
          <w:p w14:paraId="107A2972" w14:textId="1E35F8A5" w:rsidR="0063446C" w:rsidRPr="00E9200A" w:rsidRDefault="0063446C" w:rsidP="00852C95">
            <w:pPr>
              <w:widowControl w:val="0"/>
              <w:pBdr>
                <w:top w:val="nil"/>
                <w:left w:val="nil"/>
                <w:bottom w:val="nil"/>
                <w:right w:val="nil"/>
                <w:between w:val="nil"/>
              </w:pBdr>
              <w:spacing w:line="240" w:lineRule="auto"/>
              <w:jc w:val="center"/>
              <w:rPr>
                <w:rFonts w:asciiTheme="majorBidi" w:hAnsiTheme="majorBidi" w:cstheme="majorBidi"/>
                <w:b/>
                <w:sz w:val="18"/>
                <w:szCs w:val="18"/>
              </w:rPr>
            </w:pPr>
            <w:r w:rsidRPr="00E9200A">
              <w:rPr>
                <w:rFonts w:asciiTheme="majorBidi" w:hAnsiTheme="majorBidi" w:cstheme="majorBidi"/>
                <w:b/>
                <w:sz w:val="18"/>
                <w:szCs w:val="18"/>
              </w:rPr>
              <w:t>5</w:t>
            </w:r>
            <w:r w:rsidR="00050029">
              <w:rPr>
                <w:rFonts w:asciiTheme="majorBidi" w:hAnsiTheme="majorBidi" w:cstheme="majorBidi"/>
                <w:b/>
                <w:sz w:val="18"/>
                <w:szCs w:val="18"/>
              </w:rPr>
              <w:t xml:space="preserve"> strategies</w:t>
            </w:r>
          </w:p>
        </w:tc>
      </w:tr>
      <w:tr w:rsidR="0063446C" w:rsidRPr="00A065B1" w14:paraId="00D69481" w14:textId="77777777" w:rsidTr="0008627F">
        <w:tc>
          <w:tcPr>
            <w:tcW w:w="3360" w:type="dxa"/>
            <w:tcBorders>
              <w:top w:val="single" w:sz="4" w:space="0" w:color="auto"/>
            </w:tcBorders>
            <w:shd w:val="clear" w:color="auto" w:fill="auto"/>
            <w:tcMar>
              <w:top w:w="100" w:type="dxa"/>
              <w:left w:w="100" w:type="dxa"/>
              <w:bottom w:w="100" w:type="dxa"/>
              <w:right w:w="100" w:type="dxa"/>
            </w:tcMar>
          </w:tcPr>
          <w:p w14:paraId="19B7404B" w14:textId="6AA3EA28" w:rsidR="0063446C" w:rsidRPr="00362DF8" w:rsidRDefault="006573C8" w:rsidP="00852C95">
            <w:pPr>
              <w:widowControl w:val="0"/>
              <w:pBdr>
                <w:top w:val="nil"/>
                <w:left w:val="nil"/>
                <w:bottom w:val="nil"/>
                <w:right w:val="nil"/>
                <w:between w:val="nil"/>
              </w:pBdr>
              <w:spacing w:line="240" w:lineRule="auto"/>
              <w:jc w:val="both"/>
              <w:rPr>
                <w:rFonts w:asciiTheme="majorBidi" w:hAnsiTheme="majorBidi" w:cstheme="majorBidi"/>
                <w:sz w:val="18"/>
                <w:szCs w:val="18"/>
              </w:rPr>
            </w:pPr>
            <w:r w:rsidRPr="00362DF8">
              <w:rPr>
                <w:rFonts w:asciiTheme="majorBidi" w:hAnsiTheme="majorBidi" w:cstheme="majorBidi"/>
                <w:sz w:val="18"/>
                <w:szCs w:val="18"/>
              </w:rPr>
              <w:t>Malaysian students</w:t>
            </w:r>
          </w:p>
        </w:tc>
        <w:tc>
          <w:tcPr>
            <w:tcW w:w="1185" w:type="dxa"/>
            <w:tcBorders>
              <w:top w:val="single" w:sz="4" w:space="0" w:color="auto"/>
            </w:tcBorders>
            <w:shd w:val="clear" w:color="auto" w:fill="auto"/>
            <w:tcMar>
              <w:top w:w="100" w:type="dxa"/>
              <w:left w:w="100" w:type="dxa"/>
              <w:bottom w:w="100" w:type="dxa"/>
              <w:right w:w="100" w:type="dxa"/>
            </w:tcMar>
          </w:tcPr>
          <w:p w14:paraId="262A3EF6" w14:textId="77777777" w:rsidR="0063446C" w:rsidRPr="00A065B1" w:rsidRDefault="0063446C" w:rsidP="00852C95">
            <w:pPr>
              <w:widowControl w:val="0"/>
              <w:pBdr>
                <w:top w:val="nil"/>
                <w:left w:val="nil"/>
                <w:bottom w:val="nil"/>
                <w:right w:val="nil"/>
                <w:between w:val="nil"/>
              </w:pBdr>
              <w:spacing w:line="240" w:lineRule="auto"/>
              <w:jc w:val="center"/>
              <w:rPr>
                <w:rFonts w:asciiTheme="majorBidi" w:hAnsiTheme="majorBidi" w:cstheme="majorBidi"/>
                <w:sz w:val="18"/>
                <w:szCs w:val="18"/>
              </w:rPr>
            </w:pPr>
            <w:r w:rsidRPr="00A065B1">
              <w:rPr>
                <w:rFonts w:asciiTheme="majorBidi" w:hAnsiTheme="majorBidi" w:cstheme="majorBidi"/>
                <w:sz w:val="18"/>
                <w:szCs w:val="18"/>
              </w:rPr>
              <w:t>102</w:t>
            </w:r>
          </w:p>
        </w:tc>
        <w:tc>
          <w:tcPr>
            <w:tcW w:w="1305" w:type="dxa"/>
            <w:tcBorders>
              <w:top w:val="single" w:sz="4" w:space="0" w:color="auto"/>
            </w:tcBorders>
            <w:shd w:val="clear" w:color="auto" w:fill="auto"/>
            <w:tcMar>
              <w:top w:w="100" w:type="dxa"/>
              <w:left w:w="100" w:type="dxa"/>
              <w:bottom w:w="100" w:type="dxa"/>
              <w:right w:w="100" w:type="dxa"/>
            </w:tcMar>
          </w:tcPr>
          <w:p w14:paraId="3DBE224F" w14:textId="77777777" w:rsidR="0063446C" w:rsidRPr="00A065B1" w:rsidRDefault="0063446C" w:rsidP="00852C95">
            <w:pPr>
              <w:widowControl w:val="0"/>
              <w:pBdr>
                <w:top w:val="nil"/>
                <w:left w:val="nil"/>
                <w:bottom w:val="nil"/>
                <w:right w:val="nil"/>
                <w:between w:val="nil"/>
              </w:pBdr>
              <w:spacing w:line="240" w:lineRule="auto"/>
              <w:jc w:val="center"/>
              <w:rPr>
                <w:rFonts w:asciiTheme="majorBidi" w:hAnsiTheme="majorBidi" w:cstheme="majorBidi"/>
                <w:sz w:val="18"/>
                <w:szCs w:val="18"/>
              </w:rPr>
            </w:pPr>
            <w:r w:rsidRPr="00A065B1">
              <w:rPr>
                <w:rFonts w:asciiTheme="majorBidi" w:hAnsiTheme="majorBidi" w:cstheme="majorBidi"/>
                <w:sz w:val="18"/>
                <w:szCs w:val="18"/>
              </w:rPr>
              <w:t>168</w:t>
            </w:r>
          </w:p>
        </w:tc>
        <w:tc>
          <w:tcPr>
            <w:tcW w:w="1155" w:type="dxa"/>
            <w:tcBorders>
              <w:top w:val="single" w:sz="4" w:space="0" w:color="auto"/>
            </w:tcBorders>
            <w:shd w:val="clear" w:color="auto" w:fill="auto"/>
            <w:tcMar>
              <w:top w:w="100" w:type="dxa"/>
              <w:left w:w="100" w:type="dxa"/>
              <w:bottom w:w="100" w:type="dxa"/>
              <w:right w:w="100" w:type="dxa"/>
            </w:tcMar>
          </w:tcPr>
          <w:p w14:paraId="4236FA5B" w14:textId="77777777" w:rsidR="0063446C" w:rsidRPr="00A065B1" w:rsidRDefault="0063446C" w:rsidP="00852C95">
            <w:pPr>
              <w:widowControl w:val="0"/>
              <w:pBdr>
                <w:top w:val="nil"/>
                <w:left w:val="nil"/>
                <w:bottom w:val="nil"/>
                <w:right w:val="nil"/>
                <w:between w:val="nil"/>
              </w:pBdr>
              <w:spacing w:line="240" w:lineRule="auto"/>
              <w:jc w:val="center"/>
              <w:rPr>
                <w:rFonts w:asciiTheme="majorBidi" w:hAnsiTheme="majorBidi" w:cstheme="majorBidi"/>
                <w:sz w:val="18"/>
                <w:szCs w:val="18"/>
              </w:rPr>
            </w:pPr>
            <w:r w:rsidRPr="00A065B1">
              <w:rPr>
                <w:rFonts w:asciiTheme="majorBidi" w:hAnsiTheme="majorBidi" w:cstheme="majorBidi"/>
                <w:sz w:val="18"/>
                <w:szCs w:val="18"/>
              </w:rPr>
              <w:t>59</w:t>
            </w:r>
          </w:p>
        </w:tc>
        <w:tc>
          <w:tcPr>
            <w:tcW w:w="1200" w:type="dxa"/>
            <w:tcBorders>
              <w:top w:val="single" w:sz="4" w:space="0" w:color="auto"/>
            </w:tcBorders>
            <w:shd w:val="clear" w:color="auto" w:fill="auto"/>
            <w:tcMar>
              <w:top w:w="100" w:type="dxa"/>
              <w:left w:w="100" w:type="dxa"/>
              <w:bottom w:w="100" w:type="dxa"/>
              <w:right w:w="100" w:type="dxa"/>
            </w:tcMar>
          </w:tcPr>
          <w:p w14:paraId="522F3DBD" w14:textId="77777777" w:rsidR="0063446C" w:rsidRPr="00A065B1" w:rsidRDefault="0063446C" w:rsidP="00852C95">
            <w:pPr>
              <w:widowControl w:val="0"/>
              <w:pBdr>
                <w:top w:val="nil"/>
                <w:left w:val="nil"/>
                <w:bottom w:val="nil"/>
                <w:right w:val="nil"/>
                <w:between w:val="nil"/>
              </w:pBdr>
              <w:spacing w:line="240" w:lineRule="auto"/>
              <w:jc w:val="center"/>
              <w:rPr>
                <w:rFonts w:asciiTheme="majorBidi" w:hAnsiTheme="majorBidi" w:cstheme="majorBidi"/>
                <w:sz w:val="18"/>
                <w:szCs w:val="18"/>
              </w:rPr>
            </w:pPr>
            <w:r w:rsidRPr="00A065B1">
              <w:rPr>
                <w:rFonts w:asciiTheme="majorBidi" w:hAnsiTheme="majorBidi" w:cstheme="majorBidi"/>
                <w:sz w:val="18"/>
                <w:szCs w:val="18"/>
              </w:rPr>
              <w:t>13</w:t>
            </w:r>
          </w:p>
        </w:tc>
        <w:tc>
          <w:tcPr>
            <w:tcW w:w="1155" w:type="dxa"/>
            <w:tcBorders>
              <w:top w:val="single" w:sz="4" w:space="0" w:color="auto"/>
            </w:tcBorders>
            <w:shd w:val="clear" w:color="auto" w:fill="auto"/>
            <w:tcMar>
              <w:top w:w="100" w:type="dxa"/>
              <w:left w:w="100" w:type="dxa"/>
              <w:bottom w:w="100" w:type="dxa"/>
              <w:right w:w="100" w:type="dxa"/>
            </w:tcMar>
          </w:tcPr>
          <w:p w14:paraId="79605CD7" w14:textId="77777777" w:rsidR="0063446C" w:rsidRPr="00A065B1" w:rsidRDefault="0063446C" w:rsidP="00852C95">
            <w:pPr>
              <w:widowControl w:val="0"/>
              <w:pBdr>
                <w:top w:val="nil"/>
                <w:left w:val="nil"/>
                <w:bottom w:val="nil"/>
                <w:right w:val="nil"/>
                <w:between w:val="nil"/>
              </w:pBdr>
              <w:spacing w:line="240" w:lineRule="auto"/>
              <w:jc w:val="center"/>
              <w:rPr>
                <w:rFonts w:asciiTheme="majorBidi" w:hAnsiTheme="majorBidi" w:cstheme="majorBidi"/>
                <w:sz w:val="18"/>
                <w:szCs w:val="18"/>
              </w:rPr>
            </w:pPr>
            <w:r w:rsidRPr="00A065B1">
              <w:rPr>
                <w:rFonts w:asciiTheme="majorBidi" w:hAnsiTheme="majorBidi" w:cstheme="majorBidi"/>
                <w:sz w:val="18"/>
                <w:szCs w:val="18"/>
              </w:rPr>
              <w:t>1</w:t>
            </w:r>
          </w:p>
        </w:tc>
      </w:tr>
      <w:tr w:rsidR="0063446C" w:rsidRPr="00A065B1" w14:paraId="7D3BA375" w14:textId="77777777" w:rsidTr="0008627F">
        <w:tc>
          <w:tcPr>
            <w:tcW w:w="3360" w:type="dxa"/>
            <w:tcBorders>
              <w:bottom w:val="single" w:sz="4" w:space="0" w:color="auto"/>
            </w:tcBorders>
            <w:shd w:val="clear" w:color="auto" w:fill="auto"/>
            <w:tcMar>
              <w:top w:w="100" w:type="dxa"/>
              <w:left w:w="100" w:type="dxa"/>
              <w:bottom w:w="100" w:type="dxa"/>
              <w:right w:w="100" w:type="dxa"/>
            </w:tcMar>
          </w:tcPr>
          <w:p w14:paraId="430BB7A9" w14:textId="5E43A504" w:rsidR="0063446C" w:rsidRPr="00362DF8" w:rsidRDefault="006573C8" w:rsidP="00852C95">
            <w:pPr>
              <w:widowControl w:val="0"/>
              <w:pBdr>
                <w:top w:val="nil"/>
                <w:left w:val="nil"/>
                <w:bottom w:val="nil"/>
                <w:right w:val="nil"/>
                <w:between w:val="nil"/>
              </w:pBdr>
              <w:spacing w:line="240" w:lineRule="auto"/>
              <w:jc w:val="both"/>
              <w:rPr>
                <w:rFonts w:asciiTheme="majorBidi" w:hAnsiTheme="majorBidi" w:cstheme="majorBidi"/>
                <w:sz w:val="18"/>
                <w:szCs w:val="18"/>
              </w:rPr>
            </w:pPr>
            <w:r w:rsidRPr="00362DF8">
              <w:rPr>
                <w:rFonts w:asciiTheme="majorBidi" w:hAnsiTheme="majorBidi" w:cstheme="majorBidi"/>
                <w:sz w:val="18"/>
                <w:szCs w:val="18"/>
              </w:rPr>
              <w:t>Moroccan students</w:t>
            </w:r>
          </w:p>
        </w:tc>
        <w:tc>
          <w:tcPr>
            <w:tcW w:w="1185" w:type="dxa"/>
            <w:tcBorders>
              <w:bottom w:val="single" w:sz="4" w:space="0" w:color="auto"/>
            </w:tcBorders>
            <w:shd w:val="clear" w:color="auto" w:fill="auto"/>
            <w:tcMar>
              <w:top w:w="100" w:type="dxa"/>
              <w:left w:w="100" w:type="dxa"/>
              <w:bottom w:w="100" w:type="dxa"/>
              <w:right w:w="100" w:type="dxa"/>
            </w:tcMar>
          </w:tcPr>
          <w:p w14:paraId="33919AF9" w14:textId="77777777" w:rsidR="0063446C" w:rsidRPr="00A065B1" w:rsidRDefault="0063446C" w:rsidP="00852C95">
            <w:pPr>
              <w:widowControl w:val="0"/>
              <w:pBdr>
                <w:top w:val="nil"/>
                <w:left w:val="nil"/>
                <w:bottom w:val="nil"/>
                <w:right w:val="nil"/>
                <w:between w:val="nil"/>
              </w:pBdr>
              <w:spacing w:line="240" w:lineRule="auto"/>
              <w:jc w:val="center"/>
              <w:rPr>
                <w:rFonts w:asciiTheme="majorBidi" w:hAnsiTheme="majorBidi" w:cstheme="majorBidi"/>
                <w:sz w:val="18"/>
                <w:szCs w:val="18"/>
              </w:rPr>
            </w:pPr>
            <w:r w:rsidRPr="00A065B1">
              <w:rPr>
                <w:rFonts w:asciiTheme="majorBidi" w:hAnsiTheme="majorBidi" w:cstheme="majorBidi"/>
                <w:sz w:val="18"/>
                <w:szCs w:val="18"/>
              </w:rPr>
              <w:t>92</w:t>
            </w:r>
          </w:p>
        </w:tc>
        <w:tc>
          <w:tcPr>
            <w:tcW w:w="1305" w:type="dxa"/>
            <w:tcBorders>
              <w:bottom w:val="single" w:sz="4" w:space="0" w:color="auto"/>
            </w:tcBorders>
            <w:shd w:val="clear" w:color="auto" w:fill="auto"/>
            <w:tcMar>
              <w:top w:w="100" w:type="dxa"/>
              <w:left w:w="100" w:type="dxa"/>
              <w:bottom w:w="100" w:type="dxa"/>
              <w:right w:w="100" w:type="dxa"/>
            </w:tcMar>
          </w:tcPr>
          <w:p w14:paraId="73F319D2" w14:textId="77777777" w:rsidR="0063446C" w:rsidRPr="00A065B1" w:rsidRDefault="0063446C" w:rsidP="00852C95">
            <w:pPr>
              <w:widowControl w:val="0"/>
              <w:pBdr>
                <w:top w:val="nil"/>
                <w:left w:val="nil"/>
                <w:bottom w:val="nil"/>
                <w:right w:val="nil"/>
                <w:between w:val="nil"/>
              </w:pBdr>
              <w:spacing w:line="240" w:lineRule="auto"/>
              <w:jc w:val="center"/>
              <w:rPr>
                <w:rFonts w:asciiTheme="majorBidi" w:hAnsiTheme="majorBidi" w:cstheme="majorBidi"/>
                <w:sz w:val="18"/>
                <w:szCs w:val="18"/>
              </w:rPr>
            </w:pPr>
            <w:r w:rsidRPr="00A065B1">
              <w:rPr>
                <w:rFonts w:asciiTheme="majorBidi" w:hAnsiTheme="majorBidi" w:cstheme="majorBidi"/>
                <w:sz w:val="18"/>
                <w:szCs w:val="18"/>
              </w:rPr>
              <w:t>186</w:t>
            </w:r>
          </w:p>
        </w:tc>
        <w:tc>
          <w:tcPr>
            <w:tcW w:w="1155" w:type="dxa"/>
            <w:tcBorders>
              <w:bottom w:val="single" w:sz="4" w:space="0" w:color="auto"/>
            </w:tcBorders>
            <w:shd w:val="clear" w:color="auto" w:fill="auto"/>
            <w:tcMar>
              <w:top w:w="100" w:type="dxa"/>
              <w:left w:w="100" w:type="dxa"/>
              <w:bottom w:w="100" w:type="dxa"/>
              <w:right w:w="100" w:type="dxa"/>
            </w:tcMar>
          </w:tcPr>
          <w:p w14:paraId="5032858C" w14:textId="77777777" w:rsidR="0063446C" w:rsidRPr="00A065B1" w:rsidRDefault="0063446C" w:rsidP="00852C95">
            <w:pPr>
              <w:widowControl w:val="0"/>
              <w:pBdr>
                <w:top w:val="nil"/>
                <w:left w:val="nil"/>
                <w:bottom w:val="nil"/>
                <w:right w:val="nil"/>
                <w:between w:val="nil"/>
              </w:pBdr>
              <w:spacing w:line="240" w:lineRule="auto"/>
              <w:jc w:val="center"/>
              <w:rPr>
                <w:rFonts w:asciiTheme="majorBidi" w:hAnsiTheme="majorBidi" w:cstheme="majorBidi"/>
                <w:sz w:val="18"/>
                <w:szCs w:val="18"/>
              </w:rPr>
            </w:pPr>
            <w:r w:rsidRPr="00A065B1">
              <w:rPr>
                <w:rFonts w:asciiTheme="majorBidi" w:hAnsiTheme="majorBidi" w:cstheme="majorBidi"/>
                <w:sz w:val="18"/>
                <w:szCs w:val="18"/>
              </w:rPr>
              <w:t>59</w:t>
            </w:r>
          </w:p>
        </w:tc>
        <w:tc>
          <w:tcPr>
            <w:tcW w:w="1200" w:type="dxa"/>
            <w:tcBorders>
              <w:bottom w:val="single" w:sz="4" w:space="0" w:color="auto"/>
            </w:tcBorders>
            <w:shd w:val="clear" w:color="auto" w:fill="auto"/>
            <w:tcMar>
              <w:top w:w="100" w:type="dxa"/>
              <w:left w:w="100" w:type="dxa"/>
              <w:bottom w:w="100" w:type="dxa"/>
              <w:right w:w="100" w:type="dxa"/>
            </w:tcMar>
          </w:tcPr>
          <w:p w14:paraId="3D3A3A3B" w14:textId="77777777" w:rsidR="0063446C" w:rsidRPr="00A065B1" w:rsidRDefault="0063446C" w:rsidP="00852C95">
            <w:pPr>
              <w:widowControl w:val="0"/>
              <w:pBdr>
                <w:top w:val="nil"/>
                <w:left w:val="nil"/>
                <w:bottom w:val="nil"/>
                <w:right w:val="nil"/>
                <w:between w:val="nil"/>
              </w:pBdr>
              <w:spacing w:line="240" w:lineRule="auto"/>
              <w:jc w:val="center"/>
              <w:rPr>
                <w:rFonts w:asciiTheme="majorBidi" w:hAnsiTheme="majorBidi" w:cstheme="majorBidi"/>
                <w:sz w:val="18"/>
                <w:szCs w:val="18"/>
              </w:rPr>
            </w:pPr>
            <w:r w:rsidRPr="00A065B1">
              <w:rPr>
                <w:rFonts w:asciiTheme="majorBidi" w:hAnsiTheme="majorBidi" w:cstheme="majorBidi"/>
                <w:sz w:val="18"/>
                <w:szCs w:val="18"/>
              </w:rPr>
              <w:t>1</w:t>
            </w:r>
          </w:p>
        </w:tc>
        <w:tc>
          <w:tcPr>
            <w:tcW w:w="1155" w:type="dxa"/>
            <w:tcBorders>
              <w:bottom w:val="single" w:sz="4" w:space="0" w:color="auto"/>
            </w:tcBorders>
            <w:shd w:val="clear" w:color="auto" w:fill="auto"/>
            <w:tcMar>
              <w:top w:w="100" w:type="dxa"/>
              <w:left w:w="100" w:type="dxa"/>
              <w:bottom w:w="100" w:type="dxa"/>
              <w:right w:w="100" w:type="dxa"/>
            </w:tcMar>
          </w:tcPr>
          <w:p w14:paraId="7DD8B243" w14:textId="77777777" w:rsidR="0063446C" w:rsidRPr="00A065B1" w:rsidRDefault="0063446C" w:rsidP="00852C95">
            <w:pPr>
              <w:widowControl w:val="0"/>
              <w:pBdr>
                <w:top w:val="nil"/>
                <w:left w:val="nil"/>
                <w:bottom w:val="nil"/>
                <w:right w:val="nil"/>
                <w:between w:val="nil"/>
              </w:pBdr>
              <w:spacing w:line="240" w:lineRule="auto"/>
              <w:jc w:val="center"/>
              <w:rPr>
                <w:rFonts w:asciiTheme="majorBidi" w:hAnsiTheme="majorBidi" w:cstheme="majorBidi"/>
                <w:sz w:val="18"/>
                <w:szCs w:val="18"/>
              </w:rPr>
            </w:pPr>
            <w:r w:rsidRPr="00A065B1">
              <w:rPr>
                <w:rFonts w:asciiTheme="majorBidi" w:hAnsiTheme="majorBidi" w:cstheme="majorBidi"/>
                <w:sz w:val="18"/>
                <w:szCs w:val="18"/>
              </w:rPr>
              <w:t>1</w:t>
            </w:r>
          </w:p>
        </w:tc>
      </w:tr>
    </w:tbl>
    <w:p w14:paraId="73FAA7BA" w14:textId="77777777" w:rsidR="0063446C" w:rsidRPr="00A065B1" w:rsidRDefault="0063446C" w:rsidP="00852C95">
      <w:pPr>
        <w:spacing w:line="240" w:lineRule="auto"/>
        <w:jc w:val="both"/>
        <w:rPr>
          <w:rFonts w:asciiTheme="majorBidi" w:hAnsiTheme="majorBidi" w:cstheme="majorBidi"/>
        </w:rPr>
      </w:pPr>
    </w:p>
    <w:p w14:paraId="16472967" w14:textId="77777777" w:rsidR="008B2439" w:rsidRPr="008B2439" w:rsidRDefault="008B2439" w:rsidP="00852C95">
      <w:pPr>
        <w:spacing w:line="240" w:lineRule="auto"/>
        <w:ind w:firstLine="720"/>
        <w:jc w:val="both"/>
        <w:rPr>
          <w:rFonts w:asciiTheme="majorBidi" w:eastAsia="Times New Roman" w:hAnsiTheme="majorBidi" w:cstheme="majorBidi"/>
          <w:sz w:val="24"/>
          <w:szCs w:val="24"/>
          <w:lang w:val="en-MY"/>
        </w:rPr>
      </w:pPr>
      <w:r w:rsidRPr="008B2439">
        <w:rPr>
          <w:rFonts w:asciiTheme="majorBidi" w:eastAsia="Times New Roman" w:hAnsiTheme="majorBidi" w:cstheme="majorBidi"/>
          <w:sz w:val="24"/>
          <w:szCs w:val="24"/>
          <w:lang w:val="en-MY"/>
        </w:rPr>
        <w:t>The table above illustrates that students employed various numbers of strategies in their responses. While some students used only one strategy, others used up to five strategies in a single response. Both groups of students predominantly used two strategies, followed by one, three, four, and five strategies. Malaysian students were found to use one and four strategies more frequently than Moroccan students, while Moroccan students used two strategies more frequently than their Malaysian counterparts. Both groups showed similar frequencies for using three and five strategies. Notably, Malaysian students significantly outpaced Moroccan students in using four strategies in a single utterance, with 13 instances compared to only one for Moroccan students.</w:t>
      </w:r>
    </w:p>
    <w:p w14:paraId="72EEC9B0" w14:textId="77777777" w:rsidR="005551AA" w:rsidRPr="008B2439" w:rsidRDefault="005551AA" w:rsidP="00852C95">
      <w:pPr>
        <w:spacing w:line="240" w:lineRule="auto"/>
        <w:ind w:firstLine="720"/>
        <w:jc w:val="both"/>
        <w:rPr>
          <w:rStyle w:val="y2iqfc"/>
          <w:rFonts w:asciiTheme="majorBidi" w:eastAsia="Times New Roman" w:hAnsiTheme="majorBidi" w:cstheme="majorBidi"/>
          <w:sz w:val="24"/>
          <w:szCs w:val="24"/>
          <w:rtl/>
          <w:lang w:val="en-MY"/>
        </w:rPr>
      </w:pPr>
    </w:p>
    <w:p w14:paraId="5ECB4F3C" w14:textId="21602BC0" w:rsidR="008F392A" w:rsidRPr="00D74962" w:rsidRDefault="008F392A" w:rsidP="00852C95">
      <w:pPr>
        <w:spacing w:line="240" w:lineRule="auto"/>
        <w:jc w:val="both"/>
        <w:rPr>
          <w:rFonts w:asciiTheme="majorBidi" w:hAnsiTheme="majorBidi" w:cstheme="majorBidi"/>
          <w:sz w:val="24"/>
          <w:szCs w:val="24"/>
        </w:rPr>
      </w:pPr>
      <w:r w:rsidRPr="00D74962">
        <w:rPr>
          <w:rFonts w:asciiTheme="majorBidi" w:hAnsiTheme="majorBidi" w:cstheme="majorBidi"/>
          <w:sz w:val="24"/>
          <w:szCs w:val="24"/>
        </w:rPr>
        <w:t xml:space="preserve">Example of </w:t>
      </w:r>
      <w:r w:rsidRPr="00D74962">
        <w:rPr>
          <w:rFonts w:asciiTheme="majorBidi" w:hAnsiTheme="majorBidi" w:cstheme="majorBidi"/>
          <w:sz w:val="24"/>
          <w:szCs w:val="24"/>
          <w:lang w:val="en-MY"/>
        </w:rPr>
        <w:t xml:space="preserve">more than 1 refusal </w:t>
      </w:r>
      <w:r w:rsidRPr="00D74962">
        <w:rPr>
          <w:rFonts w:asciiTheme="majorBidi" w:hAnsiTheme="majorBidi" w:cstheme="majorBidi"/>
          <w:sz w:val="24"/>
          <w:szCs w:val="24"/>
        </w:rPr>
        <w:t>strategies used by Malay</w:t>
      </w:r>
      <w:r w:rsidR="003F2D2C" w:rsidRPr="00D74962">
        <w:rPr>
          <w:rFonts w:asciiTheme="majorBidi" w:hAnsiTheme="majorBidi" w:cstheme="majorBidi"/>
          <w:sz w:val="24"/>
          <w:szCs w:val="24"/>
        </w:rPr>
        <w:t>sian</w:t>
      </w:r>
      <w:r w:rsidRPr="00D74962">
        <w:rPr>
          <w:rFonts w:asciiTheme="majorBidi" w:hAnsiTheme="majorBidi" w:cstheme="majorBidi"/>
          <w:sz w:val="24"/>
          <w:szCs w:val="24"/>
        </w:rPr>
        <w:t xml:space="preserve"> and Moroccan students.</w:t>
      </w:r>
    </w:p>
    <w:p w14:paraId="21FF6B7D" w14:textId="77777777" w:rsidR="008F392A" w:rsidRPr="00362DF8" w:rsidRDefault="008F392A" w:rsidP="00852C95">
      <w:pPr>
        <w:spacing w:line="240" w:lineRule="auto"/>
        <w:ind w:firstLine="720"/>
        <w:jc w:val="both"/>
        <w:rPr>
          <w:rStyle w:val="y2iqfc"/>
          <w:rFonts w:asciiTheme="majorBidi" w:eastAsia="Times New Roman" w:hAnsiTheme="majorBidi" w:cstheme="majorBid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6"/>
        <w:gridCol w:w="2539"/>
        <w:gridCol w:w="3145"/>
        <w:gridCol w:w="2028"/>
      </w:tblGrid>
      <w:tr w:rsidR="0008627F" w:rsidRPr="00362DF8" w14:paraId="000FA6C6" w14:textId="77777777" w:rsidTr="0008627F">
        <w:tc>
          <w:tcPr>
            <w:tcW w:w="1134" w:type="dxa"/>
            <w:tcBorders>
              <w:top w:val="single" w:sz="4" w:space="0" w:color="auto"/>
            </w:tcBorders>
          </w:tcPr>
          <w:p w14:paraId="2EAEDCC5" w14:textId="7AAC0E67" w:rsidR="0008627F" w:rsidRPr="00362DF8" w:rsidRDefault="0008627F" w:rsidP="00852C95">
            <w:pPr>
              <w:jc w:val="both"/>
              <w:rPr>
                <w:rFonts w:asciiTheme="majorBidi" w:eastAsiaTheme="minorHAnsi" w:hAnsiTheme="majorBidi" w:cstheme="majorBidi"/>
                <w:sz w:val="20"/>
                <w:szCs w:val="20"/>
                <w:lang w:val="en-MY" w:eastAsia="en-US"/>
                <w14:ligatures w14:val="standardContextual"/>
              </w:rPr>
            </w:pPr>
            <w:r>
              <w:rPr>
                <w:rFonts w:asciiTheme="majorBidi" w:eastAsiaTheme="minorHAnsi" w:hAnsiTheme="majorBidi" w:cstheme="majorBidi"/>
                <w:sz w:val="20"/>
                <w:szCs w:val="20"/>
                <w:lang w:val="en-MY" w:eastAsia="en-US"/>
                <w14:ligatures w14:val="standardContextual"/>
              </w:rPr>
              <w:t>Student</w:t>
            </w:r>
          </w:p>
        </w:tc>
        <w:tc>
          <w:tcPr>
            <w:tcW w:w="2715" w:type="dxa"/>
            <w:tcBorders>
              <w:top w:val="single" w:sz="4" w:space="0" w:color="auto"/>
            </w:tcBorders>
          </w:tcPr>
          <w:p w14:paraId="05582EA3" w14:textId="57978D98" w:rsidR="0008627F" w:rsidRPr="00362DF8" w:rsidRDefault="0008627F" w:rsidP="00852C95">
            <w:pPr>
              <w:jc w:val="both"/>
              <w:rPr>
                <w:rFonts w:asciiTheme="majorBidi" w:eastAsiaTheme="minorHAnsi" w:hAnsiTheme="majorBidi" w:cstheme="majorBidi"/>
                <w:sz w:val="20"/>
                <w:szCs w:val="20"/>
                <w:lang w:val="en-MY" w:eastAsia="en-US"/>
                <w14:ligatures w14:val="standardContextual"/>
              </w:rPr>
            </w:pPr>
            <w:r>
              <w:rPr>
                <w:rFonts w:asciiTheme="majorBidi" w:eastAsiaTheme="minorHAnsi" w:hAnsiTheme="majorBidi" w:cstheme="majorBidi"/>
                <w:sz w:val="20"/>
                <w:szCs w:val="20"/>
                <w:lang w:val="en-MY" w:eastAsia="en-US"/>
                <w14:ligatures w14:val="standardContextual"/>
              </w:rPr>
              <w:t>Malay Language</w:t>
            </w:r>
          </w:p>
        </w:tc>
        <w:tc>
          <w:tcPr>
            <w:tcW w:w="3376" w:type="dxa"/>
            <w:tcBorders>
              <w:top w:val="single" w:sz="4" w:space="0" w:color="auto"/>
            </w:tcBorders>
          </w:tcPr>
          <w:p w14:paraId="2301D81E" w14:textId="0EA1D3AB" w:rsidR="0008627F" w:rsidRPr="00362DF8" w:rsidRDefault="0008627F" w:rsidP="00852C95">
            <w:pPr>
              <w:rPr>
                <w:rFonts w:asciiTheme="majorBidi" w:hAnsiTheme="majorBidi" w:cstheme="majorBidi"/>
                <w:sz w:val="20"/>
                <w:szCs w:val="20"/>
              </w:rPr>
            </w:pPr>
            <w:r>
              <w:rPr>
                <w:rFonts w:asciiTheme="majorBidi" w:hAnsiTheme="majorBidi" w:cstheme="majorBidi"/>
                <w:sz w:val="20"/>
                <w:szCs w:val="20"/>
              </w:rPr>
              <w:t>Translation</w:t>
            </w:r>
          </w:p>
        </w:tc>
        <w:tc>
          <w:tcPr>
            <w:tcW w:w="2125" w:type="dxa"/>
            <w:tcBorders>
              <w:top w:val="single" w:sz="4" w:space="0" w:color="auto"/>
            </w:tcBorders>
          </w:tcPr>
          <w:p w14:paraId="18CCB385" w14:textId="702C1FAA" w:rsidR="0008627F" w:rsidRPr="00362DF8" w:rsidRDefault="0008627F" w:rsidP="00852C95">
            <w:pPr>
              <w:jc w:val="center"/>
              <w:rPr>
                <w:rFonts w:asciiTheme="majorBidi" w:hAnsiTheme="majorBidi" w:cstheme="majorBidi"/>
                <w:sz w:val="20"/>
                <w:szCs w:val="20"/>
              </w:rPr>
            </w:pPr>
            <w:r>
              <w:rPr>
                <w:rFonts w:asciiTheme="majorBidi" w:hAnsiTheme="majorBidi" w:cstheme="majorBidi"/>
                <w:sz w:val="20"/>
                <w:szCs w:val="20"/>
              </w:rPr>
              <w:t xml:space="preserve">Strategies </w:t>
            </w:r>
          </w:p>
        </w:tc>
      </w:tr>
      <w:tr w:rsidR="008F392A" w:rsidRPr="00362DF8" w14:paraId="5EBC3994" w14:textId="5331C724" w:rsidTr="0008627F">
        <w:tc>
          <w:tcPr>
            <w:tcW w:w="1134" w:type="dxa"/>
            <w:tcBorders>
              <w:top w:val="single" w:sz="4" w:space="0" w:color="auto"/>
            </w:tcBorders>
          </w:tcPr>
          <w:p w14:paraId="502C3964" w14:textId="77777777" w:rsidR="008F392A" w:rsidRPr="00362DF8" w:rsidRDefault="008F392A" w:rsidP="00852C95">
            <w:pPr>
              <w:jc w:val="both"/>
              <w:rPr>
                <w:rFonts w:asciiTheme="majorBidi" w:hAnsiTheme="majorBidi" w:cstheme="majorBidi"/>
                <w:sz w:val="20"/>
                <w:szCs w:val="20"/>
              </w:rPr>
            </w:pPr>
            <w:r w:rsidRPr="00362DF8">
              <w:rPr>
                <w:rFonts w:asciiTheme="majorBidi" w:eastAsiaTheme="minorHAnsi" w:hAnsiTheme="majorBidi" w:cstheme="majorBidi"/>
                <w:sz w:val="20"/>
                <w:szCs w:val="20"/>
                <w:lang w:val="en-MY" w:eastAsia="en-US"/>
                <w14:ligatures w14:val="standardContextual"/>
              </w:rPr>
              <w:t>Malaysian student</w:t>
            </w:r>
          </w:p>
        </w:tc>
        <w:tc>
          <w:tcPr>
            <w:tcW w:w="2715" w:type="dxa"/>
            <w:tcBorders>
              <w:top w:val="single" w:sz="4" w:space="0" w:color="auto"/>
            </w:tcBorders>
          </w:tcPr>
          <w:p w14:paraId="4BA27EA7" w14:textId="0AA2AEE6" w:rsidR="008F392A" w:rsidRPr="00362DF8" w:rsidRDefault="00E62B80" w:rsidP="00852C95">
            <w:pPr>
              <w:jc w:val="both"/>
              <w:rPr>
                <w:rFonts w:asciiTheme="majorBidi" w:eastAsiaTheme="minorHAnsi" w:hAnsiTheme="majorBidi" w:cstheme="majorBidi"/>
                <w:sz w:val="20"/>
                <w:szCs w:val="20"/>
                <w:lang w:val="en-MY" w:eastAsia="en-US"/>
                <w14:ligatures w14:val="standardContextual"/>
              </w:rPr>
            </w:pPr>
            <w:r w:rsidRPr="00362DF8">
              <w:rPr>
                <w:rFonts w:asciiTheme="majorBidi" w:eastAsiaTheme="minorHAnsi" w:hAnsiTheme="majorBidi" w:cstheme="majorBidi"/>
                <w:sz w:val="20"/>
                <w:szCs w:val="20"/>
                <w:lang w:val="en-MY" w:eastAsia="en-US"/>
                <w14:ligatures w14:val="standardContextual"/>
              </w:rPr>
              <w:t>Oh,</w:t>
            </w:r>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maaf</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Saudara</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saya</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selepas</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ini</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ada</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kelas</w:t>
            </w:r>
            <w:proofErr w:type="spellEnd"/>
            <w:r w:rsidR="008F392A" w:rsidRPr="00362DF8">
              <w:rPr>
                <w:rFonts w:asciiTheme="majorBidi" w:eastAsiaTheme="minorHAnsi" w:hAnsiTheme="majorBidi" w:cstheme="majorBidi"/>
                <w:sz w:val="20"/>
                <w:szCs w:val="20"/>
                <w:lang w:val="en-MY" w:eastAsia="en-US"/>
                <w14:ligatures w14:val="standardContextual"/>
              </w:rPr>
              <w:t xml:space="preserve"> yang </w:t>
            </w:r>
            <w:proofErr w:type="spellStart"/>
            <w:r w:rsidR="008F392A" w:rsidRPr="00362DF8">
              <w:rPr>
                <w:rFonts w:asciiTheme="majorBidi" w:eastAsiaTheme="minorHAnsi" w:hAnsiTheme="majorBidi" w:cstheme="majorBidi"/>
                <w:sz w:val="20"/>
                <w:szCs w:val="20"/>
                <w:lang w:val="en-MY" w:eastAsia="en-US"/>
                <w14:ligatures w14:val="standardContextual"/>
              </w:rPr>
              <w:t>ingin</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dikejar</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saya</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perlu</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segera</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Mungkin</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awak</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boleh</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bawa</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sekali</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buku</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ini</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untuk</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beli</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makanan</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bersama</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atau</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awak</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suruh</w:t>
            </w:r>
            <w:proofErr w:type="spellEnd"/>
            <w:r w:rsidR="008F392A" w:rsidRPr="00362DF8">
              <w:rPr>
                <w:rFonts w:asciiTheme="majorBidi" w:eastAsiaTheme="minorHAnsi" w:hAnsiTheme="majorBidi" w:cstheme="majorBidi"/>
                <w:sz w:val="20"/>
                <w:szCs w:val="20"/>
                <w:lang w:val="en-MY" w:eastAsia="en-US"/>
                <w14:ligatures w14:val="standardContextual"/>
              </w:rPr>
              <w:t xml:space="preserve"> orang lain </w:t>
            </w:r>
            <w:proofErr w:type="spellStart"/>
            <w:r w:rsidR="008F392A" w:rsidRPr="00362DF8">
              <w:rPr>
                <w:rFonts w:asciiTheme="majorBidi" w:eastAsiaTheme="minorHAnsi" w:hAnsiTheme="majorBidi" w:cstheme="majorBidi"/>
                <w:sz w:val="20"/>
                <w:szCs w:val="20"/>
                <w:lang w:val="en-MY" w:eastAsia="en-US"/>
                <w14:ligatures w14:val="standardContextual"/>
              </w:rPr>
              <w:t>jagakan</w:t>
            </w:r>
            <w:proofErr w:type="spellEnd"/>
            <w:r w:rsidR="008F392A" w:rsidRPr="00362DF8">
              <w:rPr>
                <w:rFonts w:asciiTheme="majorBidi" w:eastAsiaTheme="minorHAnsi" w:hAnsiTheme="majorBidi" w:cstheme="majorBidi"/>
                <w:sz w:val="20"/>
                <w:szCs w:val="20"/>
                <w:lang w:val="en-MY" w:eastAsia="en-US"/>
                <w14:ligatures w14:val="standardContextual"/>
              </w:rPr>
              <w:t xml:space="preserve">. </w:t>
            </w:r>
            <w:proofErr w:type="spellStart"/>
            <w:r w:rsidR="008F392A" w:rsidRPr="00362DF8">
              <w:rPr>
                <w:rFonts w:asciiTheme="majorBidi" w:eastAsiaTheme="minorHAnsi" w:hAnsiTheme="majorBidi" w:cstheme="majorBidi"/>
                <w:sz w:val="20"/>
                <w:szCs w:val="20"/>
                <w:lang w:val="en-MY" w:eastAsia="en-US"/>
                <w14:ligatures w14:val="standardContextual"/>
              </w:rPr>
              <w:t>Maaf</w:t>
            </w:r>
            <w:proofErr w:type="spellEnd"/>
            <w:r w:rsidR="008F392A" w:rsidRPr="00362DF8">
              <w:rPr>
                <w:rFonts w:asciiTheme="majorBidi" w:eastAsiaTheme="minorHAnsi" w:hAnsiTheme="majorBidi" w:cstheme="majorBidi"/>
                <w:sz w:val="20"/>
                <w:szCs w:val="20"/>
                <w:lang w:val="en-MY" w:eastAsia="en-US"/>
                <w14:ligatures w14:val="standardContextual"/>
              </w:rPr>
              <w:t xml:space="preserve"> ye.</w:t>
            </w:r>
          </w:p>
        </w:tc>
        <w:tc>
          <w:tcPr>
            <w:tcW w:w="3376" w:type="dxa"/>
            <w:tcBorders>
              <w:top w:val="single" w:sz="4" w:space="0" w:color="auto"/>
            </w:tcBorders>
          </w:tcPr>
          <w:p w14:paraId="21AA14B3" w14:textId="5962977F" w:rsidR="008F392A" w:rsidRPr="00362DF8" w:rsidRDefault="00E62B80" w:rsidP="00852C95">
            <w:pPr>
              <w:rPr>
                <w:rFonts w:asciiTheme="majorBidi" w:hAnsiTheme="majorBidi" w:cstheme="majorBidi"/>
                <w:sz w:val="20"/>
                <w:szCs w:val="20"/>
              </w:rPr>
            </w:pPr>
            <w:r w:rsidRPr="00362DF8">
              <w:rPr>
                <w:rFonts w:asciiTheme="majorBidi" w:hAnsiTheme="majorBidi" w:cstheme="majorBidi"/>
                <w:sz w:val="20"/>
                <w:szCs w:val="20"/>
              </w:rPr>
              <w:t>Oh,</w:t>
            </w:r>
            <w:r w:rsidR="008F392A" w:rsidRPr="00362DF8">
              <w:rPr>
                <w:rFonts w:asciiTheme="majorBidi" w:hAnsiTheme="majorBidi" w:cstheme="majorBidi"/>
                <w:sz w:val="20"/>
                <w:szCs w:val="20"/>
              </w:rPr>
              <w:t xml:space="preserve"> sorry Brother, I have a class after this that I want to catch up on, I need to hurry. Maybe you can take this book to buy food together or you can ask someone else to take care of it. I'm sorry.</w:t>
            </w:r>
          </w:p>
          <w:p w14:paraId="75587CE4" w14:textId="77777777" w:rsidR="008F392A" w:rsidRPr="00362DF8" w:rsidRDefault="008F392A" w:rsidP="00852C95">
            <w:pPr>
              <w:rPr>
                <w:rFonts w:asciiTheme="majorBidi" w:hAnsiTheme="majorBidi" w:cstheme="majorBidi"/>
                <w:sz w:val="20"/>
                <w:szCs w:val="20"/>
                <w:lang w:val="en-MY"/>
              </w:rPr>
            </w:pPr>
          </w:p>
        </w:tc>
        <w:tc>
          <w:tcPr>
            <w:tcW w:w="2125" w:type="dxa"/>
            <w:tcBorders>
              <w:top w:val="single" w:sz="4" w:space="0" w:color="auto"/>
            </w:tcBorders>
          </w:tcPr>
          <w:p w14:paraId="115D8858" w14:textId="77777777" w:rsidR="008F392A" w:rsidRPr="00362DF8" w:rsidRDefault="008F392A" w:rsidP="00852C95">
            <w:pPr>
              <w:jc w:val="center"/>
              <w:rPr>
                <w:rFonts w:asciiTheme="majorBidi" w:hAnsiTheme="majorBidi" w:cstheme="majorBidi"/>
                <w:sz w:val="20"/>
                <w:szCs w:val="20"/>
              </w:rPr>
            </w:pPr>
            <w:r w:rsidRPr="00362DF8">
              <w:rPr>
                <w:rFonts w:asciiTheme="majorBidi" w:hAnsiTheme="majorBidi" w:cstheme="majorBidi"/>
                <w:sz w:val="20"/>
                <w:szCs w:val="20"/>
              </w:rPr>
              <w:t>Phrase filler</w:t>
            </w:r>
          </w:p>
          <w:p w14:paraId="657053AD" w14:textId="702D352A" w:rsidR="008F392A" w:rsidRPr="00362DF8" w:rsidRDefault="008F392A" w:rsidP="00852C95">
            <w:pPr>
              <w:jc w:val="center"/>
              <w:rPr>
                <w:rFonts w:asciiTheme="majorBidi" w:hAnsiTheme="majorBidi" w:cstheme="majorBidi"/>
                <w:sz w:val="20"/>
                <w:szCs w:val="20"/>
              </w:rPr>
            </w:pPr>
            <w:r w:rsidRPr="00362DF8">
              <w:rPr>
                <w:rFonts w:asciiTheme="majorBidi" w:hAnsiTheme="majorBidi" w:cstheme="majorBidi"/>
                <w:sz w:val="20"/>
                <w:szCs w:val="20"/>
              </w:rPr>
              <w:t>Regret</w:t>
            </w:r>
          </w:p>
          <w:p w14:paraId="685C2A22" w14:textId="3765080D" w:rsidR="008F392A" w:rsidRPr="00362DF8" w:rsidRDefault="008F392A" w:rsidP="00852C95">
            <w:pPr>
              <w:jc w:val="center"/>
              <w:rPr>
                <w:rFonts w:asciiTheme="majorBidi" w:hAnsiTheme="majorBidi" w:cstheme="majorBidi"/>
                <w:sz w:val="20"/>
                <w:szCs w:val="20"/>
              </w:rPr>
            </w:pPr>
            <w:r w:rsidRPr="00362DF8">
              <w:rPr>
                <w:rFonts w:asciiTheme="majorBidi" w:hAnsiTheme="majorBidi" w:cstheme="majorBidi"/>
                <w:sz w:val="20"/>
                <w:szCs w:val="20"/>
              </w:rPr>
              <w:t>Explanation</w:t>
            </w:r>
          </w:p>
          <w:p w14:paraId="37B19BAD" w14:textId="045C2644" w:rsidR="008F392A" w:rsidRPr="00362DF8" w:rsidRDefault="008F392A" w:rsidP="00852C95">
            <w:pPr>
              <w:jc w:val="center"/>
              <w:rPr>
                <w:rFonts w:asciiTheme="majorBidi" w:hAnsiTheme="majorBidi" w:cstheme="majorBidi"/>
                <w:sz w:val="20"/>
                <w:szCs w:val="20"/>
              </w:rPr>
            </w:pPr>
            <w:r w:rsidRPr="00362DF8">
              <w:rPr>
                <w:rFonts w:asciiTheme="majorBidi" w:hAnsiTheme="majorBidi" w:cstheme="majorBidi"/>
                <w:sz w:val="20"/>
                <w:szCs w:val="20"/>
              </w:rPr>
              <w:t>Suggestion</w:t>
            </w:r>
          </w:p>
        </w:tc>
      </w:tr>
      <w:tr w:rsidR="008F392A" w14:paraId="5DAA8199" w14:textId="33AE0F65" w:rsidTr="0008627F">
        <w:tc>
          <w:tcPr>
            <w:tcW w:w="1134" w:type="dxa"/>
            <w:tcBorders>
              <w:bottom w:val="single" w:sz="4" w:space="0" w:color="auto"/>
            </w:tcBorders>
          </w:tcPr>
          <w:p w14:paraId="75F9BB41" w14:textId="33637B20" w:rsidR="008F392A" w:rsidRPr="00362DF8" w:rsidRDefault="008F392A" w:rsidP="00852C95">
            <w:pPr>
              <w:jc w:val="both"/>
              <w:rPr>
                <w:rFonts w:asciiTheme="majorBidi" w:hAnsiTheme="majorBidi" w:cstheme="majorBidi"/>
                <w:sz w:val="20"/>
                <w:szCs w:val="20"/>
              </w:rPr>
            </w:pPr>
            <w:r w:rsidRPr="00362DF8">
              <w:rPr>
                <w:rFonts w:asciiTheme="majorBidi" w:eastAsiaTheme="minorHAnsi" w:hAnsiTheme="majorBidi" w:cstheme="majorBidi"/>
                <w:sz w:val="20"/>
                <w:szCs w:val="20"/>
                <w:lang w:val="en-MY" w:eastAsia="en-US"/>
                <w14:ligatures w14:val="standardContextual"/>
              </w:rPr>
              <w:t>Moroccan student</w:t>
            </w:r>
          </w:p>
        </w:tc>
        <w:tc>
          <w:tcPr>
            <w:tcW w:w="2715" w:type="dxa"/>
            <w:tcBorders>
              <w:bottom w:val="single" w:sz="4" w:space="0" w:color="auto"/>
            </w:tcBorders>
          </w:tcPr>
          <w:p w14:paraId="08919A50" w14:textId="7C92FEDA" w:rsidR="008F392A" w:rsidRPr="008E56AB" w:rsidRDefault="008F392A" w:rsidP="00852C95">
            <w:pPr>
              <w:bidi/>
              <w:jc w:val="both"/>
              <w:rPr>
                <w:rFonts w:ascii="Simplified Arabic" w:hAnsi="Simplified Arabic" w:cs="Simplified Arabic"/>
              </w:rPr>
            </w:pPr>
            <w:r w:rsidRPr="008E56AB">
              <w:rPr>
                <w:rFonts w:ascii="Simplified Arabic" w:hAnsi="Simplified Arabic" w:cs="Simplified Arabic" w:hint="cs"/>
                <w:rtl/>
              </w:rPr>
              <w:t>شكرا على الاقتراح، ولكنني الأفضل كتابة الملاحظات لنفسي لأنها لا تساعدني في التذكر</w:t>
            </w:r>
            <w:r w:rsidRPr="008F392A">
              <w:rPr>
                <w:rFonts w:asciiTheme="majorBidi" w:hAnsiTheme="majorBidi" w:cstheme="majorBidi"/>
                <w:rtl/>
              </w:rPr>
              <w:t xml:space="preserve"> </w:t>
            </w:r>
            <w:r w:rsidRPr="008E56AB">
              <w:rPr>
                <w:rFonts w:ascii="Simplified Arabic" w:hAnsi="Simplified Arabic" w:cs="Simplified Arabic" w:hint="cs"/>
                <w:rtl/>
              </w:rPr>
              <w:t>بالفعل. أعتقد أنني سأبحث عن طريقة أخرى</w:t>
            </w:r>
            <w:r w:rsidR="008E56AB">
              <w:rPr>
                <w:rFonts w:ascii="Simplified Arabic" w:hAnsi="Simplified Arabic" w:cs="Simplified Arabic" w:hint="cs"/>
                <w:rtl/>
              </w:rPr>
              <w:t xml:space="preserve"> </w:t>
            </w:r>
            <w:r w:rsidRPr="008E56AB">
              <w:rPr>
                <w:rFonts w:ascii="Simplified Arabic" w:hAnsi="Simplified Arabic" w:cs="Simplified Arabic" w:hint="cs"/>
                <w:rtl/>
              </w:rPr>
              <w:t>لتذكر األشياء بشكل أفضل. شكرا للعناية!</w:t>
            </w:r>
          </w:p>
        </w:tc>
        <w:tc>
          <w:tcPr>
            <w:tcW w:w="3376" w:type="dxa"/>
            <w:tcBorders>
              <w:bottom w:val="single" w:sz="4" w:space="0" w:color="auto"/>
            </w:tcBorders>
          </w:tcPr>
          <w:p w14:paraId="07991D9E" w14:textId="65B76457" w:rsidR="008F392A" w:rsidRPr="00362DF8" w:rsidRDefault="008F392A" w:rsidP="00852C95">
            <w:pPr>
              <w:jc w:val="both"/>
              <w:rPr>
                <w:rFonts w:asciiTheme="majorBidi" w:hAnsiTheme="majorBidi" w:cstheme="majorBidi"/>
                <w:sz w:val="20"/>
                <w:szCs w:val="20"/>
              </w:rPr>
            </w:pPr>
            <w:r w:rsidRPr="00362DF8">
              <w:rPr>
                <w:rFonts w:asciiTheme="majorBidi" w:hAnsiTheme="majorBidi" w:cstheme="majorBidi"/>
                <w:sz w:val="20"/>
                <w:szCs w:val="20"/>
              </w:rPr>
              <w:t>Thank you for the suggestion, but I do not prefer writing notes to myself because</w:t>
            </w:r>
            <w:r w:rsidR="000148EF" w:rsidRPr="00362DF8">
              <w:rPr>
                <w:rFonts w:asciiTheme="majorBidi" w:hAnsiTheme="majorBidi" w:cstheme="majorBidi"/>
                <w:sz w:val="20"/>
                <w:szCs w:val="20"/>
              </w:rPr>
              <w:t xml:space="preserve"> i</w:t>
            </w:r>
            <w:r w:rsidRPr="00362DF8">
              <w:rPr>
                <w:rFonts w:asciiTheme="majorBidi" w:hAnsiTheme="majorBidi" w:cstheme="majorBidi"/>
                <w:sz w:val="20"/>
                <w:szCs w:val="20"/>
              </w:rPr>
              <w:t>t doesn't really help me remember. I think I will look for another way. To remember things better. Thanks for taking care!</w:t>
            </w:r>
          </w:p>
          <w:p w14:paraId="3BCA5EFA" w14:textId="77777777" w:rsidR="008F392A" w:rsidRPr="00362DF8" w:rsidRDefault="008F392A" w:rsidP="00852C95">
            <w:pPr>
              <w:jc w:val="both"/>
              <w:rPr>
                <w:rFonts w:asciiTheme="majorBidi" w:hAnsiTheme="majorBidi" w:cstheme="majorBidi"/>
                <w:sz w:val="20"/>
                <w:szCs w:val="20"/>
                <w:lang w:val="en-MY"/>
              </w:rPr>
            </w:pPr>
          </w:p>
        </w:tc>
        <w:tc>
          <w:tcPr>
            <w:tcW w:w="2125" w:type="dxa"/>
            <w:tcBorders>
              <w:bottom w:val="single" w:sz="4" w:space="0" w:color="auto"/>
            </w:tcBorders>
          </w:tcPr>
          <w:p w14:paraId="535DB8F5" w14:textId="77777777" w:rsidR="008F392A" w:rsidRPr="00362DF8" w:rsidRDefault="008F392A" w:rsidP="00852C95">
            <w:pPr>
              <w:jc w:val="center"/>
              <w:rPr>
                <w:rFonts w:asciiTheme="majorBidi" w:hAnsiTheme="majorBidi" w:cstheme="majorBidi"/>
                <w:sz w:val="20"/>
                <w:szCs w:val="20"/>
              </w:rPr>
            </w:pPr>
            <w:r w:rsidRPr="00362DF8">
              <w:rPr>
                <w:rFonts w:asciiTheme="majorBidi" w:hAnsiTheme="majorBidi" w:cstheme="majorBidi"/>
                <w:sz w:val="20"/>
                <w:szCs w:val="20"/>
              </w:rPr>
              <w:t>Regret</w:t>
            </w:r>
          </w:p>
          <w:p w14:paraId="4D8D6F10" w14:textId="77777777" w:rsidR="008F392A" w:rsidRPr="00362DF8" w:rsidRDefault="008F392A" w:rsidP="00852C95">
            <w:pPr>
              <w:jc w:val="center"/>
              <w:rPr>
                <w:rFonts w:asciiTheme="majorBidi" w:hAnsiTheme="majorBidi" w:cstheme="majorBidi"/>
                <w:sz w:val="20"/>
                <w:szCs w:val="20"/>
              </w:rPr>
            </w:pPr>
            <w:r w:rsidRPr="00362DF8">
              <w:rPr>
                <w:rFonts w:asciiTheme="majorBidi" w:hAnsiTheme="majorBidi" w:cstheme="majorBidi"/>
                <w:sz w:val="20"/>
                <w:szCs w:val="20"/>
              </w:rPr>
              <w:t>Explanation</w:t>
            </w:r>
          </w:p>
          <w:p w14:paraId="37915D79" w14:textId="5E34C12A" w:rsidR="008F392A" w:rsidRPr="00362DF8" w:rsidRDefault="008F392A" w:rsidP="00852C95">
            <w:pPr>
              <w:jc w:val="center"/>
              <w:rPr>
                <w:rFonts w:asciiTheme="majorBidi" w:hAnsiTheme="majorBidi" w:cstheme="majorBidi"/>
                <w:sz w:val="20"/>
                <w:szCs w:val="20"/>
              </w:rPr>
            </w:pPr>
            <w:r w:rsidRPr="00362DF8">
              <w:rPr>
                <w:rFonts w:asciiTheme="majorBidi" w:hAnsiTheme="majorBidi" w:cstheme="majorBidi"/>
                <w:sz w:val="20"/>
                <w:szCs w:val="20"/>
              </w:rPr>
              <w:t>Suggestion</w:t>
            </w:r>
          </w:p>
        </w:tc>
      </w:tr>
    </w:tbl>
    <w:p w14:paraId="24D5085B" w14:textId="77777777" w:rsidR="0063446C" w:rsidRPr="00050029" w:rsidRDefault="0063446C" w:rsidP="00852C95">
      <w:pPr>
        <w:spacing w:line="240" w:lineRule="auto"/>
        <w:jc w:val="both"/>
        <w:rPr>
          <w:rFonts w:asciiTheme="majorBidi" w:hAnsiTheme="majorBidi" w:cstheme="majorBidi"/>
        </w:rPr>
      </w:pPr>
    </w:p>
    <w:p w14:paraId="5E87E060" w14:textId="5E035664" w:rsidR="0051259C" w:rsidRPr="000A7107" w:rsidRDefault="00D74962" w:rsidP="00852C95">
      <w:pPr>
        <w:spacing w:line="240" w:lineRule="auto"/>
        <w:jc w:val="both"/>
        <w:rPr>
          <w:rFonts w:asciiTheme="majorBidi" w:hAnsiTheme="majorBidi" w:cstheme="majorBidi"/>
          <w:b/>
          <w:bCs/>
          <w:sz w:val="24"/>
          <w:szCs w:val="24"/>
        </w:rPr>
      </w:pPr>
      <w:r w:rsidRPr="000A7107">
        <w:rPr>
          <w:rFonts w:asciiTheme="majorBidi" w:hAnsiTheme="majorBidi" w:cstheme="majorBidi"/>
          <w:b/>
          <w:bCs/>
          <w:sz w:val="24"/>
          <w:szCs w:val="24"/>
        </w:rPr>
        <w:t>CONCLUSION</w:t>
      </w:r>
    </w:p>
    <w:p w14:paraId="0FB64126" w14:textId="77777777" w:rsidR="0051259C" w:rsidRPr="00D74962" w:rsidRDefault="0051259C" w:rsidP="00852C95">
      <w:pPr>
        <w:pStyle w:val="ListParagraph"/>
        <w:spacing w:line="240" w:lineRule="auto"/>
        <w:ind w:left="1440"/>
        <w:jc w:val="both"/>
        <w:rPr>
          <w:rFonts w:asciiTheme="majorBidi" w:hAnsiTheme="majorBidi" w:cstheme="majorBidi"/>
          <w:b/>
          <w:bCs/>
          <w:sz w:val="24"/>
          <w:szCs w:val="24"/>
        </w:rPr>
      </w:pPr>
    </w:p>
    <w:p w14:paraId="3791AF8D" w14:textId="77777777" w:rsidR="000A7107" w:rsidRDefault="000A7107" w:rsidP="00852C95">
      <w:pPr>
        <w:spacing w:line="240" w:lineRule="auto"/>
        <w:ind w:firstLine="720"/>
        <w:jc w:val="both"/>
        <w:rPr>
          <w:rFonts w:asciiTheme="majorBidi" w:hAnsiTheme="majorBidi" w:cstheme="majorBidi"/>
          <w:sz w:val="24"/>
          <w:szCs w:val="24"/>
          <w:lang w:val="en-MY"/>
        </w:rPr>
      </w:pPr>
      <w:r w:rsidRPr="000A7107">
        <w:rPr>
          <w:rFonts w:asciiTheme="majorBidi" w:hAnsiTheme="majorBidi" w:cstheme="majorBidi"/>
          <w:sz w:val="24"/>
          <w:szCs w:val="24"/>
          <w:lang w:val="en-MY"/>
        </w:rPr>
        <w:t xml:space="preserve">This study investigates the use of refusal strategies among Malaysian and Moroccan students, focusing on three types of strategies suggested by Beebe et al. (1990): direct refusal, indirect refusal, and adjunct strategies. The findings indicate that both groups predominantly use indirect refusal strategies more frequently than direct refusal and adjunct strategies. While there is a general agreement in the preference for refusal strategies between the two groups, differences emerge in the content and frequency of semantic formulas used. These results align with findings from previous studies, including </w:t>
      </w:r>
      <w:proofErr w:type="spellStart"/>
      <w:r w:rsidRPr="000A7107">
        <w:rPr>
          <w:rFonts w:asciiTheme="majorBidi" w:hAnsiTheme="majorBidi" w:cstheme="majorBidi"/>
          <w:sz w:val="24"/>
          <w:szCs w:val="24"/>
          <w:lang w:val="en-MY"/>
        </w:rPr>
        <w:t>Xiumin</w:t>
      </w:r>
      <w:proofErr w:type="spellEnd"/>
      <w:r w:rsidRPr="000A7107">
        <w:rPr>
          <w:rFonts w:asciiTheme="majorBidi" w:hAnsiTheme="majorBidi" w:cstheme="majorBidi"/>
          <w:sz w:val="24"/>
          <w:szCs w:val="24"/>
          <w:lang w:val="en-MY"/>
        </w:rPr>
        <w:t xml:space="preserve"> (2022), Çiftçi (2016), Norma (2020), Mohd Jalis (2019), and Al-Ghamdi (2020).</w:t>
      </w:r>
    </w:p>
    <w:p w14:paraId="6B088E36" w14:textId="77777777" w:rsidR="000A7107" w:rsidRDefault="000A7107" w:rsidP="00852C95">
      <w:pPr>
        <w:spacing w:line="240" w:lineRule="auto"/>
        <w:ind w:firstLine="720"/>
        <w:jc w:val="both"/>
        <w:rPr>
          <w:rFonts w:asciiTheme="majorBidi" w:hAnsiTheme="majorBidi" w:cstheme="majorBidi"/>
          <w:sz w:val="24"/>
          <w:szCs w:val="24"/>
          <w:lang w:val="en-MY"/>
        </w:rPr>
      </w:pPr>
      <w:r w:rsidRPr="000A7107">
        <w:rPr>
          <w:rFonts w:asciiTheme="majorBidi" w:hAnsiTheme="majorBidi" w:cstheme="majorBidi"/>
          <w:sz w:val="24"/>
          <w:szCs w:val="24"/>
          <w:lang w:val="en-MY"/>
        </w:rPr>
        <w:t>In summary, there is no significant difference in the overall use of refusal strategies between Malaysian and Moroccan students across the three main categories (direct, indirect, adjunct). However, notable differences exist within the sub-categories. Malaysian students were found to use non-performative direct refusal strategies more frequently than Moroccan students. Among indirect refusal strategies, Malaysians preferred alternative strategies, whereas Moroccans frequently used regret and excuse strategies. Moroccan students used adjunct strategies more often than Malaysian students. Additionally, both cultures showed that distance and social status influenced the choice of refusal strategies, with indirect strategies more commonly used when addressing individuals of higher social status. For instance, both groups often expressed regret when refusing requests from professors. Malaysian students tended to use more refusal strategies per utterance compared to Moroccan students.</w:t>
      </w:r>
    </w:p>
    <w:p w14:paraId="42448D3A" w14:textId="3D46FEE1" w:rsidR="000A7107" w:rsidRPr="000A7107" w:rsidRDefault="000A7107" w:rsidP="00852C95">
      <w:pPr>
        <w:spacing w:line="240" w:lineRule="auto"/>
        <w:ind w:firstLine="720"/>
        <w:jc w:val="both"/>
        <w:rPr>
          <w:rFonts w:asciiTheme="majorBidi" w:hAnsiTheme="majorBidi" w:cstheme="majorBidi"/>
          <w:sz w:val="24"/>
          <w:szCs w:val="24"/>
          <w:lang w:val="en-MY"/>
        </w:rPr>
      </w:pPr>
      <w:r w:rsidRPr="000A7107">
        <w:rPr>
          <w:rFonts w:asciiTheme="majorBidi" w:hAnsiTheme="majorBidi" w:cstheme="majorBidi"/>
          <w:sz w:val="24"/>
          <w:szCs w:val="24"/>
          <w:lang w:val="en-MY"/>
        </w:rPr>
        <w:t>The study contributes valuable insights to intercultural comparison research. However, it has limitations, such as a small sample size and the constraint of written Discourse Completion Tests (DCT), which may not fully capture natural responses. Future research should address these limitations by employing larger sample sizes and incorporating various methods, such as oral DCTs, interviews, or role-plays, to obtain more accurate and realistic data on refusal speech acts. Additionally, future studies could explore gender-specific differences and consider the impact of specific scenarios, situations, or contexts.</w:t>
      </w:r>
    </w:p>
    <w:p w14:paraId="6DCABE9A" w14:textId="77777777" w:rsidR="00362DF8" w:rsidRDefault="00362DF8" w:rsidP="00852C95">
      <w:pPr>
        <w:spacing w:line="240" w:lineRule="auto"/>
        <w:jc w:val="right"/>
        <w:rPr>
          <w:sz w:val="32"/>
          <w:szCs w:val="32"/>
          <w:lang w:val="en-MY"/>
        </w:rPr>
      </w:pPr>
    </w:p>
    <w:p w14:paraId="4F8827F6" w14:textId="77777777" w:rsidR="004252BF" w:rsidRPr="00D74962" w:rsidRDefault="004252BF" w:rsidP="00852C95">
      <w:pPr>
        <w:spacing w:line="240" w:lineRule="auto"/>
        <w:jc w:val="both"/>
        <w:rPr>
          <w:rFonts w:asciiTheme="majorBidi" w:hAnsiTheme="majorBidi" w:cstheme="majorBidi"/>
          <w:sz w:val="24"/>
          <w:szCs w:val="24"/>
        </w:rPr>
      </w:pPr>
      <w:bookmarkStart w:id="4" w:name="_Hlk175771206"/>
      <w:r w:rsidRPr="00D74962">
        <w:rPr>
          <w:rFonts w:asciiTheme="majorBidi" w:hAnsiTheme="majorBidi" w:cstheme="majorBidi"/>
          <w:b/>
          <w:bCs/>
          <w:sz w:val="24"/>
          <w:szCs w:val="24"/>
        </w:rPr>
        <w:t>REFERENCES</w:t>
      </w:r>
    </w:p>
    <w:p w14:paraId="3571DF96" w14:textId="77777777" w:rsidR="004252BF" w:rsidRPr="00D74962" w:rsidRDefault="004252BF" w:rsidP="00852C95">
      <w:pPr>
        <w:spacing w:line="240" w:lineRule="auto"/>
        <w:jc w:val="both"/>
        <w:rPr>
          <w:rFonts w:asciiTheme="majorBidi" w:hAnsiTheme="majorBidi" w:cstheme="majorBidi"/>
          <w:sz w:val="24"/>
          <w:szCs w:val="24"/>
        </w:rPr>
      </w:pPr>
    </w:p>
    <w:p w14:paraId="6C9B4173" w14:textId="77777777" w:rsidR="004252BF" w:rsidRPr="00137B32" w:rsidRDefault="004252BF" w:rsidP="00852C95">
      <w:pPr>
        <w:widowControl w:val="0"/>
        <w:autoSpaceDE w:val="0"/>
        <w:autoSpaceDN w:val="0"/>
        <w:adjustRightInd w:val="0"/>
        <w:spacing w:line="240" w:lineRule="auto"/>
        <w:ind w:left="480" w:hanging="480"/>
        <w:rPr>
          <w:rFonts w:ascii="Times New Roman" w:hAnsi="Times New Roman" w:cs="Times New Roman"/>
          <w:noProof/>
          <w:sz w:val="24"/>
          <w:szCs w:val="24"/>
        </w:rPr>
      </w:pPr>
      <w:r w:rsidRPr="00D74962">
        <w:rPr>
          <w:rFonts w:asciiTheme="majorBidi" w:hAnsiTheme="majorBidi" w:cstheme="majorBidi"/>
          <w:sz w:val="24"/>
          <w:szCs w:val="24"/>
          <w:highlight w:val="white"/>
        </w:rPr>
        <w:fldChar w:fldCharType="begin" w:fldLock="1"/>
      </w:r>
      <w:r w:rsidRPr="00D74962">
        <w:rPr>
          <w:rFonts w:asciiTheme="majorBidi" w:hAnsiTheme="majorBidi" w:cstheme="majorBidi"/>
          <w:sz w:val="24"/>
          <w:szCs w:val="24"/>
          <w:highlight w:val="white"/>
        </w:rPr>
        <w:instrText xml:space="preserve">ADDIN Mendeley Bibliography CSL_BIBLIOGRAPHY </w:instrText>
      </w:r>
      <w:r w:rsidRPr="00D74962">
        <w:rPr>
          <w:rFonts w:asciiTheme="majorBidi" w:hAnsiTheme="majorBidi" w:cstheme="majorBidi"/>
          <w:sz w:val="24"/>
          <w:szCs w:val="24"/>
          <w:highlight w:val="white"/>
        </w:rPr>
        <w:fldChar w:fldCharType="separate"/>
      </w:r>
      <w:r w:rsidRPr="00137B32">
        <w:rPr>
          <w:rFonts w:ascii="Times New Roman" w:hAnsi="Times New Roman" w:cs="Times New Roman"/>
          <w:noProof/>
          <w:sz w:val="24"/>
          <w:szCs w:val="24"/>
        </w:rPr>
        <w:t>A. AlBugami, M. (2019). Cross-</w:t>
      </w:r>
      <w:r>
        <w:rPr>
          <w:rFonts w:ascii="Times New Roman" w:hAnsi="Times New Roman" w:cs="Times New Roman"/>
          <w:noProof/>
          <w:sz w:val="24"/>
          <w:szCs w:val="24"/>
        </w:rPr>
        <w:t>c</w:t>
      </w:r>
      <w:r w:rsidRPr="00137B32">
        <w:rPr>
          <w:rFonts w:ascii="Times New Roman" w:hAnsi="Times New Roman" w:cs="Times New Roman"/>
          <w:noProof/>
          <w:sz w:val="24"/>
          <w:szCs w:val="24"/>
        </w:rPr>
        <w:t xml:space="preserve">ultural </w:t>
      </w:r>
      <w:r>
        <w:rPr>
          <w:rFonts w:ascii="Times New Roman" w:hAnsi="Times New Roman" w:cs="Times New Roman"/>
          <w:noProof/>
          <w:sz w:val="24"/>
          <w:szCs w:val="24"/>
        </w:rPr>
        <w:t>p</w:t>
      </w:r>
      <w:r w:rsidRPr="00137B32">
        <w:rPr>
          <w:rFonts w:ascii="Times New Roman" w:hAnsi="Times New Roman" w:cs="Times New Roman"/>
          <w:noProof/>
          <w:sz w:val="24"/>
          <w:szCs w:val="24"/>
        </w:rPr>
        <w:t xml:space="preserve">ragmatics: Comparing </w:t>
      </w:r>
      <w:r>
        <w:rPr>
          <w:rFonts w:ascii="Times New Roman" w:hAnsi="Times New Roman" w:cs="Times New Roman"/>
          <w:noProof/>
          <w:sz w:val="24"/>
          <w:szCs w:val="24"/>
        </w:rPr>
        <w:t>r</w:t>
      </w:r>
      <w:r w:rsidRPr="00137B32">
        <w:rPr>
          <w:rFonts w:ascii="Times New Roman" w:hAnsi="Times New Roman" w:cs="Times New Roman"/>
          <w:noProof/>
          <w:sz w:val="24"/>
          <w:szCs w:val="24"/>
        </w:rPr>
        <w:t xml:space="preserve">efusal </w:t>
      </w:r>
      <w:r>
        <w:rPr>
          <w:rFonts w:ascii="Times New Roman" w:hAnsi="Times New Roman" w:cs="Times New Roman"/>
          <w:noProof/>
          <w:sz w:val="24"/>
          <w:szCs w:val="24"/>
        </w:rPr>
        <w:t>p</w:t>
      </w:r>
      <w:r w:rsidRPr="00137B32">
        <w:rPr>
          <w:rFonts w:ascii="Times New Roman" w:hAnsi="Times New Roman" w:cs="Times New Roman"/>
          <w:noProof/>
          <w:sz w:val="24"/>
          <w:szCs w:val="24"/>
        </w:rPr>
        <w:t xml:space="preserve">atterns between </w:t>
      </w:r>
      <w:r>
        <w:rPr>
          <w:rFonts w:ascii="Times New Roman" w:hAnsi="Times New Roman" w:cs="Times New Roman"/>
          <w:noProof/>
          <w:sz w:val="24"/>
          <w:szCs w:val="24"/>
        </w:rPr>
        <w:t>n</w:t>
      </w:r>
      <w:r w:rsidRPr="00137B32">
        <w:rPr>
          <w:rFonts w:ascii="Times New Roman" w:hAnsi="Times New Roman" w:cs="Times New Roman"/>
          <w:noProof/>
          <w:sz w:val="24"/>
          <w:szCs w:val="24"/>
        </w:rPr>
        <w:t xml:space="preserve">ative speakers of British English (NS) </w:t>
      </w:r>
      <w:r>
        <w:rPr>
          <w:rFonts w:ascii="Times New Roman" w:hAnsi="Times New Roman" w:cs="Times New Roman"/>
          <w:noProof/>
          <w:sz w:val="24"/>
          <w:szCs w:val="24"/>
        </w:rPr>
        <w:t>a</w:t>
      </w:r>
      <w:r w:rsidRPr="00137B32">
        <w:rPr>
          <w:rFonts w:ascii="Times New Roman" w:hAnsi="Times New Roman" w:cs="Times New Roman"/>
          <w:noProof/>
          <w:sz w:val="24"/>
          <w:szCs w:val="24"/>
        </w:rPr>
        <w:t>nd</w:t>
      </w:r>
      <w:r>
        <w:rPr>
          <w:rFonts w:ascii="Times New Roman" w:hAnsi="Times New Roman" w:cs="Times New Roman"/>
          <w:noProof/>
          <w:sz w:val="24"/>
          <w:szCs w:val="24"/>
        </w:rPr>
        <w:t xml:space="preserve"> n</w:t>
      </w:r>
      <w:r w:rsidRPr="00137B32">
        <w:rPr>
          <w:rFonts w:ascii="Times New Roman" w:hAnsi="Times New Roman" w:cs="Times New Roman"/>
          <w:noProof/>
          <w:sz w:val="24"/>
          <w:szCs w:val="24"/>
        </w:rPr>
        <w:t xml:space="preserve">on-native speaker Saudi’s (NNS) who study in the UK. </w:t>
      </w:r>
      <w:r w:rsidRPr="00137B32">
        <w:rPr>
          <w:rFonts w:ascii="Times New Roman" w:hAnsi="Times New Roman" w:cs="Times New Roman"/>
          <w:i/>
          <w:iCs/>
          <w:noProof/>
          <w:sz w:val="24"/>
          <w:szCs w:val="24"/>
        </w:rPr>
        <w:t>Arab World English Journal</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247</w:t>
      </w:r>
      <w:r w:rsidRPr="00137B32">
        <w:rPr>
          <w:rFonts w:ascii="Times New Roman" w:hAnsi="Times New Roman" w:cs="Times New Roman"/>
          <w:noProof/>
          <w:sz w:val="24"/>
          <w:szCs w:val="24"/>
        </w:rPr>
        <w:t>, 1–64. https://doi.org/10.24093/awej/th.247</w:t>
      </w:r>
    </w:p>
    <w:p w14:paraId="1B2ACF51"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Al-Ghamdi, N., &amp; Alrefaee, Y. (2020). The role of social status in the realization of refusal speech act: A cross-cultural study. </w:t>
      </w:r>
      <w:r w:rsidRPr="00137B32">
        <w:rPr>
          <w:rFonts w:ascii="Times New Roman" w:hAnsi="Times New Roman" w:cs="Times New Roman"/>
          <w:i/>
          <w:iCs/>
          <w:noProof/>
          <w:sz w:val="24"/>
          <w:szCs w:val="24"/>
        </w:rPr>
        <w:t>Asian ESP Journal</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16</w:t>
      </w:r>
      <w:r w:rsidRPr="00137B32">
        <w:rPr>
          <w:rFonts w:ascii="Times New Roman" w:hAnsi="Times New Roman" w:cs="Times New Roman"/>
          <w:noProof/>
          <w:sz w:val="24"/>
          <w:szCs w:val="24"/>
        </w:rPr>
        <w:t>(1–2), 207–221.</w:t>
      </w:r>
    </w:p>
    <w:p w14:paraId="546017B0"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Al-Issa, A. (1998). </w:t>
      </w:r>
      <w:r w:rsidRPr="00137B32">
        <w:rPr>
          <w:rFonts w:ascii="Times New Roman" w:hAnsi="Times New Roman" w:cs="Times New Roman"/>
          <w:i/>
          <w:iCs/>
          <w:noProof/>
          <w:sz w:val="24"/>
          <w:szCs w:val="24"/>
        </w:rPr>
        <w:t>Sociopragmatic Transfer in the Performance of Refusals by Jordanian EFL Learners: Evidence and Motivating Factors</w:t>
      </w:r>
      <w:r w:rsidRPr="00137B32">
        <w:rPr>
          <w:rFonts w:ascii="Times New Roman" w:hAnsi="Times New Roman" w:cs="Times New Roman"/>
          <w:noProof/>
          <w:sz w:val="24"/>
          <w:szCs w:val="24"/>
        </w:rPr>
        <w:t>. Indiana University of Pennsylvania.</w:t>
      </w:r>
    </w:p>
    <w:p w14:paraId="05799CCC"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Al-Shboul, Y., &amp; Maros, M. (2020). The high and low-context communication styles in refusal strategies by </w:t>
      </w:r>
      <w:r>
        <w:rPr>
          <w:rFonts w:ascii="Times New Roman" w:hAnsi="Times New Roman" w:cs="Times New Roman"/>
          <w:noProof/>
          <w:sz w:val="24"/>
          <w:szCs w:val="24"/>
        </w:rPr>
        <w:t>J</w:t>
      </w:r>
      <w:r w:rsidRPr="00137B32">
        <w:rPr>
          <w:rFonts w:ascii="Times New Roman" w:hAnsi="Times New Roman" w:cs="Times New Roman"/>
          <w:noProof/>
          <w:sz w:val="24"/>
          <w:szCs w:val="24"/>
        </w:rPr>
        <w:t xml:space="preserve">ordanian Arabic and American </w:t>
      </w:r>
      <w:r>
        <w:rPr>
          <w:rFonts w:ascii="Times New Roman" w:hAnsi="Times New Roman" w:cs="Times New Roman"/>
          <w:noProof/>
          <w:sz w:val="24"/>
          <w:szCs w:val="24"/>
        </w:rPr>
        <w:t>E</w:t>
      </w:r>
      <w:r w:rsidRPr="00137B32">
        <w:rPr>
          <w:rFonts w:ascii="Times New Roman" w:hAnsi="Times New Roman" w:cs="Times New Roman"/>
          <w:noProof/>
          <w:sz w:val="24"/>
          <w:szCs w:val="24"/>
        </w:rPr>
        <w:t xml:space="preserve">nglish speakers. </w:t>
      </w:r>
      <w:r w:rsidRPr="00137B32">
        <w:rPr>
          <w:rFonts w:ascii="Times New Roman" w:hAnsi="Times New Roman" w:cs="Times New Roman"/>
          <w:i/>
          <w:iCs/>
          <w:noProof/>
          <w:sz w:val="24"/>
          <w:szCs w:val="24"/>
        </w:rPr>
        <w:t>Pertanika Journal of Social Sciences and Humanities</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28</w:t>
      </w:r>
      <w:r w:rsidRPr="00137B32">
        <w:rPr>
          <w:rFonts w:ascii="Times New Roman" w:hAnsi="Times New Roman" w:cs="Times New Roman"/>
          <w:noProof/>
          <w:sz w:val="24"/>
          <w:szCs w:val="24"/>
        </w:rPr>
        <w:t>(3), 2063–2080.</w:t>
      </w:r>
    </w:p>
    <w:p w14:paraId="2580FA21"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Al-Shboul, Y., Maros, M., &amp; Mohd Yasin, M. S. (2012). An intercultural study of refusal strategies in english between jordanian EFL and malay ESL postgraduate students. </w:t>
      </w:r>
      <w:r w:rsidRPr="00137B32">
        <w:rPr>
          <w:rFonts w:ascii="Times New Roman" w:hAnsi="Times New Roman" w:cs="Times New Roman"/>
          <w:i/>
          <w:iCs/>
          <w:noProof/>
          <w:sz w:val="24"/>
          <w:szCs w:val="24"/>
        </w:rPr>
        <w:t>3L: Language, Linguistics, Literature</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18</w:t>
      </w:r>
      <w:r w:rsidRPr="00137B32">
        <w:rPr>
          <w:rFonts w:ascii="Times New Roman" w:hAnsi="Times New Roman" w:cs="Times New Roman"/>
          <w:noProof/>
          <w:sz w:val="24"/>
          <w:szCs w:val="24"/>
        </w:rPr>
        <w:t>(3), 29–39.</w:t>
      </w:r>
    </w:p>
    <w:p w14:paraId="60088A6B"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Albawardi, A. A. (2020). </w:t>
      </w:r>
      <w:r w:rsidRPr="00137B32">
        <w:rPr>
          <w:rFonts w:ascii="Times New Roman" w:hAnsi="Times New Roman" w:cs="Times New Roman"/>
          <w:i/>
          <w:iCs/>
          <w:noProof/>
          <w:sz w:val="24"/>
          <w:szCs w:val="24"/>
        </w:rPr>
        <w:t>Refusal Strategies and Their Orientations Among Ousted Arab Presidents: Their Calming Speeches based on Rapport Management Framework</w:t>
      </w:r>
      <w:r w:rsidRPr="00137B32">
        <w:rPr>
          <w:rFonts w:ascii="Times New Roman" w:hAnsi="Times New Roman" w:cs="Times New Roman"/>
          <w:noProof/>
          <w:sz w:val="24"/>
          <w:szCs w:val="24"/>
        </w:rPr>
        <w:t>. Indiana University.</w:t>
      </w:r>
    </w:p>
    <w:p w14:paraId="42B3212F"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Almusa, M. (2010). </w:t>
      </w:r>
      <w:r w:rsidRPr="00137B32">
        <w:rPr>
          <w:rFonts w:ascii="Times New Roman" w:hAnsi="Times New Roman" w:cs="Times New Roman"/>
          <w:i/>
          <w:iCs/>
          <w:noProof/>
          <w:sz w:val="24"/>
          <w:szCs w:val="24"/>
        </w:rPr>
        <w:t>The Andalusian Panegyric Mu‘āradah Rhetorical Strategy and Speech Act Theory</w:t>
      </w:r>
      <w:r>
        <w:rPr>
          <w:rFonts w:ascii="Times New Roman" w:hAnsi="Times New Roman" w:cs="Times New Roman"/>
          <w:noProof/>
          <w:sz w:val="24"/>
          <w:szCs w:val="24"/>
        </w:rPr>
        <w:t xml:space="preserve">. </w:t>
      </w:r>
      <w:r w:rsidRPr="00137B32">
        <w:rPr>
          <w:rFonts w:ascii="Times New Roman" w:hAnsi="Times New Roman" w:cs="Times New Roman"/>
          <w:noProof/>
          <w:sz w:val="24"/>
          <w:szCs w:val="24"/>
        </w:rPr>
        <w:t>Indiana University.</w:t>
      </w:r>
    </w:p>
    <w:p w14:paraId="6D0CDAA5"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Austin, J. L. (1962). How to Do Things with Words. In </w:t>
      </w:r>
      <w:r w:rsidRPr="00137B32">
        <w:rPr>
          <w:rFonts w:ascii="Times New Roman" w:hAnsi="Times New Roman" w:cs="Times New Roman"/>
          <w:i/>
          <w:iCs/>
          <w:noProof/>
          <w:sz w:val="24"/>
          <w:szCs w:val="24"/>
        </w:rPr>
        <w:t>The Clarendon Press</w:t>
      </w:r>
      <w:r w:rsidRPr="00137B32">
        <w:rPr>
          <w:rFonts w:ascii="Times New Roman" w:hAnsi="Times New Roman" w:cs="Times New Roman"/>
          <w:noProof/>
          <w:sz w:val="24"/>
          <w:szCs w:val="24"/>
        </w:rPr>
        <w:t>. Oxford University Press.</w:t>
      </w:r>
    </w:p>
    <w:p w14:paraId="212CCC3A"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Beebe, L. M., &amp; Cummings, M. C. (1996). Natural speech act data versus written questionnaire data: How data collection method affects speech act performance. In </w:t>
      </w:r>
      <w:r w:rsidRPr="00137B32">
        <w:rPr>
          <w:rFonts w:ascii="Times New Roman" w:hAnsi="Times New Roman" w:cs="Times New Roman"/>
          <w:i/>
          <w:iCs/>
          <w:noProof/>
          <w:sz w:val="24"/>
          <w:szCs w:val="24"/>
        </w:rPr>
        <w:t>Speech Acts Across Cultures: Challenges to Communication in a Second Language</w:t>
      </w:r>
      <w:r w:rsidRPr="00137B32">
        <w:rPr>
          <w:rFonts w:ascii="Times New Roman" w:hAnsi="Times New Roman" w:cs="Times New Roman"/>
          <w:noProof/>
          <w:sz w:val="24"/>
          <w:szCs w:val="24"/>
        </w:rPr>
        <w:t xml:space="preserve"> (pp. 65–86). Mouton deGruyter.</w:t>
      </w:r>
    </w:p>
    <w:p w14:paraId="4EA39048"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Beebe, L. M., Takahashi, T., &amp; Uliss-Weltz, R. (1990). Pragmatic transfer in ESL refusals. In R. C. Scarcella, E. S. Andersen, &amp; S. D. Krashen (Eds.), </w:t>
      </w:r>
      <w:r w:rsidRPr="00137B32">
        <w:rPr>
          <w:rFonts w:ascii="Times New Roman" w:hAnsi="Times New Roman" w:cs="Times New Roman"/>
          <w:i/>
          <w:iCs/>
          <w:noProof/>
          <w:sz w:val="24"/>
          <w:szCs w:val="24"/>
        </w:rPr>
        <w:t>Developing Communicative Competence in a Second Language</w:t>
      </w:r>
      <w:r w:rsidRPr="00137B32">
        <w:rPr>
          <w:rFonts w:ascii="Times New Roman" w:hAnsi="Times New Roman" w:cs="Times New Roman"/>
          <w:noProof/>
          <w:sz w:val="24"/>
          <w:szCs w:val="24"/>
        </w:rPr>
        <w:t>. Newbury House Publishers.</w:t>
      </w:r>
    </w:p>
    <w:p w14:paraId="73E2F15F"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Blum-kulka, S., &amp; Olshtain, E. (1984). Requests and apologies: A cross-cultural study of speech act realization patterns (CCSARP). </w:t>
      </w:r>
      <w:r w:rsidRPr="00137B32">
        <w:rPr>
          <w:rFonts w:ascii="Times New Roman" w:hAnsi="Times New Roman" w:cs="Times New Roman"/>
          <w:i/>
          <w:iCs/>
          <w:noProof/>
          <w:sz w:val="24"/>
          <w:szCs w:val="24"/>
        </w:rPr>
        <w:t>Applied Linguistics</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5</w:t>
      </w:r>
      <w:r w:rsidRPr="00137B32">
        <w:rPr>
          <w:rFonts w:ascii="Times New Roman" w:hAnsi="Times New Roman" w:cs="Times New Roman"/>
          <w:noProof/>
          <w:sz w:val="24"/>
          <w:szCs w:val="24"/>
        </w:rPr>
        <w:t>(3), 196–213. https://doi.org/10.1093/applin/5.3.196</w:t>
      </w:r>
    </w:p>
    <w:p w14:paraId="6452B3D5"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Brown, P., &amp; Levinson, S. C. (1987). </w:t>
      </w:r>
      <w:r w:rsidRPr="00137B32">
        <w:rPr>
          <w:rFonts w:ascii="Times New Roman" w:hAnsi="Times New Roman" w:cs="Times New Roman"/>
          <w:i/>
          <w:iCs/>
          <w:noProof/>
          <w:sz w:val="24"/>
          <w:szCs w:val="24"/>
        </w:rPr>
        <w:t>Politeness: Some Universals in Language Usage</w:t>
      </w:r>
      <w:r w:rsidRPr="00137B32">
        <w:rPr>
          <w:rFonts w:ascii="Times New Roman" w:hAnsi="Times New Roman" w:cs="Times New Roman"/>
          <w:noProof/>
          <w:sz w:val="24"/>
          <w:szCs w:val="24"/>
        </w:rPr>
        <w:t>. Cambridge University Press. https://doi.org/10.2307/3587263</w:t>
      </w:r>
    </w:p>
    <w:p w14:paraId="53C9E8FD"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Chen, H. J. (1996). </w:t>
      </w:r>
      <w:r w:rsidRPr="00137B32">
        <w:rPr>
          <w:rFonts w:ascii="Times New Roman" w:hAnsi="Times New Roman" w:cs="Times New Roman"/>
          <w:i/>
          <w:iCs/>
          <w:noProof/>
          <w:sz w:val="24"/>
          <w:szCs w:val="24"/>
        </w:rPr>
        <w:t>Cross-Cultural Comparison of English and Chinese Metapragmatics in Refusal.</w:t>
      </w:r>
      <w:r w:rsidRPr="00137B32">
        <w:rPr>
          <w:rFonts w:ascii="Times New Roman" w:hAnsi="Times New Roman" w:cs="Times New Roman"/>
          <w:noProof/>
          <w:sz w:val="24"/>
          <w:szCs w:val="24"/>
        </w:rPr>
        <w:t xml:space="preserve"> Indiana University.</w:t>
      </w:r>
    </w:p>
    <w:p w14:paraId="03FC205C"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Çiftçi, H. (2016). Refusal strategies in Turkish and English: a cross-cultural study. </w:t>
      </w:r>
      <w:r w:rsidRPr="00137B32">
        <w:rPr>
          <w:rFonts w:ascii="Times New Roman" w:hAnsi="Times New Roman" w:cs="Times New Roman"/>
          <w:i/>
          <w:iCs/>
          <w:noProof/>
          <w:sz w:val="24"/>
          <w:szCs w:val="24"/>
        </w:rPr>
        <w:t>International Association of Research in Foreign Language Education and Applied Linguistic</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5</w:t>
      </w:r>
      <w:r w:rsidRPr="00137B32">
        <w:rPr>
          <w:rFonts w:ascii="Times New Roman" w:hAnsi="Times New Roman" w:cs="Times New Roman"/>
          <w:noProof/>
          <w:sz w:val="24"/>
          <w:szCs w:val="24"/>
        </w:rPr>
        <w:t xml:space="preserve">(1). </w:t>
      </w:r>
    </w:p>
    <w:p w14:paraId="7A7212DB"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Durham, E. (2019). </w:t>
      </w:r>
      <w:r w:rsidRPr="00137B32">
        <w:rPr>
          <w:rFonts w:ascii="Times New Roman" w:hAnsi="Times New Roman" w:cs="Times New Roman"/>
          <w:i/>
          <w:iCs/>
          <w:noProof/>
          <w:sz w:val="24"/>
          <w:szCs w:val="24"/>
        </w:rPr>
        <w:t>Saying No Refusal Strategies of Native Arabic Speakers and Native English Speakers</w:t>
      </w:r>
      <w:r w:rsidRPr="00137B32">
        <w:rPr>
          <w:rFonts w:ascii="Times New Roman" w:hAnsi="Times New Roman" w:cs="Times New Roman"/>
          <w:noProof/>
          <w:sz w:val="24"/>
          <w:szCs w:val="24"/>
        </w:rPr>
        <w:t>. University of Alabama.</w:t>
      </w:r>
    </w:p>
    <w:p w14:paraId="054A468F"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Gill, S. L. (2020). Qualitative sampling methods. </w:t>
      </w:r>
      <w:r w:rsidRPr="00137B32">
        <w:rPr>
          <w:rFonts w:ascii="Times New Roman" w:hAnsi="Times New Roman" w:cs="Times New Roman"/>
          <w:i/>
          <w:iCs/>
          <w:noProof/>
          <w:sz w:val="24"/>
          <w:szCs w:val="24"/>
        </w:rPr>
        <w:t>Journal of Human Lactation</w:t>
      </w:r>
      <w:r w:rsidRPr="00137B32">
        <w:rPr>
          <w:rFonts w:ascii="Times New Roman" w:hAnsi="Times New Roman" w:cs="Times New Roman"/>
          <w:noProof/>
          <w:sz w:val="24"/>
          <w:szCs w:val="24"/>
        </w:rPr>
        <w:t>, 579–581. https://doi.org/https://doi.org/10.1177/0890334420949218</w:t>
      </w:r>
    </w:p>
    <w:p w14:paraId="0D819E1D"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Guo, Y. (2012). Chinese and American refusal strategy: A cross-cultural approach. </w:t>
      </w:r>
      <w:r w:rsidRPr="00137B32">
        <w:rPr>
          <w:rFonts w:ascii="Times New Roman" w:hAnsi="Times New Roman" w:cs="Times New Roman"/>
          <w:i/>
          <w:iCs/>
          <w:noProof/>
          <w:sz w:val="24"/>
          <w:szCs w:val="24"/>
        </w:rPr>
        <w:t>Theory and Practice in Language Studies</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2</w:t>
      </w:r>
      <w:r w:rsidRPr="00137B32">
        <w:rPr>
          <w:rFonts w:ascii="Times New Roman" w:hAnsi="Times New Roman" w:cs="Times New Roman"/>
          <w:noProof/>
          <w:sz w:val="24"/>
          <w:szCs w:val="24"/>
        </w:rPr>
        <w:t>(2), 247–256. https://doi.org/10.4304/tpls.2.2.247-256</w:t>
      </w:r>
    </w:p>
    <w:p w14:paraId="409B80EC"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Hashemian, M. (2021). A cross-cultural study of refusal speech act by Persian L2 learners and American native speakers. </w:t>
      </w:r>
      <w:r w:rsidRPr="00137B32">
        <w:rPr>
          <w:rFonts w:ascii="Times New Roman" w:hAnsi="Times New Roman" w:cs="Times New Roman"/>
          <w:i/>
          <w:iCs/>
          <w:noProof/>
          <w:sz w:val="24"/>
          <w:szCs w:val="24"/>
        </w:rPr>
        <w:t>Journal of Research in Applied Linguistics</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12</w:t>
      </w:r>
      <w:r w:rsidRPr="00137B32">
        <w:rPr>
          <w:rFonts w:ascii="Times New Roman" w:hAnsi="Times New Roman" w:cs="Times New Roman"/>
          <w:noProof/>
          <w:sz w:val="24"/>
          <w:szCs w:val="24"/>
        </w:rPr>
        <w:t>(1), 81–98. https://doi.org/10.22055/RALS.2021.16726</w:t>
      </w:r>
    </w:p>
    <w:p w14:paraId="28ADB507"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Hovsepyan, G. (2021). Cross-cultural study of refusal strategies of American and Armenian English speakers. </w:t>
      </w:r>
      <w:r w:rsidRPr="00137B32">
        <w:rPr>
          <w:rFonts w:ascii="Times New Roman" w:hAnsi="Times New Roman" w:cs="Times New Roman"/>
          <w:i/>
          <w:iCs/>
          <w:noProof/>
          <w:sz w:val="24"/>
          <w:szCs w:val="24"/>
        </w:rPr>
        <w:t>Armenian Folia Anglistika</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17</w:t>
      </w:r>
      <w:r w:rsidRPr="00137B32">
        <w:rPr>
          <w:rFonts w:ascii="Times New Roman" w:hAnsi="Times New Roman" w:cs="Times New Roman"/>
          <w:noProof/>
          <w:sz w:val="24"/>
          <w:szCs w:val="24"/>
        </w:rPr>
        <w:t>(2 (24)), 100–115. https://doi.org/10.46991/afa/2021.17.2.100</w:t>
      </w:r>
    </w:p>
    <w:p w14:paraId="2B069879"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Huang, Y. (2007). Pragmatics. In K. Brown, E. V. Clark, A. McMahon, J. Miller, &amp; L. Milroy (Eds.), </w:t>
      </w:r>
      <w:r w:rsidRPr="00137B32">
        <w:rPr>
          <w:rFonts w:ascii="Times New Roman" w:hAnsi="Times New Roman" w:cs="Times New Roman"/>
          <w:i/>
          <w:iCs/>
          <w:noProof/>
          <w:sz w:val="24"/>
          <w:szCs w:val="24"/>
        </w:rPr>
        <w:t>Oxford Textbook in Linguistics</w:t>
      </w:r>
      <w:r w:rsidRPr="00137B32">
        <w:rPr>
          <w:rFonts w:ascii="Times New Roman" w:hAnsi="Times New Roman" w:cs="Times New Roman"/>
          <w:noProof/>
          <w:sz w:val="24"/>
          <w:szCs w:val="24"/>
        </w:rPr>
        <w:t>. Oxford University Press Inc.</w:t>
      </w:r>
    </w:p>
    <w:p w14:paraId="37142603"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Hussin, F., Ali, J., &amp; Noor, M. S. Z. (2014). </w:t>
      </w:r>
      <w:r w:rsidRPr="00137B32">
        <w:rPr>
          <w:rFonts w:ascii="Times New Roman" w:hAnsi="Times New Roman" w:cs="Times New Roman"/>
          <w:i/>
          <w:iCs/>
          <w:noProof/>
          <w:sz w:val="24"/>
          <w:szCs w:val="24"/>
        </w:rPr>
        <w:t>Kaedah Penyelidikan &amp; Analisis Data SPSS</w:t>
      </w:r>
      <w:r w:rsidRPr="00137B32">
        <w:rPr>
          <w:rFonts w:ascii="Times New Roman" w:hAnsi="Times New Roman" w:cs="Times New Roman"/>
          <w:noProof/>
          <w:sz w:val="24"/>
          <w:szCs w:val="24"/>
        </w:rPr>
        <w:t>. UUM Press.</w:t>
      </w:r>
    </w:p>
    <w:p w14:paraId="1B030294"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Jalis, F. M. M., Jabar, M. A. A., Halim, H. A., &amp; Bukhardt, J. M. (2019). Refusal Strategy Used by Malay and German Native Speakers to Refuse Requests. </w:t>
      </w:r>
      <w:r w:rsidRPr="00137B32">
        <w:rPr>
          <w:rFonts w:ascii="Times New Roman" w:hAnsi="Times New Roman" w:cs="Times New Roman"/>
          <w:i/>
          <w:iCs/>
          <w:noProof/>
          <w:sz w:val="24"/>
          <w:szCs w:val="24"/>
        </w:rPr>
        <w:t>Asian Social Science</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15</w:t>
      </w:r>
      <w:r w:rsidRPr="00137B32">
        <w:rPr>
          <w:rFonts w:ascii="Times New Roman" w:hAnsi="Times New Roman" w:cs="Times New Roman"/>
          <w:noProof/>
          <w:sz w:val="24"/>
          <w:szCs w:val="24"/>
        </w:rPr>
        <w:t>(4), 49. https://doi.org/10.5539/ass.v15n4p49</w:t>
      </w:r>
    </w:p>
    <w:p w14:paraId="5D86B82A"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Järvinen, M., &amp; Mik-Meyer, N. (2020). Analysing Qualitative Data in the Social Sciences. In M. Järvinen &amp; N. Mik-Meyer (Eds.), </w:t>
      </w:r>
      <w:r w:rsidRPr="00137B32">
        <w:rPr>
          <w:rFonts w:ascii="Times New Roman" w:hAnsi="Times New Roman" w:cs="Times New Roman"/>
          <w:i/>
          <w:iCs/>
          <w:noProof/>
          <w:sz w:val="24"/>
          <w:szCs w:val="24"/>
        </w:rPr>
        <w:t>Qualitative Analysis: Eight AApproaches for the Social Science</w:t>
      </w:r>
      <w:r w:rsidRPr="00137B32">
        <w:rPr>
          <w:rFonts w:ascii="Times New Roman" w:hAnsi="Times New Roman" w:cs="Times New Roman"/>
          <w:noProof/>
          <w:sz w:val="24"/>
          <w:szCs w:val="24"/>
        </w:rPr>
        <w:t xml:space="preserve"> (1st ed., pp. 1–28). SAGE Publications Ltd.</w:t>
      </w:r>
    </w:p>
    <w:p w14:paraId="1453F947"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Kawate-Mierzejewska, M. (2002). </w:t>
      </w:r>
      <w:r w:rsidRPr="00137B32">
        <w:rPr>
          <w:rFonts w:ascii="Times New Roman" w:hAnsi="Times New Roman" w:cs="Times New Roman"/>
          <w:i/>
          <w:iCs/>
          <w:noProof/>
          <w:sz w:val="24"/>
          <w:szCs w:val="24"/>
        </w:rPr>
        <w:t>Refusal Sequences in Conversational Discourse</w:t>
      </w:r>
      <w:r w:rsidRPr="00137B32">
        <w:rPr>
          <w:rFonts w:ascii="Times New Roman" w:hAnsi="Times New Roman" w:cs="Times New Roman"/>
          <w:noProof/>
          <w:sz w:val="24"/>
          <w:szCs w:val="24"/>
        </w:rPr>
        <w:t>. Temple University.</w:t>
      </w:r>
    </w:p>
    <w:p w14:paraId="748EE059"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Khalil, A. R. (2014). A study of refusal strategies in Kurdish language. </w:t>
      </w:r>
      <w:r w:rsidRPr="00137B32">
        <w:rPr>
          <w:rFonts w:ascii="Times New Roman" w:hAnsi="Times New Roman" w:cs="Times New Roman"/>
          <w:i/>
          <w:iCs/>
          <w:noProof/>
          <w:sz w:val="24"/>
          <w:szCs w:val="24"/>
        </w:rPr>
        <w:t>Kirkuk University Journal- Humanity Studies</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9</w:t>
      </w:r>
      <w:r w:rsidRPr="00137B32">
        <w:rPr>
          <w:rFonts w:ascii="Times New Roman" w:hAnsi="Times New Roman" w:cs="Times New Roman"/>
          <w:noProof/>
          <w:sz w:val="24"/>
          <w:szCs w:val="24"/>
        </w:rPr>
        <w:t>(2).</w:t>
      </w:r>
    </w:p>
    <w:p w14:paraId="2841A215"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Kwon, J. (2003). </w:t>
      </w:r>
      <w:r w:rsidRPr="00137B32">
        <w:rPr>
          <w:rFonts w:ascii="Times New Roman" w:hAnsi="Times New Roman" w:cs="Times New Roman"/>
          <w:i/>
          <w:iCs/>
          <w:noProof/>
          <w:sz w:val="24"/>
          <w:szCs w:val="24"/>
        </w:rPr>
        <w:t>Pragmatic Transfer and Proficiency in Refusals of Korean EFL Learners</w:t>
      </w:r>
      <w:r w:rsidRPr="00137B32">
        <w:rPr>
          <w:rFonts w:ascii="Times New Roman" w:hAnsi="Times New Roman" w:cs="Times New Roman"/>
          <w:noProof/>
          <w:sz w:val="24"/>
          <w:szCs w:val="24"/>
        </w:rPr>
        <w:t>. Boston University.</w:t>
      </w:r>
    </w:p>
    <w:p w14:paraId="78F3BAE5"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Lee, H., Lee, B., &amp; Chun, H. C. (2018). Refusal speech act response: Differences between South Koreans and North Korean refugees in inducing speech acts and directness. </w:t>
      </w:r>
      <w:r w:rsidRPr="00137B32">
        <w:rPr>
          <w:rFonts w:ascii="Times New Roman" w:hAnsi="Times New Roman" w:cs="Times New Roman"/>
          <w:i/>
          <w:iCs/>
          <w:noProof/>
          <w:sz w:val="24"/>
          <w:szCs w:val="24"/>
        </w:rPr>
        <w:t>GEMA Online Journal of Language Studies</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18</w:t>
      </w:r>
      <w:r w:rsidRPr="00137B32">
        <w:rPr>
          <w:rFonts w:ascii="Times New Roman" w:hAnsi="Times New Roman" w:cs="Times New Roman"/>
          <w:noProof/>
          <w:sz w:val="24"/>
          <w:szCs w:val="24"/>
        </w:rPr>
        <w:t>(2), 17–30. https://doi.org/10.17576/gema-2018-1802-02</w:t>
      </w:r>
    </w:p>
    <w:p w14:paraId="3955D708"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Liao, C., &amp; Bresnahan, M. I. (1996). A constrastive pragmatic study on American English and Mandarin refusal strategies. </w:t>
      </w:r>
      <w:r w:rsidRPr="00137B32">
        <w:rPr>
          <w:rFonts w:ascii="Times New Roman" w:hAnsi="Times New Roman" w:cs="Times New Roman"/>
          <w:i/>
          <w:iCs/>
          <w:noProof/>
          <w:sz w:val="24"/>
          <w:szCs w:val="24"/>
        </w:rPr>
        <w:t>Language Sciences</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18</w:t>
      </w:r>
      <w:r w:rsidRPr="00137B32">
        <w:rPr>
          <w:rFonts w:ascii="Times New Roman" w:hAnsi="Times New Roman" w:cs="Times New Roman"/>
          <w:noProof/>
          <w:sz w:val="24"/>
          <w:szCs w:val="24"/>
        </w:rPr>
        <w:t>, 703–727.</w:t>
      </w:r>
    </w:p>
    <w:p w14:paraId="2D2720DA"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Lyuh, I. (1992). </w:t>
      </w:r>
      <w:r w:rsidRPr="00137B32">
        <w:rPr>
          <w:rFonts w:ascii="Times New Roman" w:hAnsi="Times New Roman" w:cs="Times New Roman"/>
          <w:i/>
          <w:iCs/>
          <w:noProof/>
          <w:sz w:val="24"/>
          <w:szCs w:val="24"/>
        </w:rPr>
        <w:t>The Art of Refusal: Comparison of Korean and American Cultures</w:t>
      </w:r>
      <w:r w:rsidRPr="00137B32">
        <w:rPr>
          <w:rFonts w:ascii="Times New Roman" w:hAnsi="Times New Roman" w:cs="Times New Roman"/>
          <w:noProof/>
          <w:sz w:val="24"/>
          <w:szCs w:val="24"/>
        </w:rPr>
        <w:t>. Indiana University.</w:t>
      </w:r>
    </w:p>
    <w:p w14:paraId="512427F5"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Manivannan, M. L. (2012). </w:t>
      </w:r>
      <w:r w:rsidRPr="00137B32">
        <w:rPr>
          <w:rFonts w:ascii="Times New Roman" w:hAnsi="Times New Roman" w:cs="Times New Roman"/>
          <w:i/>
          <w:iCs/>
          <w:noProof/>
          <w:sz w:val="24"/>
          <w:szCs w:val="24"/>
        </w:rPr>
        <w:t>The Influence of Interpersonal Solidarity on the Choice of Refusal Strategies</w:t>
      </w:r>
      <w:r w:rsidRPr="00137B32">
        <w:rPr>
          <w:rFonts w:ascii="Times New Roman" w:hAnsi="Times New Roman" w:cs="Times New Roman"/>
          <w:noProof/>
          <w:sz w:val="24"/>
          <w:szCs w:val="24"/>
        </w:rPr>
        <w:t>. University of Malaya.</w:t>
      </w:r>
    </w:p>
    <w:p w14:paraId="731DB6E5"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Marmaridou, S. (2000). </w:t>
      </w:r>
      <w:r w:rsidRPr="00137B32">
        <w:rPr>
          <w:rFonts w:ascii="Times New Roman" w:hAnsi="Times New Roman" w:cs="Times New Roman"/>
          <w:i/>
          <w:iCs/>
          <w:noProof/>
          <w:sz w:val="24"/>
          <w:szCs w:val="24"/>
        </w:rPr>
        <w:t>Pragmatic Meaning and Cognition</w:t>
      </w:r>
      <w:r w:rsidRPr="00137B32">
        <w:rPr>
          <w:rFonts w:ascii="Times New Roman" w:hAnsi="Times New Roman" w:cs="Times New Roman"/>
          <w:noProof/>
          <w:sz w:val="24"/>
          <w:szCs w:val="24"/>
        </w:rPr>
        <w:t>. John Benjamin Publishing Company.</w:t>
      </w:r>
    </w:p>
    <w:p w14:paraId="55FE67AD"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Matsugu, S. (2014). Developing a pragmatics test for Arabic ESL learners. </w:t>
      </w:r>
      <w:r w:rsidRPr="00137B32">
        <w:rPr>
          <w:rFonts w:ascii="Times New Roman" w:hAnsi="Times New Roman" w:cs="Times New Roman"/>
          <w:i/>
          <w:iCs/>
          <w:noProof/>
          <w:sz w:val="24"/>
          <w:szCs w:val="24"/>
        </w:rPr>
        <w:t>Arab World English Journal</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5</w:t>
      </w:r>
      <w:r w:rsidRPr="00137B32">
        <w:rPr>
          <w:rFonts w:ascii="Times New Roman" w:hAnsi="Times New Roman" w:cs="Times New Roman"/>
          <w:noProof/>
          <w:sz w:val="24"/>
          <w:szCs w:val="24"/>
        </w:rPr>
        <w:t>(3), 3–14.</w:t>
      </w:r>
    </w:p>
    <w:p w14:paraId="1BDC34B0"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Mcintire, H. R. (2021). </w:t>
      </w:r>
      <w:r w:rsidRPr="00137B32">
        <w:rPr>
          <w:rFonts w:ascii="Times New Roman" w:hAnsi="Times New Roman" w:cs="Times New Roman"/>
          <w:i/>
          <w:iCs/>
          <w:noProof/>
          <w:sz w:val="24"/>
          <w:szCs w:val="24"/>
        </w:rPr>
        <w:t>Second Language Spanish Refusals : The Effectiveness of Explicit and Implicit Teaching Methods</w:t>
      </w:r>
      <w:r w:rsidRPr="00137B32">
        <w:rPr>
          <w:rFonts w:ascii="Times New Roman" w:hAnsi="Times New Roman" w:cs="Times New Roman"/>
          <w:noProof/>
          <w:sz w:val="24"/>
          <w:szCs w:val="24"/>
        </w:rPr>
        <w:t>.</w:t>
      </w:r>
    </w:p>
    <w:p w14:paraId="69DDF96F"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Moaveni, H. T. (2014). A Study of Refusal Strategies by American and International Students at an American University. In </w:t>
      </w:r>
      <w:r w:rsidRPr="00137B32">
        <w:rPr>
          <w:rFonts w:ascii="Times New Roman" w:hAnsi="Times New Roman" w:cs="Times New Roman"/>
          <w:i/>
          <w:iCs/>
          <w:noProof/>
          <w:sz w:val="24"/>
          <w:szCs w:val="24"/>
        </w:rPr>
        <w:t>Master Thesis, Minnasota State University, Mankato</w:t>
      </w:r>
      <w:r w:rsidRPr="00137B32">
        <w:rPr>
          <w:rFonts w:ascii="Times New Roman" w:hAnsi="Times New Roman" w:cs="Times New Roman"/>
          <w:noProof/>
          <w:sz w:val="24"/>
          <w:szCs w:val="24"/>
        </w:rPr>
        <w:t>. Minnesota State University, Mankato.</w:t>
      </w:r>
    </w:p>
    <w:p w14:paraId="03B70BB1"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Na, L., &amp; Yan, L. (2023). Pragmatic failure of refusal patterns of Chinese-Australian from a cross-cultural perspective. </w:t>
      </w:r>
      <w:r w:rsidRPr="00137B32">
        <w:rPr>
          <w:rFonts w:ascii="Times New Roman" w:hAnsi="Times New Roman" w:cs="Times New Roman"/>
          <w:i/>
          <w:iCs/>
          <w:noProof/>
          <w:sz w:val="24"/>
          <w:szCs w:val="24"/>
        </w:rPr>
        <w:t>SHS Web of Conferences</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174</w:t>
      </w:r>
      <w:r w:rsidRPr="00137B32">
        <w:rPr>
          <w:rFonts w:ascii="Times New Roman" w:hAnsi="Times New Roman" w:cs="Times New Roman"/>
          <w:noProof/>
          <w:sz w:val="24"/>
          <w:szCs w:val="24"/>
        </w:rPr>
        <w:t>, 03027.</w:t>
      </w:r>
    </w:p>
    <w:p w14:paraId="20483C27"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Nelson, G. L., Carson, J., Batal, M. Al, &amp; Bakary, W. El. (2002). Cross cultural pragmatics Strategy use in Egyptian Arabic and American English refusals. </w:t>
      </w:r>
      <w:r w:rsidRPr="00137B32">
        <w:rPr>
          <w:rFonts w:ascii="Times New Roman" w:hAnsi="Times New Roman" w:cs="Times New Roman"/>
          <w:i/>
          <w:iCs/>
          <w:noProof/>
          <w:sz w:val="24"/>
          <w:szCs w:val="24"/>
        </w:rPr>
        <w:t>Applied Linguistic</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23</w:t>
      </w:r>
      <w:r w:rsidRPr="00137B32">
        <w:rPr>
          <w:rFonts w:ascii="Times New Roman" w:hAnsi="Times New Roman" w:cs="Times New Roman"/>
          <w:noProof/>
          <w:sz w:val="24"/>
          <w:szCs w:val="24"/>
        </w:rPr>
        <w:t>(2), 163–189.</w:t>
      </w:r>
    </w:p>
    <w:p w14:paraId="0E385626"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Niu, M. (2023). The origin and development of pragmatics as a study of meaning: semiotic perspective. </w:t>
      </w:r>
      <w:r w:rsidRPr="00137B32">
        <w:rPr>
          <w:rFonts w:ascii="Times New Roman" w:hAnsi="Times New Roman" w:cs="Times New Roman"/>
          <w:i/>
          <w:iCs/>
          <w:noProof/>
          <w:sz w:val="24"/>
          <w:szCs w:val="24"/>
        </w:rPr>
        <w:t>Language and Semiotic Studies</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9</w:t>
      </w:r>
      <w:r w:rsidRPr="00137B32">
        <w:rPr>
          <w:rFonts w:ascii="Times New Roman" w:hAnsi="Times New Roman" w:cs="Times New Roman"/>
          <w:noProof/>
          <w:sz w:val="24"/>
          <w:szCs w:val="24"/>
        </w:rPr>
        <w:t>(1), 54–78. https://doi.org/10.1515/lass-2023-0002</w:t>
      </w:r>
    </w:p>
    <w:p w14:paraId="224DA934"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Nurani, L. M. (2009). Methodological Issue In Pragmatic Research. </w:t>
      </w:r>
      <w:r w:rsidRPr="00137B32">
        <w:rPr>
          <w:rFonts w:ascii="Times New Roman" w:hAnsi="Times New Roman" w:cs="Times New Roman"/>
          <w:i/>
          <w:iCs/>
          <w:noProof/>
          <w:sz w:val="24"/>
          <w:szCs w:val="24"/>
        </w:rPr>
        <w:t>Jurnal Sosioteknologi</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5</w:t>
      </w:r>
      <w:r w:rsidRPr="00137B32">
        <w:rPr>
          <w:rFonts w:ascii="Times New Roman" w:hAnsi="Times New Roman" w:cs="Times New Roman"/>
          <w:noProof/>
          <w:sz w:val="24"/>
          <w:szCs w:val="24"/>
        </w:rPr>
        <w:t>(9), 667–678.</w:t>
      </w:r>
    </w:p>
    <w:p w14:paraId="1860E89D"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Rai, N., &amp; Thapa, B. (2015). A study on purposive sampling method in research. </w:t>
      </w:r>
      <w:r w:rsidRPr="00137B32">
        <w:rPr>
          <w:rFonts w:ascii="Times New Roman" w:hAnsi="Times New Roman" w:cs="Times New Roman"/>
          <w:i/>
          <w:iCs/>
          <w:noProof/>
          <w:sz w:val="24"/>
          <w:szCs w:val="24"/>
        </w:rPr>
        <w:t>Kathmandu:Kathmandu School of Law</w:t>
      </w:r>
      <w:r w:rsidRPr="00137B32">
        <w:rPr>
          <w:rFonts w:ascii="Times New Roman" w:hAnsi="Times New Roman" w:cs="Times New Roman"/>
          <w:noProof/>
          <w:sz w:val="24"/>
          <w:szCs w:val="24"/>
        </w:rPr>
        <w:t xml:space="preserve">, 1–12. </w:t>
      </w:r>
    </w:p>
    <w:p w14:paraId="58C895C4"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Saad, N., Bidin, S. J., &amp; Shabdin, A. A. (2021). Realization of the speech act of refusals among Malay ESL students. </w:t>
      </w:r>
      <w:r w:rsidRPr="00137B32">
        <w:rPr>
          <w:rFonts w:ascii="Times New Roman" w:hAnsi="Times New Roman" w:cs="Times New Roman"/>
          <w:i/>
          <w:iCs/>
          <w:noProof/>
          <w:sz w:val="24"/>
          <w:szCs w:val="24"/>
        </w:rPr>
        <w:t>Jurnal Pembangunan Sosial</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24</w:t>
      </w:r>
      <w:r w:rsidRPr="00137B32">
        <w:rPr>
          <w:rFonts w:ascii="Times New Roman" w:hAnsi="Times New Roman" w:cs="Times New Roman"/>
          <w:noProof/>
          <w:sz w:val="24"/>
          <w:szCs w:val="24"/>
        </w:rPr>
        <w:t>, 27–52.</w:t>
      </w:r>
    </w:p>
    <w:p w14:paraId="22266C07"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Sattar, H. Q. A., Lah, S. C., &amp; Suleiman, R. R. R. (2011). Refusal strategies in english by Malay university students. </w:t>
      </w:r>
      <w:r w:rsidRPr="00137B32">
        <w:rPr>
          <w:rFonts w:ascii="Times New Roman" w:hAnsi="Times New Roman" w:cs="Times New Roman"/>
          <w:i/>
          <w:iCs/>
          <w:noProof/>
          <w:sz w:val="24"/>
          <w:szCs w:val="24"/>
        </w:rPr>
        <w:t>GEMA Online Journal of Language Studies</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11</w:t>
      </w:r>
      <w:r w:rsidRPr="00137B32">
        <w:rPr>
          <w:rFonts w:ascii="Times New Roman" w:hAnsi="Times New Roman" w:cs="Times New Roman"/>
          <w:noProof/>
          <w:sz w:val="24"/>
          <w:szCs w:val="24"/>
        </w:rPr>
        <w:t>(3), 69–81.</w:t>
      </w:r>
    </w:p>
    <w:p w14:paraId="370B0AA1"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Saud, W. I. (2019). Refusal strategies of Saudi EFL undergraduate students. </w:t>
      </w:r>
      <w:r w:rsidRPr="00137B32">
        <w:rPr>
          <w:rFonts w:ascii="Times New Roman" w:hAnsi="Times New Roman" w:cs="Times New Roman"/>
          <w:i/>
          <w:iCs/>
          <w:noProof/>
          <w:sz w:val="24"/>
          <w:szCs w:val="24"/>
        </w:rPr>
        <w:t>Arab World English Journal</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1</w:t>
      </w:r>
      <w:r w:rsidRPr="00137B32">
        <w:rPr>
          <w:rFonts w:ascii="Times New Roman" w:hAnsi="Times New Roman" w:cs="Times New Roman"/>
          <w:noProof/>
          <w:sz w:val="24"/>
          <w:szCs w:val="24"/>
        </w:rPr>
        <w:t>, 96–114. https://doi.org/10.24093/awej/efl1.8</w:t>
      </w:r>
    </w:p>
    <w:p w14:paraId="3DA3A445"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Searle, J. R., &amp; Vanderveken, D. (1985). </w:t>
      </w:r>
      <w:r w:rsidRPr="00137B32">
        <w:rPr>
          <w:rFonts w:ascii="Times New Roman" w:hAnsi="Times New Roman" w:cs="Times New Roman"/>
          <w:i/>
          <w:iCs/>
          <w:noProof/>
          <w:sz w:val="24"/>
          <w:szCs w:val="24"/>
        </w:rPr>
        <w:t>Foundatios of Illocutionary Logic</w:t>
      </w:r>
      <w:r w:rsidRPr="00137B32">
        <w:rPr>
          <w:rFonts w:ascii="Times New Roman" w:hAnsi="Times New Roman" w:cs="Times New Roman"/>
          <w:noProof/>
          <w:sz w:val="24"/>
          <w:szCs w:val="24"/>
        </w:rPr>
        <w:t>. Cambridge University Press.</w:t>
      </w:r>
    </w:p>
    <w:p w14:paraId="49E1C67B"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Varghese, M., &amp; Billmyer, K. (1996). Investigating the structure of discourse completion tests. </w:t>
      </w:r>
      <w:r w:rsidRPr="00137B32">
        <w:rPr>
          <w:rFonts w:ascii="Times New Roman" w:hAnsi="Times New Roman" w:cs="Times New Roman"/>
          <w:i/>
          <w:iCs/>
          <w:noProof/>
          <w:sz w:val="24"/>
          <w:szCs w:val="24"/>
        </w:rPr>
        <w:t>Working Papers in Educational Linguistics</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12</w:t>
      </w:r>
      <w:r w:rsidRPr="00137B32">
        <w:rPr>
          <w:rFonts w:ascii="Times New Roman" w:hAnsi="Times New Roman" w:cs="Times New Roman"/>
          <w:noProof/>
          <w:sz w:val="24"/>
          <w:szCs w:val="24"/>
        </w:rPr>
        <w:t>(1), 39–58. e</w:t>
      </w:r>
    </w:p>
    <w:p w14:paraId="7588273C"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Wojtaszek, A. (2016). Thirty years of discourse completion test in contrastive pragmatics research. </w:t>
      </w:r>
      <w:r w:rsidRPr="00137B32">
        <w:rPr>
          <w:rFonts w:ascii="Times New Roman" w:hAnsi="Times New Roman" w:cs="Times New Roman"/>
          <w:i/>
          <w:iCs/>
          <w:noProof/>
          <w:sz w:val="24"/>
          <w:szCs w:val="24"/>
        </w:rPr>
        <w:t>Linguistica Silesiana</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37</w:t>
      </w:r>
      <w:r w:rsidRPr="00137B32">
        <w:rPr>
          <w:rFonts w:ascii="Times New Roman" w:hAnsi="Times New Roman" w:cs="Times New Roman"/>
          <w:noProof/>
          <w:sz w:val="24"/>
          <w:szCs w:val="24"/>
        </w:rPr>
        <w:t>, 161–173.</w:t>
      </w:r>
    </w:p>
    <w:p w14:paraId="03561EBD"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37B32">
        <w:rPr>
          <w:rFonts w:ascii="Times New Roman" w:hAnsi="Times New Roman" w:cs="Times New Roman"/>
          <w:noProof/>
          <w:sz w:val="24"/>
          <w:szCs w:val="24"/>
        </w:rPr>
        <w:t xml:space="preserve">Xiumin, L., &amp; Nuan, L. (2022). A Cross-Cultural Study of Refusal Speech Acts in China, Korea, and America. </w:t>
      </w:r>
      <w:r w:rsidRPr="00137B32">
        <w:rPr>
          <w:rFonts w:ascii="Times New Roman" w:hAnsi="Times New Roman" w:cs="Times New Roman"/>
          <w:i/>
          <w:iCs/>
          <w:noProof/>
          <w:sz w:val="24"/>
          <w:szCs w:val="24"/>
        </w:rPr>
        <w:t>Lecture Notes on Language and Literature</w:t>
      </w:r>
      <w:r w:rsidRPr="00137B32">
        <w:rPr>
          <w:rFonts w:ascii="Times New Roman" w:hAnsi="Times New Roman" w:cs="Times New Roman"/>
          <w:noProof/>
          <w:sz w:val="24"/>
          <w:szCs w:val="24"/>
        </w:rPr>
        <w:t xml:space="preserve">, </w:t>
      </w:r>
      <w:r w:rsidRPr="00137B32">
        <w:rPr>
          <w:rFonts w:ascii="Times New Roman" w:hAnsi="Times New Roman" w:cs="Times New Roman"/>
          <w:i/>
          <w:iCs/>
          <w:noProof/>
          <w:sz w:val="24"/>
          <w:szCs w:val="24"/>
        </w:rPr>
        <w:t>5</w:t>
      </w:r>
      <w:r w:rsidRPr="00137B32">
        <w:rPr>
          <w:rFonts w:ascii="Times New Roman" w:hAnsi="Times New Roman" w:cs="Times New Roman"/>
          <w:noProof/>
          <w:sz w:val="24"/>
          <w:szCs w:val="24"/>
        </w:rPr>
        <w:t>(3), 1–11. https://doi.org/10.23977/langl.2022.050301</w:t>
      </w:r>
    </w:p>
    <w:p w14:paraId="19E5E88B" w14:textId="77777777" w:rsidR="004252BF" w:rsidRPr="00137B32" w:rsidRDefault="004252BF" w:rsidP="00852C95">
      <w:pPr>
        <w:widowControl w:val="0"/>
        <w:autoSpaceDE w:val="0"/>
        <w:autoSpaceDN w:val="0"/>
        <w:adjustRightInd w:val="0"/>
        <w:spacing w:line="240" w:lineRule="auto"/>
        <w:ind w:left="480" w:hanging="480"/>
        <w:jc w:val="both"/>
        <w:rPr>
          <w:rFonts w:ascii="Times New Roman" w:hAnsi="Times New Roman" w:cs="Times New Roman"/>
          <w:noProof/>
          <w:sz w:val="24"/>
        </w:rPr>
      </w:pPr>
      <w:r w:rsidRPr="00137B32">
        <w:rPr>
          <w:rFonts w:ascii="Times New Roman" w:hAnsi="Times New Roman" w:cs="Times New Roman"/>
          <w:noProof/>
          <w:sz w:val="24"/>
          <w:szCs w:val="24"/>
        </w:rPr>
        <w:t xml:space="preserve">Yun, S. (2015). </w:t>
      </w:r>
      <w:r w:rsidRPr="00137B32">
        <w:rPr>
          <w:rFonts w:ascii="Times New Roman" w:hAnsi="Times New Roman" w:cs="Times New Roman"/>
          <w:i/>
          <w:iCs/>
          <w:noProof/>
          <w:sz w:val="24"/>
          <w:szCs w:val="24"/>
        </w:rPr>
        <w:t>Covert Pragmatic Transfer: Intercultural Pragmatics among Korean Learners of English as a Second Language</w:t>
      </w:r>
      <w:r w:rsidRPr="00137B32">
        <w:rPr>
          <w:rFonts w:ascii="Times New Roman" w:hAnsi="Times New Roman" w:cs="Times New Roman"/>
          <w:noProof/>
          <w:sz w:val="24"/>
          <w:szCs w:val="24"/>
        </w:rPr>
        <w:t>. Oklahoma State University.</w:t>
      </w:r>
    </w:p>
    <w:p w14:paraId="53A1C012" w14:textId="2416D299" w:rsidR="00E62B80" w:rsidRPr="00D74962" w:rsidRDefault="004252BF" w:rsidP="00852C95">
      <w:pPr>
        <w:spacing w:line="240" w:lineRule="auto"/>
        <w:jc w:val="both"/>
        <w:rPr>
          <w:rFonts w:asciiTheme="majorBidi" w:eastAsia="TimesNewRomanPSMT" w:hAnsiTheme="majorBidi" w:cstheme="majorBidi"/>
          <w:sz w:val="24"/>
          <w:szCs w:val="24"/>
          <w:lang w:val="en-MY"/>
        </w:rPr>
      </w:pPr>
      <w:r w:rsidRPr="00D74962">
        <w:rPr>
          <w:rFonts w:asciiTheme="majorBidi" w:hAnsiTheme="majorBidi" w:cstheme="majorBidi"/>
          <w:sz w:val="24"/>
          <w:szCs w:val="24"/>
          <w:highlight w:val="white"/>
        </w:rPr>
        <w:fldChar w:fldCharType="end"/>
      </w:r>
      <w:bookmarkEnd w:id="4"/>
    </w:p>
    <w:p w14:paraId="13547665" w14:textId="77777777" w:rsidR="00E62B80" w:rsidRPr="00D74962" w:rsidRDefault="00E62B80" w:rsidP="00852C95">
      <w:pPr>
        <w:spacing w:line="240" w:lineRule="auto"/>
        <w:jc w:val="both"/>
        <w:rPr>
          <w:rFonts w:asciiTheme="majorBidi" w:eastAsia="TimesNewRomanPSMT" w:hAnsiTheme="majorBidi" w:cstheme="majorBidi"/>
          <w:sz w:val="24"/>
          <w:szCs w:val="24"/>
          <w:lang w:val="en-MY"/>
        </w:rPr>
      </w:pPr>
    </w:p>
    <w:sectPr w:rsidR="00E62B80" w:rsidRPr="00D74962" w:rsidSect="00594AD6">
      <w:headerReference w:type="default" r:id="rId8"/>
      <w:footerReference w:type="default" r:id="rId9"/>
      <w:footerReference w:type="first" r:id="rId10"/>
      <w:pgSz w:w="12240" w:h="15840"/>
      <w:pgMar w:top="1418" w:right="1701" w:bottom="1418"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9CEC13" w14:textId="77777777" w:rsidR="00381FD2" w:rsidRDefault="00381FD2">
      <w:pPr>
        <w:spacing w:line="240" w:lineRule="auto"/>
      </w:pPr>
      <w:r>
        <w:separator/>
      </w:r>
    </w:p>
  </w:endnote>
  <w:endnote w:type="continuationSeparator" w:id="0">
    <w:p w14:paraId="28B24F20" w14:textId="77777777" w:rsidR="00381FD2" w:rsidRDefault="00381F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plified Arabic">
    <w:panose1 w:val="02020603050405020304"/>
    <w:charset w:val="00"/>
    <w:family w:val="roman"/>
    <w:pitch w:val="variable"/>
    <w:sig w:usb0="00002003" w:usb1="80000000" w:usb2="00000008" w:usb3="00000000" w:csb0="00000041" w:csb1="00000000"/>
  </w:font>
  <w:font w:name="inherit">
    <w:altName w:val="Cambria"/>
    <w:panose1 w:val="00000000000000000000"/>
    <w:charset w:val="00"/>
    <w:family w:val="roman"/>
    <w:notTrueType/>
    <w:pitch w:val="default"/>
  </w:font>
  <w:font w:name="TimesNewRomanPSMT">
    <w:altName w:val="Klee One"/>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355453" w14:textId="77777777" w:rsidR="0047699B" w:rsidRDefault="00AD070B">
    <w:pPr>
      <w:jc w:val="right"/>
    </w:pPr>
    <w:r>
      <w:fldChar w:fldCharType="begin"/>
    </w:r>
    <w:r>
      <w:instrText>PAGE</w:instrText>
    </w:r>
    <w:r>
      <w:fldChar w:fldCharType="separate"/>
    </w:r>
    <w:r w:rsidR="00E46FBA">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D73B9" w14:textId="77777777" w:rsidR="0047699B" w:rsidRDefault="00AD070B">
    <w:pPr>
      <w:jc w:val="right"/>
    </w:pPr>
    <w:r>
      <w:fldChar w:fldCharType="begin"/>
    </w:r>
    <w:r>
      <w:instrText>PAGE</w:instrText>
    </w:r>
    <w:r>
      <w:fldChar w:fldCharType="separate"/>
    </w:r>
    <w:r w:rsidR="00E46FBA">
      <w:rPr>
        <w:noProof/>
      </w:rPr>
      <w:t>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257CE9" w14:textId="77777777" w:rsidR="00381FD2" w:rsidRDefault="00381FD2">
      <w:pPr>
        <w:spacing w:line="240" w:lineRule="auto"/>
      </w:pPr>
      <w:r>
        <w:separator/>
      </w:r>
    </w:p>
  </w:footnote>
  <w:footnote w:type="continuationSeparator" w:id="0">
    <w:p w14:paraId="205148E3" w14:textId="77777777" w:rsidR="00381FD2" w:rsidRDefault="00381F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E8322B" w14:textId="77777777" w:rsidR="0047699B" w:rsidRDefault="0047699B"/>
  <w:p w14:paraId="42D95A30" w14:textId="77777777" w:rsidR="0047699B" w:rsidRDefault="004769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340304"/>
    <w:multiLevelType w:val="hybridMultilevel"/>
    <w:tmpl w:val="E5603E0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1E94A5B"/>
    <w:multiLevelType w:val="multilevel"/>
    <w:tmpl w:val="9D484F8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15:restartNumberingAfterBreak="0">
    <w:nsid w:val="12021C74"/>
    <w:multiLevelType w:val="hybridMultilevel"/>
    <w:tmpl w:val="113A1E7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12766B6F"/>
    <w:multiLevelType w:val="multilevel"/>
    <w:tmpl w:val="A5E6D1B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15:restartNumberingAfterBreak="0">
    <w:nsid w:val="146A6491"/>
    <w:multiLevelType w:val="hybridMultilevel"/>
    <w:tmpl w:val="113A1E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B56C50"/>
    <w:multiLevelType w:val="multilevel"/>
    <w:tmpl w:val="FA5A07E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15:restartNumberingAfterBreak="0">
    <w:nsid w:val="197C4E20"/>
    <w:multiLevelType w:val="multilevel"/>
    <w:tmpl w:val="D408B3C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15:restartNumberingAfterBreak="0">
    <w:nsid w:val="1E130927"/>
    <w:multiLevelType w:val="multilevel"/>
    <w:tmpl w:val="84E81A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11562EE"/>
    <w:multiLevelType w:val="multilevel"/>
    <w:tmpl w:val="31E2F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F00B78"/>
    <w:multiLevelType w:val="hybridMultilevel"/>
    <w:tmpl w:val="113A1E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A8209D6"/>
    <w:multiLevelType w:val="hybridMultilevel"/>
    <w:tmpl w:val="063208B8"/>
    <w:lvl w:ilvl="0" w:tplc="C1F8F6AE">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2D1E1520"/>
    <w:multiLevelType w:val="multilevel"/>
    <w:tmpl w:val="5CAC9020"/>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15C46CD"/>
    <w:multiLevelType w:val="multilevel"/>
    <w:tmpl w:val="CEA4243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15:restartNumberingAfterBreak="0">
    <w:nsid w:val="43960A05"/>
    <w:multiLevelType w:val="hybridMultilevel"/>
    <w:tmpl w:val="2FFEA882"/>
    <w:lvl w:ilvl="0" w:tplc="F7202A70">
      <w:start w:val="11"/>
      <w:numFmt w:val="bullet"/>
      <w:lvlText w:val="-"/>
      <w:lvlJc w:val="left"/>
      <w:pPr>
        <w:ind w:left="720" w:hanging="360"/>
      </w:pPr>
      <w:rPr>
        <w:rFonts w:ascii="Arial" w:eastAsia="Arial"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4" w15:restartNumberingAfterBreak="0">
    <w:nsid w:val="4524275D"/>
    <w:multiLevelType w:val="hybridMultilevel"/>
    <w:tmpl w:val="50761076"/>
    <w:lvl w:ilvl="0" w:tplc="F7202A70">
      <w:start w:val="11"/>
      <w:numFmt w:val="bullet"/>
      <w:lvlText w:val="-"/>
      <w:lvlJc w:val="left"/>
      <w:pPr>
        <w:ind w:left="720" w:hanging="360"/>
      </w:pPr>
      <w:rPr>
        <w:rFonts w:ascii="Arial" w:eastAsia="Arial"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5" w15:restartNumberingAfterBreak="0">
    <w:nsid w:val="459226CE"/>
    <w:multiLevelType w:val="multilevel"/>
    <w:tmpl w:val="EB72100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6" w15:restartNumberingAfterBreak="0">
    <w:nsid w:val="4EAB4799"/>
    <w:multiLevelType w:val="hybridMultilevel"/>
    <w:tmpl w:val="1096A32E"/>
    <w:lvl w:ilvl="0" w:tplc="F7202A70">
      <w:start w:val="11"/>
      <w:numFmt w:val="bullet"/>
      <w:lvlText w:val="-"/>
      <w:lvlJc w:val="left"/>
      <w:pPr>
        <w:ind w:left="720" w:hanging="360"/>
      </w:pPr>
      <w:rPr>
        <w:rFonts w:ascii="Arial" w:eastAsia="Arial"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7" w15:restartNumberingAfterBreak="0">
    <w:nsid w:val="54E5115E"/>
    <w:multiLevelType w:val="multilevel"/>
    <w:tmpl w:val="0AACD15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15:restartNumberingAfterBreak="0">
    <w:nsid w:val="5BAB7686"/>
    <w:multiLevelType w:val="multilevel"/>
    <w:tmpl w:val="7FD2205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9" w15:restartNumberingAfterBreak="0">
    <w:nsid w:val="624C3812"/>
    <w:multiLevelType w:val="hybridMultilevel"/>
    <w:tmpl w:val="0C78A3B6"/>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6B1C6F76"/>
    <w:multiLevelType w:val="multilevel"/>
    <w:tmpl w:val="503EB1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B8068EB"/>
    <w:multiLevelType w:val="hybridMultilevel"/>
    <w:tmpl w:val="113A1E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DF50FB8"/>
    <w:multiLevelType w:val="multilevel"/>
    <w:tmpl w:val="1EE0D056"/>
    <w:lvl w:ilvl="0">
      <w:start w:val="1"/>
      <w:numFmt w:val="none"/>
      <w:lvlText w:val="3."/>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749244A5"/>
    <w:multiLevelType w:val="multilevel"/>
    <w:tmpl w:val="41DA951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4" w15:restartNumberingAfterBreak="0">
    <w:nsid w:val="76A863FF"/>
    <w:multiLevelType w:val="multilevel"/>
    <w:tmpl w:val="EEAE0B2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5" w15:restartNumberingAfterBreak="0">
    <w:nsid w:val="784257D2"/>
    <w:multiLevelType w:val="multilevel"/>
    <w:tmpl w:val="CD163E3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6" w15:restartNumberingAfterBreak="0">
    <w:nsid w:val="7C0F1D72"/>
    <w:multiLevelType w:val="multilevel"/>
    <w:tmpl w:val="A83CB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C4657B2"/>
    <w:multiLevelType w:val="multilevel"/>
    <w:tmpl w:val="0CE611C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8" w15:restartNumberingAfterBreak="0">
    <w:nsid w:val="7ED46F7C"/>
    <w:multiLevelType w:val="hybridMultilevel"/>
    <w:tmpl w:val="ABC8AC66"/>
    <w:lvl w:ilvl="0" w:tplc="6F00B2A4">
      <w:start w:val="5"/>
      <w:numFmt w:val="decimal"/>
      <w:lvlText w:val="%1."/>
      <w:lvlJc w:val="left"/>
      <w:pPr>
        <w:ind w:left="644" w:hanging="360"/>
      </w:pPr>
      <w:rPr>
        <w:rFonts w:hint="default"/>
      </w:rPr>
    </w:lvl>
    <w:lvl w:ilvl="1" w:tplc="44090019" w:tentative="1">
      <w:start w:val="1"/>
      <w:numFmt w:val="lowerLetter"/>
      <w:lvlText w:val="%2."/>
      <w:lvlJc w:val="left"/>
      <w:pPr>
        <w:ind w:left="1364" w:hanging="360"/>
      </w:pPr>
    </w:lvl>
    <w:lvl w:ilvl="2" w:tplc="4409001B" w:tentative="1">
      <w:start w:val="1"/>
      <w:numFmt w:val="lowerRoman"/>
      <w:lvlText w:val="%3."/>
      <w:lvlJc w:val="right"/>
      <w:pPr>
        <w:ind w:left="2084" w:hanging="180"/>
      </w:pPr>
    </w:lvl>
    <w:lvl w:ilvl="3" w:tplc="4409000F" w:tentative="1">
      <w:start w:val="1"/>
      <w:numFmt w:val="decimal"/>
      <w:lvlText w:val="%4."/>
      <w:lvlJc w:val="left"/>
      <w:pPr>
        <w:ind w:left="2804" w:hanging="360"/>
      </w:pPr>
    </w:lvl>
    <w:lvl w:ilvl="4" w:tplc="44090019" w:tentative="1">
      <w:start w:val="1"/>
      <w:numFmt w:val="lowerLetter"/>
      <w:lvlText w:val="%5."/>
      <w:lvlJc w:val="left"/>
      <w:pPr>
        <w:ind w:left="3524" w:hanging="360"/>
      </w:pPr>
    </w:lvl>
    <w:lvl w:ilvl="5" w:tplc="4409001B" w:tentative="1">
      <w:start w:val="1"/>
      <w:numFmt w:val="lowerRoman"/>
      <w:lvlText w:val="%6."/>
      <w:lvlJc w:val="right"/>
      <w:pPr>
        <w:ind w:left="4244" w:hanging="180"/>
      </w:pPr>
    </w:lvl>
    <w:lvl w:ilvl="6" w:tplc="4409000F" w:tentative="1">
      <w:start w:val="1"/>
      <w:numFmt w:val="decimal"/>
      <w:lvlText w:val="%7."/>
      <w:lvlJc w:val="left"/>
      <w:pPr>
        <w:ind w:left="4964" w:hanging="360"/>
      </w:pPr>
    </w:lvl>
    <w:lvl w:ilvl="7" w:tplc="44090019" w:tentative="1">
      <w:start w:val="1"/>
      <w:numFmt w:val="lowerLetter"/>
      <w:lvlText w:val="%8."/>
      <w:lvlJc w:val="left"/>
      <w:pPr>
        <w:ind w:left="5684" w:hanging="360"/>
      </w:pPr>
    </w:lvl>
    <w:lvl w:ilvl="8" w:tplc="4409001B" w:tentative="1">
      <w:start w:val="1"/>
      <w:numFmt w:val="lowerRoman"/>
      <w:lvlText w:val="%9."/>
      <w:lvlJc w:val="right"/>
      <w:pPr>
        <w:ind w:left="6404" w:hanging="180"/>
      </w:pPr>
    </w:lvl>
  </w:abstractNum>
  <w:num w:numId="1" w16cid:durableId="782454927">
    <w:abstractNumId w:val="11"/>
  </w:num>
  <w:num w:numId="2" w16cid:durableId="584072099">
    <w:abstractNumId w:val="18"/>
  </w:num>
  <w:num w:numId="3" w16cid:durableId="220990569">
    <w:abstractNumId w:val="1"/>
  </w:num>
  <w:num w:numId="4" w16cid:durableId="92825855">
    <w:abstractNumId w:val="15"/>
  </w:num>
  <w:num w:numId="5" w16cid:durableId="1297639832">
    <w:abstractNumId w:val="7"/>
  </w:num>
  <w:num w:numId="6" w16cid:durableId="1935550456">
    <w:abstractNumId w:val="12"/>
  </w:num>
  <w:num w:numId="7" w16cid:durableId="733091660">
    <w:abstractNumId w:val="5"/>
  </w:num>
  <w:num w:numId="8" w16cid:durableId="394594953">
    <w:abstractNumId w:val="17"/>
  </w:num>
  <w:num w:numId="9" w16cid:durableId="689994674">
    <w:abstractNumId w:val="8"/>
  </w:num>
  <w:num w:numId="10" w16cid:durableId="1509976490">
    <w:abstractNumId w:val="0"/>
  </w:num>
  <w:num w:numId="11" w16cid:durableId="1543783698">
    <w:abstractNumId w:val="19"/>
  </w:num>
  <w:num w:numId="12" w16cid:durableId="839128024">
    <w:abstractNumId w:val="14"/>
  </w:num>
  <w:num w:numId="13" w16cid:durableId="402409254">
    <w:abstractNumId w:val="16"/>
  </w:num>
  <w:num w:numId="14" w16cid:durableId="1924559043">
    <w:abstractNumId w:val="13"/>
  </w:num>
  <w:num w:numId="15" w16cid:durableId="506680043">
    <w:abstractNumId w:val="23"/>
  </w:num>
  <w:num w:numId="16" w16cid:durableId="1336616193">
    <w:abstractNumId w:val="25"/>
  </w:num>
  <w:num w:numId="17" w16cid:durableId="1610505953">
    <w:abstractNumId w:val="2"/>
  </w:num>
  <w:num w:numId="18" w16cid:durableId="934362955">
    <w:abstractNumId w:val="6"/>
  </w:num>
  <w:num w:numId="19" w16cid:durableId="1775517252">
    <w:abstractNumId w:val="27"/>
  </w:num>
  <w:num w:numId="20" w16cid:durableId="1762949966">
    <w:abstractNumId w:val="3"/>
  </w:num>
  <w:num w:numId="21" w16cid:durableId="788009876">
    <w:abstractNumId w:val="24"/>
  </w:num>
  <w:num w:numId="22" w16cid:durableId="1456169444">
    <w:abstractNumId w:val="4"/>
  </w:num>
  <w:num w:numId="23" w16cid:durableId="658115290">
    <w:abstractNumId w:val="21"/>
  </w:num>
  <w:num w:numId="24" w16cid:durableId="60761990">
    <w:abstractNumId w:val="9"/>
  </w:num>
  <w:num w:numId="25" w16cid:durableId="1284387837">
    <w:abstractNumId w:val="20"/>
  </w:num>
  <w:num w:numId="26" w16cid:durableId="588126308">
    <w:abstractNumId w:val="22"/>
  </w:num>
  <w:num w:numId="27" w16cid:durableId="530530850">
    <w:abstractNumId w:val="10"/>
  </w:num>
  <w:num w:numId="28" w16cid:durableId="1360817767">
    <w:abstractNumId w:val="28"/>
  </w:num>
  <w:num w:numId="29" w16cid:durableId="169843398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4"/>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99B"/>
    <w:rsid w:val="000148EF"/>
    <w:rsid w:val="00042F74"/>
    <w:rsid w:val="00050029"/>
    <w:rsid w:val="00054685"/>
    <w:rsid w:val="00081B09"/>
    <w:rsid w:val="0008627F"/>
    <w:rsid w:val="000A469F"/>
    <w:rsid w:val="000A6B64"/>
    <w:rsid w:val="000A7107"/>
    <w:rsid w:val="000D2101"/>
    <w:rsid w:val="000D3858"/>
    <w:rsid w:val="000D3CEF"/>
    <w:rsid w:val="0010109F"/>
    <w:rsid w:val="0011158D"/>
    <w:rsid w:val="00120CE8"/>
    <w:rsid w:val="00125E0B"/>
    <w:rsid w:val="00152B2F"/>
    <w:rsid w:val="001E05B8"/>
    <w:rsid w:val="001E6647"/>
    <w:rsid w:val="001E7A01"/>
    <w:rsid w:val="00216767"/>
    <w:rsid w:val="00255E8E"/>
    <w:rsid w:val="002561FA"/>
    <w:rsid w:val="00286074"/>
    <w:rsid w:val="00290ACA"/>
    <w:rsid w:val="002D1F3F"/>
    <w:rsid w:val="002F71C5"/>
    <w:rsid w:val="0033070D"/>
    <w:rsid w:val="0034720C"/>
    <w:rsid w:val="00362DF8"/>
    <w:rsid w:val="00381FD2"/>
    <w:rsid w:val="003842B2"/>
    <w:rsid w:val="00390C92"/>
    <w:rsid w:val="00392346"/>
    <w:rsid w:val="00394702"/>
    <w:rsid w:val="0039792A"/>
    <w:rsid w:val="003A0DC5"/>
    <w:rsid w:val="003D32A8"/>
    <w:rsid w:val="003D57F4"/>
    <w:rsid w:val="003F2D2C"/>
    <w:rsid w:val="00407089"/>
    <w:rsid w:val="004110C1"/>
    <w:rsid w:val="004252BF"/>
    <w:rsid w:val="00465AA7"/>
    <w:rsid w:val="0046720A"/>
    <w:rsid w:val="004719D1"/>
    <w:rsid w:val="0047699B"/>
    <w:rsid w:val="00485F4D"/>
    <w:rsid w:val="004B2EC6"/>
    <w:rsid w:val="004D0298"/>
    <w:rsid w:val="004D5044"/>
    <w:rsid w:val="005111AC"/>
    <w:rsid w:val="0051259C"/>
    <w:rsid w:val="00514977"/>
    <w:rsid w:val="00523C51"/>
    <w:rsid w:val="005551AA"/>
    <w:rsid w:val="005551C9"/>
    <w:rsid w:val="00567536"/>
    <w:rsid w:val="00593C1F"/>
    <w:rsid w:val="00594AD6"/>
    <w:rsid w:val="00594EBB"/>
    <w:rsid w:val="005A10C5"/>
    <w:rsid w:val="005A2771"/>
    <w:rsid w:val="005B065F"/>
    <w:rsid w:val="0063446C"/>
    <w:rsid w:val="006547E2"/>
    <w:rsid w:val="006573C8"/>
    <w:rsid w:val="00662202"/>
    <w:rsid w:val="00667121"/>
    <w:rsid w:val="00685771"/>
    <w:rsid w:val="00687136"/>
    <w:rsid w:val="006B11B9"/>
    <w:rsid w:val="006B58BD"/>
    <w:rsid w:val="006C29F7"/>
    <w:rsid w:val="006F3E64"/>
    <w:rsid w:val="007046A3"/>
    <w:rsid w:val="00722F1D"/>
    <w:rsid w:val="00732D00"/>
    <w:rsid w:val="007354BB"/>
    <w:rsid w:val="00743DDA"/>
    <w:rsid w:val="00752AD5"/>
    <w:rsid w:val="007548DA"/>
    <w:rsid w:val="007578BD"/>
    <w:rsid w:val="0077061D"/>
    <w:rsid w:val="00791139"/>
    <w:rsid w:val="007942A7"/>
    <w:rsid w:val="00795C9F"/>
    <w:rsid w:val="007A1233"/>
    <w:rsid w:val="007C4EC2"/>
    <w:rsid w:val="007D34C3"/>
    <w:rsid w:val="007F0162"/>
    <w:rsid w:val="008452C9"/>
    <w:rsid w:val="00852C95"/>
    <w:rsid w:val="00862101"/>
    <w:rsid w:val="00886131"/>
    <w:rsid w:val="00892CAB"/>
    <w:rsid w:val="008B2439"/>
    <w:rsid w:val="008B2E1A"/>
    <w:rsid w:val="008C30B8"/>
    <w:rsid w:val="008C6763"/>
    <w:rsid w:val="008E56AB"/>
    <w:rsid w:val="008F392A"/>
    <w:rsid w:val="00905D9F"/>
    <w:rsid w:val="00922FFE"/>
    <w:rsid w:val="009265F9"/>
    <w:rsid w:val="00926BA3"/>
    <w:rsid w:val="00926FC9"/>
    <w:rsid w:val="00934812"/>
    <w:rsid w:val="00953ED5"/>
    <w:rsid w:val="00972D30"/>
    <w:rsid w:val="009932FD"/>
    <w:rsid w:val="009B3E61"/>
    <w:rsid w:val="009D7F0D"/>
    <w:rsid w:val="00A02229"/>
    <w:rsid w:val="00A065B1"/>
    <w:rsid w:val="00A406E1"/>
    <w:rsid w:val="00A44B4E"/>
    <w:rsid w:val="00A51F25"/>
    <w:rsid w:val="00A54F77"/>
    <w:rsid w:val="00A60870"/>
    <w:rsid w:val="00A66D81"/>
    <w:rsid w:val="00A71181"/>
    <w:rsid w:val="00A7605A"/>
    <w:rsid w:val="00A7663A"/>
    <w:rsid w:val="00A83A6C"/>
    <w:rsid w:val="00A97B92"/>
    <w:rsid w:val="00AA07DF"/>
    <w:rsid w:val="00AB15FC"/>
    <w:rsid w:val="00AC39F5"/>
    <w:rsid w:val="00AC7BA3"/>
    <w:rsid w:val="00AD070B"/>
    <w:rsid w:val="00AE617D"/>
    <w:rsid w:val="00AE7805"/>
    <w:rsid w:val="00B106D9"/>
    <w:rsid w:val="00B1251D"/>
    <w:rsid w:val="00B4603E"/>
    <w:rsid w:val="00B477BB"/>
    <w:rsid w:val="00B958CB"/>
    <w:rsid w:val="00BA50E4"/>
    <w:rsid w:val="00BB5DCC"/>
    <w:rsid w:val="00BD1DE4"/>
    <w:rsid w:val="00BE6CFB"/>
    <w:rsid w:val="00C32377"/>
    <w:rsid w:val="00C516A7"/>
    <w:rsid w:val="00C620F9"/>
    <w:rsid w:val="00C87630"/>
    <w:rsid w:val="00C9730E"/>
    <w:rsid w:val="00C97A89"/>
    <w:rsid w:val="00CB1DBB"/>
    <w:rsid w:val="00CB6CE9"/>
    <w:rsid w:val="00CD65D4"/>
    <w:rsid w:val="00D038E0"/>
    <w:rsid w:val="00D147D0"/>
    <w:rsid w:val="00D2462D"/>
    <w:rsid w:val="00D31C1D"/>
    <w:rsid w:val="00D64FA3"/>
    <w:rsid w:val="00D74962"/>
    <w:rsid w:val="00DC273F"/>
    <w:rsid w:val="00DE7B65"/>
    <w:rsid w:val="00DF546B"/>
    <w:rsid w:val="00DF7860"/>
    <w:rsid w:val="00E00BFA"/>
    <w:rsid w:val="00E01927"/>
    <w:rsid w:val="00E179D3"/>
    <w:rsid w:val="00E36804"/>
    <w:rsid w:val="00E46FBA"/>
    <w:rsid w:val="00E62B80"/>
    <w:rsid w:val="00E83A1B"/>
    <w:rsid w:val="00E9200A"/>
    <w:rsid w:val="00EA5F2C"/>
    <w:rsid w:val="00EC1837"/>
    <w:rsid w:val="00EC38B2"/>
    <w:rsid w:val="00ED1F41"/>
    <w:rsid w:val="00EF0DC9"/>
    <w:rsid w:val="00F145F6"/>
    <w:rsid w:val="00F37CB1"/>
    <w:rsid w:val="00F42F5E"/>
    <w:rsid w:val="00F47B54"/>
    <w:rsid w:val="00F53CCC"/>
    <w:rsid w:val="00F60762"/>
    <w:rsid w:val="00F6610E"/>
    <w:rsid w:val="00F66930"/>
    <w:rsid w:val="00F703C1"/>
    <w:rsid w:val="00F7619E"/>
    <w:rsid w:val="00FA4121"/>
    <w:rsid w:val="00FB46B4"/>
    <w:rsid w:val="00FD3A32"/>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CA38C"/>
  <w15:docId w15:val="{1D51A19E-EDC3-4653-8FBF-41B5D4A9F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MY"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line="360" w:lineRule="auto"/>
      <w:jc w:val="both"/>
      <w:outlineLvl w:val="0"/>
    </w:pPr>
    <w:rPr>
      <w:b/>
    </w:rPr>
  </w:style>
  <w:style w:type="paragraph" w:styleId="Heading2">
    <w:name w:val="heading 2"/>
    <w:basedOn w:val="Normal"/>
    <w:next w:val="Normal"/>
    <w:link w:val="Heading2Char"/>
    <w:uiPriority w:val="9"/>
    <w:unhideWhenUsed/>
    <w:qFormat/>
    <w:pPr>
      <w:keepNext/>
      <w:keepLines/>
      <w:spacing w:line="360" w:lineRule="auto"/>
      <w:outlineLvl w:val="1"/>
    </w:pPr>
    <w:rPr>
      <w:b/>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line="360" w:lineRule="auto"/>
      <w:jc w:val="both"/>
    </w:pPr>
    <w:rPr>
      <w:b/>
    </w:rPr>
  </w:style>
  <w:style w:type="paragraph" w:styleId="Subtitle">
    <w:name w:val="Subtitle"/>
    <w:basedOn w:val="Normal"/>
    <w:next w:val="Normal"/>
    <w:link w:val="SubtitleChar"/>
    <w:uiPriority w:val="11"/>
    <w:qFormat/>
    <w:pPr>
      <w:keepNext/>
      <w:keepLines/>
      <w:spacing w:line="360" w:lineRule="auto"/>
      <w:jc w:val="both"/>
    </w:pPr>
    <w:rPr>
      <w:b/>
    </w:rPr>
  </w:style>
  <w:style w:type="paragraph" w:styleId="Header">
    <w:name w:val="header"/>
    <w:basedOn w:val="Normal"/>
    <w:link w:val="HeaderChar"/>
    <w:uiPriority w:val="99"/>
    <w:unhideWhenUsed/>
    <w:rsid w:val="00926BA3"/>
    <w:pPr>
      <w:tabs>
        <w:tab w:val="center" w:pos="4513"/>
        <w:tab w:val="right" w:pos="9026"/>
      </w:tabs>
      <w:spacing w:line="240" w:lineRule="auto"/>
    </w:pPr>
  </w:style>
  <w:style w:type="character" w:customStyle="1" w:styleId="HeaderChar">
    <w:name w:val="Header Char"/>
    <w:basedOn w:val="DefaultParagraphFont"/>
    <w:link w:val="Header"/>
    <w:uiPriority w:val="99"/>
    <w:rsid w:val="00926BA3"/>
  </w:style>
  <w:style w:type="paragraph" w:styleId="Footer">
    <w:name w:val="footer"/>
    <w:basedOn w:val="Normal"/>
    <w:link w:val="FooterChar"/>
    <w:uiPriority w:val="99"/>
    <w:unhideWhenUsed/>
    <w:rsid w:val="00926BA3"/>
    <w:pPr>
      <w:tabs>
        <w:tab w:val="center" w:pos="4513"/>
        <w:tab w:val="right" w:pos="9026"/>
      </w:tabs>
      <w:spacing w:line="240" w:lineRule="auto"/>
    </w:pPr>
  </w:style>
  <w:style w:type="character" w:customStyle="1" w:styleId="FooterChar">
    <w:name w:val="Footer Char"/>
    <w:basedOn w:val="DefaultParagraphFont"/>
    <w:link w:val="Footer"/>
    <w:uiPriority w:val="99"/>
    <w:rsid w:val="00926BA3"/>
  </w:style>
  <w:style w:type="character" w:customStyle="1" w:styleId="l">
    <w:name w:val="l"/>
    <w:basedOn w:val="DefaultParagraphFont"/>
    <w:rsid w:val="00B4603E"/>
  </w:style>
  <w:style w:type="paragraph" w:styleId="HTMLPreformatted">
    <w:name w:val="HTML Preformatted"/>
    <w:basedOn w:val="Normal"/>
    <w:link w:val="HTMLPreformattedChar"/>
    <w:uiPriority w:val="99"/>
    <w:unhideWhenUsed/>
    <w:rsid w:val="00662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MY"/>
    </w:rPr>
  </w:style>
  <w:style w:type="character" w:customStyle="1" w:styleId="HTMLPreformattedChar">
    <w:name w:val="HTML Preformatted Char"/>
    <w:basedOn w:val="DefaultParagraphFont"/>
    <w:link w:val="HTMLPreformatted"/>
    <w:uiPriority w:val="99"/>
    <w:rsid w:val="00662202"/>
    <w:rPr>
      <w:rFonts w:ascii="Courier New" w:eastAsia="Times New Roman" w:hAnsi="Courier New" w:cs="Courier New"/>
      <w:sz w:val="20"/>
      <w:szCs w:val="20"/>
      <w:lang w:val="en-MY"/>
    </w:rPr>
  </w:style>
  <w:style w:type="character" w:customStyle="1" w:styleId="y2iqfc">
    <w:name w:val="y2iqfc"/>
    <w:basedOn w:val="DefaultParagraphFont"/>
    <w:rsid w:val="00662202"/>
  </w:style>
  <w:style w:type="character" w:styleId="Hyperlink">
    <w:name w:val="Hyperlink"/>
    <w:basedOn w:val="DefaultParagraphFont"/>
    <w:uiPriority w:val="99"/>
    <w:unhideWhenUsed/>
    <w:rsid w:val="00662202"/>
    <w:rPr>
      <w:color w:val="0000FF" w:themeColor="hyperlink"/>
      <w:u w:val="single"/>
    </w:rPr>
  </w:style>
  <w:style w:type="paragraph" w:customStyle="1" w:styleId="contributors-author">
    <w:name w:val="contributors-author"/>
    <w:basedOn w:val="Normal"/>
    <w:rsid w:val="00662202"/>
    <w:pPr>
      <w:spacing w:before="100" w:beforeAutospacing="1" w:after="100" w:afterAutospacing="1" w:line="240" w:lineRule="auto"/>
    </w:pPr>
    <w:rPr>
      <w:rFonts w:ascii="Times New Roman" w:eastAsia="Times New Roman" w:hAnsi="Times New Roman" w:cs="Times New Roman"/>
      <w:sz w:val="24"/>
      <w:szCs w:val="24"/>
      <w:lang w:val="en-MY"/>
    </w:rPr>
  </w:style>
  <w:style w:type="character" w:customStyle="1" w:styleId="contributor">
    <w:name w:val="contributor"/>
    <w:basedOn w:val="DefaultParagraphFont"/>
    <w:rsid w:val="00662202"/>
  </w:style>
  <w:style w:type="character" w:customStyle="1" w:styleId="displayname">
    <w:name w:val="displayname"/>
    <w:basedOn w:val="DefaultParagraphFont"/>
    <w:rsid w:val="00662202"/>
  </w:style>
  <w:style w:type="paragraph" w:styleId="ListParagraph">
    <w:name w:val="List Paragraph"/>
    <w:basedOn w:val="Normal"/>
    <w:uiPriority w:val="34"/>
    <w:qFormat/>
    <w:rsid w:val="00A44B4E"/>
    <w:pPr>
      <w:ind w:left="720"/>
      <w:contextualSpacing/>
    </w:pPr>
  </w:style>
  <w:style w:type="table" w:styleId="TableGrid">
    <w:name w:val="Table Grid"/>
    <w:basedOn w:val="TableNormal"/>
    <w:uiPriority w:val="39"/>
    <w:rsid w:val="006B11B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B11B9"/>
    <w:rPr>
      <w:i/>
      <w:iCs/>
    </w:rPr>
  </w:style>
  <w:style w:type="character" w:customStyle="1" w:styleId="personname">
    <w:name w:val="person_name"/>
    <w:basedOn w:val="DefaultParagraphFont"/>
    <w:rsid w:val="006B11B9"/>
  </w:style>
  <w:style w:type="character" w:styleId="UnresolvedMention">
    <w:name w:val="Unresolved Mention"/>
    <w:basedOn w:val="DefaultParagraphFont"/>
    <w:uiPriority w:val="99"/>
    <w:semiHidden/>
    <w:unhideWhenUsed/>
    <w:rsid w:val="00FA4121"/>
    <w:rPr>
      <w:color w:val="605E5C"/>
      <w:shd w:val="clear" w:color="auto" w:fill="E1DFDD"/>
    </w:rPr>
  </w:style>
  <w:style w:type="character" w:customStyle="1" w:styleId="Heading2Char">
    <w:name w:val="Heading 2 Char"/>
    <w:basedOn w:val="DefaultParagraphFont"/>
    <w:link w:val="Heading2"/>
    <w:uiPriority w:val="9"/>
    <w:rsid w:val="0063446C"/>
    <w:rPr>
      <w:b/>
    </w:rPr>
  </w:style>
  <w:style w:type="character" w:customStyle="1" w:styleId="SubtitleChar">
    <w:name w:val="Subtitle Char"/>
    <w:basedOn w:val="DefaultParagraphFont"/>
    <w:link w:val="Subtitle"/>
    <w:uiPriority w:val="11"/>
    <w:rsid w:val="0063446C"/>
    <w:rPr>
      <w:b/>
    </w:rPr>
  </w:style>
  <w:style w:type="paragraph" w:customStyle="1" w:styleId="Default">
    <w:name w:val="Default"/>
    <w:rsid w:val="008C6763"/>
    <w:pPr>
      <w:autoSpaceDE w:val="0"/>
      <w:autoSpaceDN w:val="0"/>
      <w:adjustRightInd w:val="0"/>
      <w:spacing w:line="240" w:lineRule="auto"/>
    </w:pPr>
    <w:rPr>
      <w:rFonts w:ascii="Times New Roman" w:hAnsi="Times New Roman" w:cs="Times New Roman"/>
      <w:color w:val="000000"/>
      <w:sz w:val="24"/>
      <w:szCs w:val="24"/>
      <w:lang w:val="en-MY"/>
    </w:rPr>
  </w:style>
  <w:style w:type="paragraph" w:styleId="NormalWeb">
    <w:name w:val="Normal (Web)"/>
    <w:basedOn w:val="Normal"/>
    <w:uiPriority w:val="99"/>
    <w:semiHidden/>
    <w:unhideWhenUsed/>
    <w:rsid w:val="00DE7B65"/>
    <w:pPr>
      <w:spacing w:before="100" w:beforeAutospacing="1" w:after="100" w:afterAutospacing="1" w:line="240" w:lineRule="auto"/>
    </w:pPr>
    <w:rPr>
      <w:rFonts w:ascii="Times New Roman" w:eastAsia="Times New Roman" w:hAnsi="Times New Roman" w:cs="Times New Roman"/>
      <w:sz w:val="24"/>
      <w:szCs w:val="24"/>
      <w:lang w:val="en-MY"/>
    </w:rPr>
  </w:style>
  <w:style w:type="character" w:styleId="Strong">
    <w:name w:val="Strong"/>
    <w:basedOn w:val="DefaultParagraphFont"/>
    <w:uiPriority w:val="22"/>
    <w:qFormat/>
    <w:rsid w:val="00DE7B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754354">
      <w:bodyDiv w:val="1"/>
      <w:marLeft w:val="0"/>
      <w:marRight w:val="0"/>
      <w:marTop w:val="0"/>
      <w:marBottom w:val="0"/>
      <w:divBdr>
        <w:top w:val="none" w:sz="0" w:space="0" w:color="auto"/>
        <w:left w:val="none" w:sz="0" w:space="0" w:color="auto"/>
        <w:bottom w:val="none" w:sz="0" w:space="0" w:color="auto"/>
        <w:right w:val="none" w:sz="0" w:space="0" w:color="auto"/>
      </w:divBdr>
    </w:div>
    <w:div w:id="115105928">
      <w:bodyDiv w:val="1"/>
      <w:marLeft w:val="0"/>
      <w:marRight w:val="0"/>
      <w:marTop w:val="0"/>
      <w:marBottom w:val="0"/>
      <w:divBdr>
        <w:top w:val="none" w:sz="0" w:space="0" w:color="auto"/>
        <w:left w:val="none" w:sz="0" w:space="0" w:color="auto"/>
        <w:bottom w:val="none" w:sz="0" w:space="0" w:color="auto"/>
        <w:right w:val="none" w:sz="0" w:space="0" w:color="auto"/>
      </w:divBdr>
    </w:div>
    <w:div w:id="136724209">
      <w:bodyDiv w:val="1"/>
      <w:marLeft w:val="0"/>
      <w:marRight w:val="0"/>
      <w:marTop w:val="0"/>
      <w:marBottom w:val="0"/>
      <w:divBdr>
        <w:top w:val="none" w:sz="0" w:space="0" w:color="auto"/>
        <w:left w:val="none" w:sz="0" w:space="0" w:color="auto"/>
        <w:bottom w:val="none" w:sz="0" w:space="0" w:color="auto"/>
        <w:right w:val="none" w:sz="0" w:space="0" w:color="auto"/>
      </w:divBdr>
    </w:div>
    <w:div w:id="145632646">
      <w:bodyDiv w:val="1"/>
      <w:marLeft w:val="0"/>
      <w:marRight w:val="0"/>
      <w:marTop w:val="0"/>
      <w:marBottom w:val="0"/>
      <w:divBdr>
        <w:top w:val="none" w:sz="0" w:space="0" w:color="auto"/>
        <w:left w:val="none" w:sz="0" w:space="0" w:color="auto"/>
        <w:bottom w:val="none" w:sz="0" w:space="0" w:color="auto"/>
        <w:right w:val="none" w:sz="0" w:space="0" w:color="auto"/>
      </w:divBdr>
    </w:div>
    <w:div w:id="153449055">
      <w:bodyDiv w:val="1"/>
      <w:marLeft w:val="0"/>
      <w:marRight w:val="0"/>
      <w:marTop w:val="0"/>
      <w:marBottom w:val="0"/>
      <w:divBdr>
        <w:top w:val="none" w:sz="0" w:space="0" w:color="auto"/>
        <w:left w:val="none" w:sz="0" w:space="0" w:color="auto"/>
        <w:bottom w:val="none" w:sz="0" w:space="0" w:color="auto"/>
        <w:right w:val="none" w:sz="0" w:space="0" w:color="auto"/>
      </w:divBdr>
    </w:div>
    <w:div w:id="189731651">
      <w:bodyDiv w:val="1"/>
      <w:marLeft w:val="0"/>
      <w:marRight w:val="0"/>
      <w:marTop w:val="0"/>
      <w:marBottom w:val="0"/>
      <w:divBdr>
        <w:top w:val="none" w:sz="0" w:space="0" w:color="auto"/>
        <w:left w:val="none" w:sz="0" w:space="0" w:color="auto"/>
        <w:bottom w:val="none" w:sz="0" w:space="0" w:color="auto"/>
        <w:right w:val="none" w:sz="0" w:space="0" w:color="auto"/>
      </w:divBdr>
    </w:div>
    <w:div w:id="381370393">
      <w:bodyDiv w:val="1"/>
      <w:marLeft w:val="0"/>
      <w:marRight w:val="0"/>
      <w:marTop w:val="0"/>
      <w:marBottom w:val="0"/>
      <w:divBdr>
        <w:top w:val="none" w:sz="0" w:space="0" w:color="auto"/>
        <w:left w:val="none" w:sz="0" w:space="0" w:color="auto"/>
        <w:bottom w:val="none" w:sz="0" w:space="0" w:color="auto"/>
        <w:right w:val="none" w:sz="0" w:space="0" w:color="auto"/>
      </w:divBdr>
    </w:div>
    <w:div w:id="392319275">
      <w:bodyDiv w:val="1"/>
      <w:marLeft w:val="0"/>
      <w:marRight w:val="0"/>
      <w:marTop w:val="0"/>
      <w:marBottom w:val="0"/>
      <w:divBdr>
        <w:top w:val="none" w:sz="0" w:space="0" w:color="auto"/>
        <w:left w:val="none" w:sz="0" w:space="0" w:color="auto"/>
        <w:bottom w:val="none" w:sz="0" w:space="0" w:color="auto"/>
        <w:right w:val="none" w:sz="0" w:space="0" w:color="auto"/>
      </w:divBdr>
    </w:div>
    <w:div w:id="534780289">
      <w:bodyDiv w:val="1"/>
      <w:marLeft w:val="0"/>
      <w:marRight w:val="0"/>
      <w:marTop w:val="0"/>
      <w:marBottom w:val="0"/>
      <w:divBdr>
        <w:top w:val="none" w:sz="0" w:space="0" w:color="auto"/>
        <w:left w:val="none" w:sz="0" w:space="0" w:color="auto"/>
        <w:bottom w:val="none" w:sz="0" w:space="0" w:color="auto"/>
        <w:right w:val="none" w:sz="0" w:space="0" w:color="auto"/>
      </w:divBdr>
    </w:div>
    <w:div w:id="542013031">
      <w:bodyDiv w:val="1"/>
      <w:marLeft w:val="0"/>
      <w:marRight w:val="0"/>
      <w:marTop w:val="0"/>
      <w:marBottom w:val="0"/>
      <w:divBdr>
        <w:top w:val="none" w:sz="0" w:space="0" w:color="auto"/>
        <w:left w:val="none" w:sz="0" w:space="0" w:color="auto"/>
        <w:bottom w:val="none" w:sz="0" w:space="0" w:color="auto"/>
        <w:right w:val="none" w:sz="0" w:space="0" w:color="auto"/>
      </w:divBdr>
    </w:div>
    <w:div w:id="611212304">
      <w:bodyDiv w:val="1"/>
      <w:marLeft w:val="0"/>
      <w:marRight w:val="0"/>
      <w:marTop w:val="0"/>
      <w:marBottom w:val="0"/>
      <w:divBdr>
        <w:top w:val="none" w:sz="0" w:space="0" w:color="auto"/>
        <w:left w:val="none" w:sz="0" w:space="0" w:color="auto"/>
        <w:bottom w:val="none" w:sz="0" w:space="0" w:color="auto"/>
        <w:right w:val="none" w:sz="0" w:space="0" w:color="auto"/>
      </w:divBdr>
    </w:div>
    <w:div w:id="615480075">
      <w:bodyDiv w:val="1"/>
      <w:marLeft w:val="0"/>
      <w:marRight w:val="0"/>
      <w:marTop w:val="0"/>
      <w:marBottom w:val="0"/>
      <w:divBdr>
        <w:top w:val="none" w:sz="0" w:space="0" w:color="auto"/>
        <w:left w:val="none" w:sz="0" w:space="0" w:color="auto"/>
        <w:bottom w:val="none" w:sz="0" w:space="0" w:color="auto"/>
        <w:right w:val="none" w:sz="0" w:space="0" w:color="auto"/>
      </w:divBdr>
    </w:div>
    <w:div w:id="619452475">
      <w:bodyDiv w:val="1"/>
      <w:marLeft w:val="0"/>
      <w:marRight w:val="0"/>
      <w:marTop w:val="0"/>
      <w:marBottom w:val="0"/>
      <w:divBdr>
        <w:top w:val="none" w:sz="0" w:space="0" w:color="auto"/>
        <w:left w:val="none" w:sz="0" w:space="0" w:color="auto"/>
        <w:bottom w:val="none" w:sz="0" w:space="0" w:color="auto"/>
        <w:right w:val="none" w:sz="0" w:space="0" w:color="auto"/>
      </w:divBdr>
    </w:div>
    <w:div w:id="752092658">
      <w:bodyDiv w:val="1"/>
      <w:marLeft w:val="0"/>
      <w:marRight w:val="0"/>
      <w:marTop w:val="0"/>
      <w:marBottom w:val="0"/>
      <w:divBdr>
        <w:top w:val="none" w:sz="0" w:space="0" w:color="auto"/>
        <w:left w:val="none" w:sz="0" w:space="0" w:color="auto"/>
        <w:bottom w:val="none" w:sz="0" w:space="0" w:color="auto"/>
        <w:right w:val="none" w:sz="0" w:space="0" w:color="auto"/>
      </w:divBdr>
    </w:div>
    <w:div w:id="756830276">
      <w:bodyDiv w:val="1"/>
      <w:marLeft w:val="0"/>
      <w:marRight w:val="0"/>
      <w:marTop w:val="0"/>
      <w:marBottom w:val="0"/>
      <w:divBdr>
        <w:top w:val="none" w:sz="0" w:space="0" w:color="auto"/>
        <w:left w:val="none" w:sz="0" w:space="0" w:color="auto"/>
        <w:bottom w:val="none" w:sz="0" w:space="0" w:color="auto"/>
        <w:right w:val="none" w:sz="0" w:space="0" w:color="auto"/>
      </w:divBdr>
    </w:div>
    <w:div w:id="762915574">
      <w:bodyDiv w:val="1"/>
      <w:marLeft w:val="0"/>
      <w:marRight w:val="0"/>
      <w:marTop w:val="0"/>
      <w:marBottom w:val="0"/>
      <w:divBdr>
        <w:top w:val="none" w:sz="0" w:space="0" w:color="auto"/>
        <w:left w:val="none" w:sz="0" w:space="0" w:color="auto"/>
        <w:bottom w:val="none" w:sz="0" w:space="0" w:color="auto"/>
        <w:right w:val="none" w:sz="0" w:space="0" w:color="auto"/>
      </w:divBdr>
    </w:div>
    <w:div w:id="796490729">
      <w:bodyDiv w:val="1"/>
      <w:marLeft w:val="0"/>
      <w:marRight w:val="0"/>
      <w:marTop w:val="0"/>
      <w:marBottom w:val="0"/>
      <w:divBdr>
        <w:top w:val="none" w:sz="0" w:space="0" w:color="auto"/>
        <w:left w:val="none" w:sz="0" w:space="0" w:color="auto"/>
        <w:bottom w:val="none" w:sz="0" w:space="0" w:color="auto"/>
        <w:right w:val="none" w:sz="0" w:space="0" w:color="auto"/>
      </w:divBdr>
    </w:div>
    <w:div w:id="859049027">
      <w:bodyDiv w:val="1"/>
      <w:marLeft w:val="0"/>
      <w:marRight w:val="0"/>
      <w:marTop w:val="0"/>
      <w:marBottom w:val="0"/>
      <w:divBdr>
        <w:top w:val="none" w:sz="0" w:space="0" w:color="auto"/>
        <w:left w:val="none" w:sz="0" w:space="0" w:color="auto"/>
        <w:bottom w:val="none" w:sz="0" w:space="0" w:color="auto"/>
        <w:right w:val="none" w:sz="0" w:space="0" w:color="auto"/>
      </w:divBdr>
    </w:div>
    <w:div w:id="874268757">
      <w:bodyDiv w:val="1"/>
      <w:marLeft w:val="0"/>
      <w:marRight w:val="0"/>
      <w:marTop w:val="0"/>
      <w:marBottom w:val="0"/>
      <w:divBdr>
        <w:top w:val="none" w:sz="0" w:space="0" w:color="auto"/>
        <w:left w:val="none" w:sz="0" w:space="0" w:color="auto"/>
        <w:bottom w:val="none" w:sz="0" w:space="0" w:color="auto"/>
        <w:right w:val="none" w:sz="0" w:space="0" w:color="auto"/>
      </w:divBdr>
    </w:div>
    <w:div w:id="888493637">
      <w:bodyDiv w:val="1"/>
      <w:marLeft w:val="0"/>
      <w:marRight w:val="0"/>
      <w:marTop w:val="0"/>
      <w:marBottom w:val="0"/>
      <w:divBdr>
        <w:top w:val="none" w:sz="0" w:space="0" w:color="auto"/>
        <w:left w:val="none" w:sz="0" w:space="0" w:color="auto"/>
        <w:bottom w:val="none" w:sz="0" w:space="0" w:color="auto"/>
        <w:right w:val="none" w:sz="0" w:space="0" w:color="auto"/>
      </w:divBdr>
    </w:div>
    <w:div w:id="891968239">
      <w:bodyDiv w:val="1"/>
      <w:marLeft w:val="0"/>
      <w:marRight w:val="0"/>
      <w:marTop w:val="0"/>
      <w:marBottom w:val="0"/>
      <w:divBdr>
        <w:top w:val="none" w:sz="0" w:space="0" w:color="auto"/>
        <w:left w:val="none" w:sz="0" w:space="0" w:color="auto"/>
        <w:bottom w:val="none" w:sz="0" w:space="0" w:color="auto"/>
        <w:right w:val="none" w:sz="0" w:space="0" w:color="auto"/>
      </w:divBdr>
    </w:div>
    <w:div w:id="906770220">
      <w:bodyDiv w:val="1"/>
      <w:marLeft w:val="0"/>
      <w:marRight w:val="0"/>
      <w:marTop w:val="0"/>
      <w:marBottom w:val="0"/>
      <w:divBdr>
        <w:top w:val="none" w:sz="0" w:space="0" w:color="auto"/>
        <w:left w:val="none" w:sz="0" w:space="0" w:color="auto"/>
        <w:bottom w:val="none" w:sz="0" w:space="0" w:color="auto"/>
        <w:right w:val="none" w:sz="0" w:space="0" w:color="auto"/>
      </w:divBdr>
    </w:div>
    <w:div w:id="919950016">
      <w:bodyDiv w:val="1"/>
      <w:marLeft w:val="0"/>
      <w:marRight w:val="0"/>
      <w:marTop w:val="0"/>
      <w:marBottom w:val="0"/>
      <w:divBdr>
        <w:top w:val="none" w:sz="0" w:space="0" w:color="auto"/>
        <w:left w:val="none" w:sz="0" w:space="0" w:color="auto"/>
        <w:bottom w:val="none" w:sz="0" w:space="0" w:color="auto"/>
        <w:right w:val="none" w:sz="0" w:space="0" w:color="auto"/>
      </w:divBdr>
    </w:div>
    <w:div w:id="963510503">
      <w:bodyDiv w:val="1"/>
      <w:marLeft w:val="0"/>
      <w:marRight w:val="0"/>
      <w:marTop w:val="0"/>
      <w:marBottom w:val="0"/>
      <w:divBdr>
        <w:top w:val="none" w:sz="0" w:space="0" w:color="auto"/>
        <w:left w:val="none" w:sz="0" w:space="0" w:color="auto"/>
        <w:bottom w:val="none" w:sz="0" w:space="0" w:color="auto"/>
        <w:right w:val="none" w:sz="0" w:space="0" w:color="auto"/>
      </w:divBdr>
    </w:div>
    <w:div w:id="978923416">
      <w:bodyDiv w:val="1"/>
      <w:marLeft w:val="0"/>
      <w:marRight w:val="0"/>
      <w:marTop w:val="0"/>
      <w:marBottom w:val="0"/>
      <w:divBdr>
        <w:top w:val="none" w:sz="0" w:space="0" w:color="auto"/>
        <w:left w:val="none" w:sz="0" w:space="0" w:color="auto"/>
        <w:bottom w:val="none" w:sz="0" w:space="0" w:color="auto"/>
        <w:right w:val="none" w:sz="0" w:space="0" w:color="auto"/>
      </w:divBdr>
    </w:div>
    <w:div w:id="981151982">
      <w:bodyDiv w:val="1"/>
      <w:marLeft w:val="0"/>
      <w:marRight w:val="0"/>
      <w:marTop w:val="0"/>
      <w:marBottom w:val="0"/>
      <w:divBdr>
        <w:top w:val="none" w:sz="0" w:space="0" w:color="auto"/>
        <w:left w:val="none" w:sz="0" w:space="0" w:color="auto"/>
        <w:bottom w:val="none" w:sz="0" w:space="0" w:color="auto"/>
        <w:right w:val="none" w:sz="0" w:space="0" w:color="auto"/>
      </w:divBdr>
    </w:div>
    <w:div w:id="991982825">
      <w:bodyDiv w:val="1"/>
      <w:marLeft w:val="0"/>
      <w:marRight w:val="0"/>
      <w:marTop w:val="0"/>
      <w:marBottom w:val="0"/>
      <w:divBdr>
        <w:top w:val="none" w:sz="0" w:space="0" w:color="auto"/>
        <w:left w:val="none" w:sz="0" w:space="0" w:color="auto"/>
        <w:bottom w:val="none" w:sz="0" w:space="0" w:color="auto"/>
        <w:right w:val="none" w:sz="0" w:space="0" w:color="auto"/>
      </w:divBdr>
    </w:div>
    <w:div w:id="992567872">
      <w:bodyDiv w:val="1"/>
      <w:marLeft w:val="0"/>
      <w:marRight w:val="0"/>
      <w:marTop w:val="0"/>
      <w:marBottom w:val="0"/>
      <w:divBdr>
        <w:top w:val="none" w:sz="0" w:space="0" w:color="auto"/>
        <w:left w:val="none" w:sz="0" w:space="0" w:color="auto"/>
        <w:bottom w:val="none" w:sz="0" w:space="0" w:color="auto"/>
        <w:right w:val="none" w:sz="0" w:space="0" w:color="auto"/>
      </w:divBdr>
    </w:div>
    <w:div w:id="1008365589">
      <w:bodyDiv w:val="1"/>
      <w:marLeft w:val="0"/>
      <w:marRight w:val="0"/>
      <w:marTop w:val="0"/>
      <w:marBottom w:val="0"/>
      <w:divBdr>
        <w:top w:val="none" w:sz="0" w:space="0" w:color="auto"/>
        <w:left w:val="none" w:sz="0" w:space="0" w:color="auto"/>
        <w:bottom w:val="none" w:sz="0" w:space="0" w:color="auto"/>
        <w:right w:val="none" w:sz="0" w:space="0" w:color="auto"/>
      </w:divBdr>
    </w:div>
    <w:div w:id="1027831253">
      <w:bodyDiv w:val="1"/>
      <w:marLeft w:val="0"/>
      <w:marRight w:val="0"/>
      <w:marTop w:val="0"/>
      <w:marBottom w:val="0"/>
      <w:divBdr>
        <w:top w:val="none" w:sz="0" w:space="0" w:color="auto"/>
        <w:left w:val="none" w:sz="0" w:space="0" w:color="auto"/>
        <w:bottom w:val="none" w:sz="0" w:space="0" w:color="auto"/>
        <w:right w:val="none" w:sz="0" w:space="0" w:color="auto"/>
      </w:divBdr>
    </w:div>
    <w:div w:id="1031998729">
      <w:bodyDiv w:val="1"/>
      <w:marLeft w:val="0"/>
      <w:marRight w:val="0"/>
      <w:marTop w:val="0"/>
      <w:marBottom w:val="0"/>
      <w:divBdr>
        <w:top w:val="none" w:sz="0" w:space="0" w:color="auto"/>
        <w:left w:val="none" w:sz="0" w:space="0" w:color="auto"/>
        <w:bottom w:val="none" w:sz="0" w:space="0" w:color="auto"/>
        <w:right w:val="none" w:sz="0" w:space="0" w:color="auto"/>
      </w:divBdr>
    </w:div>
    <w:div w:id="1123353710">
      <w:bodyDiv w:val="1"/>
      <w:marLeft w:val="0"/>
      <w:marRight w:val="0"/>
      <w:marTop w:val="0"/>
      <w:marBottom w:val="0"/>
      <w:divBdr>
        <w:top w:val="none" w:sz="0" w:space="0" w:color="auto"/>
        <w:left w:val="none" w:sz="0" w:space="0" w:color="auto"/>
        <w:bottom w:val="none" w:sz="0" w:space="0" w:color="auto"/>
        <w:right w:val="none" w:sz="0" w:space="0" w:color="auto"/>
      </w:divBdr>
    </w:div>
    <w:div w:id="1172840350">
      <w:bodyDiv w:val="1"/>
      <w:marLeft w:val="0"/>
      <w:marRight w:val="0"/>
      <w:marTop w:val="0"/>
      <w:marBottom w:val="0"/>
      <w:divBdr>
        <w:top w:val="none" w:sz="0" w:space="0" w:color="auto"/>
        <w:left w:val="none" w:sz="0" w:space="0" w:color="auto"/>
        <w:bottom w:val="none" w:sz="0" w:space="0" w:color="auto"/>
        <w:right w:val="none" w:sz="0" w:space="0" w:color="auto"/>
      </w:divBdr>
    </w:div>
    <w:div w:id="1184706192">
      <w:bodyDiv w:val="1"/>
      <w:marLeft w:val="0"/>
      <w:marRight w:val="0"/>
      <w:marTop w:val="0"/>
      <w:marBottom w:val="0"/>
      <w:divBdr>
        <w:top w:val="none" w:sz="0" w:space="0" w:color="auto"/>
        <w:left w:val="none" w:sz="0" w:space="0" w:color="auto"/>
        <w:bottom w:val="none" w:sz="0" w:space="0" w:color="auto"/>
        <w:right w:val="none" w:sz="0" w:space="0" w:color="auto"/>
      </w:divBdr>
    </w:div>
    <w:div w:id="1217165406">
      <w:bodyDiv w:val="1"/>
      <w:marLeft w:val="0"/>
      <w:marRight w:val="0"/>
      <w:marTop w:val="0"/>
      <w:marBottom w:val="0"/>
      <w:divBdr>
        <w:top w:val="none" w:sz="0" w:space="0" w:color="auto"/>
        <w:left w:val="none" w:sz="0" w:space="0" w:color="auto"/>
        <w:bottom w:val="none" w:sz="0" w:space="0" w:color="auto"/>
        <w:right w:val="none" w:sz="0" w:space="0" w:color="auto"/>
      </w:divBdr>
    </w:div>
    <w:div w:id="1264150041">
      <w:bodyDiv w:val="1"/>
      <w:marLeft w:val="0"/>
      <w:marRight w:val="0"/>
      <w:marTop w:val="0"/>
      <w:marBottom w:val="0"/>
      <w:divBdr>
        <w:top w:val="none" w:sz="0" w:space="0" w:color="auto"/>
        <w:left w:val="none" w:sz="0" w:space="0" w:color="auto"/>
        <w:bottom w:val="none" w:sz="0" w:space="0" w:color="auto"/>
        <w:right w:val="none" w:sz="0" w:space="0" w:color="auto"/>
      </w:divBdr>
    </w:div>
    <w:div w:id="1293826631">
      <w:bodyDiv w:val="1"/>
      <w:marLeft w:val="0"/>
      <w:marRight w:val="0"/>
      <w:marTop w:val="0"/>
      <w:marBottom w:val="0"/>
      <w:divBdr>
        <w:top w:val="none" w:sz="0" w:space="0" w:color="auto"/>
        <w:left w:val="none" w:sz="0" w:space="0" w:color="auto"/>
        <w:bottom w:val="none" w:sz="0" w:space="0" w:color="auto"/>
        <w:right w:val="none" w:sz="0" w:space="0" w:color="auto"/>
      </w:divBdr>
    </w:div>
    <w:div w:id="1314067440">
      <w:bodyDiv w:val="1"/>
      <w:marLeft w:val="0"/>
      <w:marRight w:val="0"/>
      <w:marTop w:val="0"/>
      <w:marBottom w:val="0"/>
      <w:divBdr>
        <w:top w:val="none" w:sz="0" w:space="0" w:color="auto"/>
        <w:left w:val="none" w:sz="0" w:space="0" w:color="auto"/>
        <w:bottom w:val="none" w:sz="0" w:space="0" w:color="auto"/>
        <w:right w:val="none" w:sz="0" w:space="0" w:color="auto"/>
      </w:divBdr>
    </w:div>
    <w:div w:id="1351764302">
      <w:bodyDiv w:val="1"/>
      <w:marLeft w:val="0"/>
      <w:marRight w:val="0"/>
      <w:marTop w:val="0"/>
      <w:marBottom w:val="0"/>
      <w:divBdr>
        <w:top w:val="none" w:sz="0" w:space="0" w:color="auto"/>
        <w:left w:val="none" w:sz="0" w:space="0" w:color="auto"/>
        <w:bottom w:val="none" w:sz="0" w:space="0" w:color="auto"/>
        <w:right w:val="none" w:sz="0" w:space="0" w:color="auto"/>
      </w:divBdr>
    </w:div>
    <w:div w:id="1375157507">
      <w:bodyDiv w:val="1"/>
      <w:marLeft w:val="0"/>
      <w:marRight w:val="0"/>
      <w:marTop w:val="0"/>
      <w:marBottom w:val="0"/>
      <w:divBdr>
        <w:top w:val="none" w:sz="0" w:space="0" w:color="auto"/>
        <w:left w:val="none" w:sz="0" w:space="0" w:color="auto"/>
        <w:bottom w:val="none" w:sz="0" w:space="0" w:color="auto"/>
        <w:right w:val="none" w:sz="0" w:space="0" w:color="auto"/>
      </w:divBdr>
    </w:div>
    <w:div w:id="1384795122">
      <w:bodyDiv w:val="1"/>
      <w:marLeft w:val="0"/>
      <w:marRight w:val="0"/>
      <w:marTop w:val="0"/>
      <w:marBottom w:val="0"/>
      <w:divBdr>
        <w:top w:val="none" w:sz="0" w:space="0" w:color="auto"/>
        <w:left w:val="none" w:sz="0" w:space="0" w:color="auto"/>
        <w:bottom w:val="none" w:sz="0" w:space="0" w:color="auto"/>
        <w:right w:val="none" w:sz="0" w:space="0" w:color="auto"/>
      </w:divBdr>
    </w:div>
    <w:div w:id="1426809192">
      <w:bodyDiv w:val="1"/>
      <w:marLeft w:val="0"/>
      <w:marRight w:val="0"/>
      <w:marTop w:val="0"/>
      <w:marBottom w:val="0"/>
      <w:divBdr>
        <w:top w:val="none" w:sz="0" w:space="0" w:color="auto"/>
        <w:left w:val="none" w:sz="0" w:space="0" w:color="auto"/>
        <w:bottom w:val="none" w:sz="0" w:space="0" w:color="auto"/>
        <w:right w:val="none" w:sz="0" w:space="0" w:color="auto"/>
      </w:divBdr>
    </w:div>
    <w:div w:id="1476292539">
      <w:bodyDiv w:val="1"/>
      <w:marLeft w:val="0"/>
      <w:marRight w:val="0"/>
      <w:marTop w:val="0"/>
      <w:marBottom w:val="0"/>
      <w:divBdr>
        <w:top w:val="none" w:sz="0" w:space="0" w:color="auto"/>
        <w:left w:val="none" w:sz="0" w:space="0" w:color="auto"/>
        <w:bottom w:val="none" w:sz="0" w:space="0" w:color="auto"/>
        <w:right w:val="none" w:sz="0" w:space="0" w:color="auto"/>
      </w:divBdr>
    </w:div>
    <w:div w:id="1502158815">
      <w:bodyDiv w:val="1"/>
      <w:marLeft w:val="0"/>
      <w:marRight w:val="0"/>
      <w:marTop w:val="0"/>
      <w:marBottom w:val="0"/>
      <w:divBdr>
        <w:top w:val="none" w:sz="0" w:space="0" w:color="auto"/>
        <w:left w:val="none" w:sz="0" w:space="0" w:color="auto"/>
        <w:bottom w:val="none" w:sz="0" w:space="0" w:color="auto"/>
        <w:right w:val="none" w:sz="0" w:space="0" w:color="auto"/>
      </w:divBdr>
    </w:div>
    <w:div w:id="1512715975">
      <w:bodyDiv w:val="1"/>
      <w:marLeft w:val="0"/>
      <w:marRight w:val="0"/>
      <w:marTop w:val="0"/>
      <w:marBottom w:val="0"/>
      <w:divBdr>
        <w:top w:val="none" w:sz="0" w:space="0" w:color="auto"/>
        <w:left w:val="none" w:sz="0" w:space="0" w:color="auto"/>
        <w:bottom w:val="none" w:sz="0" w:space="0" w:color="auto"/>
        <w:right w:val="none" w:sz="0" w:space="0" w:color="auto"/>
      </w:divBdr>
    </w:div>
    <w:div w:id="1524511248">
      <w:bodyDiv w:val="1"/>
      <w:marLeft w:val="0"/>
      <w:marRight w:val="0"/>
      <w:marTop w:val="0"/>
      <w:marBottom w:val="0"/>
      <w:divBdr>
        <w:top w:val="none" w:sz="0" w:space="0" w:color="auto"/>
        <w:left w:val="none" w:sz="0" w:space="0" w:color="auto"/>
        <w:bottom w:val="none" w:sz="0" w:space="0" w:color="auto"/>
        <w:right w:val="none" w:sz="0" w:space="0" w:color="auto"/>
      </w:divBdr>
    </w:div>
    <w:div w:id="1535076521">
      <w:bodyDiv w:val="1"/>
      <w:marLeft w:val="0"/>
      <w:marRight w:val="0"/>
      <w:marTop w:val="0"/>
      <w:marBottom w:val="0"/>
      <w:divBdr>
        <w:top w:val="none" w:sz="0" w:space="0" w:color="auto"/>
        <w:left w:val="none" w:sz="0" w:space="0" w:color="auto"/>
        <w:bottom w:val="none" w:sz="0" w:space="0" w:color="auto"/>
        <w:right w:val="none" w:sz="0" w:space="0" w:color="auto"/>
      </w:divBdr>
    </w:div>
    <w:div w:id="1610235289">
      <w:bodyDiv w:val="1"/>
      <w:marLeft w:val="0"/>
      <w:marRight w:val="0"/>
      <w:marTop w:val="0"/>
      <w:marBottom w:val="0"/>
      <w:divBdr>
        <w:top w:val="none" w:sz="0" w:space="0" w:color="auto"/>
        <w:left w:val="none" w:sz="0" w:space="0" w:color="auto"/>
        <w:bottom w:val="none" w:sz="0" w:space="0" w:color="auto"/>
        <w:right w:val="none" w:sz="0" w:space="0" w:color="auto"/>
      </w:divBdr>
    </w:div>
    <w:div w:id="1621034624">
      <w:bodyDiv w:val="1"/>
      <w:marLeft w:val="0"/>
      <w:marRight w:val="0"/>
      <w:marTop w:val="0"/>
      <w:marBottom w:val="0"/>
      <w:divBdr>
        <w:top w:val="none" w:sz="0" w:space="0" w:color="auto"/>
        <w:left w:val="none" w:sz="0" w:space="0" w:color="auto"/>
        <w:bottom w:val="none" w:sz="0" w:space="0" w:color="auto"/>
        <w:right w:val="none" w:sz="0" w:space="0" w:color="auto"/>
      </w:divBdr>
    </w:div>
    <w:div w:id="1678344182">
      <w:bodyDiv w:val="1"/>
      <w:marLeft w:val="0"/>
      <w:marRight w:val="0"/>
      <w:marTop w:val="0"/>
      <w:marBottom w:val="0"/>
      <w:divBdr>
        <w:top w:val="none" w:sz="0" w:space="0" w:color="auto"/>
        <w:left w:val="none" w:sz="0" w:space="0" w:color="auto"/>
        <w:bottom w:val="none" w:sz="0" w:space="0" w:color="auto"/>
        <w:right w:val="none" w:sz="0" w:space="0" w:color="auto"/>
      </w:divBdr>
    </w:div>
    <w:div w:id="1704555363">
      <w:bodyDiv w:val="1"/>
      <w:marLeft w:val="0"/>
      <w:marRight w:val="0"/>
      <w:marTop w:val="0"/>
      <w:marBottom w:val="0"/>
      <w:divBdr>
        <w:top w:val="none" w:sz="0" w:space="0" w:color="auto"/>
        <w:left w:val="none" w:sz="0" w:space="0" w:color="auto"/>
        <w:bottom w:val="none" w:sz="0" w:space="0" w:color="auto"/>
        <w:right w:val="none" w:sz="0" w:space="0" w:color="auto"/>
      </w:divBdr>
    </w:div>
    <w:div w:id="1705715349">
      <w:bodyDiv w:val="1"/>
      <w:marLeft w:val="0"/>
      <w:marRight w:val="0"/>
      <w:marTop w:val="0"/>
      <w:marBottom w:val="0"/>
      <w:divBdr>
        <w:top w:val="none" w:sz="0" w:space="0" w:color="auto"/>
        <w:left w:val="none" w:sz="0" w:space="0" w:color="auto"/>
        <w:bottom w:val="none" w:sz="0" w:space="0" w:color="auto"/>
        <w:right w:val="none" w:sz="0" w:space="0" w:color="auto"/>
      </w:divBdr>
    </w:div>
    <w:div w:id="1738161787">
      <w:bodyDiv w:val="1"/>
      <w:marLeft w:val="0"/>
      <w:marRight w:val="0"/>
      <w:marTop w:val="0"/>
      <w:marBottom w:val="0"/>
      <w:divBdr>
        <w:top w:val="none" w:sz="0" w:space="0" w:color="auto"/>
        <w:left w:val="none" w:sz="0" w:space="0" w:color="auto"/>
        <w:bottom w:val="none" w:sz="0" w:space="0" w:color="auto"/>
        <w:right w:val="none" w:sz="0" w:space="0" w:color="auto"/>
      </w:divBdr>
    </w:div>
    <w:div w:id="1760633094">
      <w:bodyDiv w:val="1"/>
      <w:marLeft w:val="0"/>
      <w:marRight w:val="0"/>
      <w:marTop w:val="0"/>
      <w:marBottom w:val="0"/>
      <w:divBdr>
        <w:top w:val="none" w:sz="0" w:space="0" w:color="auto"/>
        <w:left w:val="none" w:sz="0" w:space="0" w:color="auto"/>
        <w:bottom w:val="none" w:sz="0" w:space="0" w:color="auto"/>
        <w:right w:val="none" w:sz="0" w:space="0" w:color="auto"/>
      </w:divBdr>
    </w:div>
    <w:div w:id="1765882728">
      <w:bodyDiv w:val="1"/>
      <w:marLeft w:val="0"/>
      <w:marRight w:val="0"/>
      <w:marTop w:val="0"/>
      <w:marBottom w:val="0"/>
      <w:divBdr>
        <w:top w:val="none" w:sz="0" w:space="0" w:color="auto"/>
        <w:left w:val="none" w:sz="0" w:space="0" w:color="auto"/>
        <w:bottom w:val="none" w:sz="0" w:space="0" w:color="auto"/>
        <w:right w:val="none" w:sz="0" w:space="0" w:color="auto"/>
      </w:divBdr>
    </w:div>
    <w:div w:id="1786924931">
      <w:bodyDiv w:val="1"/>
      <w:marLeft w:val="0"/>
      <w:marRight w:val="0"/>
      <w:marTop w:val="0"/>
      <w:marBottom w:val="0"/>
      <w:divBdr>
        <w:top w:val="none" w:sz="0" w:space="0" w:color="auto"/>
        <w:left w:val="none" w:sz="0" w:space="0" w:color="auto"/>
        <w:bottom w:val="none" w:sz="0" w:space="0" w:color="auto"/>
        <w:right w:val="none" w:sz="0" w:space="0" w:color="auto"/>
      </w:divBdr>
    </w:div>
    <w:div w:id="1790515154">
      <w:bodyDiv w:val="1"/>
      <w:marLeft w:val="0"/>
      <w:marRight w:val="0"/>
      <w:marTop w:val="0"/>
      <w:marBottom w:val="0"/>
      <w:divBdr>
        <w:top w:val="none" w:sz="0" w:space="0" w:color="auto"/>
        <w:left w:val="none" w:sz="0" w:space="0" w:color="auto"/>
        <w:bottom w:val="none" w:sz="0" w:space="0" w:color="auto"/>
        <w:right w:val="none" w:sz="0" w:space="0" w:color="auto"/>
      </w:divBdr>
    </w:div>
    <w:div w:id="1807505563">
      <w:bodyDiv w:val="1"/>
      <w:marLeft w:val="0"/>
      <w:marRight w:val="0"/>
      <w:marTop w:val="0"/>
      <w:marBottom w:val="0"/>
      <w:divBdr>
        <w:top w:val="none" w:sz="0" w:space="0" w:color="auto"/>
        <w:left w:val="none" w:sz="0" w:space="0" w:color="auto"/>
        <w:bottom w:val="none" w:sz="0" w:space="0" w:color="auto"/>
        <w:right w:val="none" w:sz="0" w:space="0" w:color="auto"/>
      </w:divBdr>
    </w:div>
    <w:div w:id="1852990120">
      <w:bodyDiv w:val="1"/>
      <w:marLeft w:val="0"/>
      <w:marRight w:val="0"/>
      <w:marTop w:val="0"/>
      <w:marBottom w:val="0"/>
      <w:divBdr>
        <w:top w:val="none" w:sz="0" w:space="0" w:color="auto"/>
        <w:left w:val="none" w:sz="0" w:space="0" w:color="auto"/>
        <w:bottom w:val="none" w:sz="0" w:space="0" w:color="auto"/>
        <w:right w:val="none" w:sz="0" w:space="0" w:color="auto"/>
      </w:divBdr>
    </w:div>
    <w:div w:id="1860774234">
      <w:bodyDiv w:val="1"/>
      <w:marLeft w:val="0"/>
      <w:marRight w:val="0"/>
      <w:marTop w:val="0"/>
      <w:marBottom w:val="0"/>
      <w:divBdr>
        <w:top w:val="none" w:sz="0" w:space="0" w:color="auto"/>
        <w:left w:val="none" w:sz="0" w:space="0" w:color="auto"/>
        <w:bottom w:val="none" w:sz="0" w:space="0" w:color="auto"/>
        <w:right w:val="none" w:sz="0" w:space="0" w:color="auto"/>
      </w:divBdr>
    </w:div>
    <w:div w:id="1871725567">
      <w:bodyDiv w:val="1"/>
      <w:marLeft w:val="0"/>
      <w:marRight w:val="0"/>
      <w:marTop w:val="0"/>
      <w:marBottom w:val="0"/>
      <w:divBdr>
        <w:top w:val="none" w:sz="0" w:space="0" w:color="auto"/>
        <w:left w:val="none" w:sz="0" w:space="0" w:color="auto"/>
        <w:bottom w:val="none" w:sz="0" w:space="0" w:color="auto"/>
        <w:right w:val="none" w:sz="0" w:space="0" w:color="auto"/>
      </w:divBdr>
    </w:div>
    <w:div w:id="1902137411">
      <w:bodyDiv w:val="1"/>
      <w:marLeft w:val="0"/>
      <w:marRight w:val="0"/>
      <w:marTop w:val="0"/>
      <w:marBottom w:val="0"/>
      <w:divBdr>
        <w:top w:val="none" w:sz="0" w:space="0" w:color="auto"/>
        <w:left w:val="none" w:sz="0" w:space="0" w:color="auto"/>
        <w:bottom w:val="none" w:sz="0" w:space="0" w:color="auto"/>
        <w:right w:val="none" w:sz="0" w:space="0" w:color="auto"/>
      </w:divBdr>
    </w:div>
    <w:div w:id="1924801633">
      <w:bodyDiv w:val="1"/>
      <w:marLeft w:val="0"/>
      <w:marRight w:val="0"/>
      <w:marTop w:val="0"/>
      <w:marBottom w:val="0"/>
      <w:divBdr>
        <w:top w:val="none" w:sz="0" w:space="0" w:color="auto"/>
        <w:left w:val="none" w:sz="0" w:space="0" w:color="auto"/>
        <w:bottom w:val="none" w:sz="0" w:space="0" w:color="auto"/>
        <w:right w:val="none" w:sz="0" w:space="0" w:color="auto"/>
      </w:divBdr>
    </w:div>
    <w:div w:id="1960451249">
      <w:bodyDiv w:val="1"/>
      <w:marLeft w:val="0"/>
      <w:marRight w:val="0"/>
      <w:marTop w:val="0"/>
      <w:marBottom w:val="0"/>
      <w:divBdr>
        <w:top w:val="none" w:sz="0" w:space="0" w:color="auto"/>
        <w:left w:val="none" w:sz="0" w:space="0" w:color="auto"/>
        <w:bottom w:val="none" w:sz="0" w:space="0" w:color="auto"/>
        <w:right w:val="none" w:sz="0" w:space="0" w:color="auto"/>
      </w:divBdr>
    </w:div>
    <w:div w:id="1969818630">
      <w:bodyDiv w:val="1"/>
      <w:marLeft w:val="0"/>
      <w:marRight w:val="0"/>
      <w:marTop w:val="0"/>
      <w:marBottom w:val="0"/>
      <w:divBdr>
        <w:top w:val="none" w:sz="0" w:space="0" w:color="auto"/>
        <w:left w:val="none" w:sz="0" w:space="0" w:color="auto"/>
        <w:bottom w:val="none" w:sz="0" w:space="0" w:color="auto"/>
        <w:right w:val="none" w:sz="0" w:space="0" w:color="auto"/>
      </w:divBdr>
    </w:div>
    <w:div w:id="2001039995">
      <w:bodyDiv w:val="1"/>
      <w:marLeft w:val="0"/>
      <w:marRight w:val="0"/>
      <w:marTop w:val="0"/>
      <w:marBottom w:val="0"/>
      <w:divBdr>
        <w:top w:val="none" w:sz="0" w:space="0" w:color="auto"/>
        <w:left w:val="none" w:sz="0" w:space="0" w:color="auto"/>
        <w:bottom w:val="none" w:sz="0" w:space="0" w:color="auto"/>
        <w:right w:val="none" w:sz="0" w:space="0" w:color="auto"/>
      </w:divBdr>
    </w:div>
    <w:div w:id="2032535060">
      <w:bodyDiv w:val="1"/>
      <w:marLeft w:val="0"/>
      <w:marRight w:val="0"/>
      <w:marTop w:val="0"/>
      <w:marBottom w:val="0"/>
      <w:divBdr>
        <w:top w:val="none" w:sz="0" w:space="0" w:color="auto"/>
        <w:left w:val="none" w:sz="0" w:space="0" w:color="auto"/>
        <w:bottom w:val="none" w:sz="0" w:space="0" w:color="auto"/>
        <w:right w:val="none" w:sz="0" w:space="0" w:color="auto"/>
      </w:divBdr>
    </w:div>
    <w:div w:id="2039312836">
      <w:bodyDiv w:val="1"/>
      <w:marLeft w:val="0"/>
      <w:marRight w:val="0"/>
      <w:marTop w:val="0"/>
      <w:marBottom w:val="0"/>
      <w:divBdr>
        <w:top w:val="none" w:sz="0" w:space="0" w:color="auto"/>
        <w:left w:val="none" w:sz="0" w:space="0" w:color="auto"/>
        <w:bottom w:val="none" w:sz="0" w:space="0" w:color="auto"/>
        <w:right w:val="none" w:sz="0" w:space="0" w:color="auto"/>
      </w:divBdr>
    </w:div>
    <w:div w:id="2117210563">
      <w:bodyDiv w:val="1"/>
      <w:marLeft w:val="0"/>
      <w:marRight w:val="0"/>
      <w:marTop w:val="0"/>
      <w:marBottom w:val="0"/>
      <w:divBdr>
        <w:top w:val="none" w:sz="0" w:space="0" w:color="auto"/>
        <w:left w:val="none" w:sz="0" w:space="0" w:color="auto"/>
        <w:bottom w:val="none" w:sz="0" w:space="0" w:color="auto"/>
        <w:right w:val="none" w:sz="0" w:space="0" w:color="auto"/>
      </w:divBdr>
    </w:div>
    <w:div w:id="2119641832">
      <w:bodyDiv w:val="1"/>
      <w:marLeft w:val="0"/>
      <w:marRight w:val="0"/>
      <w:marTop w:val="0"/>
      <w:marBottom w:val="0"/>
      <w:divBdr>
        <w:top w:val="none" w:sz="0" w:space="0" w:color="auto"/>
        <w:left w:val="none" w:sz="0" w:space="0" w:color="auto"/>
        <w:bottom w:val="none" w:sz="0" w:space="0" w:color="auto"/>
        <w:right w:val="none" w:sz="0" w:space="0" w:color="auto"/>
      </w:divBdr>
    </w:div>
    <w:div w:id="2128698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4A3A4-6B14-4B6B-82AF-3A5524110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16</Pages>
  <Words>6548</Words>
  <Characters>37325</Characters>
  <Application>Microsoft Office Word</Application>
  <DocSecurity>0</DocSecurity>
  <Lines>311</Lines>
  <Paragraphs>87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METHOD</vt:lpstr>
      <vt:lpstr>    </vt:lpstr>
    </vt:vector>
  </TitlesOfParts>
  <Company/>
  <LinksUpToDate>false</LinksUpToDate>
  <CharactersWithSpaces>43786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Norhayuza</dc:creator>
  <cp:lastModifiedBy>NORHAYUZA BINTI MOHAMAD (DR)</cp:lastModifiedBy>
  <cp:revision>8</cp:revision>
  <dcterms:created xsi:type="dcterms:W3CDTF">2024-08-21T03:19:00Z</dcterms:created>
  <dcterms:modified xsi:type="dcterms:W3CDTF">2024-09-04T07:33:00Z</dcterms:modified>
</cp:coreProperties>
</file>