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3A4" w:rsidRDefault="002053A4">
      <w:pPr>
        <w:spacing w:after="0" w:line="240" w:lineRule="auto"/>
        <w:jc w:val="center"/>
        <w:rPr>
          <w:rFonts w:ascii="Times New Roman" w:eastAsia="Times New Roman" w:hAnsi="Times New Roman" w:cs="Times New Roman"/>
          <w:b/>
          <w:color w:val="1155CC"/>
          <w:sz w:val="24"/>
          <w:szCs w:val="24"/>
        </w:rPr>
      </w:pPr>
    </w:p>
    <w:p w:rsidR="002053A4" w:rsidRDefault="002053A4">
      <w:pPr>
        <w:spacing w:after="0" w:line="240" w:lineRule="auto"/>
        <w:jc w:val="center"/>
        <w:rPr>
          <w:rFonts w:ascii="Times New Roman" w:eastAsia="Times New Roman" w:hAnsi="Times New Roman" w:cs="Times New Roman"/>
          <w:b/>
          <w:color w:val="1155CC"/>
          <w:sz w:val="24"/>
          <w:szCs w:val="24"/>
        </w:rPr>
      </w:pPr>
    </w:p>
    <w:p w:rsidR="000155C1" w:rsidRPr="000155C1" w:rsidRDefault="009F7807" w:rsidP="000155C1">
      <w:pPr>
        <w:spacing w:after="0" w:line="240" w:lineRule="auto"/>
        <w:jc w:val="center"/>
        <w:rPr>
          <w:rFonts w:ascii="Times New Roman" w:eastAsia="Times New Roman" w:hAnsi="Times New Roman" w:cs="Times New Roman"/>
          <w:b/>
          <w:bCs/>
          <w:color w:val="000000"/>
          <w:sz w:val="28"/>
          <w:szCs w:val="28"/>
          <w:lang w:val="en-MY"/>
        </w:rPr>
      </w:pPr>
      <w:r w:rsidRPr="000155C1">
        <w:rPr>
          <w:rFonts w:ascii="Times New Roman" w:eastAsia="Times New Roman" w:hAnsi="Times New Roman" w:cs="Times New Roman"/>
          <w:b/>
          <w:bCs/>
          <w:color w:val="000000"/>
          <w:sz w:val="28"/>
          <w:szCs w:val="28"/>
          <w:lang w:val="en-MY"/>
        </w:rPr>
        <w:t xml:space="preserve">Etiquettes of </w:t>
      </w:r>
      <w:r w:rsidRPr="000A4CF3">
        <w:rPr>
          <w:rFonts w:ascii="Times New Roman" w:eastAsia="Times New Roman" w:hAnsi="Times New Roman" w:cs="Times New Roman"/>
          <w:b/>
          <w:bCs/>
          <w:color w:val="000000"/>
          <w:sz w:val="28"/>
          <w:szCs w:val="28"/>
          <w:lang w:val="en-MY"/>
        </w:rPr>
        <w:t>Tawakkul (</w:t>
      </w:r>
      <w:r w:rsidRPr="000155C1">
        <w:rPr>
          <w:rFonts w:ascii="Times New Roman" w:eastAsia="Times New Roman" w:hAnsi="Times New Roman" w:cs="Times New Roman"/>
          <w:b/>
          <w:bCs/>
          <w:color w:val="000000"/>
          <w:sz w:val="28"/>
          <w:szCs w:val="28"/>
          <w:lang w:val="en-MY"/>
        </w:rPr>
        <w:t>Relying on Allāh</w:t>
      </w:r>
      <w:r>
        <w:rPr>
          <w:rFonts w:ascii="Times New Roman" w:eastAsia="Times New Roman" w:hAnsi="Times New Roman" w:cs="Times New Roman"/>
          <w:b/>
          <w:bCs/>
          <w:color w:val="000000"/>
          <w:sz w:val="28"/>
          <w:szCs w:val="28"/>
          <w:lang w:val="en-MY"/>
        </w:rPr>
        <w:t>)</w:t>
      </w:r>
      <w:r w:rsidRPr="000155C1">
        <w:rPr>
          <w:rFonts w:ascii="Times New Roman" w:eastAsia="Times New Roman" w:hAnsi="Times New Roman" w:cs="Times New Roman"/>
          <w:b/>
          <w:bCs/>
          <w:color w:val="000000"/>
          <w:sz w:val="28"/>
          <w:szCs w:val="28"/>
          <w:lang w:val="en-MY"/>
        </w:rPr>
        <w:t xml:space="preserve"> In Scientific Research Writing: A </w:t>
      </w:r>
      <w:r w:rsidRPr="000A4CF3">
        <w:rPr>
          <w:rFonts w:ascii="Times New Roman" w:eastAsia="Times New Roman" w:hAnsi="Times New Roman" w:cs="Times New Roman"/>
          <w:b/>
          <w:bCs/>
          <w:color w:val="000000"/>
          <w:sz w:val="28"/>
          <w:szCs w:val="28"/>
          <w:lang w:val="en-MY"/>
        </w:rPr>
        <w:t xml:space="preserve">Linguistic </w:t>
      </w:r>
      <w:r>
        <w:rPr>
          <w:rFonts w:ascii="Times New Roman" w:eastAsia="Times New Roman" w:hAnsi="Times New Roman" w:cs="Times New Roman"/>
          <w:b/>
          <w:bCs/>
          <w:color w:val="000000"/>
          <w:sz w:val="28"/>
          <w:szCs w:val="28"/>
          <w:lang w:val="en-MY"/>
        </w:rPr>
        <w:t xml:space="preserve">and </w:t>
      </w:r>
      <w:r w:rsidRPr="000155C1">
        <w:rPr>
          <w:rFonts w:ascii="Times New Roman" w:eastAsia="Times New Roman" w:hAnsi="Times New Roman" w:cs="Times New Roman"/>
          <w:b/>
          <w:bCs/>
          <w:color w:val="000000"/>
          <w:sz w:val="28"/>
          <w:szCs w:val="28"/>
          <w:lang w:val="en-MY"/>
        </w:rPr>
        <w:t xml:space="preserve">Thematic Qur’ānic </w:t>
      </w:r>
      <w:r>
        <w:rPr>
          <w:rFonts w:ascii="Times New Roman" w:eastAsia="Times New Roman" w:hAnsi="Times New Roman" w:cs="Times New Roman"/>
          <w:b/>
          <w:bCs/>
          <w:color w:val="000000"/>
          <w:sz w:val="28"/>
          <w:szCs w:val="28"/>
          <w:lang w:val="en-MY"/>
        </w:rPr>
        <w:t>Study</w:t>
      </w:r>
    </w:p>
    <w:p w:rsidR="00A36985" w:rsidRPr="00A36985" w:rsidRDefault="00A36985" w:rsidP="00A36985">
      <w:pPr>
        <w:spacing w:after="0" w:line="240" w:lineRule="auto"/>
        <w:jc w:val="center"/>
        <w:rPr>
          <w:rFonts w:ascii="Times New Roman" w:eastAsia="Times New Roman" w:hAnsi="Times New Roman" w:cs="Times New Roman"/>
          <w:b/>
          <w:bCs/>
          <w:color w:val="000000"/>
          <w:sz w:val="28"/>
          <w:szCs w:val="28"/>
          <w:lang w:val="af-ZA"/>
        </w:rPr>
      </w:pPr>
      <w:r w:rsidRPr="00A36985">
        <w:rPr>
          <w:rFonts w:ascii="Times New Roman" w:eastAsia="Times New Roman" w:hAnsi="Times New Roman" w:cs="Times New Roman"/>
          <w:b/>
          <w:bCs/>
          <w:color w:val="000000"/>
          <w:sz w:val="28"/>
          <w:szCs w:val="28"/>
          <w:lang w:val="af-ZA"/>
        </w:rPr>
        <w:t xml:space="preserve"> </w:t>
      </w:r>
    </w:p>
    <w:p w:rsidR="00735BA7" w:rsidRPr="00A36985" w:rsidRDefault="00735BA7">
      <w:pPr>
        <w:spacing w:after="0" w:line="240" w:lineRule="auto"/>
        <w:jc w:val="center"/>
        <w:rPr>
          <w:rFonts w:ascii="Times New Roman" w:eastAsia="Times New Roman" w:hAnsi="Times New Roman" w:cs="Times New Roman"/>
          <w:b/>
          <w:color w:val="000000"/>
          <w:sz w:val="28"/>
          <w:szCs w:val="28"/>
          <w:rtl/>
          <w:lang w:val="af-ZA"/>
        </w:rPr>
      </w:pPr>
    </w:p>
    <w:p w:rsidR="00A36985" w:rsidRPr="00A36985" w:rsidRDefault="00A36985" w:rsidP="00A36985">
      <w:pPr>
        <w:spacing w:after="0" w:line="240" w:lineRule="auto"/>
        <w:jc w:val="center"/>
        <w:rPr>
          <w:rFonts w:ascii="Sakkal Majalla" w:eastAsia="Times New Roman" w:hAnsi="Sakkal Majalla" w:cs="Sakkal Majalla"/>
          <w:b/>
          <w:bCs/>
          <w:sz w:val="32"/>
          <w:szCs w:val="32"/>
        </w:rPr>
      </w:pPr>
      <w:bookmarkStart w:id="0" w:name="_heading=h.gjdgxs" w:colFirst="0" w:colLast="0"/>
      <w:bookmarkEnd w:id="0"/>
      <w:r w:rsidRPr="00A36985">
        <w:rPr>
          <w:rFonts w:ascii="Sakkal Majalla" w:eastAsia="Times New Roman" w:hAnsi="Sakkal Majalla" w:cs="Sakkal Majalla"/>
          <w:b/>
          <w:bCs/>
          <w:sz w:val="32"/>
          <w:szCs w:val="32"/>
          <w:rtl/>
          <w:lang w:val="en-MY"/>
        </w:rPr>
        <w:t>آداب التوكّل</w:t>
      </w:r>
      <w:r w:rsidRPr="00A36985">
        <w:rPr>
          <w:rFonts w:ascii="Sakkal Majalla" w:eastAsia="Times New Roman" w:hAnsi="Sakkal Majalla" w:cs="Sakkal Majalla" w:hint="cs"/>
          <w:b/>
          <w:bCs/>
          <w:sz w:val="32"/>
          <w:szCs w:val="32"/>
          <w:rtl/>
          <w:lang w:val="en-MY" w:bidi="ar-DZ"/>
        </w:rPr>
        <w:t xml:space="preserve"> على الله تعالى</w:t>
      </w:r>
      <w:r w:rsidRPr="00A36985">
        <w:rPr>
          <w:rFonts w:ascii="Sakkal Majalla" w:eastAsia="Times New Roman" w:hAnsi="Sakkal Majalla" w:cs="Sakkal Majalla"/>
          <w:b/>
          <w:bCs/>
          <w:sz w:val="32"/>
          <w:szCs w:val="32"/>
          <w:rtl/>
          <w:lang w:val="en-MY"/>
        </w:rPr>
        <w:t xml:space="preserve"> في كتابة </w:t>
      </w:r>
      <w:r w:rsidR="00740369">
        <w:rPr>
          <w:rFonts w:ascii="Sakkal Majalla" w:eastAsia="Times New Roman" w:hAnsi="Sakkal Majalla" w:cs="Sakkal Majalla" w:hint="cs"/>
          <w:b/>
          <w:bCs/>
          <w:sz w:val="32"/>
          <w:szCs w:val="32"/>
          <w:rtl/>
          <w:lang w:val="en-MY"/>
        </w:rPr>
        <w:t>البحث</w:t>
      </w:r>
      <w:r w:rsidRPr="00A36985">
        <w:rPr>
          <w:rFonts w:ascii="Sakkal Majalla" w:eastAsia="Times New Roman" w:hAnsi="Sakkal Majalla" w:cs="Sakkal Majalla"/>
          <w:b/>
          <w:bCs/>
          <w:sz w:val="32"/>
          <w:szCs w:val="32"/>
          <w:rtl/>
          <w:lang w:val="en-MY"/>
        </w:rPr>
        <w:t xml:space="preserve"> العلمي: </w:t>
      </w:r>
      <w:r w:rsidR="00740369">
        <w:rPr>
          <w:rFonts w:ascii="Sakkal Majalla" w:eastAsia="Times New Roman" w:hAnsi="Sakkal Majalla" w:cs="Sakkal Majalla" w:hint="cs"/>
          <w:b/>
          <w:bCs/>
          <w:sz w:val="32"/>
          <w:szCs w:val="32"/>
          <w:rtl/>
          <w:lang w:val="en-MY"/>
        </w:rPr>
        <w:t>دراسة قرآنية</w:t>
      </w:r>
      <w:r w:rsidR="000A4CF3">
        <w:rPr>
          <w:rFonts w:ascii="Sakkal Majalla" w:eastAsia="Times New Roman" w:hAnsi="Sakkal Majalla" w:cs="Sakkal Majalla" w:hint="cs"/>
          <w:b/>
          <w:bCs/>
          <w:sz w:val="32"/>
          <w:szCs w:val="32"/>
          <w:rtl/>
          <w:lang w:val="en-MY"/>
        </w:rPr>
        <w:t xml:space="preserve"> لغوية</w:t>
      </w:r>
      <w:r w:rsidRPr="00A36985">
        <w:rPr>
          <w:rFonts w:ascii="Sakkal Majalla" w:eastAsia="Times New Roman" w:hAnsi="Sakkal Majalla" w:cs="Sakkal Majalla"/>
          <w:b/>
          <w:bCs/>
          <w:sz w:val="32"/>
          <w:szCs w:val="32"/>
          <w:rtl/>
          <w:lang w:val="en-MY"/>
        </w:rPr>
        <w:t xml:space="preserve"> موضوعي</w:t>
      </w:r>
      <w:r w:rsidR="00740369">
        <w:rPr>
          <w:rFonts w:ascii="Sakkal Majalla" w:eastAsia="Times New Roman" w:hAnsi="Sakkal Majalla" w:cs="Sakkal Majalla" w:hint="cs"/>
          <w:b/>
          <w:bCs/>
          <w:sz w:val="32"/>
          <w:szCs w:val="32"/>
          <w:rtl/>
          <w:lang w:val="en-MY"/>
        </w:rPr>
        <w:t>ة</w:t>
      </w:r>
      <w:r w:rsidRPr="00A36985">
        <w:rPr>
          <w:rFonts w:ascii="Sakkal Majalla" w:eastAsia="Times New Roman" w:hAnsi="Sakkal Majalla" w:cs="Sakkal Majalla"/>
          <w:b/>
          <w:bCs/>
          <w:sz w:val="32"/>
          <w:szCs w:val="32"/>
          <w:rtl/>
          <w:lang w:val="en-MY"/>
        </w:rPr>
        <w:t xml:space="preserve"> </w:t>
      </w:r>
    </w:p>
    <w:p w:rsidR="002053A4" w:rsidRDefault="002053A4">
      <w:pPr>
        <w:spacing w:after="0" w:line="240" w:lineRule="auto"/>
        <w:jc w:val="center"/>
        <w:rPr>
          <w:rFonts w:ascii="Times New Roman" w:eastAsia="Times New Roman" w:hAnsi="Times New Roman" w:cs="Times New Roman"/>
          <w:sz w:val="24"/>
          <w:szCs w:val="24"/>
        </w:rPr>
      </w:pPr>
    </w:p>
    <w:p w:rsidR="002053A4" w:rsidRDefault="00735BA7" w:rsidP="007502CC">
      <w:pPr>
        <w:spacing w:after="0" w:line="240" w:lineRule="auto"/>
        <w:jc w:val="center"/>
        <w:rPr>
          <w:rFonts w:ascii="Times New Roman" w:eastAsia="Times New Roman" w:hAnsi="Times New Roman" w:cs="Times New Roman"/>
          <w:b/>
          <w:color w:val="000000"/>
          <w:sz w:val="24"/>
          <w:szCs w:val="24"/>
        </w:rPr>
      </w:pPr>
      <w:r w:rsidRPr="00735BA7">
        <w:rPr>
          <w:rFonts w:ascii="Times New Roman" w:eastAsia="Times New Roman" w:hAnsi="Times New Roman" w:cs="Times New Roman"/>
          <w:b/>
          <w:color w:val="000000"/>
          <w:sz w:val="24"/>
          <w:szCs w:val="24"/>
        </w:rPr>
        <w:t>Abdelali Bey Zekkoub</w:t>
      </w:r>
      <w:r w:rsidR="007502CC" w:rsidRPr="00735BA7">
        <w:rPr>
          <w:rFonts w:ascii="Times New Roman" w:eastAsia="Times New Roman" w:hAnsi="Times New Roman" w:cs="Times New Roman"/>
          <w:b/>
          <w:bCs/>
          <w:color w:val="000000"/>
          <w:sz w:val="24"/>
          <w:szCs w:val="24"/>
          <w:vertAlign w:val="superscript"/>
        </w:rPr>
        <w:t>1</w:t>
      </w:r>
      <w:r w:rsidRPr="00735BA7">
        <w:rPr>
          <w:rFonts w:ascii="Times New Roman" w:eastAsia="Times New Roman" w:hAnsi="Times New Roman" w:cs="Times New Roman"/>
          <w:b/>
          <w:bCs/>
          <w:color w:val="000000"/>
          <w:sz w:val="24"/>
          <w:szCs w:val="24"/>
        </w:rPr>
        <w:t>*</w:t>
      </w:r>
      <w:r w:rsidR="007502CC">
        <w:rPr>
          <w:rFonts w:ascii="Times New Roman" w:eastAsia="Times New Roman" w:hAnsi="Times New Roman" w:cs="Times New Roman"/>
          <w:b/>
          <w:bCs/>
          <w:color w:val="000000"/>
          <w:sz w:val="24"/>
          <w:szCs w:val="24"/>
          <w:lang w:val="en-MY"/>
        </w:rPr>
        <w:t xml:space="preserve">, </w:t>
      </w:r>
      <w:r w:rsidR="007502CC" w:rsidRPr="007502CC">
        <w:rPr>
          <w:rFonts w:ascii="Times New Roman" w:eastAsia="Times New Roman" w:hAnsi="Times New Roman" w:cs="Times New Roman"/>
          <w:b/>
          <w:color w:val="000000"/>
          <w:sz w:val="24"/>
          <w:szCs w:val="24"/>
        </w:rPr>
        <w:t>Khaled Nabawi Suliaman</w:t>
      </w:r>
      <w:r w:rsidR="000A4CF3">
        <w:rPr>
          <w:rFonts w:ascii="Times New Roman" w:eastAsia="Times New Roman" w:hAnsi="Times New Roman" w:cs="Times New Roman"/>
          <w:b/>
          <w:bCs/>
          <w:color w:val="000000"/>
          <w:sz w:val="24"/>
          <w:szCs w:val="24"/>
          <w:vertAlign w:val="superscript"/>
        </w:rPr>
        <w:t>2</w:t>
      </w:r>
      <w:r w:rsidR="007502CC">
        <w:rPr>
          <w:rFonts w:ascii="Times New Roman" w:eastAsia="Times New Roman" w:hAnsi="Times New Roman" w:cs="Times New Roman"/>
          <w:b/>
          <w:color w:val="000000"/>
          <w:sz w:val="24"/>
          <w:szCs w:val="24"/>
        </w:rPr>
        <w:t>, and Y</w:t>
      </w:r>
      <w:r w:rsidR="007502CC" w:rsidRPr="007502CC">
        <w:rPr>
          <w:rFonts w:ascii="Times New Roman" w:eastAsia="Times New Roman" w:hAnsi="Times New Roman" w:cs="Times New Roman"/>
          <w:b/>
          <w:color w:val="000000"/>
          <w:sz w:val="24"/>
          <w:szCs w:val="24"/>
        </w:rPr>
        <w:t>aser Annajr</w:t>
      </w:r>
      <w:r w:rsidR="000A4CF3">
        <w:rPr>
          <w:rFonts w:ascii="Times New Roman" w:eastAsia="Times New Roman" w:hAnsi="Times New Roman" w:cs="Times New Roman"/>
          <w:b/>
          <w:bCs/>
          <w:color w:val="000000"/>
          <w:sz w:val="24"/>
          <w:szCs w:val="24"/>
          <w:vertAlign w:val="superscript"/>
        </w:rPr>
        <w:t>3</w:t>
      </w:r>
      <w:r w:rsidR="00A86C7A" w:rsidRPr="00A86C7A">
        <w:rPr>
          <w:rFonts w:ascii="Times New Roman" w:eastAsia="Times New Roman" w:hAnsi="Times New Roman" w:cs="Times New Roman"/>
          <w:b/>
          <w:color w:val="000000"/>
          <w:sz w:val="24"/>
          <w:szCs w:val="24"/>
        </w:rPr>
        <w:t xml:space="preserve"> </w:t>
      </w:r>
    </w:p>
    <w:p w:rsidR="00A86C7A" w:rsidRPr="00A86C7A" w:rsidRDefault="00A86C7A">
      <w:pPr>
        <w:spacing w:after="0" w:line="240" w:lineRule="auto"/>
        <w:jc w:val="center"/>
        <w:rPr>
          <w:rFonts w:ascii="Times New Roman" w:eastAsia="Times New Roman" w:hAnsi="Times New Roman" w:cs="Times New Roman"/>
          <w:b/>
          <w:color w:val="000000"/>
          <w:sz w:val="24"/>
          <w:szCs w:val="24"/>
        </w:rPr>
      </w:pPr>
    </w:p>
    <w:p w:rsidR="002053A4" w:rsidRDefault="00F31350">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vertAlign w:val="superscript"/>
        </w:rPr>
        <w:t>1</w:t>
      </w:r>
      <w:r w:rsidR="000A4CF3">
        <w:rPr>
          <w:rFonts w:ascii="Times New Roman" w:eastAsia="Times New Roman" w:hAnsi="Times New Roman" w:cs="Times New Roman"/>
          <w:b/>
          <w:sz w:val="24"/>
          <w:szCs w:val="24"/>
          <w:vertAlign w:val="superscript"/>
        </w:rPr>
        <w:t>,2,3</w:t>
      </w:r>
      <w:r w:rsidR="00735BA7" w:rsidRPr="00735BA7">
        <w:t xml:space="preserve"> </w:t>
      </w:r>
      <w:r w:rsidR="00735BA7" w:rsidRPr="00735BA7">
        <w:rPr>
          <w:rFonts w:ascii="Times New Roman" w:eastAsia="Times New Roman" w:hAnsi="Times New Roman" w:cs="Times New Roman"/>
          <w:sz w:val="24"/>
          <w:szCs w:val="24"/>
        </w:rPr>
        <w:t>Faculty of Islamic Sciences, Al-Madinah International University, Malaysia</w:t>
      </w:r>
      <w:r>
        <w:rPr>
          <w:rFonts w:ascii="Times New Roman" w:eastAsia="Times New Roman" w:hAnsi="Times New Roman" w:cs="Times New Roman"/>
          <w:i/>
          <w:color w:val="000000"/>
          <w:sz w:val="24"/>
          <w:szCs w:val="24"/>
        </w:rPr>
        <w:t xml:space="preserve"> </w:t>
      </w:r>
    </w:p>
    <w:p w:rsidR="002053A4" w:rsidRPr="000A4CF3" w:rsidRDefault="00735BA7">
      <w:pPr>
        <w:spacing w:after="0" w:line="240" w:lineRule="auto"/>
        <w:jc w:val="center"/>
        <w:rPr>
          <w:rFonts w:ascii="Times New Roman" w:eastAsia="Times New Roman" w:hAnsi="Times New Roman" w:cs="Times New Roman"/>
          <w:color w:val="000000"/>
          <w:sz w:val="24"/>
          <w:szCs w:val="24"/>
        </w:rPr>
      </w:pPr>
      <w:r w:rsidRPr="00735BA7">
        <w:rPr>
          <w:rFonts w:ascii="Times New Roman" w:eastAsia="Times New Roman" w:hAnsi="Times New Roman" w:cs="Times New Roman"/>
          <w:color w:val="000000"/>
          <w:sz w:val="24"/>
          <w:szCs w:val="24"/>
        </w:rPr>
        <w:t xml:space="preserve">bey.zekkoub@mediu.edu.my </w:t>
      </w:r>
      <w:r w:rsidR="00F31350">
        <w:rPr>
          <w:rFonts w:ascii="Times New Roman" w:eastAsia="Times New Roman" w:hAnsi="Times New Roman" w:cs="Times New Roman"/>
          <w:color w:val="000000"/>
          <w:sz w:val="24"/>
          <w:szCs w:val="24"/>
        </w:rPr>
        <w:t>*</w:t>
      </w:r>
      <w:r w:rsidR="00F31350">
        <w:rPr>
          <w:rFonts w:ascii="Times New Roman" w:eastAsia="Times New Roman" w:hAnsi="Times New Roman" w:cs="Times New Roman"/>
          <w:color w:val="000000"/>
          <w:sz w:val="24"/>
          <w:szCs w:val="24"/>
          <w:vertAlign w:val="superscript"/>
        </w:rPr>
        <w:t>1</w:t>
      </w:r>
      <w:r w:rsidR="000A4CF3" w:rsidRPr="00735BA7">
        <w:rPr>
          <w:rFonts w:ascii="Times New Roman" w:eastAsia="Times New Roman" w:hAnsi="Times New Roman" w:cs="Times New Roman"/>
          <w:sz w:val="24"/>
          <w:szCs w:val="24"/>
        </w:rPr>
        <w:t>,</w:t>
      </w:r>
      <w:r w:rsidR="000A4CF3">
        <w:rPr>
          <w:rFonts w:ascii="Times New Roman" w:eastAsia="Times New Roman" w:hAnsi="Times New Roman" w:cs="Times New Roman"/>
          <w:sz w:val="24"/>
          <w:szCs w:val="24"/>
        </w:rPr>
        <w:t xml:space="preserve"> </w:t>
      </w:r>
      <w:hyperlink r:id="rId8" w:history="1">
        <w:r w:rsidR="000A4CF3" w:rsidRPr="000A4CF3">
          <w:rPr>
            <w:rFonts w:ascii="Times New Roman" w:eastAsia="Times New Roman" w:hAnsi="Times New Roman" w:cs="Times New Roman"/>
            <w:color w:val="000000"/>
            <w:sz w:val="24"/>
            <w:szCs w:val="24"/>
          </w:rPr>
          <w:t>khaled.nabawy@mediu.my</w:t>
        </w:r>
      </w:hyperlink>
      <w:r w:rsidR="000A4CF3">
        <w:rPr>
          <w:rFonts w:ascii="Times New Roman" w:eastAsia="Times New Roman" w:hAnsi="Times New Roman" w:cs="Times New Roman"/>
          <w:color w:val="000000"/>
          <w:sz w:val="24"/>
          <w:szCs w:val="24"/>
          <w:vertAlign w:val="superscript"/>
        </w:rPr>
        <w:t>2</w:t>
      </w:r>
      <w:r w:rsidR="000A4CF3" w:rsidRPr="000A4CF3">
        <w:rPr>
          <w:rFonts w:ascii="Times New Roman" w:eastAsia="Times New Roman" w:hAnsi="Times New Roman" w:cs="Times New Roman"/>
          <w:color w:val="000000"/>
          <w:sz w:val="24"/>
          <w:szCs w:val="24"/>
        </w:rPr>
        <w:t xml:space="preserve">, </w:t>
      </w:r>
      <w:r w:rsidR="000A4CF3" w:rsidRPr="000A4CF3">
        <w:rPr>
          <w:rFonts w:ascii="Times New Roman" w:eastAsia="Times New Roman" w:hAnsi="Times New Roman" w:cs="Times New Roman"/>
          <w:color w:val="000000"/>
          <w:sz w:val="24"/>
          <w:szCs w:val="24"/>
        </w:rPr>
        <w:t>yaser.abdelhamed@mediu.my</w:t>
      </w:r>
      <w:r w:rsidR="000A4CF3">
        <w:rPr>
          <w:rFonts w:ascii="Times New Roman" w:eastAsia="Times New Roman" w:hAnsi="Times New Roman" w:cs="Times New Roman"/>
          <w:color w:val="000000"/>
          <w:sz w:val="24"/>
          <w:szCs w:val="24"/>
          <w:vertAlign w:val="superscript"/>
        </w:rPr>
        <w:t>3</w:t>
      </w:r>
    </w:p>
    <w:p w:rsidR="002053A4" w:rsidRDefault="002053A4">
      <w:pPr>
        <w:spacing w:after="0" w:line="240" w:lineRule="auto"/>
        <w:ind w:left="720"/>
        <w:rPr>
          <w:rFonts w:ascii="Times New Roman" w:eastAsia="Times New Roman" w:hAnsi="Times New Roman" w:cs="Times New Roman"/>
          <w:sz w:val="24"/>
          <w:szCs w:val="24"/>
          <w:vertAlign w:val="superscript"/>
        </w:rPr>
      </w:pPr>
    </w:p>
    <w:p w:rsidR="002053A4" w:rsidRDefault="002053A4">
      <w:pPr>
        <w:spacing w:after="0" w:line="240" w:lineRule="auto"/>
        <w:jc w:val="center"/>
        <w:rPr>
          <w:rFonts w:ascii="Times New Roman" w:eastAsia="Times New Roman" w:hAnsi="Times New Roman" w:cs="Times New Roman"/>
          <w:sz w:val="24"/>
          <w:szCs w:val="24"/>
        </w:rPr>
      </w:pPr>
    </w:p>
    <w:p w:rsidR="00735BA7" w:rsidRDefault="00F31350">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Abstract </w:t>
      </w:r>
    </w:p>
    <w:p w:rsidR="00E42FF8" w:rsidRPr="00E42FF8" w:rsidRDefault="00E42FF8" w:rsidP="00CB051B">
      <w:pPr>
        <w:spacing w:line="240" w:lineRule="auto"/>
        <w:jc w:val="both"/>
        <w:rPr>
          <w:rFonts w:ascii="Times New Roman" w:eastAsia="Times New Roman" w:hAnsi="Times New Roman" w:cs="Times New Roman"/>
          <w:sz w:val="24"/>
          <w:szCs w:val="24"/>
          <w:lang w:val="en-MY"/>
        </w:rPr>
      </w:pPr>
      <w:bookmarkStart w:id="1" w:name="_Hlk219990031"/>
      <w:r w:rsidRPr="00E42FF8">
        <w:rPr>
          <w:rFonts w:ascii="Times New Roman" w:eastAsia="Times New Roman" w:hAnsi="Times New Roman" w:cs="Times New Roman"/>
          <w:sz w:val="24"/>
          <w:szCs w:val="24"/>
          <w:lang w:val="en-MY"/>
        </w:rPr>
        <w:t>Islam emphasizes reliance on All</w:t>
      </w:r>
      <w:r w:rsidR="000155C1" w:rsidRPr="000155C1">
        <w:rPr>
          <w:rFonts w:ascii="Times New Roman" w:eastAsia="Times New Roman" w:hAnsi="Times New Roman" w:cs="Times New Roman"/>
          <w:sz w:val="24"/>
          <w:szCs w:val="24"/>
          <w:lang w:val="en-MY"/>
        </w:rPr>
        <w:t>ā</w:t>
      </w:r>
      <w:r w:rsidRPr="00E42FF8">
        <w:rPr>
          <w:rFonts w:ascii="Times New Roman" w:eastAsia="Times New Roman" w:hAnsi="Times New Roman" w:cs="Times New Roman"/>
          <w:sz w:val="24"/>
          <w:szCs w:val="24"/>
          <w:lang w:val="en-MY"/>
        </w:rPr>
        <w:t>h (Tawakkul), elevating it to one of the highest ranks of monotheism, as the Qur’</w:t>
      </w:r>
      <w:r w:rsidR="000155C1" w:rsidRPr="000155C1">
        <w:rPr>
          <w:rFonts w:ascii="Times New Roman" w:eastAsia="Times New Roman" w:hAnsi="Times New Roman" w:cs="Times New Roman"/>
          <w:sz w:val="24"/>
          <w:szCs w:val="24"/>
          <w:lang w:val="en-MY"/>
        </w:rPr>
        <w:t>ā</w:t>
      </w:r>
      <w:r w:rsidRPr="00E42FF8">
        <w:rPr>
          <w:rFonts w:ascii="Times New Roman" w:eastAsia="Times New Roman" w:hAnsi="Times New Roman" w:cs="Times New Roman"/>
          <w:sz w:val="24"/>
          <w:szCs w:val="24"/>
          <w:lang w:val="en-MY"/>
        </w:rPr>
        <w:t xml:space="preserve">n states: </w:t>
      </w:r>
      <w:r w:rsidRPr="00E42FF8">
        <w:rPr>
          <w:rFonts w:asciiTheme="majorBidi" w:eastAsiaTheme="minorHAnsi" w:hAnsiTheme="majorBidi" w:cstheme="majorBidi"/>
          <w:i/>
          <w:iCs/>
          <w:sz w:val="24"/>
          <w:szCs w:val="24"/>
          <w:lang w:val="ms-MY" w:eastAsia="en-US"/>
        </w:rPr>
        <w:t xml:space="preserve">“and upon </w:t>
      </w:r>
      <w:r w:rsidR="000155C1">
        <w:rPr>
          <w:rFonts w:asciiTheme="majorBidi" w:eastAsiaTheme="minorHAnsi" w:hAnsiTheme="majorBidi" w:cstheme="majorBidi"/>
          <w:i/>
          <w:iCs/>
          <w:sz w:val="24"/>
          <w:szCs w:val="24"/>
          <w:lang w:val="ms-MY" w:eastAsia="en-US"/>
        </w:rPr>
        <w:t>Allāh</w:t>
      </w:r>
      <w:r w:rsidRPr="00E42FF8">
        <w:rPr>
          <w:rFonts w:asciiTheme="majorBidi" w:eastAsiaTheme="minorHAnsi" w:hAnsiTheme="majorBidi" w:cstheme="majorBidi"/>
          <w:i/>
          <w:iCs/>
          <w:sz w:val="24"/>
          <w:szCs w:val="24"/>
          <w:lang w:val="ms-MY" w:eastAsia="en-US"/>
        </w:rPr>
        <w:t xml:space="preserve"> the believers should rely”</w:t>
      </w:r>
      <w:r w:rsidRPr="00E42FF8">
        <w:rPr>
          <w:rFonts w:ascii="Times New Roman" w:eastAsia="Times New Roman" w:hAnsi="Times New Roman" w:cs="Times New Roman"/>
          <w:sz w:val="24"/>
          <w:szCs w:val="24"/>
          <w:lang w:val="en-MY"/>
        </w:rPr>
        <w:t xml:space="preserve"> (Al</w:t>
      </w:r>
      <w:proofErr w:type="gramStart"/>
      <w:r w:rsidRPr="00E42FF8">
        <w:rPr>
          <w:rFonts w:ascii="Times New Roman" w:eastAsia="Times New Roman" w:hAnsi="Times New Roman" w:cs="Times New Roman"/>
          <w:sz w:val="24"/>
          <w:szCs w:val="24"/>
          <w:lang w:val="en-MY"/>
        </w:rPr>
        <w:t>-‘</w:t>
      </w:r>
      <w:proofErr w:type="gramEnd"/>
      <w:r w:rsidRPr="00E42FF8">
        <w:rPr>
          <w:rFonts w:ascii="Times New Roman" w:eastAsia="Times New Roman" w:hAnsi="Times New Roman" w:cs="Times New Roman"/>
          <w:sz w:val="24"/>
          <w:szCs w:val="24"/>
          <w:lang w:val="en-MY"/>
        </w:rPr>
        <w:t>Imr</w:t>
      </w:r>
      <w:r w:rsidR="000155C1" w:rsidRPr="000155C1">
        <w:rPr>
          <w:rFonts w:ascii="Times New Roman" w:eastAsia="Times New Roman" w:hAnsi="Times New Roman" w:cs="Times New Roman"/>
          <w:sz w:val="24"/>
          <w:szCs w:val="24"/>
          <w:lang w:val="en-MY"/>
        </w:rPr>
        <w:t>ā</w:t>
      </w:r>
      <w:r w:rsidRPr="00E42FF8">
        <w:rPr>
          <w:rFonts w:ascii="Times New Roman" w:eastAsia="Times New Roman" w:hAnsi="Times New Roman" w:cs="Times New Roman"/>
          <w:sz w:val="24"/>
          <w:szCs w:val="24"/>
          <w:lang w:val="en-MY"/>
        </w:rPr>
        <w:t xml:space="preserve">n 3:122). Without Tawakkul, actions, including scientific research, cannot achieve their full value. Tawakkul in research serves both as a spiritual and methodological principle, guiding the researcher, improving the quality of work, fortifying it ethically, and motivating the production of beneficial and impactful knowledge that serves the self, community, nation, and seeks </w:t>
      </w:r>
      <w:r w:rsidR="000155C1">
        <w:rPr>
          <w:rFonts w:ascii="Times New Roman" w:eastAsia="Times New Roman" w:hAnsi="Times New Roman" w:cs="Times New Roman"/>
          <w:sz w:val="24"/>
          <w:szCs w:val="24"/>
          <w:lang w:val="en-MY"/>
        </w:rPr>
        <w:t>Allāh</w:t>
      </w:r>
      <w:r w:rsidRPr="00E42FF8">
        <w:rPr>
          <w:rFonts w:ascii="Times New Roman" w:eastAsia="Times New Roman" w:hAnsi="Times New Roman" w:cs="Times New Roman"/>
          <w:sz w:val="24"/>
          <w:szCs w:val="24"/>
          <w:lang w:val="en-MY"/>
        </w:rPr>
        <w:t>’s pleasure. The lack of Qur’</w:t>
      </w:r>
      <w:r w:rsidR="000155C1" w:rsidRPr="000155C1">
        <w:rPr>
          <w:rFonts w:ascii="Times New Roman" w:eastAsia="Times New Roman" w:hAnsi="Times New Roman" w:cs="Times New Roman"/>
          <w:sz w:val="24"/>
          <w:szCs w:val="24"/>
          <w:lang w:val="en-MY"/>
        </w:rPr>
        <w:t>ā</w:t>
      </w:r>
      <w:r w:rsidRPr="00E42FF8">
        <w:rPr>
          <w:rFonts w:ascii="Times New Roman" w:eastAsia="Times New Roman" w:hAnsi="Times New Roman" w:cs="Times New Roman"/>
          <w:sz w:val="24"/>
          <w:szCs w:val="24"/>
          <w:lang w:val="en-MY"/>
        </w:rPr>
        <w:t>nic grounding and practical application of Tawakkul in research can lead to methodological lapses and unethical practices. This study aimed to define Tawakkul in scientific research, extract its practical etiquettes from the Qur’</w:t>
      </w:r>
      <w:r w:rsidR="000155C1" w:rsidRPr="000155C1">
        <w:rPr>
          <w:rFonts w:ascii="Times New Roman" w:eastAsia="Times New Roman" w:hAnsi="Times New Roman" w:cs="Times New Roman"/>
          <w:sz w:val="24"/>
          <w:szCs w:val="24"/>
          <w:lang w:val="en-MY"/>
        </w:rPr>
        <w:t>ā</w:t>
      </w:r>
      <w:r w:rsidRPr="00E42FF8">
        <w:rPr>
          <w:rFonts w:ascii="Times New Roman" w:eastAsia="Times New Roman" w:hAnsi="Times New Roman" w:cs="Times New Roman"/>
          <w:sz w:val="24"/>
          <w:szCs w:val="24"/>
          <w:lang w:val="en-MY"/>
        </w:rPr>
        <w:t>n, and link them to contemporary academic practice. Using an inductive-analytical approach to Qur’</w:t>
      </w:r>
      <w:r w:rsidR="000155C1" w:rsidRPr="000155C1">
        <w:rPr>
          <w:rFonts w:ascii="Times New Roman" w:eastAsia="Times New Roman" w:hAnsi="Times New Roman" w:cs="Times New Roman"/>
          <w:sz w:val="24"/>
          <w:szCs w:val="24"/>
          <w:lang w:val="en-MY"/>
        </w:rPr>
        <w:t>ā</w:t>
      </w:r>
      <w:r w:rsidRPr="00E42FF8">
        <w:rPr>
          <w:rFonts w:ascii="Times New Roman" w:eastAsia="Times New Roman" w:hAnsi="Times New Roman" w:cs="Times New Roman"/>
          <w:sz w:val="24"/>
          <w:szCs w:val="24"/>
          <w:lang w:val="en-MY"/>
        </w:rPr>
        <w:t xml:space="preserve">nic texts and a deductive method for practical application, the study defined Tawakkul as reliance on </w:t>
      </w:r>
      <w:r w:rsidR="000155C1">
        <w:rPr>
          <w:rFonts w:ascii="Times New Roman" w:eastAsia="Times New Roman" w:hAnsi="Times New Roman" w:cs="Times New Roman"/>
          <w:sz w:val="24"/>
          <w:szCs w:val="24"/>
          <w:lang w:val="en-MY"/>
        </w:rPr>
        <w:t>Allāh</w:t>
      </w:r>
      <w:r w:rsidRPr="00E42FF8">
        <w:rPr>
          <w:rFonts w:ascii="Times New Roman" w:eastAsia="Times New Roman" w:hAnsi="Times New Roman" w:cs="Times New Roman"/>
          <w:sz w:val="24"/>
          <w:szCs w:val="24"/>
          <w:lang w:val="en-MY"/>
        </w:rPr>
        <w:t xml:space="preserve"> while taking legitimate means, exerting effort, maintaining diligence, and seeking divine pleasure and societal benefit. Twenty etiquettes were identified, grouped into three domains: reliance on the Creator (trust, seeking assistance), self-discipline (initiative, perseverance), and responsibility toward others (scientific integrity and service). Adhering to these principles enhances research integrity, prevents plagiarism and dishonesty, elevates the status of scientific research, and ensures the continuity of its scholarly and ethical impact.</w:t>
      </w:r>
    </w:p>
    <w:bookmarkEnd w:id="1"/>
    <w:p w:rsidR="002053A4" w:rsidRDefault="00F31350" w:rsidP="00B953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Keywords:</w:t>
      </w:r>
      <w:r>
        <w:rPr>
          <w:rFonts w:ascii="Times New Roman" w:eastAsia="Times New Roman" w:hAnsi="Times New Roman" w:cs="Times New Roman"/>
          <w:color w:val="000000"/>
          <w:sz w:val="24"/>
          <w:szCs w:val="24"/>
        </w:rPr>
        <w:t xml:space="preserve"> </w:t>
      </w:r>
      <w:r w:rsidR="00B95317" w:rsidRPr="00B95317">
        <w:rPr>
          <w:rFonts w:ascii="Times New Roman" w:eastAsia="Times New Roman" w:hAnsi="Times New Roman" w:cs="Times New Roman"/>
          <w:color w:val="000000"/>
          <w:sz w:val="24"/>
          <w:szCs w:val="24"/>
        </w:rPr>
        <w:t xml:space="preserve">Researcher Etiquettes, Reliance on </w:t>
      </w:r>
      <w:r w:rsidR="000155C1">
        <w:rPr>
          <w:rFonts w:ascii="Times New Roman" w:eastAsia="Times New Roman" w:hAnsi="Times New Roman" w:cs="Times New Roman"/>
          <w:color w:val="000000"/>
          <w:sz w:val="24"/>
          <w:szCs w:val="24"/>
        </w:rPr>
        <w:t>Allāh</w:t>
      </w:r>
      <w:r w:rsidR="00B95317" w:rsidRPr="00B95317">
        <w:rPr>
          <w:rFonts w:ascii="Times New Roman" w:eastAsia="Times New Roman" w:hAnsi="Times New Roman" w:cs="Times New Roman"/>
          <w:color w:val="000000"/>
          <w:sz w:val="24"/>
          <w:szCs w:val="24"/>
        </w:rPr>
        <w:t xml:space="preserve"> (Tawakkul), Qur’</w:t>
      </w:r>
      <w:r w:rsidR="000155C1" w:rsidRPr="000155C1">
        <w:rPr>
          <w:rFonts w:ascii="Times New Roman" w:eastAsia="Times New Roman" w:hAnsi="Times New Roman" w:cs="Times New Roman"/>
          <w:sz w:val="24"/>
          <w:szCs w:val="24"/>
          <w:lang w:val="en-MY"/>
        </w:rPr>
        <w:t>ā</w:t>
      </w:r>
      <w:r w:rsidR="00B95317" w:rsidRPr="00B95317">
        <w:rPr>
          <w:rFonts w:ascii="Times New Roman" w:eastAsia="Times New Roman" w:hAnsi="Times New Roman" w:cs="Times New Roman"/>
          <w:color w:val="000000"/>
          <w:sz w:val="24"/>
          <w:szCs w:val="24"/>
        </w:rPr>
        <w:t>n, Scientific Research Writing</w:t>
      </w:r>
      <w:r w:rsidR="00B95317">
        <w:rPr>
          <w:rFonts w:ascii="Times New Roman" w:eastAsia="Times New Roman" w:hAnsi="Times New Roman" w:cs="Times New Roman"/>
          <w:color w:val="000000"/>
          <w:sz w:val="24"/>
          <w:szCs w:val="24"/>
        </w:rPr>
        <w:t>.</w:t>
      </w:r>
      <w:r>
        <w:rPr>
          <w:sz w:val="24"/>
          <w:szCs w:val="24"/>
        </w:rPr>
        <w:t xml:space="preserve"> </w:t>
      </w:r>
    </w:p>
    <w:p w:rsidR="00A36985" w:rsidRDefault="00A36985" w:rsidP="005A77F0">
      <w:pPr>
        <w:spacing w:after="0" w:line="240" w:lineRule="auto"/>
        <w:rPr>
          <w:rFonts w:ascii="Times New Roman" w:eastAsia="Times New Roman" w:hAnsi="Times New Roman" w:cs="Times New Roman"/>
          <w:b/>
          <w:color w:val="FF0000"/>
          <w:sz w:val="24"/>
          <w:szCs w:val="24"/>
          <w:rtl/>
        </w:rPr>
      </w:pPr>
    </w:p>
    <w:p w:rsidR="00A36985" w:rsidRDefault="00A36985">
      <w:pPr>
        <w:spacing w:after="0" w:line="240" w:lineRule="auto"/>
        <w:jc w:val="center"/>
        <w:rPr>
          <w:rFonts w:ascii="Times New Roman" w:eastAsia="Times New Roman" w:hAnsi="Times New Roman" w:cs="Times New Roman"/>
          <w:b/>
          <w:color w:val="FF0000"/>
          <w:sz w:val="24"/>
          <w:szCs w:val="24"/>
        </w:rPr>
      </w:pPr>
    </w:p>
    <w:p w:rsidR="005F1004" w:rsidRPr="00E67493" w:rsidRDefault="005F1004" w:rsidP="005F1004">
      <w:pPr>
        <w:bidi/>
        <w:spacing w:after="0" w:line="240" w:lineRule="auto"/>
        <w:jc w:val="both"/>
        <w:rPr>
          <w:rFonts w:ascii="Sakkal Majalla" w:eastAsia="Sakkal Majalla" w:hAnsi="Sakkal Majalla" w:cs="Sakkal Majalla"/>
          <w:b/>
          <w:color w:val="000000"/>
          <w:sz w:val="32"/>
          <w:szCs w:val="32"/>
          <w:rtl/>
        </w:rPr>
      </w:pPr>
      <w:bookmarkStart w:id="2" w:name="_Hlk193626060"/>
      <w:r w:rsidRPr="00E67493">
        <w:rPr>
          <w:rFonts w:ascii="Sakkal Majalla" w:eastAsia="Sakkal Majalla" w:hAnsi="Sakkal Majalla" w:cs="Sakkal Majalla" w:hint="cs"/>
          <w:b/>
          <w:color w:val="000000"/>
          <w:sz w:val="32"/>
          <w:szCs w:val="32"/>
          <w:rtl/>
        </w:rPr>
        <w:t>المقدمة</w:t>
      </w:r>
    </w:p>
    <w:p w:rsidR="00285116" w:rsidRDefault="00285116" w:rsidP="007E150D">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bookmarkStart w:id="3" w:name="_Hlk193193064"/>
      <w:bookmarkEnd w:id="2"/>
      <w:r w:rsidRPr="00285116">
        <w:rPr>
          <w:rFonts w:ascii="Traditional Arabic" w:eastAsia="Times New Roman" w:hAnsi="Traditional Arabic" w:cs="Traditional Arabic"/>
          <w:sz w:val="32"/>
          <w:szCs w:val="32"/>
          <w:rtl/>
        </w:rPr>
        <w:t>الحمد لله الذي علّم</w:t>
      </w:r>
      <w:r w:rsidR="00B95317">
        <w:rPr>
          <w:rFonts w:ascii="Traditional Arabic" w:eastAsia="Times New Roman" w:hAnsi="Traditional Arabic" w:cs="Traditional Arabic" w:hint="cs"/>
          <w:sz w:val="32"/>
          <w:szCs w:val="32"/>
          <w:rtl/>
          <w:lang w:bidi="ar-DZ"/>
        </w:rPr>
        <w:t>نا</w:t>
      </w:r>
      <w:r w:rsidRPr="00285116">
        <w:rPr>
          <w:rFonts w:ascii="Traditional Arabic" w:eastAsia="Times New Roman" w:hAnsi="Traditional Arabic" w:cs="Traditional Arabic"/>
          <w:sz w:val="32"/>
          <w:szCs w:val="32"/>
          <w:rtl/>
        </w:rPr>
        <w:t xml:space="preserve"> الكتابة، وأمرنا بعبادته والتوكل عليه في جميع أمورنا، وهو حسبنا ونعم الوكيل، وصلواته وسلامه على نبينا محمد خير</w:t>
      </w:r>
      <w:r w:rsidR="00CB051B">
        <w:rPr>
          <w:rFonts w:ascii="Traditional Arabic" w:eastAsia="Times New Roman" w:hAnsi="Traditional Arabic" w:cs="Traditional Arabic" w:hint="cs"/>
          <w:sz w:val="32"/>
          <w:szCs w:val="32"/>
          <w:rtl/>
        </w:rPr>
        <w:t>ِ</w:t>
      </w:r>
      <w:r w:rsidRPr="00285116">
        <w:rPr>
          <w:rFonts w:ascii="Traditional Arabic" w:eastAsia="Times New Roman" w:hAnsi="Traditional Arabic" w:cs="Traditional Arabic"/>
          <w:sz w:val="32"/>
          <w:szCs w:val="32"/>
          <w:rtl/>
        </w:rPr>
        <w:t xml:space="preserve"> من </w:t>
      </w:r>
      <w:r w:rsidR="00B95317">
        <w:rPr>
          <w:rFonts w:ascii="Traditional Arabic" w:eastAsia="Times New Roman" w:hAnsi="Traditional Arabic" w:cs="Traditional Arabic" w:hint="cs"/>
          <w:sz w:val="32"/>
          <w:szCs w:val="32"/>
          <w:rtl/>
        </w:rPr>
        <w:t>عبد ربّه و</w:t>
      </w:r>
      <w:r w:rsidRPr="00285116">
        <w:rPr>
          <w:rFonts w:ascii="Traditional Arabic" w:eastAsia="Times New Roman" w:hAnsi="Traditional Arabic" w:cs="Traditional Arabic"/>
          <w:sz w:val="32"/>
          <w:szCs w:val="32"/>
          <w:rtl/>
        </w:rPr>
        <w:t>توكّل عل</w:t>
      </w:r>
      <w:r w:rsidR="00B95317">
        <w:rPr>
          <w:rFonts w:ascii="Traditional Arabic" w:eastAsia="Times New Roman" w:hAnsi="Traditional Arabic" w:cs="Traditional Arabic" w:hint="cs"/>
          <w:sz w:val="32"/>
          <w:szCs w:val="32"/>
          <w:rtl/>
        </w:rPr>
        <w:t>يه</w:t>
      </w:r>
      <w:r w:rsidRPr="00285116">
        <w:rPr>
          <w:rFonts w:ascii="Traditional Arabic" w:eastAsia="Times New Roman" w:hAnsi="Traditional Arabic" w:cs="Traditional Arabic"/>
          <w:sz w:val="32"/>
          <w:szCs w:val="32"/>
          <w:rtl/>
        </w:rPr>
        <w:t>، وعلى آله وأصحابه أجمعين.</w:t>
      </w:r>
    </w:p>
    <w:p w:rsidR="00A36985" w:rsidRPr="00BF5060" w:rsidRDefault="009761E3" w:rsidP="00285116">
      <w:pPr>
        <w:autoSpaceDE w:val="0"/>
        <w:autoSpaceDN w:val="0"/>
        <w:bidi/>
        <w:adjustRightInd w:val="0"/>
        <w:spacing w:after="0" w:line="240" w:lineRule="auto"/>
        <w:ind w:firstLine="720"/>
        <w:jc w:val="both"/>
        <w:rPr>
          <w:rFonts w:ascii="8514oem" w:hAnsi="8514oem" w:cs="8514oem"/>
          <w:color w:val="9DAB0C"/>
          <w:sz w:val="27"/>
          <w:szCs w:val="27"/>
          <w:lang w:val="en-MY"/>
        </w:rPr>
      </w:pPr>
      <w:r w:rsidRPr="00D2077D">
        <w:rPr>
          <w:rFonts w:ascii="Traditional Arabic" w:eastAsia="Times New Roman" w:hAnsi="Traditional Arabic" w:cs="Traditional Arabic"/>
          <w:sz w:val="32"/>
          <w:szCs w:val="32"/>
          <w:rtl/>
        </w:rPr>
        <w:lastRenderedPageBreak/>
        <w:t xml:space="preserve">يُعَدّ </w:t>
      </w:r>
      <w:r w:rsidR="00A36985" w:rsidRPr="00BF5060">
        <w:rPr>
          <w:rFonts w:ascii="Traditional Arabic" w:eastAsia="Times New Roman" w:hAnsi="Traditional Arabic" w:cs="Traditional Arabic"/>
          <w:sz w:val="32"/>
          <w:szCs w:val="32"/>
          <w:rtl/>
        </w:rPr>
        <w:t>التوكّل على الله تعالى</w:t>
      </w:r>
      <w:r w:rsidR="00A36985" w:rsidRPr="00D2077D">
        <w:rPr>
          <w:rFonts w:ascii="Traditional Arabic" w:eastAsia="Times New Roman" w:hAnsi="Traditional Arabic" w:cs="Traditional Arabic"/>
          <w:sz w:val="32"/>
          <w:szCs w:val="32"/>
          <w:rtl/>
        </w:rPr>
        <w:t xml:space="preserve"> من أعظم مقامات الإيمان، ومن أجلّ أعمال القلوب التي عليها مدار التوحيد، إذ به يتحقّق صدق الاعتماد على الله سبحانه، وتفويض الأمور كلّها إليه مع الأخذ بالأسباب المشروعة</w:t>
      </w:r>
      <w:r w:rsidR="00FE7D36">
        <w:rPr>
          <w:rFonts w:ascii="Traditional Arabic" w:eastAsia="Times New Roman" w:hAnsi="Traditional Arabic" w:cs="Traditional Arabic" w:hint="cs"/>
          <w:sz w:val="32"/>
          <w:szCs w:val="32"/>
          <w:rtl/>
        </w:rPr>
        <w:t>،</w:t>
      </w:r>
      <w:r w:rsidR="00A36985" w:rsidRPr="00D2077D">
        <w:rPr>
          <w:rFonts w:ascii="Traditional Arabic" w:eastAsia="Times New Roman" w:hAnsi="Traditional Arabic" w:cs="Traditional Arabic"/>
          <w:sz w:val="32"/>
          <w:szCs w:val="32"/>
          <w:rtl/>
        </w:rPr>
        <w:t xml:space="preserve"> وقد أكّد القرآن الكريم هذا الأصل في مواضع كثيرة، مقرونًا بالإيمان والعبوديّة، كما قال </w:t>
      </w:r>
      <w:r w:rsidR="00A36985">
        <w:rPr>
          <w:rFonts w:ascii="Traditional Arabic" w:eastAsia="Times New Roman" w:hAnsi="Traditional Arabic" w:cs="Traditional Arabic" w:hint="cs"/>
          <w:sz w:val="32"/>
          <w:szCs w:val="32"/>
          <w:rtl/>
        </w:rPr>
        <w:t xml:space="preserve">تعالى: </w:t>
      </w:r>
      <w:r w:rsidR="00A36985" w:rsidRPr="00BF5060">
        <w:rPr>
          <w:rFonts w:ascii="QCF2BSML" w:hAnsi="QCF2BSML" w:cs="QCF2BSML"/>
          <w:color w:val="000000"/>
          <w:sz w:val="28"/>
          <w:szCs w:val="28"/>
          <w:rtl/>
          <w:lang w:val="en-MY"/>
        </w:rPr>
        <w:t>ﱡﭐ</w:t>
      </w:r>
      <w:r w:rsidR="00A36985" w:rsidRPr="00BF5060">
        <w:rPr>
          <w:rFonts w:ascii="QCF2111" w:hAnsi="QCF2111" w:cs="QCF2111"/>
          <w:color w:val="000000"/>
          <w:sz w:val="28"/>
          <w:szCs w:val="28"/>
          <w:rtl/>
          <w:lang w:val="en-MY"/>
        </w:rPr>
        <w:t>ﳌ</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ﳍ</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ﳎ</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ﳏ</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ﳐ</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ﳑ</w:t>
      </w:r>
      <w:r w:rsidR="00A36985">
        <w:rPr>
          <w:rFonts w:ascii="QCF2111" w:hAnsi="QCF2111" w:cs="QCF2111"/>
          <w:color w:val="000000"/>
          <w:sz w:val="2"/>
          <w:szCs w:val="2"/>
          <w:rtl/>
          <w:lang w:val="en-MY"/>
        </w:rPr>
        <w:t xml:space="preserve"> </w:t>
      </w:r>
      <w:r w:rsidR="00A36985" w:rsidRPr="00BF5060">
        <w:rPr>
          <w:rFonts w:ascii="QCF2BSML" w:hAnsi="QCF2BSML" w:cs="QCF2BSML"/>
          <w:color w:val="000000"/>
          <w:sz w:val="28"/>
          <w:szCs w:val="28"/>
          <w:rtl/>
          <w:lang w:val="en-MY"/>
        </w:rPr>
        <w:t>ﱠ</w:t>
      </w:r>
      <w:r w:rsidR="00A36985" w:rsidRPr="00BF5060">
        <w:rPr>
          <w:rFonts w:ascii="Arial" w:hAnsi="Arial" w:cs="Arial"/>
          <w:color w:val="9DAB0C"/>
          <w:rtl/>
          <w:lang w:val="en-MY"/>
        </w:rPr>
        <w:t xml:space="preserve"> </w:t>
      </w:r>
      <w:r w:rsidR="00A36985">
        <w:rPr>
          <w:rFonts w:ascii="Arial" w:hAnsi="Arial" w:cs="Arial"/>
          <w:color w:val="000000"/>
          <w:sz w:val="2"/>
          <w:szCs w:val="2"/>
          <w:lang w:val="en-MY"/>
        </w:rPr>
        <w:t xml:space="preserve"> </w:t>
      </w:r>
      <w:r w:rsidR="00A36985" w:rsidRPr="00D2077D">
        <w:rPr>
          <w:rFonts w:ascii="Traditional Arabic" w:eastAsia="Times New Roman" w:hAnsi="Traditional Arabic" w:cs="Traditional Arabic"/>
          <w:sz w:val="32"/>
          <w:szCs w:val="32"/>
          <w:rtl/>
        </w:rPr>
        <w:t>[</w:t>
      </w:r>
      <w:r w:rsidR="00A36985">
        <w:rPr>
          <w:rFonts w:ascii="Traditional Arabic" w:eastAsia="Times New Roman" w:hAnsi="Traditional Arabic" w:cs="Traditional Arabic" w:hint="cs"/>
          <w:sz w:val="32"/>
          <w:szCs w:val="32"/>
          <w:rtl/>
        </w:rPr>
        <w:t>المائدة</w:t>
      </w:r>
      <w:r w:rsidR="00A36985" w:rsidRPr="00D2077D">
        <w:rPr>
          <w:rFonts w:ascii="Traditional Arabic" w:eastAsia="Times New Roman" w:hAnsi="Traditional Arabic" w:cs="Traditional Arabic"/>
          <w:sz w:val="32"/>
          <w:szCs w:val="32"/>
          <w:rtl/>
        </w:rPr>
        <w:t xml:space="preserve">: </w:t>
      </w:r>
      <w:r w:rsidR="00A36985">
        <w:rPr>
          <w:rFonts w:ascii="Traditional Arabic" w:eastAsia="Times New Roman" w:hAnsi="Traditional Arabic" w:cs="Traditional Arabic" w:hint="cs"/>
          <w:sz w:val="32"/>
          <w:szCs w:val="32"/>
          <w:rtl/>
        </w:rPr>
        <w:t>23</w:t>
      </w:r>
      <w:r w:rsidR="00A36985" w:rsidRPr="00D2077D">
        <w:rPr>
          <w:rFonts w:ascii="Traditional Arabic" w:eastAsia="Times New Roman" w:hAnsi="Traditional Arabic" w:cs="Traditional Arabic"/>
          <w:sz w:val="32"/>
          <w:szCs w:val="32"/>
          <w:rtl/>
        </w:rPr>
        <w:t>]</w:t>
      </w:r>
      <w:r w:rsidR="00A36985" w:rsidRPr="00D2077D">
        <w:rPr>
          <w:rFonts w:ascii="Traditional Arabic" w:eastAsia="Times New Roman" w:hAnsi="Traditional Arabic" w:cs="Traditional Arabic" w:hint="cs"/>
          <w:sz w:val="32"/>
          <w:szCs w:val="32"/>
          <w:rtl/>
        </w:rPr>
        <w:t>،</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وقال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سبحانه</w:t>
      </w:r>
      <w:r w:rsidR="00A36985">
        <w:rPr>
          <w:rFonts w:ascii="Traditional Arabic" w:eastAsia="Times New Roman" w:hAnsi="Traditional Arabic" w:cs="Traditional Arabic" w:hint="cs"/>
          <w:sz w:val="32"/>
          <w:szCs w:val="32"/>
          <w:rtl/>
        </w:rPr>
        <w:t xml:space="preserve">: </w:t>
      </w:r>
      <w:r w:rsidR="00A36985" w:rsidRPr="00BF5060">
        <w:rPr>
          <w:rFonts w:ascii="QCF2BSML" w:hAnsi="QCF2BSML" w:cs="QCF2BSML"/>
          <w:color w:val="000000"/>
          <w:sz w:val="28"/>
          <w:szCs w:val="28"/>
          <w:rtl/>
          <w:lang w:val="en-MY"/>
        </w:rPr>
        <w:t>ﭐﱡﭐ</w:t>
      </w:r>
      <w:r w:rsidR="00A36985">
        <w:rPr>
          <w:rFonts w:ascii="QCF2235" w:hAnsi="QCF2235" w:cs="QCF2235"/>
          <w:color w:val="000000"/>
          <w:sz w:val="2"/>
          <w:szCs w:val="2"/>
          <w:rtl/>
          <w:lang w:val="en-MY"/>
        </w:rPr>
        <w:t xml:space="preserve"> </w:t>
      </w:r>
      <w:r w:rsidR="00A36985" w:rsidRPr="00BF5060">
        <w:rPr>
          <w:rFonts w:ascii="QCF2235" w:hAnsi="QCF2235" w:cs="QCF2235"/>
          <w:color w:val="000000"/>
          <w:sz w:val="28"/>
          <w:szCs w:val="28"/>
          <w:rtl/>
          <w:lang w:val="en-MY"/>
        </w:rPr>
        <w:t>ﲈ</w:t>
      </w:r>
      <w:r w:rsidR="00A36985">
        <w:rPr>
          <w:rFonts w:ascii="QCF2235" w:hAnsi="QCF2235" w:cs="QCF2235"/>
          <w:color w:val="000000"/>
          <w:sz w:val="2"/>
          <w:szCs w:val="2"/>
          <w:rtl/>
          <w:lang w:val="en-MY"/>
        </w:rPr>
        <w:t xml:space="preserve"> </w:t>
      </w:r>
      <w:r w:rsidR="00A36985" w:rsidRPr="00BF5060">
        <w:rPr>
          <w:rFonts w:ascii="QCF2235" w:hAnsi="QCF2235" w:cs="QCF2235"/>
          <w:color w:val="000000"/>
          <w:sz w:val="28"/>
          <w:szCs w:val="28"/>
          <w:rtl/>
          <w:lang w:val="en-MY"/>
        </w:rPr>
        <w:t>ﲉ</w:t>
      </w:r>
      <w:r w:rsidR="00A36985">
        <w:rPr>
          <w:rFonts w:ascii="QCF2235" w:hAnsi="QCF2235" w:cs="QCF2235"/>
          <w:color w:val="000000"/>
          <w:sz w:val="2"/>
          <w:szCs w:val="2"/>
          <w:rtl/>
          <w:lang w:val="en-MY"/>
        </w:rPr>
        <w:t xml:space="preserve"> </w:t>
      </w:r>
      <w:r w:rsidR="00A36985" w:rsidRPr="00BF5060">
        <w:rPr>
          <w:rFonts w:ascii="QCF2235" w:hAnsi="QCF2235" w:cs="QCF2235"/>
          <w:color w:val="000000"/>
          <w:sz w:val="28"/>
          <w:szCs w:val="28"/>
          <w:rtl/>
          <w:lang w:val="en-MY"/>
        </w:rPr>
        <w:t>ﲊ</w:t>
      </w:r>
      <w:r w:rsidR="00A36985">
        <w:rPr>
          <w:rFonts w:ascii="QCF2235" w:hAnsi="QCF2235" w:cs="Cambria" w:hint="cs"/>
          <w:color w:val="000000"/>
          <w:sz w:val="28"/>
          <w:szCs w:val="28"/>
          <w:rtl/>
          <w:lang w:val="en-MY"/>
        </w:rPr>
        <w:t xml:space="preserve"> </w:t>
      </w:r>
      <w:r w:rsidR="00A36985" w:rsidRPr="00BF5060">
        <w:rPr>
          <w:rFonts w:ascii="QCF2BSML" w:hAnsi="QCF2BSML" w:cs="QCF2BSML"/>
          <w:color w:val="000000"/>
          <w:sz w:val="28"/>
          <w:szCs w:val="28"/>
          <w:rtl/>
          <w:lang w:val="en-MY"/>
        </w:rPr>
        <w:t>ﱠ</w:t>
      </w:r>
      <w:r w:rsidR="00A36985" w:rsidRPr="00BF5060">
        <w:rPr>
          <w:rFonts w:ascii="Arial" w:hAnsi="Arial" w:cs="Arial"/>
          <w:color w:val="9DAB0C"/>
          <w:rtl/>
          <w:lang w:val="en-MY"/>
        </w:rPr>
        <w:t xml:space="preserve"> </w:t>
      </w:r>
      <w:r w:rsidR="00A36985" w:rsidRPr="00D2077D">
        <w:rPr>
          <w:rFonts w:ascii="Traditional Arabic" w:eastAsia="Times New Roman" w:hAnsi="Traditional Arabic" w:cs="Traditional Arabic"/>
          <w:sz w:val="32"/>
          <w:szCs w:val="32"/>
          <w:rtl/>
        </w:rPr>
        <w:t>[</w:t>
      </w:r>
      <w:r w:rsidR="00A36985" w:rsidRPr="00D2077D">
        <w:rPr>
          <w:rFonts w:ascii="Traditional Arabic" w:eastAsia="Times New Roman" w:hAnsi="Traditional Arabic" w:cs="Traditional Arabic" w:hint="cs"/>
          <w:sz w:val="32"/>
          <w:szCs w:val="32"/>
          <w:rtl/>
        </w:rPr>
        <w:t>هود</w:t>
      </w:r>
      <w:r w:rsidR="00A36985" w:rsidRPr="00D2077D">
        <w:rPr>
          <w:rFonts w:ascii="Traditional Arabic" w:eastAsia="Times New Roman" w:hAnsi="Traditional Arabic" w:cs="Traditional Arabic"/>
          <w:sz w:val="32"/>
          <w:szCs w:val="32"/>
          <w:rtl/>
        </w:rPr>
        <w:t xml:space="preserve">: </w:t>
      </w:r>
      <w:r w:rsidR="00A36985">
        <w:rPr>
          <w:rFonts w:ascii="Traditional Arabic" w:eastAsia="Times New Roman" w:hAnsi="Traditional Arabic" w:cs="Traditional Arabic" w:hint="cs"/>
          <w:sz w:val="32"/>
          <w:szCs w:val="32"/>
          <w:rtl/>
        </w:rPr>
        <w:t>123</w:t>
      </w:r>
      <w:r w:rsidR="00A36985" w:rsidRPr="00D2077D">
        <w:rPr>
          <w:rFonts w:ascii="Traditional Arabic" w:eastAsia="Times New Roman" w:hAnsi="Traditional Arabic" w:cs="Traditional Arabic"/>
          <w:sz w:val="32"/>
          <w:szCs w:val="32"/>
          <w:rtl/>
        </w:rPr>
        <w:t>]</w:t>
      </w:r>
      <w:r w:rsidR="00A36985" w:rsidRPr="00D2077D">
        <w:rPr>
          <w:rFonts w:ascii="Traditional Arabic" w:eastAsia="Times New Roman" w:hAnsi="Traditional Arabic" w:cs="Traditional Arabic" w:hint="cs"/>
          <w:sz w:val="32"/>
          <w:szCs w:val="32"/>
          <w:rtl/>
        </w:rPr>
        <w:t>،</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دلالةً</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على</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أنّ</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التوكّل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لا</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يصحّ</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إلا</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على</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الله</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وحده،</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وأنّ</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صرفه</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لغيره</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ينافي</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كمال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التوحيد</w:t>
      </w:r>
      <w:r w:rsidR="00B95317">
        <w:rPr>
          <w:rFonts w:ascii="Traditional Arabic" w:eastAsia="Times New Roman" w:hAnsi="Traditional Arabic" w:cs="Traditional Arabic" w:hint="cs"/>
          <w:sz w:val="32"/>
          <w:szCs w:val="32"/>
          <w:rtl/>
        </w:rPr>
        <w:t>،</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وقد</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بيّن</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أهل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العلم</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أنّ</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التوكّل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هو</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إظهار</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w:t>
      </w:r>
      <w:r w:rsidR="00A36985" w:rsidRPr="00D2077D">
        <w:rPr>
          <w:rFonts w:ascii="Traditional Arabic" w:eastAsia="Times New Roman" w:hAnsi="Traditional Arabic" w:cs="Traditional Arabic"/>
          <w:sz w:val="32"/>
          <w:szCs w:val="32"/>
          <w:rtl/>
        </w:rPr>
        <w:t xml:space="preserve">لعبد عجزه، وصدق افتقاره إلى الله تعالى في جلب المنافع ودفع المضارّ، مع مباشرة الأسباب وعدم الاتّكال أو التواكل، حتى </w:t>
      </w:r>
      <w:r w:rsidR="00A36985" w:rsidRPr="00E70A46">
        <w:rPr>
          <w:rFonts w:ascii="Traditional Arabic" w:hAnsi="Traditional Arabic" w:cs="Traditional Arabic"/>
          <w:sz w:val="32"/>
          <w:szCs w:val="32"/>
          <w:rtl/>
        </w:rPr>
        <w:t>قال سعيد بن جبير</w:t>
      </w:r>
      <w:r w:rsidR="00A36985" w:rsidRPr="00E70A46">
        <w:rPr>
          <w:rFonts w:ascii="Traditional Arabic" w:hAnsi="Traditional Arabic" w:cs="Traditional Arabic" w:hint="cs"/>
          <w:sz w:val="32"/>
          <w:szCs w:val="32"/>
          <w:rtl/>
        </w:rPr>
        <w:t xml:space="preserve"> رحمه الله تعالى</w:t>
      </w:r>
      <w:r w:rsidR="00A36985" w:rsidRPr="00E70A46">
        <w:rPr>
          <w:rFonts w:ascii="Traditional Arabic" w:hAnsi="Traditional Arabic" w:cs="Traditional Arabic"/>
          <w:sz w:val="32"/>
          <w:szCs w:val="32"/>
          <w:rtl/>
        </w:rPr>
        <w:t>: "التوك</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ل على الله جماع الإيمان"</w:t>
      </w:r>
      <w:r w:rsidR="00A36985">
        <w:rPr>
          <w:rFonts w:ascii="Traditional Arabic" w:hAnsi="Traditional Arabic" w:cs="Traditional Arabic" w:hint="cs"/>
          <w:sz w:val="32"/>
          <w:szCs w:val="32"/>
          <w:rtl/>
        </w:rPr>
        <w:t xml:space="preserve"> </w:t>
      </w:r>
      <w:r w:rsidR="00A36985" w:rsidRPr="00BF6075">
        <w:rPr>
          <w:rFonts w:asciiTheme="majorBidi" w:eastAsia="Times New Roman" w:hAnsiTheme="majorBidi" w:cstheme="majorBidi"/>
          <w:sz w:val="24"/>
          <w:szCs w:val="24"/>
          <w:lang w:val="en-MY" w:bidi="ar-DZ"/>
        </w:rPr>
        <w:t>(Ibn Kathīr, 1999)</w:t>
      </w:r>
      <w:r w:rsidR="00A36985" w:rsidRPr="00D2077D">
        <w:rPr>
          <w:rFonts w:ascii="Traditional Arabic" w:eastAsia="Times New Roman" w:hAnsi="Traditional Arabic" w:cs="Traditional Arabic"/>
          <w:sz w:val="32"/>
          <w:szCs w:val="32"/>
          <w:rtl/>
        </w:rPr>
        <w:t>، وعدّه ابن القيم رحمه الله عملًا قلبيًا لا يقوم مقامه قول اللسان ولا مجرّد حركة الجوارح</w:t>
      </w:r>
      <w:r w:rsidR="00A36985" w:rsidRPr="00D2077D">
        <w:rPr>
          <w:rFonts w:ascii="Traditional Arabic" w:eastAsia="Times New Roman" w:hAnsi="Traditional Arabic" w:cs="Traditional Arabic"/>
          <w:sz w:val="32"/>
          <w:szCs w:val="32"/>
          <w:lang w:val="en-MY"/>
        </w:rPr>
        <w:t>.</w:t>
      </w:r>
    </w:p>
    <w:p w:rsidR="00B95317" w:rsidRDefault="00A36985" w:rsidP="00A36985">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D2077D">
        <w:rPr>
          <w:rFonts w:ascii="Traditional Arabic" w:eastAsia="Times New Roman" w:hAnsi="Traditional Arabic" w:cs="Traditional Arabic"/>
          <w:sz w:val="32"/>
          <w:szCs w:val="32"/>
          <w:rtl/>
        </w:rPr>
        <w:t>ويتجلّى حضور التوكّل في مختلف مقامات الخطاب القرآني؛ في العبوديّة، والدعوة، والجهاد، والرزق، والقضاء، والدعاء، والجزاء،</w:t>
      </w:r>
      <w:r w:rsidR="00B95317">
        <w:rPr>
          <w:rFonts w:ascii="Traditional Arabic" w:eastAsia="Times New Roman" w:hAnsi="Traditional Arabic" w:cs="Traditional Arabic" w:hint="cs"/>
          <w:sz w:val="32"/>
          <w:szCs w:val="32"/>
          <w:rtl/>
        </w:rPr>
        <w:t xml:space="preserve"> والمراقبة الذّاتيّة، </w:t>
      </w:r>
      <w:r w:rsidRPr="00D2077D">
        <w:rPr>
          <w:rFonts w:ascii="Traditional Arabic" w:eastAsia="Times New Roman" w:hAnsi="Traditional Arabic" w:cs="Traditional Arabic"/>
          <w:sz w:val="32"/>
          <w:szCs w:val="32"/>
          <w:rtl/>
        </w:rPr>
        <w:t xml:space="preserve">كما تتجلّى تطبيقاته العمليّة في سِيَر الأنبياء عليهم السلام، وفي مواقف النبيّ صلى الله عليه وسلم وصحابته رضي الله عنهم في أوقات الشدّة والابتلاء، حيث اقترن التوكّل ببذل الجهد، وحسن الظنّ بالله، واليقين بتدبيره ونصره. </w:t>
      </w:r>
    </w:p>
    <w:p w:rsidR="00A36985" w:rsidRPr="00D2077D" w:rsidRDefault="00A36985" w:rsidP="00B95317">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val="en-MY"/>
        </w:rPr>
      </w:pPr>
      <w:r w:rsidRPr="00D2077D">
        <w:rPr>
          <w:rFonts w:ascii="Traditional Arabic" w:eastAsia="Times New Roman" w:hAnsi="Traditional Arabic" w:cs="Traditional Arabic"/>
          <w:sz w:val="32"/>
          <w:szCs w:val="32"/>
          <w:rtl/>
        </w:rPr>
        <w:t xml:space="preserve">ومن ثمّ، فإنّ التوكّل ليس </w:t>
      </w:r>
      <w:r w:rsidR="00B95317">
        <w:rPr>
          <w:rFonts w:ascii="Traditional Arabic" w:eastAsia="Times New Roman" w:hAnsi="Traditional Arabic" w:cs="Traditional Arabic" w:hint="cs"/>
          <w:sz w:val="32"/>
          <w:szCs w:val="32"/>
          <w:rtl/>
        </w:rPr>
        <w:t>تعطيلا للأسباب المشروعة، ولا ترك</w:t>
      </w:r>
      <w:r w:rsidR="0064211A">
        <w:rPr>
          <w:rFonts w:ascii="Traditional Arabic" w:eastAsia="Times New Roman" w:hAnsi="Traditional Arabic" w:cs="Traditional Arabic" w:hint="cs"/>
          <w:sz w:val="32"/>
          <w:szCs w:val="32"/>
          <w:rtl/>
          <w:lang w:bidi="ar-DZ"/>
        </w:rPr>
        <w:t>ًا</w:t>
      </w:r>
      <w:r w:rsidRPr="00D2077D">
        <w:rPr>
          <w:rFonts w:ascii="Traditional Arabic" w:eastAsia="Times New Roman" w:hAnsi="Traditional Arabic" w:cs="Traditional Arabic"/>
          <w:sz w:val="32"/>
          <w:szCs w:val="32"/>
          <w:rtl/>
        </w:rPr>
        <w:t xml:space="preserve"> </w:t>
      </w:r>
      <w:r w:rsidR="0064211A">
        <w:rPr>
          <w:rFonts w:ascii="Traditional Arabic" w:eastAsia="Times New Roman" w:hAnsi="Traditional Arabic" w:cs="Traditional Arabic" w:hint="cs"/>
          <w:sz w:val="32"/>
          <w:szCs w:val="32"/>
          <w:rtl/>
        </w:rPr>
        <w:t>ل</w:t>
      </w:r>
      <w:r w:rsidRPr="00D2077D">
        <w:rPr>
          <w:rFonts w:ascii="Traditional Arabic" w:eastAsia="Times New Roman" w:hAnsi="Traditional Arabic" w:cs="Traditional Arabic"/>
          <w:sz w:val="32"/>
          <w:szCs w:val="32"/>
          <w:rtl/>
        </w:rPr>
        <w:t>لعمل، ولا تخلّيًا عن المسؤولية، بل هو دافع قويّ للمبادرة، والحزم، والثبات، والطمأنينة في مواجهة التحدّيات</w:t>
      </w:r>
      <w:r w:rsidRPr="00D2077D">
        <w:rPr>
          <w:rFonts w:ascii="Traditional Arabic" w:eastAsia="Times New Roman" w:hAnsi="Traditional Arabic" w:cs="Traditional Arabic"/>
          <w:sz w:val="32"/>
          <w:szCs w:val="32"/>
          <w:lang w:val="en-MY"/>
        </w:rPr>
        <w:t>.</w:t>
      </w:r>
    </w:p>
    <w:p w:rsidR="00B95317" w:rsidRDefault="00A36985" w:rsidP="00A36985">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D2077D">
        <w:rPr>
          <w:rFonts w:ascii="Traditional Arabic" w:eastAsia="Times New Roman" w:hAnsi="Traditional Arabic" w:cs="Traditional Arabic"/>
          <w:sz w:val="32"/>
          <w:szCs w:val="32"/>
          <w:rtl/>
        </w:rPr>
        <w:t xml:space="preserve">وانطلاقًا من هذا التأصيل الشرعي، تبرز أهميّة التوكّل بوصفه قيمة حاكمة في </w:t>
      </w:r>
      <w:r w:rsidRPr="0080781E">
        <w:rPr>
          <w:rFonts w:ascii="Traditional Arabic" w:eastAsia="Times New Roman" w:hAnsi="Traditional Arabic" w:cs="Traditional Arabic"/>
          <w:sz w:val="32"/>
          <w:szCs w:val="32"/>
          <w:rtl/>
        </w:rPr>
        <w:t>مجال البحث العلمي</w:t>
      </w:r>
      <w:r w:rsidRPr="00D2077D">
        <w:rPr>
          <w:rFonts w:ascii="Traditional Arabic" w:eastAsia="Times New Roman" w:hAnsi="Traditional Arabic" w:cs="Traditional Arabic"/>
          <w:sz w:val="32"/>
          <w:szCs w:val="32"/>
          <w:rtl/>
        </w:rPr>
        <w:t xml:space="preserve">، إذ يحتاج الباحث في مسيرته العلميّة إلى اعتماد صادق على الله تعالى في توفيقه، وتسديده، وتجاوز العوائق التي تعترضه، مع بذل الوسع في تحصيل المعرفة، والالتزام بالمنهج العلمي الرصين. </w:t>
      </w:r>
    </w:p>
    <w:p w:rsidR="00A36985" w:rsidRPr="00D2077D" w:rsidRDefault="00A36985" w:rsidP="00B95317">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val="en-MY"/>
        </w:rPr>
      </w:pPr>
      <w:r w:rsidRPr="00D2077D">
        <w:rPr>
          <w:rFonts w:ascii="Traditional Arabic" w:eastAsia="Times New Roman" w:hAnsi="Traditional Arabic" w:cs="Traditional Arabic"/>
          <w:sz w:val="32"/>
          <w:szCs w:val="32"/>
          <w:rtl/>
        </w:rPr>
        <w:t xml:space="preserve">غير أنّ الواقع البحثي يشهد مظاهر قصور في استحضار هذا المعنى، حيث يقع بعض الباحثين في التردّد، أو التسويف، أو الاتّكال على الآخرين، أو الخوف المفرط من النقد، أو الانشغال بالنتائج الدنيوية على حساب </w:t>
      </w:r>
      <w:r w:rsidR="00FE7D36">
        <w:rPr>
          <w:rFonts w:ascii="Traditional Arabic" w:eastAsia="Times New Roman" w:hAnsi="Traditional Arabic" w:cs="Traditional Arabic" w:hint="cs"/>
          <w:sz w:val="32"/>
          <w:szCs w:val="32"/>
          <w:rtl/>
        </w:rPr>
        <w:t>مقاصد التّأليف</w:t>
      </w:r>
      <w:r w:rsidRPr="00D2077D">
        <w:rPr>
          <w:rFonts w:ascii="Traditional Arabic" w:eastAsia="Times New Roman" w:hAnsi="Traditional Arabic" w:cs="Traditional Arabic"/>
          <w:sz w:val="32"/>
          <w:szCs w:val="32"/>
          <w:rtl/>
        </w:rPr>
        <w:t>، وهو ما يعكس ضعفًا في التوكّل الصحيح، ويؤثّر سلبًا في جودة البحث ومصداقيته</w:t>
      </w:r>
      <w:r w:rsidRPr="00D2077D">
        <w:rPr>
          <w:rFonts w:ascii="Traditional Arabic" w:eastAsia="Times New Roman" w:hAnsi="Traditional Arabic" w:cs="Traditional Arabic"/>
          <w:sz w:val="32"/>
          <w:szCs w:val="32"/>
          <w:lang w:val="en-MY"/>
        </w:rPr>
        <w:t>.</w:t>
      </w:r>
    </w:p>
    <w:p w:rsidR="00A36985" w:rsidRPr="00E44605" w:rsidRDefault="00A36985" w:rsidP="00A36985">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val="en-MY"/>
        </w:rPr>
      </w:pPr>
      <w:r w:rsidRPr="00E44605">
        <w:rPr>
          <w:rFonts w:ascii="Traditional Arabic" w:eastAsia="Times New Roman" w:hAnsi="Traditional Arabic" w:cs="Traditional Arabic"/>
          <w:sz w:val="32"/>
          <w:szCs w:val="32"/>
          <w:rtl/>
        </w:rPr>
        <w:t xml:space="preserve">وقد تناولت بعض الدراسات السابقة القيم الأخلاقية في البحث العلمي من زوايا متعدّدة، من أبرزها دراسة </w:t>
      </w:r>
      <w:r>
        <w:rPr>
          <w:rFonts w:ascii="Traditional Arabic" w:eastAsia="Times New Roman" w:hAnsi="Traditional Arabic" w:cs="Traditional Arabic" w:hint="cs"/>
          <w:sz w:val="32"/>
          <w:szCs w:val="32"/>
          <w:rtl/>
        </w:rPr>
        <w:t xml:space="preserve">باي زكوب عبد العالي </w:t>
      </w:r>
      <w:r w:rsidRPr="00BF6075">
        <w:rPr>
          <w:rFonts w:asciiTheme="majorBidi" w:eastAsia="Times New Roman" w:hAnsiTheme="majorBidi" w:cstheme="majorBidi"/>
          <w:sz w:val="24"/>
          <w:szCs w:val="24"/>
          <w:lang w:val="en-MY" w:bidi="ar-DZ"/>
        </w:rPr>
        <w:t>(Bey Zekkoub, 2025)</w:t>
      </w:r>
      <w:r w:rsidRPr="00E44605">
        <w:rPr>
          <w:rFonts w:ascii="Traditional Arabic" w:eastAsia="Times New Roman" w:hAnsi="Traditional Arabic" w:cs="Traditional Arabic"/>
          <w:sz w:val="32"/>
          <w:szCs w:val="32"/>
          <w:rtl/>
        </w:rPr>
        <w:t xml:space="preserve"> التي ركّزت على آداب الإخلاص في كتابة الأبحاث من منظور قرآني، موضحة المبادئ الأخلاقية والروحية التي تحكم سلوك الباحث وتوجّه جهوده بما يحقق نفعًا للفرد والمجتمع والأمة، لكنها ركّزت على الإخلاص دون التوسع في استنباط آداب التوكّل العملية</w:t>
      </w:r>
      <w:r>
        <w:rPr>
          <w:rFonts w:ascii="Traditional Arabic" w:eastAsia="Times New Roman" w:hAnsi="Traditional Arabic" w:cs="Traditional Arabic" w:hint="cs"/>
          <w:sz w:val="32"/>
          <w:szCs w:val="32"/>
          <w:rtl/>
        </w:rPr>
        <w:t>،</w:t>
      </w:r>
      <w:r w:rsidRPr="00E44605">
        <w:rPr>
          <w:rFonts w:ascii="Traditional Arabic" w:eastAsia="Times New Roman" w:hAnsi="Traditional Arabic" w:cs="Traditional Arabic"/>
          <w:sz w:val="32"/>
          <w:szCs w:val="32"/>
          <w:rtl/>
        </w:rPr>
        <w:t xml:space="preserve"> ثم دراسة بن صغير كريم</w:t>
      </w:r>
      <w:r>
        <w:rPr>
          <w:rFonts w:ascii="Traditional Arabic" w:eastAsia="Times New Roman" w:hAnsi="Traditional Arabic" w:cs="Traditional Arabic" w:hint="cs"/>
          <w:sz w:val="32"/>
          <w:szCs w:val="32"/>
          <w:rtl/>
        </w:rPr>
        <w:t xml:space="preserve">ة </w:t>
      </w:r>
      <w:r w:rsidRPr="00BF6075">
        <w:rPr>
          <w:rFonts w:asciiTheme="majorBidi" w:eastAsia="Times New Roman" w:hAnsiTheme="majorBidi" w:cstheme="majorBidi"/>
          <w:sz w:val="24"/>
          <w:szCs w:val="24"/>
          <w:lang w:val="en-MY" w:bidi="ar-DZ"/>
        </w:rPr>
        <w:t>(Ibn Saghir, 2022)</w:t>
      </w:r>
      <w:r>
        <w:rPr>
          <w:rFonts w:hint="cs"/>
          <w:color w:val="000000"/>
          <w:sz w:val="32"/>
          <w:szCs w:val="32"/>
          <w:shd w:val="clear" w:color="auto" w:fill="FFFFFF"/>
          <w:rtl/>
        </w:rPr>
        <w:t xml:space="preserve"> </w:t>
      </w:r>
      <w:r w:rsidRPr="00E44605">
        <w:rPr>
          <w:rFonts w:ascii="Traditional Arabic" w:eastAsia="Times New Roman" w:hAnsi="Traditional Arabic" w:cs="Traditional Arabic"/>
          <w:sz w:val="32"/>
          <w:szCs w:val="32"/>
          <w:lang w:val="en-MY"/>
        </w:rPr>
        <w:t xml:space="preserve"> </w:t>
      </w:r>
      <w:r w:rsidRPr="00E44605">
        <w:rPr>
          <w:rFonts w:ascii="Traditional Arabic" w:eastAsia="Times New Roman" w:hAnsi="Traditional Arabic" w:cs="Traditional Arabic"/>
          <w:sz w:val="32"/>
          <w:szCs w:val="32"/>
          <w:rtl/>
        </w:rPr>
        <w:t xml:space="preserve">التي ركّزت على القيم الأخلاقية الأساسية للبحث العلمي، دون أن </w:t>
      </w:r>
      <w:r w:rsidRPr="00E44605">
        <w:rPr>
          <w:rFonts w:ascii="Traditional Arabic" w:eastAsia="Times New Roman" w:hAnsi="Traditional Arabic" w:cs="Traditional Arabic"/>
          <w:sz w:val="32"/>
          <w:szCs w:val="32"/>
          <w:rtl/>
        </w:rPr>
        <w:lastRenderedPageBreak/>
        <w:t>تخصص حيّزًا مستقلًا لقيمة التوكّل بوصفها قيمة قلبية موجِّهة للعمل العلمي</w:t>
      </w:r>
      <w:r>
        <w:rPr>
          <w:rFonts w:ascii="Traditional Arabic" w:eastAsia="Times New Roman" w:hAnsi="Traditional Arabic" w:cs="Traditional Arabic" w:hint="cs"/>
          <w:sz w:val="32"/>
          <w:szCs w:val="32"/>
          <w:rtl/>
        </w:rPr>
        <w:t>،</w:t>
      </w:r>
      <w:r w:rsidRPr="00E44605">
        <w:rPr>
          <w:rFonts w:ascii="Traditional Arabic" w:eastAsia="Times New Roman" w:hAnsi="Traditional Arabic" w:cs="Traditional Arabic"/>
          <w:sz w:val="32"/>
          <w:szCs w:val="32"/>
          <w:rtl/>
        </w:rPr>
        <w:t xml:space="preserve"> كما تناولت دراسة سدرة وسيل</w:t>
      </w:r>
      <w:r>
        <w:rPr>
          <w:rFonts w:ascii="Traditional Arabic" w:eastAsia="Times New Roman" w:hAnsi="Traditional Arabic" w:cs="Traditional Arabic" w:hint="cs"/>
          <w:sz w:val="32"/>
          <w:szCs w:val="32"/>
          <w:rtl/>
        </w:rPr>
        <w:t xml:space="preserve">ة </w:t>
      </w:r>
      <w:r w:rsidRPr="00BF6075">
        <w:rPr>
          <w:rFonts w:asciiTheme="majorBidi" w:eastAsia="Times New Roman" w:hAnsiTheme="majorBidi" w:cstheme="majorBidi"/>
          <w:sz w:val="24"/>
          <w:szCs w:val="24"/>
          <w:lang w:val="en-MY" w:bidi="ar-DZ"/>
        </w:rPr>
        <w:t>(Sidra, 2021)</w:t>
      </w:r>
      <w:r>
        <w:rPr>
          <w:rFonts w:hint="cs"/>
          <w:color w:val="000000"/>
          <w:sz w:val="32"/>
          <w:szCs w:val="32"/>
          <w:shd w:val="clear" w:color="auto" w:fill="FFFFFF"/>
          <w:rtl/>
        </w:rPr>
        <w:t xml:space="preserve"> </w:t>
      </w:r>
      <w:r w:rsidRPr="00E44605">
        <w:rPr>
          <w:rFonts w:ascii="Traditional Arabic" w:eastAsia="Times New Roman" w:hAnsi="Traditional Arabic" w:cs="Traditional Arabic"/>
          <w:sz w:val="32"/>
          <w:szCs w:val="32"/>
          <w:rtl/>
        </w:rPr>
        <w:t>التدابير القانونية لمكافحة السرقة العلمية، دون التطرّق إلى البعد الإيماني والروحي، وعلى رأسه التوكّل، باعتباره دافعًا ذاتيًا يضبط سلوك الباحث ويحصّنه من الانحرافات العلمية</w:t>
      </w:r>
      <w:r>
        <w:rPr>
          <w:rFonts w:ascii="Traditional Arabic" w:eastAsia="Times New Roman" w:hAnsi="Traditional Arabic" w:cs="Traditional Arabic" w:hint="cs"/>
          <w:sz w:val="32"/>
          <w:szCs w:val="32"/>
          <w:rtl/>
        </w:rPr>
        <w:t>،</w:t>
      </w:r>
      <w:r w:rsidRPr="00E44605">
        <w:rPr>
          <w:rFonts w:ascii="Traditional Arabic" w:eastAsia="Times New Roman" w:hAnsi="Traditional Arabic" w:cs="Traditional Arabic"/>
          <w:sz w:val="32"/>
          <w:szCs w:val="32"/>
          <w:rtl/>
        </w:rPr>
        <w:t xml:space="preserve"> وأخيرًا ركّزت دراسة عبد الله لعويج</w:t>
      </w:r>
      <w:r>
        <w:rPr>
          <w:rFonts w:ascii="Traditional Arabic" w:eastAsia="Times New Roman" w:hAnsi="Traditional Arabic" w:cs="Traditional Arabic" w:hint="cs"/>
          <w:sz w:val="32"/>
          <w:szCs w:val="32"/>
          <w:rtl/>
        </w:rPr>
        <w:t xml:space="preserve">ي </w:t>
      </w:r>
      <w:r w:rsidRPr="00BF6075">
        <w:rPr>
          <w:rFonts w:asciiTheme="majorBidi" w:eastAsia="Times New Roman" w:hAnsiTheme="majorBidi" w:cstheme="majorBidi"/>
          <w:sz w:val="24"/>
          <w:szCs w:val="24"/>
          <w:lang w:val="en-MY" w:bidi="ar-DZ"/>
        </w:rPr>
        <w:t>(Laouiji, 2020)</w:t>
      </w:r>
      <w:r>
        <w:rPr>
          <w:rFonts w:hint="cs"/>
          <w:color w:val="000000"/>
          <w:sz w:val="32"/>
          <w:szCs w:val="32"/>
          <w:shd w:val="clear" w:color="auto" w:fill="FFFFFF"/>
          <w:rtl/>
        </w:rPr>
        <w:t xml:space="preserve"> </w:t>
      </w:r>
      <w:r>
        <w:rPr>
          <w:rFonts w:ascii="Traditional Arabic" w:eastAsia="Times New Roman" w:hAnsi="Traditional Arabic" w:cs="Traditional Arabic" w:hint="cs"/>
          <w:sz w:val="32"/>
          <w:szCs w:val="32"/>
          <w:rtl/>
          <w:lang w:val="en-MY"/>
        </w:rPr>
        <w:t xml:space="preserve">على </w:t>
      </w:r>
      <w:r w:rsidRPr="00E44605">
        <w:rPr>
          <w:rFonts w:ascii="Traditional Arabic" w:eastAsia="Times New Roman" w:hAnsi="Traditional Arabic" w:cs="Traditional Arabic"/>
          <w:sz w:val="32"/>
          <w:szCs w:val="32"/>
          <w:rtl/>
        </w:rPr>
        <w:t>الأمانة العلمية باعتبارها جزءًا من منظومة القيم الأخلاقية، من غير ربط مباشر بمفهوم التوكّل على الله وأثره في ترشيد سلوك الباحث ونواياه وجهده</w:t>
      </w:r>
      <w:r w:rsidRPr="00E44605">
        <w:rPr>
          <w:rFonts w:ascii="Traditional Arabic" w:eastAsia="Times New Roman" w:hAnsi="Traditional Arabic" w:cs="Traditional Arabic"/>
          <w:sz w:val="32"/>
          <w:szCs w:val="32"/>
          <w:lang w:val="en-MY"/>
        </w:rPr>
        <w:t>.</w:t>
      </w:r>
    </w:p>
    <w:p w:rsidR="00E67493" w:rsidRDefault="00E67493" w:rsidP="00E67493">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و</w:t>
      </w:r>
      <w:r w:rsidRPr="00E67493">
        <w:rPr>
          <w:rFonts w:ascii="Traditional Arabic" w:eastAsia="Times New Roman" w:hAnsi="Traditional Arabic" w:cs="Traditional Arabic"/>
          <w:sz w:val="32"/>
          <w:szCs w:val="32"/>
          <w:rtl/>
        </w:rPr>
        <w:t xml:space="preserve">على الرغم من وجود دراسات تناولت القيم الأخلاقية في البحث العلمي بوجه عام، فإن العناية بآداب التوكّل المستنبطة من النصوص القرآنية، وربطها مباشرة بواقع كتابة الأبحاث العلمية، لا تزال محدودة، ولم تحظَ بدراسة موضوعية تجمع بين التأصيل القرآني والتطبيق العملي في المجال الأكاديمي. </w:t>
      </w:r>
    </w:p>
    <w:p w:rsidR="00A36985" w:rsidRPr="00740369" w:rsidRDefault="00E67493" w:rsidP="00740369">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E67493">
        <w:rPr>
          <w:rFonts w:ascii="Traditional Arabic" w:eastAsia="Times New Roman" w:hAnsi="Traditional Arabic" w:cs="Traditional Arabic"/>
          <w:sz w:val="32"/>
          <w:szCs w:val="32"/>
          <w:rtl/>
        </w:rPr>
        <w:t>وتسعى هذه الدراسة إلى سدّ هذه الفجوة من خلال استنباط آداب التوكّل في كتابة البحث العلمي من النصوص القرآنية، وربطها بتطبيقات عملية في الواقع الأكاديمي، بما يقدّم معالجة متكاملة تجمع بين البعد الإيماني والقيمي والسلوكي، وتسهم في ترشيد سلوك الباحث، وتعزيز جودة الإنتاج العلمي ومصداقيته، وترسيخ ثقافة الاعتماد على الله تعالى مع الأخذ بالأسباب العلمية المشروعة، بما يحقّق النفع للفرد والمجتمع، ويرسّخ مكانة البحث العلمي في خدمة العلم والإنسانية</w:t>
      </w:r>
      <w:r w:rsidR="00740369">
        <w:rPr>
          <w:rFonts w:ascii="Traditional Arabic" w:eastAsia="Times New Roman" w:hAnsi="Traditional Arabic" w:cs="Traditional Arabic" w:hint="cs"/>
          <w:sz w:val="32"/>
          <w:szCs w:val="32"/>
          <w:rtl/>
        </w:rPr>
        <w:t xml:space="preserve">، </w:t>
      </w:r>
      <w:r w:rsidRPr="00E67493">
        <w:rPr>
          <w:rFonts w:ascii="Traditional Arabic" w:eastAsia="Times New Roman" w:hAnsi="Traditional Arabic" w:cs="Traditional Arabic"/>
          <w:sz w:val="32"/>
          <w:szCs w:val="32"/>
          <w:rtl/>
        </w:rPr>
        <w:t>وقد اعتمدت الدراسة المنهج الاستقرائي التحليلي باستقراء الآيات القرآنية المتعلّقة بالتوكّل على الله تعالى، ثم المنهج الاستنباطي لاستخراج آداب تطبيقية قابلة للتطبيق في ميدان البحث العلمي</w:t>
      </w:r>
      <w:r w:rsidR="00A36985" w:rsidRPr="00D2077D">
        <w:rPr>
          <w:rFonts w:ascii="Times New Roman" w:eastAsia="Times New Roman" w:hAnsi="Times New Roman" w:cs="Traditional Arabic"/>
          <w:sz w:val="32"/>
          <w:szCs w:val="32"/>
          <w:rtl/>
          <w:lang w:val="ms-MY"/>
        </w:rPr>
        <w:t>.</w:t>
      </w:r>
      <w:r w:rsidR="00740369">
        <w:rPr>
          <w:rFonts w:ascii="Times New Roman" w:eastAsia="Times New Roman" w:hAnsi="Times New Roman" w:cs="Traditional Arabic" w:hint="cs"/>
          <w:sz w:val="32"/>
          <w:szCs w:val="32"/>
          <w:rtl/>
          <w:lang w:val="ms-MY"/>
        </w:rPr>
        <w:t xml:space="preserve"> </w:t>
      </w:r>
      <w:r w:rsidR="00740369" w:rsidRPr="00740369">
        <w:rPr>
          <w:rFonts w:ascii="Traditional Arabic" w:eastAsia="Times New Roman" w:hAnsi="Traditional Arabic" w:cs="Traditional Arabic"/>
          <w:sz w:val="32"/>
          <w:szCs w:val="32"/>
          <w:rtl/>
        </w:rPr>
        <w:t>والنتائج المعروضة في هذ</w:t>
      </w:r>
      <w:r w:rsidR="00740369" w:rsidRPr="00740369">
        <w:rPr>
          <w:rFonts w:ascii="Traditional Arabic" w:eastAsia="Times New Roman" w:hAnsi="Traditional Arabic" w:cs="Traditional Arabic" w:hint="cs"/>
          <w:sz w:val="32"/>
          <w:szCs w:val="32"/>
          <w:rtl/>
        </w:rPr>
        <w:t>ه الدّراسة</w:t>
      </w:r>
      <w:r w:rsidR="00740369" w:rsidRPr="00740369">
        <w:rPr>
          <w:rFonts w:ascii="Traditional Arabic" w:eastAsia="Times New Roman" w:hAnsi="Traditional Arabic" w:cs="Traditional Arabic"/>
          <w:sz w:val="32"/>
          <w:szCs w:val="32"/>
          <w:rtl/>
        </w:rPr>
        <w:t xml:space="preserve"> هي نتيجة الت</w:t>
      </w:r>
      <w:r w:rsidR="00740369" w:rsidRPr="00740369">
        <w:rPr>
          <w:rFonts w:ascii="Traditional Arabic" w:eastAsia="Times New Roman" w:hAnsi="Traditional Arabic" w:cs="Traditional Arabic" w:hint="cs"/>
          <w:sz w:val="32"/>
          <w:szCs w:val="32"/>
          <w:rtl/>
        </w:rPr>
        <w:t>ّ</w:t>
      </w:r>
      <w:r w:rsidR="00740369" w:rsidRPr="00740369">
        <w:rPr>
          <w:rFonts w:ascii="Traditional Arabic" w:eastAsia="Times New Roman" w:hAnsi="Traditional Arabic" w:cs="Traditional Arabic"/>
          <w:sz w:val="32"/>
          <w:szCs w:val="32"/>
          <w:rtl/>
        </w:rPr>
        <w:t>حليل الموضوعي</w:t>
      </w:r>
      <w:r w:rsidR="00740369" w:rsidRPr="00740369">
        <w:rPr>
          <w:rFonts w:ascii="Traditional Arabic" w:eastAsia="Times New Roman" w:hAnsi="Traditional Arabic" w:cs="Traditional Arabic" w:hint="cs"/>
          <w:sz w:val="32"/>
          <w:szCs w:val="32"/>
          <w:rtl/>
        </w:rPr>
        <w:t xml:space="preserve"> المبني على أصل تدبّر القرآن الكريم</w:t>
      </w:r>
      <w:r w:rsidR="00740369" w:rsidRPr="00143CCB">
        <w:rPr>
          <w:rFonts w:ascii="Traditional Arabic" w:hAnsi="Traditional Arabic" w:cs="Traditional Arabic" w:hint="cs"/>
          <w:sz w:val="28"/>
          <w:szCs w:val="28"/>
          <w:rtl/>
          <w:lang w:val="ms-MY" w:bidi="ar-IQ"/>
        </w:rPr>
        <w:t xml:space="preserve"> </w:t>
      </w:r>
      <w:r w:rsidR="00740369" w:rsidRPr="00143CCB">
        <w:rPr>
          <w:rFonts w:asciiTheme="majorBidi" w:hAnsiTheme="majorBidi" w:cstheme="majorBidi"/>
          <w:sz w:val="24"/>
          <w:szCs w:val="24"/>
          <w:lang w:val="en-MY" w:bidi="ar-IQ"/>
        </w:rPr>
        <w:t>(Bey Zekkoub, 2024</w:t>
      </w:r>
      <w:r w:rsidR="004503D7">
        <w:rPr>
          <w:rFonts w:asciiTheme="majorBidi" w:hAnsiTheme="majorBidi" w:cstheme="majorBidi"/>
          <w:sz w:val="24"/>
          <w:szCs w:val="24"/>
          <w:lang w:val="en-MY" w:bidi="ar-IQ"/>
        </w:rPr>
        <w:t>a</w:t>
      </w:r>
      <w:r w:rsidR="00740369" w:rsidRPr="00143CCB">
        <w:rPr>
          <w:rFonts w:asciiTheme="majorBidi" w:hAnsiTheme="majorBidi" w:cstheme="majorBidi"/>
          <w:sz w:val="24"/>
          <w:szCs w:val="24"/>
          <w:lang w:val="en-MY" w:bidi="ar-IQ"/>
        </w:rPr>
        <w:t>: 1-44/ 2019: 49-66)</w:t>
      </w:r>
      <w:r w:rsidR="00740369" w:rsidRPr="00143CCB">
        <w:rPr>
          <w:rFonts w:ascii="Traditional Arabic" w:hAnsi="Traditional Arabic" w:cs="Traditional Arabic" w:hint="cs"/>
          <w:sz w:val="28"/>
          <w:szCs w:val="28"/>
          <w:rtl/>
          <w:lang w:val="ms-MY" w:bidi="ar-IQ"/>
        </w:rPr>
        <w:t xml:space="preserve">، </w:t>
      </w:r>
      <w:r w:rsidR="00740369" w:rsidRPr="00740369">
        <w:rPr>
          <w:rFonts w:ascii="Traditional Arabic" w:eastAsia="Times New Roman" w:hAnsi="Traditional Arabic" w:cs="Traditional Arabic" w:hint="cs"/>
          <w:sz w:val="32"/>
          <w:szCs w:val="32"/>
          <w:rtl/>
        </w:rPr>
        <w:t xml:space="preserve">مع </w:t>
      </w:r>
      <w:r w:rsidR="000155C1">
        <w:rPr>
          <w:rFonts w:ascii="Traditional Arabic" w:eastAsia="Times New Roman" w:hAnsi="Traditional Arabic" w:cs="Traditional Arabic" w:hint="cs"/>
          <w:sz w:val="32"/>
          <w:szCs w:val="32"/>
          <w:rtl/>
          <w:lang w:bidi="ar-DZ"/>
        </w:rPr>
        <w:t xml:space="preserve">التفهّم </w:t>
      </w:r>
      <w:r w:rsidR="00740369" w:rsidRPr="00740369">
        <w:rPr>
          <w:rFonts w:ascii="Traditional Arabic" w:eastAsia="Times New Roman" w:hAnsi="Traditional Arabic" w:cs="Traditional Arabic" w:hint="cs"/>
          <w:sz w:val="32"/>
          <w:szCs w:val="32"/>
          <w:rtl/>
        </w:rPr>
        <w:t>والتأمّل في ا</w:t>
      </w:r>
      <w:r w:rsidR="00740369" w:rsidRPr="00740369">
        <w:rPr>
          <w:rFonts w:ascii="Traditional Arabic" w:eastAsia="Times New Roman" w:hAnsi="Traditional Arabic" w:cs="Traditional Arabic"/>
          <w:sz w:val="32"/>
          <w:szCs w:val="32"/>
          <w:rtl/>
        </w:rPr>
        <w:t>لأدبي</w:t>
      </w:r>
      <w:r w:rsidR="00740369" w:rsidRPr="00740369">
        <w:rPr>
          <w:rFonts w:ascii="Traditional Arabic" w:eastAsia="Times New Roman" w:hAnsi="Traditional Arabic" w:cs="Traditional Arabic" w:hint="cs"/>
          <w:sz w:val="32"/>
          <w:szCs w:val="32"/>
          <w:rtl/>
        </w:rPr>
        <w:t>ّ</w:t>
      </w:r>
      <w:r w:rsidR="00740369" w:rsidRPr="00740369">
        <w:rPr>
          <w:rFonts w:ascii="Traditional Arabic" w:eastAsia="Times New Roman" w:hAnsi="Traditional Arabic" w:cs="Traditional Arabic"/>
          <w:sz w:val="32"/>
          <w:szCs w:val="32"/>
          <w:rtl/>
        </w:rPr>
        <w:t>ات العلمي</w:t>
      </w:r>
      <w:r w:rsidR="00740369" w:rsidRPr="00740369">
        <w:rPr>
          <w:rFonts w:ascii="Traditional Arabic" w:eastAsia="Times New Roman" w:hAnsi="Traditional Arabic" w:cs="Traditional Arabic" w:hint="cs"/>
          <w:sz w:val="32"/>
          <w:szCs w:val="32"/>
          <w:rtl/>
        </w:rPr>
        <w:t>ّ</w:t>
      </w:r>
      <w:r w:rsidR="00740369" w:rsidRPr="00740369">
        <w:rPr>
          <w:rFonts w:ascii="Traditional Arabic" w:eastAsia="Times New Roman" w:hAnsi="Traditional Arabic" w:cs="Traditional Arabic"/>
          <w:sz w:val="32"/>
          <w:szCs w:val="32"/>
          <w:rtl/>
        </w:rPr>
        <w:t xml:space="preserve">ة الواردة في كتب </w:t>
      </w:r>
      <w:r w:rsidR="00740369" w:rsidRPr="00740369">
        <w:rPr>
          <w:rFonts w:ascii="Traditional Arabic" w:eastAsia="Times New Roman" w:hAnsi="Traditional Arabic" w:cs="Traditional Arabic" w:hint="cs"/>
          <w:sz w:val="32"/>
          <w:szCs w:val="32"/>
          <w:rtl/>
        </w:rPr>
        <w:t>ال</w:t>
      </w:r>
      <w:r w:rsidR="00740369" w:rsidRPr="00740369">
        <w:rPr>
          <w:rFonts w:ascii="Traditional Arabic" w:eastAsia="Times New Roman" w:hAnsi="Traditional Arabic" w:cs="Traditional Arabic"/>
          <w:sz w:val="32"/>
          <w:szCs w:val="32"/>
          <w:rtl/>
        </w:rPr>
        <w:t>تفسير</w:t>
      </w:r>
      <w:r w:rsidR="00740369">
        <w:rPr>
          <w:rFonts w:ascii="Traditional Arabic" w:eastAsia="Times New Roman" w:hAnsi="Traditional Arabic" w:cs="Traditional Arabic" w:hint="cs"/>
          <w:sz w:val="32"/>
          <w:szCs w:val="32"/>
          <w:rtl/>
        </w:rPr>
        <w:t>.</w:t>
      </w:r>
    </w:p>
    <w:p w:rsidR="00E67493" w:rsidRPr="00E67493" w:rsidRDefault="00E67493" w:rsidP="00E67493">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lang w:val="en-MY"/>
        </w:rPr>
      </w:pPr>
    </w:p>
    <w:p w:rsidR="00A36985" w:rsidRPr="003B1281" w:rsidRDefault="00A36985" w:rsidP="00A36985">
      <w:pPr>
        <w:pStyle w:val="ListParagraph"/>
        <w:keepNext/>
        <w:numPr>
          <w:ilvl w:val="0"/>
          <w:numId w:val="19"/>
        </w:numPr>
        <w:suppressAutoHyphens/>
        <w:autoSpaceDN w:val="0"/>
        <w:bidi/>
        <w:spacing w:after="120" w:line="240" w:lineRule="auto"/>
        <w:contextualSpacing w:val="0"/>
        <w:textAlignment w:val="baseline"/>
        <w:outlineLvl w:val="0"/>
        <w:rPr>
          <w:rFonts w:ascii="Traditional Arabic" w:eastAsia="Times New Roman" w:hAnsi="Traditional Arabic" w:cs="Traditional Arabic"/>
          <w:bCs/>
          <w:sz w:val="32"/>
          <w:szCs w:val="32"/>
          <w:rtl/>
        </w:rPr>
      </w:pPr>
      <w:r w:rsidRPr="003B1281">
        <w:rPr>
          <w:rFonts w:ascii="Traditional Arabic" w:eastAsia="Times New Roman" w:hAnsi="Traditional Arabic" w:cs="Traditional Arabic"/>
          <w:bCs/>
          <w:sz w:val="32"/>
          <w:szCs w:val="32"/>
          <w:rtl/>
        </w:rPr>
        <w:t>مدخل مفاهيمي</w:t>
      </w:r>
    </w:p>
    <w:p w:rsidR="00A36985" w:rsidRPr="003B1281" w:rsidRDefault="00A36985" w:rsidP="00A36985">
      <w:pPr>
        <w:pStyle w:val="ListParagraph"/>
        <w:bidi/>
        <w:spacing w:after="0"/>
        <w:jc w:val="both"/>
        <w:rPr>
          <w:rFonts w:ascii="Traditional Arabic" w:hAnsi="Traditional Arabic" w:cs="Traditional Arabic"/>
          <w:b/>
          <w:bCs/>
          <w:sz w:val="32"/>
          <w:szCs w:val="32"/>
          <w:lang w:val="ms-MY"/>
        </w:rPr>
      </w:pPr>
      <w:r>
        <w:rPr>
          <w:rFonts w:ascii="Traditional Arabic" w:hAnsi="Traditional Arabic" w:cs="Traditional Arabic" w:hint="cs"/>
          <w:b/>
          <w:bCs/>
          <w:sz w:val="32"/>
          <w:szCs w:val="32"/>
          <w:rtl/>
          <w:lang w:val="ms-MY"/>
        </w:rPr>
        <w:t>1.</w:t>
      </w:r>
      <w:r w:rsidR="007B4DE6">
        <w:rPr>
          <w:rFonts w:ascii="Traditional Arabic" w:hAnsi="Traditional Arabic" w:cs="Traditional Arabic" w:hint="cs"/>
          <w:b/>
          <w:bCs/>
          <w:sz w:val="32"/>
          <w:szCs w:val="32"/>
          <w:rtl/>
          <w:lang w:val="ms-MY"/>
        </w:rPr>
        <w:t>1</w:t>
      </w:r>
      <w:r>
        <w:rPr>
          <w:rFonts w:ascii="Traditional Arabic" w:hAnsi="Traditional Arabic" w:cs="Traditional Arabic" w:hint="cs"/>
          <w:b/>
          <w:bCs/>
          <w:sz w:val="32"/>
          <w:szCs w:val="32"/>
          <w:rtl/>
          <w:lang w:val="ms-MY"/>
        </w:rPr>
        <w:t xml:space="preserve">. </w:t>
      </w:r>
      <w:r w:rsidRPr="003B1281">
        <w:rPr>
          <w:rFonts w:ascii="Traditional Arabic" w:hAnsi="Traditional Arabic" w:cs="Traditional Arabic"/>
          <w:b/>
          <w:bCs/>
          <w:sz w:val="32"/>
          <w:szCs w:val="32"/>
          <w:rtl/>
          <w:lang w:val="ms-MY"/>
        </w:rPr>
        <w:t xml:space="preserve">مفهوم </w:t>
      </w:r>
      <w:r>
        <w:rPr>
          <w:rFonts w:ascii="Traditional Arabic" w:hAnsi="Traditional Arabic" w:cs="Traditional Arabic" w:hint="cs"/>
          <w:b/>
          <w:bCs/>
          <w:sz w:val="32"/>
          <w:szCs w:val="32"/>
          <w:rtl/>
          <w:lang w:val="ms-MY"/>
        </w:rPr>
        <w:t>التوكّل</w:t>
      </w:r>
      <w:r w:rsidRPr="003B1281">
        <w:rPr>
          <w:rFonts w:ascii="Traditional Arabic" w:hAnsi="Traditional Arabic" w:cs="Traditional Arabic"/>
          <w:b/>
          <w:bCs/>
          <w:sz w:val="32"/>
          <w:szCs w:val="32"/>
          <w:rtl/>
          <w:lang w:val="ms-MY"/>
        </w:rPr>
        <w:t xml:space="preserve"> في اللّغة والاصطلاح </w:t>
      </w:r>
    </w:p>
    <w:p w:rsidR="00A36985" w:rsidRPr="00E70A46"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tl/>
          <w:lang w:bidi="ar-DZ"/>
        </w:rPr>
      </w:pPr>
      <w:r w:rsidRPr="003B1281">
        <w:rPr>
          <w:rFonts w:ascii="Traditional Arabic" w:hAnsi="Traditional Arabic" w:cs="Traditional Arabic" w:hint="cs"/>
          <w:b/>
          <w:bCs/>
          <w:sz w:val="32"/>
          <w:szCs w:val="32"/>
          <w:rtl/>
          <w:lang w:bidi="ar-DZ"/>
        </w:rPr>
        <w:t>"التوكّل"</w:t>
      </w:r>
      <w:r w:rsidRPr="003B1281">
        <w:rPr>
          <w:rFonts w:ascii="Traditional Arabic" w:hAnsi="Traditional Arabic" w:cs="Traditional Arabic"/>
          <w:b/>
          <w:bCs/>
          <w:sz w:val="32"/>
          <w:szCs w:val="32"/>
          <w:rtl/>
          <w:lang w:bidi="ar-DZ"/>
        </w:rPr>
        <w:t xml:space="preserve"> </w:t>
      </w:r>
      <w:r w:rsidRPr="003B1281">
        <w:rPr>
          <w:rFonts w:ascii="Traditional Arabic" w:hAnsi="Traditional Arabic" w:cs="Traditional Arabic" w:hint="cs"/>
          <w:b/>
          <w:bCs/>
          <w:sz w:val="32"/>
          <w:szCs w:val="32"/>
          <w:rtl/>
          <w:lang w:bidi="ar-DZ"/>
        </w:rPr>
        <w:t>في اللّغة</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مصدر الفعل الثلاثي</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hint="cs"/>
          <w:sz w:val="32"/>
          <w:szCs w:val="32"/>
          <w:rtl/>
        </w:rPr>
        <w:t xml:space="preserve">وكل، ولكن زيد فيه </w:t>
      </w:r>
      <w:r w:rsidRPr="00E70A46">
        <w:rPr>
          <w:rFonts w:ascii="Traditional Arabic" w:hAnsi="Traditional Arabic" w:cs="Traditional Arabic"/>
          <w:sz w:val="32"/>
          <w:szCs w:val="32"/>
          <w:rtl/>
        </w:rPr>
        <w:t xml:space="preserve">تاء </w:t>
      </w:r>
      <w:r w:rsidRPr="00E70A46">
        <w:rPr>
          <w:rFonts w:ascii="Traditional Arabic" w:hAnsi="Traditional Arabic" w:cs="Traditional Arabic" w:hint="cs"/>
          <w:sz w:val="32"/>
          <w:szCs w:val="32"/>
          <w:rtl/>
        </w:rPr>
        <w:t>في أوّله، وضُعّفَ عينُه في وسطه ليصير على وزن تفعّل، و</w:t>
      </w:r>
      <w:r w:rsidRPr="00E70A46">
        <w:rPr>
          <w:rFonts w:ascii="Traditional Arabic" w:hAnsi="Traditional Arabic" w:cs="Traditional Arabic"/>
          <w:sz w:val="32"/>
          <w:szCs w:val="32"/>
          <w:rtl/>
        </w:rPr>
        <w:t>هي صيغة الفعل الثلاثي المزيد</w:t>
      </w:r>
      <w:r w:rsidRPr="00E70A46">
        <w:rPr>
          <w:rFonts w:ascii="Traditional Arabic" w:hAnsi="Traditional Arabic" w:cs="Traditional Arabic" w:hint="cs"/>
          <w:sz w:val="32"/>
          <w:szCs w:val="32"/>
          <w:rtl/>
        </w:rPr>
        <w:t xml:space="preserve"> بحرف</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توكّلَ،</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يتوكّل،</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توكّلاً،</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فهو</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متوكّل</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 xml:space="preserve">والمفعول مُتوكَّل، </w:t>
      </w:r>
      <w:r w:rsidRPr="00E70A46">
        <w:rPr>
          <w:rFonts w:ascii="Traditional Arabic" w:hAnsi="Traditional Arabic" w:cs="Traditional Arabic"/>
          <w:sz w:val="32"/>
          <w:szCs w:val="32"/>
          <w:rtl/>
          <w:lang w:bidi="ar-DZ"/>
        </w:rPr>
        <w:t xml:space="preserve">وأصل </w:t>
      </w:r>
      <w:r w:rsidRPr="00E70A46">
        <w:rPr>
          <w:rFonts w:ascii="Traditional Arabic" w:hAnsi="Traditional Arabic" w:cs="Traditional Arabic" w:hint="cs"/>
          <w:sz w:val="32"/>
          <w:szCs w:val="32"/>
          <w:rtl/>
          <w:lang w:bidi="ar-DZ"/>
        </w:rPr>
        <w:t>التوكّل في اللّغة</w:t>
      </w:r>
      <w:r w:rsidRPr="00E70A46">
        <w:rPr>
          <w:rFonts w:ascii="Traditional Arabic" w:hAnsi="Traditional Arabic" w:cs="Traditional Arabic"/>
          <w:sz w:val="32"/>
          <w:szCs w:val="32"/>
          <w:rtl/>
          <w:lang w:bidi="ar-DZ"/>
        </w:rPr>
        <w:t xml:space="preserve"> مركبّ من: </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w:t>
      </w:r>
      <w:r w:rsidRPr="00E70A46">
        <w:rPr>
          <w:rFonts w:ascii="Traditional Arabic" w:hAnsi="Traditional Arabic" w:cs="Traditional Arabic" w:hint="cs"/>
          <w:sz w:val="32"/>
          <w:szCs w:val="32"/>
          <w:rtl/>
          <w:lang w:bidi="ar-DZ"/>
        </w:rPr>
        <w:t>وكل</w:t>
      </w:r>
      <w:r w:rsidRPr="00E70A46">
        <w:rPr>
          <w:rFonts w:ascii="Traditional Arabic" w:hAnsi="Traditional Arabic" w:cs="Traditional Arabic"/>
          <w:sz w:val="32"/>
          <w:szCs w:val="32"/>
          <w:rtl/>
          <w:lang w:bidi="ar-DZ"/>
        </w:rPr>
        <w:t>) الواو والكاف واللام: أصل صحيح يدل</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على اعتماد غيرك في أمرك</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من ذلك الْوُكَلَةُ، وَالْوَكَلُ: الرجل الضعيف</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يقولون وُكَلَةٌ تُكَلَةٌ</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والتوك</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ل منه،</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وواكل فلان، إذا ضي</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ع أمره مت</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كل</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ا على غيره</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وسمي الوكيل لأنه يوكل إليه الأمر</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وَالْوِكَالُ في الداب</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ة: أن يتأخ</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ر أبد</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ا خلف الد</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واب، كأن</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ه يَكِلُ الأمر في الجري إلى غيره</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 xml:space="preserve">[و] </w:t>
      </w:r>
      <w:r w:rsidRPr="00E70A46">
        <w:rPr>
          <w:rFonts w:ascii="Traditional Arabic" w:hAnsi="Traditional Arabic" w:cs="Traditional Arabic"/>
          <w:sz w:val="32"/>
          <w:szCs w:val="32"/>
          <w:rtl/>
          <w:lang w:bidi="ar-DZ"/>
        </w:rPr>
        <w:t>وَاكَلْتُ الر</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جل، إذا اتَّكَلْتَ عليه وَاتَّكَلَ عليك"</w:t>
      </w:r>
      <w:r>
        <w:rPr>
          <w:rFonts w:ascii="Traditional Arabic" w:hAnsi="Traditional Arabic" w:cs="Traditional Arabic" w:hint="cs"/>
          <w:sz w:val="32"/>
          <w:szCs w:val="32"/>
          <w:rtl/>
          <w:lang w:bidi="ar-DZ"/>
        </w:rPr>
        <w:t xml:space="preserve"> </w:t>
      </w:r>
      <w:r w:rsidRPr="00BF6075">
        <w:rPr>
          <w:rFonts w:asciiTheme="majorBidi" w:eastAsia="Times New Roman" w:hAnsiTheme="majorBidi" w:cstheme="majorBidi"/>
          <w:sz w:val="24"/>
          <w:szCs w:val="24"/>
          <w:lang w:val="en-MY" w:bidi="ar-DZ"/>
        </w:rPr>
        <w:t>(Ibn Fāris, 1980)</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وفي اللّسان: "</w:t>
      </w:r>
      <w:r w:rsidRPr="00E70A46">
        <w:rPr>
          <w:rFonts w:ascii="Traditional Arabic" w:hAnsi="Traditional Arabic" w:cs="Traditional Arabic"/>
          <w:sz w:val="32"/>
          <w:szCs w:val="32"/>
          <w:rtl/>
          <w:lang w:bidi="ar-DZ"/>
        </w:rPr>
        <w:t>وَكِلَ بالله وتَوَكَّلَ عليه واتَّكَلَ</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استسلم إليه،</w:t>
      </w:r>
      <w:r w:rsidRPr="00E70A46">
        <w:rPr>
          <w:rFonts w:ascii="Traditional Arabic" w:hAnsi="Traditional Arabic" w:cs="Traditional Arabic" w:hint="cs"/>
          <w:sz w:val="32"/>
          <w:szCs w:val="32"/>
          <w:rtl/>
          <w:lang w:bidi="ar-DZ"/>
        </w:rPr>
        <w:t xml:space="preserve"> ويقال: </w:t>
      </w:r>
      <w:r w:rsidRPr="00E70A46">
        <w:rPr>
          <w:rFonts w:ascii="Traditional Arabic" w:hAnsi="Traditional Arabic" w:cs="Traditional Arabic"/>
          <w:sz w:val="32"/>
          <w:szCs w:val="32"/>
          <w:rtl/>
          <w:lang w:bidi="ar-DZ"/>
        </w:rPr>
        <w:t>توك</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ل بالأمر إذا ضمن القيام به، </w:t>
      </w:r>
      <w:r w:rsidRPr="00E70A46">
        <w:rPr>
          <w:rFonts w:ascii="Traditional Arabic" w:hAnsi="Traditional Arabic" w:cs="Traditional Arabic"/>
          <w:sz w:val="32"/>
          <w:szCs w:val="32"/>
          <w:rtl/>
          <w:lang w:bidi="ar-DZ"/>
        </w:rPr>
        <w:lastRenderedPageBreak/>
        <w:t>ووَكَلْت أمري إلى فلان</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أي</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ألجأته إليه واعتمدت فيه عليه، ووَكَّلَ فلان</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فلان</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ا إذا استكفاه أمره ثقة بكفايته</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أو عجز</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ا عن القيام بأمر نفسه</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ووَكَلَ إليه الأمر: سل</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مه</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ووَكَلَه إلى رأيه وَكْلًا ووُكُولًا: تركه</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وتواكل القوم مُوَاكَلَةً ووِكَالًا: اتكل بعضهم على بعض</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يقال: استعنت القوم فتواكلوا</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أي</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وكلَني بعضهم إلى بعض؛</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وفي الحديث:</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أنه نهى عن المواكلة؛ قيل: هو من الاتكال في الأمور</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وأن يتكل كل واحد منهما على الآخر</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يقال: رجل وُكَلَةٌ إذا كثر منه الاتكال على غيره فنهي عنه لما فيه من التنافر والتقاطع، وأن يَكِل صاحبه إلى نفسه ولا يعينه فيما ينوبه</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واتكلت على فلان في أمري إذا اعتمدته، ووَكَلَه إلى نفسه كْلًا ووُكُولًا، وهذا الأمر موكول إلى رأيك</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Manẓūr, 1993)</w:t>
      </w:r>
      <w:r>
        <w:rPr>
          <w:rFonts w:ascii="Traditional Arabic" w:hAnsi="Traditional Arabic" w:cs="Traditional Arabic" w:hint="cs"/>
          <w:sz w:val="32"/>
          <w:szCs w:val="32"/>
          <w:rtl/>
        </w:rPr>
        <w:t>.</w:t>
      </w:r>
    </w:p>
    <w:p w:rsidR="00A36985" w:rsidRPr="00E70A46"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tl/>
        </w:rPr>
      </w:pPr>
      <w:bookmarkStart w:id="4" w:name="_Hlk177815361"/>
      <w:r w:rsidRPr="00E70A46">
        <w:rPr>
          <w:rFonts w:ascii="Traditional Arabic" w:hAnsi="Traditional Arabic" w:cs="Traditional Arabic" w:hint="cs"/>
          <w:sz w:val="32"/>
          <w:szCs w:val="32"/>
          <w:rtl/>
          <w:lang w:bidi="ar-DZ"/>
        </w:rPr>
        <w:t>و</w:t>
      </w:r>
      <w:r w:rsidRPr="00E70A46">
        <w:rPr>
          <w:rFonts w:ascii="Traditional Arabic" w:hAnsi="Traditional Arabic" w:cs="Traditional Arabic" w:hint="cs"/>
          <w:sz w:val="32"/>
          <w:szCs w:val="32"/>
          <w:rtl/>
        </w:rPr>
        <w:t>التوكّل على الله تعالى ضدّه التعلّق بغير الله تعالى، وقد نهى الله تعالى عن التعلّق بغيره من المخلوقين -الذين لا يملكون لأنفسهم وغيرهم نفعًا ولا ضرًّا إلا ما شاء الله- في تدبير أمور الدّين والدّنيا، فقال</w:t>
      </w:r>
      <w:r w:rsidRPr="00E70A46">
        <w:rPr>
          <w:rFonts w:ascii="Traditional Arabic" w:hAnsi="Traditional Arabic" w:cs="Traditional Arabic"/>
          <w:color w:val="000000"/>
          <w:sz w:val="32"/>
          <w:szCs w:val="32"/>
          <w:rtl/>
        </w:rPr>
        <w:t xml:space="preserve">: </w:t>
      </w:r>
      <w:r w:rsidRPr="006365BA">
        <w:rPr>
          <w:rFonts w:ascii="QCF2BSML" w:hAnsi="QCF2BSML" w:cs="QCF2BSML"/>
          <w:color w:val="000000"/>
          <w:sz w:val="28"/>
          <w:szCs w:val="28"/>
          <w:rtl/>
          <w:lang w:val="en-MY"/>
        </w:rPr>
        <w:t>ﭐﱡﭐ</w:t>
      </w:r>
      <w:r>
        <w:rPr>
          <w:rFonts w:ascii="QCF2282" w:hAnsi="QCF2282" w:cs="QCF2282"/>
          <w:color w:val="000000"/>
          <w:sz w:val="2"/>
          <w:szCs w:val="2"/>
          <w:rtl/>
          <w:lang w:val="en-MY"/>
        </w:rPr>
        <w:t xml:space="preserve"> </w:t>
      </w:r>
      <w:r w:rsidRPr="006365BA">
        <w:rPr>
          <w:rFonts w:ascii="QCF2282" w:hAnsi="QCF2282" w:cs="QCF2282"/>
          <w:color w:val="000000"/>
          <w:sz w:val="28"/>
          <w:szCs w:val="28"/>
          <w:rtl/>
          <w:lang w:val="en-MY"/>
        </w:rPr>
        <w:t>ﱟ</w:t>
      </w:r>
      <w:r>
        <w:rPr>
          <w:rFonts w:ascii="QCF2282" w:hAnsi="QCF2282" w:cs="QCF2282"/>
          <w:color w:val="000000"/>
          <w:sz w:val="2"/>
          <w:szCs w:val="2"/>
          <w:rtl/>
          <w:lang w:val="en-MY"/>
        </w:rPr>
        <w:t xml:space="preserve"> </w:t>
      </w:r>
      <w:r w:rsidRPr="006365BA">
        <w:rPr>
          <w:rFonts w:ascii="QCF2282" w:hAnsi="QCF2282" w:cs="QCF2282"/>
          <w:color w:val="000000"/>
          <w:sz w:val="28"/>
          <w:szCs w:val="28"/>
          <w:rtl/>
          <w:lang w:val="en-MY"/>
        </w:rPr>
        <w:t>ﱠ</w:t>
      </w:r>
      <w:r>
        <w:rPr>
          <w:rFonts w:ascii="QCF2282" w:hAnsi="QCF2282" w:cs="QCF2282"/>
          <w:color w:val="000000"/>
          <w:sz w:val="2"/>
          <w:szCs w:val="2"/>
          <w:rtl/>
          <w:lang w:val="en-MY"/>
        </w:rPr>
        <w:t xml:space="preserve"> </w:t>
      </w:r>
      <w:r w:rsidRPr="006365BA">
        <w:rPr>
          <w:rFonts w:ascii="QCF2282" w:hAnsi="QCF2282" w:cs="QCF2282"/>
          <w:color w:val="000000"/>
          <w:sz w:val="28"/>
          <w:szCs w:val="28"/>
          <w:rtl/>
          <w:lang w:val="en-MY"/>
        </w:rPr>
        <w:t>ﱡ</w:t>
      </w:r>
      <w:r>
        <w:rPr>
          <w:rFonts w:ascii="QCF2282" w:hAnsi="QCF2282" w:cs="QCF2282"/>
          <w:color w:val="000000"/>
          <w:sz w:val="2"/>
          <w:szCs w:val="2"/>
          <w:rtl/>
          <w:lang w:val="en-MY"/>
        </w:rPr>
        <w:t xml:space="preserve"> </w:t>
      </w:r>
      <w:r w:rsidRPr="006365BA">
        <w:rPr>
          <w:rFonts w:ascii="QCF2282" w:hAnsi="QCF2282" w:cs="QCF2282"/>
          <w:color w:val="000000"/>
          <w:sz w:val="28"/>
          <w:szCs w:val="28"/>
          <w:rtl/>
          <w:lang w:val="en-MY"/>
        </w:rPr>
        <w:t>ﱢ</w:t>
      </w:r>
      <w:r>
        <w:rPr>
          <w:rFonts w:ascii="QCF2282" w:hAnsi="QCF2282" w:cs="QCF2282"/>
          <w:color w:val="000000"/>
          <w:sz w:val="2"/>
          <w:szCs w:val="2"/>
          <w:rtl/>
          <w:lang w:val="en-MY"/>
        </w:rPr>
        <w:t xml:space="preserve"> </w:t>
      </w:r>
      <w:r w:rsidRPr="006365BA">
        <w:rPr>
          <w:rFonts w:ascii="QCF2282" w:hAnsi="QCF2282" w:cs="QCF2282"/>
          <w:color w:val="000000"/>
          <w:sz w:val="28"/>
          <w:szCs w:val="28"/>
          <w:rtl/>
          <w:lang w:val="en-MY"/>
        </w:rPr>
        <w:t>ﱣ</w:t>
      </w:r>
      <w:r>
        <w:rPr>
          <w:rFonts w:ascii="QCF2282" w:hAnsi="QCF2282" w:cs="QCF2282"/>
          <w:color w:val="000000"/>
          <w:sz w:val="2"/>
          <w:szCs w:val="2"/>
          <w:rtl/>
          <w:lang w:val="en-MY"/>
        </w:rPr>
        <w:t xml:space="preserve"> </w:t>
      </w:r>
      <w:r w:rsidRPr="006365BA">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الإسراء</w:t>
      </w:r>
      <w:r w:rsidRPr="00E70A46">
        <w:rPr>
          <w:rFonts w:ascii="Traditional Arabic" w:hAnsi="Traditional Arabic" w:cs="Traditional Arabic"/>
          <w:sz w:val="32"/>
          <w:szCs w:val="32"/>
          <w:rtl/>
        </w:rPr>
        <w:t>: 2]</w:t>
      </w:r>
      <w:r w:rsidRPr="00E70A46">
        <w:rPr>
          <w:rFonts w:ascii="Traditional Arabic" w:hAnsi="Traditional Arabic" w:cs="Traditional Arabic" w:hint="cs"/>
          <w:sz w:val="32"/>
          <w:szCs w:val="32"/>
          <w:rtl/>
          <w:lang w:bidi="ar-DZ"/>
        </w:rPr>
        <w:t xml:space="preserve">، واعتبر الشاّرع الحكيم أنه من الشرك </w:t>
      </w:r>
      <w:r w:rsidRPr="00E70A46">
        <w:rPr>
          <w:rFonts w:ascii="Traditional Arabic" w:hAnsi="Traditional Arabic" w:cs="Traditional Arabic"/>
          <w:sz w:val="32"/>
          <w:szCs w:val="32"/>
          <w:rtl/>
          <w:lang w:bidi="ar-DZ"/>
        </w:rPr>
        <w:t>أن يستغ</w:t>
      </w:r>
      <w:r w:rsidRPr="00E70A46">
        <w:rPr>
          <w:rFonts w:ascii="Traditional Arabic" w:hAnsi="Traditional Arabic" w:cs="Traditional Arabic" w:hint="cs"/>
          <w:sz w:val="32"/>
          <w:szCs w:val="32"/>
          <w:rtl/>
          <w:lang w:bidi="ar-DZ"/>
        </w:rPr>
        <w:t>ا</w:t>
      </w:r>
      <w:r w:rsidRPr="00E70A46">
        <w:rPr>
          <w:rFonts w:ascii="Traditional Arabic" w:hAnsi="Traditional Arabic" w:cs="Traditional Arabic"/>
          <w:sz w:val="32"/>
          <w:szCs w:val="32"/>
          <w:rtl/>
          <w:lang w:bidi="ar-DZ"/>
        </w:rPr>
        <w:t xml:space="preserve">ث بغير الله أو </w:t>
      </w:r>
      <w:r w:rsidRPr="00E70A46">
        <w:rPr>
          <w:rFonts w:ascii="Traditional Arabic" w:hAnsi="Traditional Arabic" w:cs="Traditional Arabic" w:hint="cs"/>
          <w:sz w:val="32"/>
          <w:szCs w:val="32"/>
          <w:rtl/>
          <w:lang w:bidi="ar-DZ"/>
        </w:rPr>
        <w:t xml:space="preserve">يتوكل على غير الله لقضاء الحاجات وتفريج الكربات، فقال تعالى: </w:t>
      </w:r>
      <w:r w:rsidRPr="006365BA">
        <w:rPr>
          <w:rFonts w:ascii="QCF2BSML" w:hAnsi="QCF2BSML" w:cs="QCF2BSML"/>
          <w:color w:val="000000"/>
          <w:sz w:val="28"/>
          <w:szCs w:val="28"/>
          <w:rtl/>
          <w:lang w:val="en-MY"/>
        </w:rPr>
        <w:t>ﱡﭐ</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ﳋ</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ﳌ</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ﳍ</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ﳎ</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ﳏ</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ﳐ</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ﳑ</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ﳒ</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ﳓ</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ﳔ</w:t>
      </w:r>
      <w:r w:rsidRPr="006365BA">
        <w:rPr>
          <w:rFonts w:ascii="QCF2220" w:hAnsi="QCF2220" w:cs="QCF2220"/>
          <w:color w:val="0000A5"/>
          <w:sz w:val="28"/>
          <w:szCs w:val="28"/>
          <w:rtl/>
          <w:lang w:val="en-MY"/>
        </w:rPr>
        <w:t>ﳕ</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ﳖ</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ﳗ</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ﳘ</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ﳙ</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ﳚ</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ﳛ</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ﳜ</w:t>
      </w:r>
      <w:r>
        <w:rPr>
          <w:rFonts w:ascii="QCF2220" w:hAnsi="QCF2220" w:cs="QCF2220"/>
          <w:color w:val="000000"/>
          <w:sz w:val="2"/>
          <w:szCs w:val="2"/>
          <w:rtl/>
          <w:lang w:val="en-MY"/>
        </w:rPr>
        <w:t xml:space="preserve">  </w:t>
      </w:r>
      <w:r w:rsidRPr="006365BA">
        <w:rPr>
          <w:rFonts w:ascii="QCF2BSML" w:hAnsi="QCF2BSML" w:cs="QCF2BSML"/>
          <w:color w:val="000000"/>
          <w:sz w:val="28"/>
          <w:szCs w:val="28"/>
          <w:rtl/>
          <w:lang w:val="en-MY"/>
        </w:rPr>
        <w:t>ﱠ</w:t>
      </w:r>
      <w:r w:rsidRPr="006365BA">
        <w:rPr>
          <w:rFonts w:ascii="Arial" w:hAnsi="Arial" w:cs="Arial"/>
          <w:color w:val="9DAB0C"/>
          <w:rtl/>
          <w:lang w:val="en-MY"/>
        </w:rPr>
        <w:t xml:space="preserve"> </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يونس: </w:t>
      </w:r>
      <w:r w:rsidRPr="00E70A46">
        <w:rPr>
          <w:rFonts w:ascii="Traditional Arabic" w:hAnsi="Traditional Arabic" w:cs="Traditional Arabic" w:hint="cs"/>
          <w:sz w:val="32"/>
          <w:szCs w:val="32"/>
          <w:rtl/>
          <w:lang w:bidi="ar-DZ"/>
        </w:rPr>
        <w:t xml:space="preserve">106]، وقال: </w:t>
      </w:r>
      <w:r w:rsidRPr="006365BA">
        <w:rPr>
          <w:rFonts w:ascii="QCF2BSML" w:hAnsi="QCF2BSML" w:cs="QCF2BSML"/>
          <w:color w:val="000000"/>
          <w:sz w:val="28"/>
          <w:szCs w:val="28"/>
          <w:rtl/>
          <w:lang w:val="en-MY"/>
        </w:rPr>
        <w:t>ﭐﱡﭐ</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ﲺ</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ﲻ</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ﲼ</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ﲽ</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ﲾ</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ﲿ</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ﳀ</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ﳁ</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ﳂ</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ﳃ</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ﳄ</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ﳅ</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ﳆ</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ﳇ</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ﳈ</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ﳉ</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ﳊ</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ﳋ</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ﳌ</w:t>
      </w:r>
      <w:r>
        <w:rPr>
          <w:rFonts w:ascii="QCF2502" w:hAnsi="QCF2502" w:cs="QCF2502"/>
          <w:color w:val="000000"/>
          <w:sz w:val="2"/>
          <w:szCs w:val="2"/>
          <w:rtl/>
          <w:lang w:val="en-MY"/>
        </w:rPr>
        <w:t xml:space="preserve">  </w:t>
      </w:r>
      <w:r w:rsidRPr="006365BA">
        <w:rPr>
          <w:rFonts w:ascii="QCF2BSML" w:hAnsi="QCF2BSML" w:cs="QCF2BSML"/>
          <w:color w:val="000000"/>
          <w:sz w:val="28"/>
          <w:szCs w:val="28"/>
          <w:rtl/>
          <w:lang w:val="en-MY"/>
        </w:rPr>
        <w:t>ﱠ</w:t>
      </w:r>
      <w:r w:rsidRPr="006365BA">
        <w:rPr>
          <w:rFonts w:ascii="Arial" w:hAnsi="Arial" w:cs="Arial"/>
          <w:color w:val="9DAB0C"/>
          <w:rtl/>
          <w:lang w:val="en-MY"/>
        </w:rPr>
        <w:t xml:space="preserve"> </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الأحقاف: </w:t>
      </w:r>
      <w:r w:rsidRPr="00E70A46">
        <w:rPr>
          <w:rFonts w:ascii="Traditional Arabic" w:hAnsi="Traditional Arabic" w:cs="Traditional Arabic" w:hint="cs"/>
          <w:sz w:val="32"/>
          <w:szCs w:val="32"/>
          <w:rtl/>
          <w:lang w:bidi="ar-DZ"/>
        </w:rPr>
        <w:t xml:space="preserve">5]، </w:t>
      </w:r>
      <w:r w:rsidRPr="00E70A46">
        <w:rPr>
          <w:rFonts w:ascii="Traditional Arabic" w:hAnsi="Traditional Arabic" w:cs="Traditional Arabic"/>
          <w:sz w:val="32"/>
          <w:szCs w:val="32"/>
          <w:rtl/>
          <w:lang w:bidi="ar-DZ"/>
        </w:rPr>
        <w:t>ورو</w:t>
      </w:r>
      <w:r w:rsidRPr="00E70A46">
        <w:rPr>
          <w:rFonts w:ascii="Traditional Arabic" w:hAnsi="Traditional Arabic" w:cs="Traditional Arabic" w:hint="cs"/>
          <w:sz w:val="32"/>
          <w:szCs w:val="32"/>
          <w:rtl/>
          <w:lang w:bidi="ar-DZ"/>
        </w:rPr>
        <w:t>ى عبادة بن الصّامت</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 xml:space="preserve">رضي الله تعالى عنه </w:t>
      </w:r>
      <w:r w:rsidRPr="00E70A46">
        <w:rPr>
          <w:rFonts w:ascii="Traditional Arabic" w:hAnsi="Traditional Arabic" w:cs="Traditional Arabic"/>
          <w:sz w:val="32"/>
          <w:szCs w:val="32"/>
          <w:rtl/>
          <w:lang w:bidi="ar-DZ"/>
        </w:rPr>
        <w:t>أن</w:t>
      </w:r>
      <w:r w:rsidRPr="00E70A46">
        <w:rPr>
          <w:rFonts w:ascii="Traditional Arabic" w:hAnsi="Traditional Arabic" w:cs="Traditional Arabic" w:hint="cs"/>
          <w:sz w:val="32"/>
          <w:szCs w:val="32"/>
          <w:rtl/>
          <w:lang w:bidi="ar-DZ"/>
        </w:rPr>
        <w:t xml:space="preserve">ّه </w:t>
      </w:r>
      <w:r w:rsidRPr="00E70A46">
        <w:rPr>
          <w:rFonts w:ascii="Traditional Arabic" w:hAnsi="Traditional Arabic" w:cs="Traditional Arabic"/>
          <w:sz w:val="32"/>
          <w:szCs w:val="32"/>
          <w:rtl/>
          <w:lang w:bidi="ar-DZ"/>
        </w:rPr>
        <w:t xml:space="preserve">كان في زمن النبي </w:t>
      </w:r>
      <w:r w:rsidRPr="00E70A46">
        <w:rPr>
          <w:rFonts w:ascii="Times New Roman" w:hAnsi="Times New Roman" w:cs="Times New Roman" w:hint="cs"/>
          <w:sz w:val="32"/>
          <w:szCs w:val="32"/>
          <w:rtl/>
          <w:lang w:bidi="ar-DZ"/>
        </w:rPr>
        <w:t>ﷺ</w:t>
      </w:r>
      <w:r w:rsidRPr="00E70A46">
        <w:rPr>
          <w:rFonts w:ascii="Traditional Arabic" w:hAnsi="Traditional Arabic" w:cs="Traditional Arabic"/>
          <w:sz w:val="32"/>
          <w:szCs w:val="32"/>
          <w:rtl/>
          <w:lang w:bidi="ar-DZ"/>
        </w:rPr>
        <w:t xml:space="preserve"> منافق يؤذي المؤمنين، فقال </w:t>
      </w:r>
      <w:r w:rsidRPr="00E70A46">
        <w:rPr>
          <w:rFonts w:ascii="Traditional Arabic" w:hAnsi="Traditional Arabic" w:cs="Traditional Arabic" w:hint="cs"/>
          <w:sz w:val="32"/>
          <w:szCs w:val="32"/>
          <w:rtl/>
          <w:lang w:bidi="ar-DZ"/>
        </w:rPr>
        <w:t>أبو بكر الصّديق رضي الله تعالى عنه</w:t>
      </w:r>
      <w:r w:rsidRPr="00E70A46">
        <w:rPr>
          <w:rFonts w:ascii="Traditional Arabic" w:hAnsi="Traditional Arabic" w:cs="Traditional Arabic"/>
          <w:sz w:val="32"/>
          <w:szCs w:val="32"/>
          <w:rtl/>
          <w:lang w:bidi="ar-DZ"/>
        </w:rPr>
        <w:t xml:space="preserve">: قوموا بنا نستغيث برسول الله </w:t>
      </w:r>
      <w:r w:rsidRPr="00E70A46">
        <w:rPr>
          <w:rFonts w:ascii="Times New Roman" w:hAnsi="Times New Roman" w:cs="Times New Roman" w:hint="cs"/>
          <w:sz w:val="32"/>
          <w:szCs w:val="32"/>
          <w:rtl/>
          <w:lang w:bidi="ar-DZ"/>
        </w:rPr>
        <w:t>ﷺ</w:t>
      </w:r>
      <w:r w:rsidRPr="00E70A46">
        <w:rPr>
          <w:rFonts w:ascii="Traditional Arabic" w:hAnsi="Traditional Arabic" w:cs="Traditional Arabic"/>
          <w:sz w:val="32"/>
          <w:szCs w:val="32"/>
          <w:rtl/>
          <w:lang w:bidi="ar-DZ"/>
        </w:rPr>
        <w:t xml:space="preserve"> من هذا المنافق، فقال النبي </w:t>
      </w:r>
      <w:r w:rsidRPr="00E70A46">
        <w:rPr>
          <w:rFonts w:ascii="Times New Roman" w:hAnsi="Times New Roman" w:cs="Times New Roman" w:hint="cs"/>
          <w:sz w:val="32"/>
          <w:szCs w:val="32"/>
          <w:rtl/>
          <w:lang w:bidi="ar-DZ"/>
        </w:rPr>
        <w:t>ﷺ</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sz w:val="32"/>
          <w:szCs w:val="32"/>
          <w:rtl/>
          <w:lang w:bidi="ar-DZ"/>
        </w:rPr>
        <w:t>إنه لا يستغاث بي، وإنما يستغاث بالله</w:t>
      </w:r>
      <w:r w:rsidRPr="00E70A46">
        <w:rPr>
          <w:rFonts w:ascii="Traditional Arabic" w:hAnsi="Traditional Arabic" w:cs="Traditional Arabic"/>
          <w:sz w:val="32"/>
          <w:szCs w:val="32"/>
          <w:rtl/>
        </w:rPr>
        <w:t>»</w:t>
      </w:r>
      <w:r>
        <w:rPr>
          <w:rFonts w:ascii="Traditional Arabic" w:hAnsi="Traditional Arabic" w:cs="Traditional Arabic" w:hint="cs"/>
          <w:sz w:val="32"/>
          <w:szCs w:val="32"/>
          <w:rtl/>
          <w:lang w:bidi="ar-DZ"/>
        </w:rPr>
        <w:t xml:space="preserve"> </w:t>
      </w:r>
      <w:bookmarkStart w:id="5" w:name="_Hlk220402014"/>
      <w:r w:rsidRPr="00BF6075">
        <w:rPr>
          <w:rFonts w:asciiTheme="majorBidi" w:eastAsia="Times New Roman" w:hAnsiTheme="majorBidi" w:cstheme="majorBidi"/>
          <w:sz w:val="24"/>
          <w:szCs w:val="24"/>
          <w:lang w:val="en-MY" w:bidi="ar-DZ"/>
        </w:rPr>
        <w:t>(al-Haythamī, 2001</w:t>
      </w:r>
      <w:r>
        <w:rPr>
          <w:rFonts w:asciiTheme="majorBidi" w:eastAsia="Times New Roman" w:hAnsiTheme="majorBidi" w:cstheme="majorBidi"/>
          <w:sz w:val="24"/>
          <w:szCs w:val="24"/>
          <w:lang w:bidi="ar-DZ"/>
        </w:rPr>
        <w:t>/</w:t>
      </w:r>
      <w:r w:rsidRPr="007A37A5">
        <w:rPr>
          <w:rFonts w:asciiTheme="majorBidi" w:eastAsia="Times New Roman" w:hAnsiTheme="majorBidi" w:cstheme="majorBidi"/>
          <w:sz w:val="24"/>
          <w:szCs w:val="24"/>
          <w:lang w:bidi="ar-DZ"/>
        </w:rPr>
        <w:t xml:space="preserve"> </w:t>
      </w:r>
      <w:r w:rsidRPr="00BF6075">
        <w:rPr>
          <w:rFonts w:asciiTheme="majorBidi" w:eastAsia="Times New Roman" w:hAnsiTheme="majorBidi" w:cstheme="majorBidi"/>
          <w:sz w:val="24"/>
          <w:szCs w:val="24"/>
          <w:lang w:val="en-MY" w:bidi="ar-DZ"/>
        </w:rPr>
        <w:t>Aḥmad ibn Ḥanbal, n.d</w:t>
      </w:r>
      <w:r>
        <w:rPr>
          <w:rFonts w:asciiTheme="majorBidi" w:eastAsia="Times New Roman" w:hAnsiTheme="majorBidi" w:cstheme="majorBidi"/>
          <w:sz w:val="24"/>
          <w:szCs w:val="24"/>
          <w:lang w:bidi="ar-DZ"/>
        </w:rPr>
        <w:t xml:space="preserve"> </w:t>
      </w:r>
      <w:r w:rsidRPr="00BF6075">
        <w:rPr>
          <w:rFonts w:asciiTheme="majorBidi" w:eastAsia="Times New Roman" w:hAnsiTheme="majorBidi" w:cstheme="majorBidi"/>
          <w:sz w:val="24"/>
          <w:szCs w:val="24"/>
          <w:lang w:val="en-MY" w:bidi="ar-DZ"/>
        </w:rPr>
        <w:t>)</w:t>
      </w:r>
      <w:bookmarkEnd w:id="5"/>
      <w:r w:rsidRPr="00E70A46">
        <w:rPr>
          <w:rFonts w:ascii="Traditional Arabic" w:hAnsi="Traditional Arabic" w:cs="Traditional Arabic" w:hint="cs"/>
          <w:sz w:val="32"/>
          <w:szCs w:val="32"/>
          <w:rtl/>
        </w:rPr>
        <w:t xml:space="preserve">، وصحّ في أوصاف الذين يدخلون الجنة بغير حساب أنهم يعتمدون على الله تعالى وحده ولا يتعلّقون بغيره في قضاء حوائجهم، كما في حديث ابن عباس وعمران بن حصين رضي الله تعالى عنهم أنّ رسول الله صلى الله عليه وسلم قال: </w:t>
      </w:r>
      <w:r w:rsidRPr="00E70A46">
        <w:rPr>
          <w:rFonts w:ascii="Traditional Arabic" w:hAnsi="Traditional Arabic" w:cs="Traditional Arabic"/>
          <w:sz w:val="32"/>
          <w:szCs w:val="32"/>
          <w:rtl/>
        </w:rPr>
        <w:t>«يدخل الجنة من أمتي سبعون ألف</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بغير حساب، هم الذين لا يكتوون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w:t>
      </w:r>
      <w:r w:rsidRPr="00E70A46">
        <w:rPr>
          <w:rFonts w:ascii="Traditional Arabic" w:hAnsi="Traditional Arabic" w:cs="Traditional Arabic"/>
          <w:sz w:val="32"/>
          <w:szCs w:val="32"/>
          <w:rtl/>
        </w:rPr>
        <w:t>لا يسترقون، ولا يتطي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رون، وعلى ربهم 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لون»</w:t>
      </w:r>
      <w:r>
        <w:rPr>
          <w:rFonts w:ascii="Traditional Arabic" w:hAnsi="Traditional Arabic" w:cs="Traditional Arabic" w:hint="cs"/>
          <w:sz w:val="32"/>
          <w:szCs w:val="32"/>
          <w:rtl/>
          <w:lang w:bidi="ar-DZ"/>
        </w:rPr>
        <w:t xml:space="preserve"> </w:t>
      </w:r>
      <w:r w:rsidRPr="00255588">
        <w:rPr>
          <w:rFonts w:asciiTheme="majorBidi" w:hAnsiTheme="majorBidi" w:cstheme="majorBidi"/>
          <w:sz w:val="24"/>
          <w:szCs w:val="24"/>
          <w:lang w:val="en-MY" w:bidi="ar-DZ"/>
        </w:rPr>
        <w:t>(</w:t>
      </w:r>
      <w:r w:rsidRPr="002F7C03">
        <w:rPr>
          <w:rFonts w:asciiTheme="majorBidi" w:hAnsiTheme="majorBidi" w:cstheme="majorBidi"/>
          <w:sz w:val="24"/>
          <w:szCs w:val="24"/>
        </w:rPr>
        <w:t>al-Bukhārī</w:t>
      </w:r>
      <w:r w:rsidRPr="00255588">
        <w:rPr>
          <w:rFonts w:asciiTheme="majorBidi" w:hAnsiTheme="majorBidi" w:cstheme="majorBidi"/>
          <w:sz w:val="24"/>
          <w:szCs w:val="24"/>
        </w:rPr>
        <w:t xml:space="preserve">, </w:t>
      </w:r>
      <w:r>
        <w:rPr>
          <w:rFonts w:asciiTheme="majorBidi" w:hAnsiTheme="majorBidi" w:cstheme="majorBidi"/>
        </w:rPr>
        <w:t xml:space="preserve">2002/ </w:t>
      </w:r>
      <w:r w:rsidRPr="002F7C03">
        <w:rPr>
          <w:rFonts w:asciiTheme="majorBidi" w:hAnsiTheme="majorBidi" w:cstheme="majorBidi"/>
          <w:sz w:val="24"/>
          <w:szCs w:val="24"/>
          <w:lang w:val="en-MY"/>
        </w:rPr>
        <w:t xml:space="preserve">Muslim, </w:t>
      </w:r>
      <w:r>
        <w:rPr>
          <w:rFonts w:asciiTheme="majorBidi" w:hAnsiTheme="majorBidi" w:cstheme="majorBidi"/>
          <w:sz w:val="24"/>
          <w:szCs w:val="24"/>
          <w:lang w:val="en-MY"/>
        </w:rPr>
        <w:t>1998</w:t>
      </w:r>
      <w:r w:rsidRPr="00255588">
        <w:rPr>
          <w:rFonts w:asciiTheme="majorBidi" w:hAnsiTheme="majorBidi" w:cstheme="majorBidi"/>
          <w:sz w:val="24"/>
          <w:szCs w:val="24"/>
          <w:lang w:val="en-MY" w:bidi="ar-DZ"/>
        </w:rPr>
        <w:t>)</w:t>
      </w:r>
      <w:r w:rsidRPr="00E70A46">
        <w:rPr>
          <w:rFonts w:ascii="Traditional Arabic" w:hAnsi="Traditional Arabic" w:cs="Traditional Arabic" w:hint="cs"/>
          <w:sz w:val="32"/>
          <w:szCs w:val="32"/>
          <w:rtl/>
        </w:rPr>
        <w:t>. ولا شكّ أنّ التوكّل على غير الله تعالى دليل على العجز والكسل واليأس والشّكّ.</w:t>
      </w:r>
    </w:p>
    <w:bookmarkEnd w:id="4"/>
    <w:p w:rsidR="00A36985" w:rsidRPr="003B1281" w:rsidRDefault="00A36985" w:rsidP="005A77F0">
      <w:pPr>
        <w:autoSpaceDE w:val="0"/>
        <w:autoSpaceDN w:val="0"/>
        <w:bidi/>
        <w:adjustRightInd w:val="0"/>
        <w:spacing w:after="0" w:line="240" w:lineRule="auto"/>
        <w:ind w:firstLine="720"/>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أما في</w:t>
      </w:r>
      <w:r w:rsidRPr="00E70A46">
        <w:rPr>
          <w:rFonts w:ascii="Traditional Arabic" w:hAnsi="Traditional Arabic" w:cs="Traditional Arabic" w:hint="cs"/>
          <w:b/>
          <w:bCs/>
          <w:sz w:val="32"/>
          <w:szCs w:val="32"/>
          <w:rtl/>
        </w:rPr>
        <w:t xml:space="preserve"> الاصطلاح</w:t>
      </w:r>
      <w:r>
        <w:rPr>
          <w:rFonts w:ascii="Traditional Arabic" w:hAnsi="Traditional Arabic" w:cs="Traditional Arabic" w:hint="cs"/>
          <w:b/>
          <w:bCs/>
          <w:sz w:val="32"/>
          <w:szCs w:val="32"/>
          <w:rtl/>
        </w:rPr>
        <w:t xml:space="preserve">، </w:t>
      </w:r>
      <w:r w:rsidRPr="003B1281">
        <w:rPr>
          <w:rFonts w:ascii="Traditional Arabic" w:hAnsi="Traditional Arabic" w:cs="Traditional Arabic" w:hint="cs"/>
          <w:sz w:val="32"/>
          <w:szCs w:val="32"/>
          <w:rtl/>
        </w:rPr>
        <w:t>ف</w:t>
      </w:r>
      <w:r w:rsidRPr="003B1281">
        <w:rPr>
          <w:rFonts w:ascii="Traditional Arabic" w:hAnsi="Traditional Arabic" w:cs="Traditional Arabic"/>
          <w:sz w:val="32"/>
          <w:szCs w:val="32"/>
          <w:rtl/>
        </w:rPr>
        <w:t>قد تنوّعت عبارات السّلف في مفهوم الإخلاص، فعبّر عنه</w:t>
      </w:r>
      <w:r>
        <w:rPr>
          <w:rFonts w:ascii="Traditional Arabic" w:hAnsi="Traditional Arabic" w:cs="Traditional Arabic" w:hint="cs"/>
          <w:sz w:val="32"/>
          <w:szCs w:val="32"/>
          <w:rtl/>
        </w:rPr>
        <w:t xml:space="preserve"> ابن فارس بقوله: </w:t>
      </w:r>
      <w:r w:rsidRPr="00E70A46">
        <w:rPr>
          <w:rFonts w:ascii="Traditional Arabic" w:hAnsi="Traditional Arabic" w:cs="Traditional Arabic" w:hint="cs"/>
          <w:sz w:val="32"/>
          <w:szCs w:val="32"/>
          <w:rtl/>
        </w:rPr>
        <w:t xml:space="preserve">"هو </w:t>
      </w:r>
      <w:r w:rsidRPr="00E70A46">
        <w:rPr>
          <w:rFonts w:ascii="Traditional Arabic" w:hAnsi="Traditional Arabic" w:cs="Traditional Arabic"/>
          <w:sz w:val="32"/>
          <w:szCs w:val="32"/>
          <w:rtl/>
        </w:rPr>
        <w:t>إظهار العجز في الأمر والاعتماد على غيرك</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Fāris, 1980)</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E70A46">
        <w:rPr>
          <w:rFonts w:ascii="Traditional Arabic" w:hAnsi="Traditional Arabic" w:cs="Traditional Arabic" w:hint="cs"/>
          <w:color w:val="000000"/>
          <w:sz w:val="32"/>
          <w:szCs w:val="32"/>
          <w:rtl/>
        </w:rPr>
        <w:t>و</w:t>
      </w:r>
      <w:r w:rsidRPr="00E70A46">
        <w:rPr>
          <w:rFonts w:ascii="Traditional Arabic" w:hAnsi="Traditional Arabic" w:cs="Traditional Arabic"/>
          <w:color w:val="000000"/>
          <w:sz w:val="32"/>
          <w:szCs w:val="32"/>
          <w:rtl/>
        </w:rPr>
        <w:t>قال ذو الن</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ون</w:t>
      </w:r>
      <w:r w:rsidRPr="00E70A46">
        <w:rPr>
          <w:rFonts w:ascii="Traditional Arabic" w:hAnsi="Traditional Arabic" w:cs="Traditional Arabic" w:hint="cs"/>
          <w:color w:val="000000"/>
          <w:sz w:val="32"/>
          <w:szCs w:val="32"/>
          <w:rtl/>
        </w:rPr>
        <w:t xml:space="preserve"> المصري رحمه الله تعالى</w:t>
      </w:r>
      <w:r w:rsidRPr="00E70A46">
        <w:rPr>
          <w:rFonts w:ascii="Traditional Arabic" w:hAnsi="Traditional Arabic" w:cs="Traditional Arabic"/>
          <w:color w:val="000000"/>
          <w:sz w:val="32"/>
          <w:szCs w:val="32"/>
          <w:rtl/>
        </w:rPr>
        <w:t xml:space="preserve">: </w:t>
      </w:r>
      <w:r w:rsidRPr="00E70A46">
        <w:rPr>
          <w:rFonts w:ascii="Traditional Arabic" w:hAnsi="Traditional Arabic" w:cs="Traditional Arabic" w:hint="cs"/>
          <w:color w:val="000000"/>
          <w:sz w:val="32"/>
          <w:szCs w:val="32"/>
          <w:rtl/>
        </w:rPr>
        <w:t xml:space="preserve">"هو </w:t>
      </w:r>
      <w:r w:rsidRPr="00E70A46">
        <w:rPr>
          <w:rFonts w:ascii="Traditional Arabic" w:hAnsi="Traditional Arabic" w:cs="Traditional Arabic"/>
          <w:color w:val="000000"/>
          <w:sz w:val="32"/>
          <w:szCs w:val="32"/>
          <w:rtl/>
        </w:rPr>
        <w:t>ترك تدبير الن</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فس، والانخلاع من الحول والقو</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ة</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 xml:space="preserve"> وإن</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ما يقوى العبد على التوك</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ل إذا علم أن</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 xml:space="preserve"> الحق</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 xml:space="preserve"> سبحانه يعلم ويرى ما هو فيه</w:t>
      </w:r>
      <w:r w:rsidRPr="00E70A46">
        <w:rPr>
          <w:rFonts w:ascii="Traditional Arabic" w:hAnsi="Traditional Arabic" w:cs="Traditional Arabic" w:hint="cs"/>
          <w:color w:val="000000"/>
          <w:sz w:val="32"/>
          <w:szCs w:val="32"/>
          <w:rtl/>
        </w:rPr>
        <w:t>"</w:t>
      </w:r>
      <w:r>
        <w:rPr>
          <w:rFonts w:ascii="Traditional Arabic" w:hAnsi="Traditional Arabic" w:cs="Traditional Arabic" w:hint="cs"/>
          <w:color w:val="000000"/>
          <w:sz w:val="32"/>
          <w:szCs w:val="32"/>
          <w:rtl/>
        </w:rPr>
        <w:t xml:space="preserve"> </w:t>
      </w:r>
      <w:r w:rsidRPr="00BF6075">
        <w:rPr>
          <w:rFonts w:asciiTheme="majorBidi" w:eastAsia="Times New Roman" w:hAnsiTheme="majorBidi" w:cstheme="majorBidi"/>
          <w:sz w:val="24"/>
          <w:szCs w:val="24"/>
          <w:lang w:val="en-MY" w:bidi="ar-DZ"/>
        </w:rPr>
        <w:t>(Ibn Qayyim, 1996)</w:t>
      </w:r>
      <w:r w:rsidRPr="00E70A46">
        <w:rPr>
          <w:rFonts w:ascii="Traditional Arabic" w:hAnsi="Traditional Arabic" w:cs="Traditional Arabic" w:hint="cs"/>
          <w:color w:val="000000"/>
          <w:sz w:val="32"/>
          <w:szCs w:val="32"/>
          <w:rtl/>
        </w:rPr>
        <w:t>،</w:t>
      </w:r>
      <w:r>
        <w:rPr>
          <w:rFonts w:ascii="Traditional Arabic" w:hAnsi="Traditional Arabic" w:cs="Traditional Arabic" w:hint="cs"/>
          <w:color w:val="000000"/>
          <w:sz w:val="32"/>
          <w:szCs w:val="32"/>
          <w:rtl/>
        </w:rPr>
        <w:t xml:space="preserve"> </w:t>
      </w:r>
      <w:r w:rsidRPr="00E70A46">
        <w:rPr>
          <w:rFonts w:ascii="Traditional Arabic" w:hAnsi="Traditional Arabic" w:cs="Traditional Arabic" w:hint="cs"/>
          <w:sz w:val="32"/>
          <w:szCs w:val="32"/>
          <w:shd w:val="clear" w:color="auto" w:fill="FFFFFF"/>
          <w:rtl/>
        </w:rPr>
        <w:t xml:space="preserve">وقد </w:t>
      </w:r>
      <w:bookmarkStart w:id="6" w:name="_Hlk146803152"/>
      <w:r w:rsidRPr="00E70A46">
        <w:rPr>
          <w:rFonts w:ascii="Traditional Arabic" w:hAnsi="Traditional Arabic" w:cs="Traditional Arabic"/>
          <w:sz w:val="32"/>
          <w:szCs w:val="32"/>
          <w:shd w:val="clear" w:color="auto" w:fill="FFFFFF"/>
          <w:rtl/>
        </w:rPr>
        <w:t xml:space="preserve">أفاد </w:t>
      </w:r>
      <w:bookmarkStart w:id="7" w:name="_Hlk146958511"/>
      <w:r w:rsidRPr="00E70A46">
        <w:rPr>
          <w:rFonts w:ascii="Traditional Arabic" w:hAnsi="Traditional Arabic" w:cs="Traditional Arabic"/>
          <w:sz w:val="32"/>
          <w:szCs w:val="32"/>
          <w:shd w:val="clear" w:color="auto" w:fill="FFFFFF"/>
          <w:rtl/>
        </w:rPr>
        <w:t>أبو السّعود</w:t>
      </w:r>
      <w:r w:rsidRPr="00E70A46">
        <w:rPr>
          <w:rFonts w:ascii="Traditional Arabic" w:hAnsi="Traditional Arabic" w:cs="Traditional Arabic" w:hint="cs"/>
          <w:sz w:val="32"/>
          <w:szCs w:val="32"/>
          <w:shd w:val="clear" w:color="auto" w:fill="FFFFFF"/>
          <w:rtl/>
        </w:rPr>
        <w:t xml:space="preserve"> العِمادي</w:t>
      </w:r>
      <w:r w:rsidRPr="00E70A46">
        <w:rPr>
          <w:rFonts w:ascii="Traditional Arabic" w:hAnsi="Traditional Arabic" w:cs="Traditional Arabic"/>
          <w:sz w:val="32"/>
          <w:szCs w:val="32"/>
          <w:shd w:val="clear" w:color="auto" w:fill="FFFFFF"/>
          <w:rtl/>
        </w:rPr>
        <w:t xml:space="preserve"> </w:t>
      </w:r>
      <w:r w:rsidRPr="00E70A46">
        <w:rPr>
          <w:rFonts w:ascii="Traditional Arabic" w:hAnsi="Traditional Arabic" w:cs="Traditional Arabic" w:hint="cs"/>
          <w:sz w:val="32"/>
          <w:szCs w:val="32"/>
          <w:shd w:val="clear" w:color="auto" w:fill="FFFFFF"/>
          <w:rtl/>
        </w:rPr>
        <w:t>رحمه الله تعالى</w:t>
      </w:r>
      <w:bookmarkEnd w:id="6"/>
      <w:bookmarkEnd w:id="7"/>
      <w:r w:rsidRPr="00E70A46">
        <w:rPr>
          <w:rFonts w:ascii="Traditional Arabic" w:hAnsi="Traditional Arabic" w:cs="Traditional Arabic" w:hint="cs"/>
          <w:sz w:val="32"/>
          <w:szCs w:val="32"/>
          <w:shd w:val="clear" w:color="auto" w:fill="FFFFFF"/>
          <w:rtl/>
        </w:rPr>
        <w:t xml:space="preserve"> بأنّ</w:t>
      </w:r>
      <w:r w:rsidRPr="00E70A46">
        <w:rPr>
          <w:rFonts w:ascii="Traditional Arabic" w:hAnsi="Traditional Arabic" w:cs="Traditional Arabic" w:hint="cs"/>
          <w:sz w:val="32"/>
          <w:szCs w:val="32"/>
          <w:rtl/>
        </w:rPr>
        <w:t>: "</w:t>
      </w:r>
      <w:r w:rsidRPr="00E70A46">
        <w:rPr>
          <w:rFonts w:ascii="Traditional Arabic" w:hAnsi="Traditional Arabic" w:cs="Traditional Arabic"/>
          <w:sz w:val="32"/>
          <w:szCs w:val="32"/>
          <w:rtl/>
        </w:rPr>
        <w:t>التوكلُ تفويضُ الأمر إلى الله والرضا بما فعله وإن كان ذلك بعد ترتيب المبادئ العادية</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(al-ʿImādī, 1990)</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lastRenderedPageBreak/>
        <w:t xml:space="preserve">وقال غيره: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الثقة بما عند الله، واليأس عم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في أيدي الناس</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(al-Jurjānī, 1983)</w:t>
      </w:r>
      <w:r w:rsidRPr="00E70A46">
        <w:rPr>
          <w:rFonts w:ascii="Traditional Arabic" w:hAnsi="Traditional Arabic" w:cs="Traditional Arabic" w:hint="cs"/>
          <w:color w:val="000000"/>
          <w:sz w:val="32"/>
          <w:szCs w:val="32"/>
          <w:rtl/>
        </w:rPr>
        <w:t>،</w:t>
      </w:r>
      <w:r>
        <w:rPr>
          <w:rFonts w:ascii="Traditional Arabic" w:hAnsi="Traditional Arabic" w:cs="Traditional Arabic" w:hint="cs"/>
          <w:b/>
          <w:bCs/>
          <w:sz w:val="32"/>
          <w:szCs w:val="32"/>
          <w:rtl/>
        </w:rPr>
        <w:t xml:space="preserve"> </w:t>
      </w:r>
      <w:r w:rsidRPr="00E70A46">
        <w:rPr>
          <w:rFonts w:ascii="Traditional Arabic" w:hAnsi="Traditional Arabic" w:cs="Traditional Arabic" w:hint="cs"/>
          <w:sz w:val="32"/>
          <w:szCs w:val="32"/>
          <w:rtl/>
        </w:rPr>
        <w:t>وعبّر عنه آخر بأنّه: "</w:t>
      </w:r>
      <w:r w:rsidRPr="00E70A46">
        <w:rPr>
          <w:rFonts w:ascii="Traditional Arabic" w:hAnsi="Traditional Arabic" w:cs="Traditional Arabic"/>
          <w:sz w:val="32"/>
          <w:szCs w:val="32"/>
          <w:rtl/>
        </w:rPr>
        <w:t>التعويل على من يدب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أمره</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وفيه ملاحظة عظمة الله وقدرته، واعتقاد الحاجة إليه، وعدم الاستغناء عنه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Pr="00E70A46">
        <w:rPr>
          <w:rFonts w:ascii="Traditional Arabic" w:hAnsi="Traditional Arabic" w:cs="Traditional Arabic" w:hint="cs"/>
          <w:sz w:val="32"/>
          <w:szCs w:val="32"/>
          <w:rtl/>
        </w:rPr>
        <w:t>، وزاد: "</w:t>
      </w:r>
      <w:r w:rsidRPr="00E70A46">
        <w:rPr>
          <w:rFonts w:ascii="Traditional Arabic" w:hAnsi="Traditional Arabic" w:cs="Traditional Arabic"/>
          <w:sz w:val="32"/>
          <w:szCs w:val="32"/>
          <w:rtl/>
        </w:rPr>
        <w:t>انفعال قلبي عقلي يتوجه به الفاعل إلى الله راجيا الإعانة ومستعيذا من الخيبة والعوائق، وربما رافقه قول لساني وهو الدعاء بذلك</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Pr="00E70A46">
        <w:rPr>
          <w:rFonts w:ascii="Traditional Arabic" w:hAnsi="Traditional Arabic" w:cs="Traditional Arabic" w:hint="cs"/>
          <w:sz w:val="32"/>
          <w:szCs w:val="32"/>
          <w:rtl/>
        </w:rPr>
        <w:t xml:space="preserve">، ويوضّح </w:t>
      </w:r>
      <w:bookmarkStart w:id="8" w:name="_Hlk146793510"/>
      <w:r w:rsidRPr="00E70A46">
        <w:rPr>
          <w:rFonts w:ascii="Traditional Arabic" w:hAnsi="Traditional Arabic" w:cs="Traditional Arabic" w:hint="cs"/>
          <w:sz w:val="32"/>
          <w:szCs w:val="32"/>
          <w:shd w:val="clear" w:color="auto" w:fill="FFFFFF"/>
          <w:rtl/>
        </w:rPr>
        <w:t>محمّد رشيد رضا رحمه الله تعالى</w:t>
      </w:r>
      <w:bookmarkEnd w:id="8"/>
      <w:r w:rsidRPr="00E70A46">
        <w:rPr>
          <w:rFonts w:ascii="Traditional Arabic" w:hAnsi="Traditional Arabic" w:cs="Traditional Arabic" w:hint="cs"/>
          <w:sz w:val="32"/>
          <w:szCs w:val="32"/>
          <w:rtl/>
        </w:rPr>
        <w:t xml:space="preserve"> معنى التوكّل الصّحيح فيقول: "</w:t>
      </w:r>
      <w:r w:rsidRPr="00E70A46">
        <w:rPr>
          <w:rFonts w:ascii="Traditional Arabic" w:hAnsi="Traditional Arabic" w:cs="Traditional Arabic"/>
          <w:sz w:val="32"/>
          <w:szCs w:val="32"/>
          <w:rtl/>
        </w:rPr>
        <w:t>والتوك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أعلى مقامات التوحيد،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من كان موقن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رب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هو المدب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لأموره وأمور العالم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لا يمكن</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أن يكل شيئ</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منها إلى غيره، ولما كان من المعلوم من الش</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رع والط</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بع والعقل بالض</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رورة أن للإنسان كسب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اختياري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فه الله العمل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به، وأن يؤمن 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يجازى على عمله إن خير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فخير وإن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فشر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وجب على الإنسان أن يسعى في تدبير أمور نفسه بحسب ما عل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مه من سنن الله تعالى في نظام الأسباب وارتباطها بالمسببات، معتقد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الأسباب - ما يعق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منها كالإنسان وما لا يعقل - لم تكن أسباب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بتسخير الله تعالى، وأن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ما يناله باستعمالها فهو من فضل رب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الذي سخر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 وجعلها أسباب</w:t>
      </w:r>
      <w:r w:rsidRPr="00E70A46">
        <w:rPr>
          <w:rFonts w:ascii="Traditional Arabic" w:hAnsi="Traditional Arabic" w:cs="Traditional Arabic" w:hint="cs"/>
          <w:sz w:val="32"/>
          <w:szCs w:val="32"/>
          <w:rtl/>
        </w:rPr>
        <w:t>ًا</w:t>
      </w:r>
      <w:r w:rsidRPr="00E70A46">
        <w:rPr>
          <w:rFonts w:ascii="Traditional Arabic" w:hAnsi="Traditional Arabic" w:cs="Traditional Arabic"/>
          <w:sz w:val="32"/>
          <w:szCs w:val="32"/>
          <w:rtl/>
        </w:rPr>
        <w:t xml:space="preserve"> وعل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مه ذلك، وأم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ما لا 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عرف له سبب يطلب به، فالمؤمن 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فيه على الله وحده، وإليه يتوج</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وإي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اه يدعو فيما يطلبه منه، وأم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ترك الأسباب وتنك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سنن الله تعالى في الخلق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وتسمية ذلك 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فهو جهل بالله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وجهل بدينه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وجهل بسننه التي أخبرنا 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 لا تتبد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ولا تتحو</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(Riḍā, 1990)</w:t>
      </w:r>
      <w:r w:rsidRPr="00E70A46">
        <w:rPr>
          <w:rFonts w:ascii="Traditional Arabic" w:hAnsi="Traditional Arabic" w:cs="Traditional Arabic" w:hint="cs"/>
          <w:sz w:val="32"/>
          <w:szCs w:val="32"/>
          <w:rtl/>
        </w:rPr>
        <w:t xml:space="preserve">. </w:t>
      </w:r>
    </w:p>
    <w:p w:rsidR="00A36985" w:rsidRPr="00E70A46" w:rsidRDefault="00A36985" w:rsidP="00A36985">
      <w:pPr>
        <w:autoSpaceDE w:val="0"/>
        <w:autoSpaceDN w:val="0"/>
        <w:bidi/>
        <w:adjustRightInd w:val="0"/>
        <w:spacing w:after="0" w:line="240" w:lineRule="auto"/>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والحاصل أنّ التوكّل هو: عمل قلبيّ، يستشعر العبد من خلاله شدّة حاجته إلى الله تعالى في تدبير جميع أموره، وذلك بالاعتماد عليه وحده، وقد يصاحب هذا الافتقار القول باللّسان (حسبنا الله ونعم والوكيل)، كما قد يصاحبه </w:t>
      </w:r>
      <w:r w:rsidRPr="00E70A46">
        <w:rPr>
          <w:rFonts w:ascii="Traditional Arabic" w:hAnsi="Traditional Arabic" w:cs="Traditional Arabic"/>
          <w:sz w:val="32"/>
          <w:szCs w:val="32"/>
          <w:rtl/>
        </w:rPr>
        <w:t>دعاء التوكّل المعروف بصلاة الاستخارة</w:t>
      </w:r>
      <w:r w:rsidRPr="00E70A46">
        <w:rPr>
          <w:rFonts w:ascii="Traditional Arabic" w:hAnsi="Traditional Arabic" w:cs="Traditional Arabic" w:hint="cs"/>
          <w:sz w:val="32"/>
          <w:szCs w:val="32"/>
          <w:rtl/>
        </w:rPr>
        <w:t>.</w:t>
      </w:r>
    </w:p>
    <w:p w:rsidR="00A36985" w:rsidRPr="003B1281" w:rsidRDefault="007B4DE6" w:rsidP="00A36985">
      <w:pPr>
        <w:bidi/>
        <w:spacing w:after="0" w:line="240" w:lineRule="auto"/>
        <w:ind w:left="720"/>
        <w:contextualSpacing/>
        <w:jc w:val="both"/>
        <w:rPr>
          <w:rFonts w:ascii="Traditional Arabic" w:eastAsia="Times New Roman" w:hAnsi="Traditional Arabic" w:cs="Traditional Arabic"/>
          <w:b/>
          <w:bCs/>
          <w:sz w:val="32"/>
          <w:szCs w:val="32"/>
          <w:rtl/>
          <w:lang w:val="ms-MY"/>
        </w:rPr>
      </w:pPr>
      <w:r>
        <w:rPr>
          <w:rFonts w:ascii="Traditional Arabic" w:eastAsia="Times New Roman" w:hAnsi="Traditional Arabic" w:cs="Traditional Arabic" w:hint="cs"/>
          <w:b/>
          <w:bCs/>
          <w:sz w:val="32"/>
          <w:szCs w:val="32"/>
          <w:rtl/>
          <w:lang w:val="ms-MY"/>
        </w:rPr>
        <w:t>2</w:t>
      </w:r>
      <w:r w:rsidR="00A36985">
        <w:rPr>
          <w:rFonts w:ascii="Traditional Arabic" w:eastAsia="Times New Roman" w:hAnsi="Traditional Arabic" w:cs="Traditional Arabic" w:hint="cs"/>
          <w:b/>
          <w:bCs/>
          <w:sz w:val="32"/>
          <w:szCs w:val="32"/>
          <w:rtl/>
          <w:lang w:val="ms-MY"/>
        </w:rPr>
        <w:t>.</w:t>
      </w:r>
      <w:r>
        <w:rPr>
          <w:rFonts w:ascii="Traditional Arabic" w:eastAsia="Times New Roman" w:hAnsi="Traditional Arabic" w:cs="Traditional Arabic" w:hint="cs"/>
          <w:b/>
          <w:bCs/>
          <w:sz w:val="32"/>
          <w:szCs w:val="32"/>
          <w:rtl/>
          <w:lang w:val="ms-MY"/>
        </w:rPr>
        <w:t>1</w:t>
      </w:r>
      <w:r w:rsidR="00A36985">
        <w:rPr>
          <w:rFonts w:ascii="Traditional Arabic" w:eastAsia="Times New Roman" w:hAnsi="Traditional Arabic" w:cs="Traditional Arabic" w:hint="cs"/>
          <w:b/>
          <w:bCs/>
          <w:sz w:val="32"/>
          <w:szCs w:val="32"/>
          <w:rtl/>
          <w:lang w:val="ms-MY"/>
        </w:rPr>
        <w:t xml:space="preserve">. </w:t>
      </w:r>
      <w:r w:rsidR="00A36985" w:rsidRPr="003B1281">
        <w:rPr>
          <w:rFonts w:ascii="Traditional Arabic" w:eastAsia="Times New Roman" w:hAnsi="Traditional Arabic" w:cs="Traditional Arabic" w:hint="cs"/>
          <w:b/>
          <w:bCs/>
          <w:sz w:val="32"/>
          <w:szCs w:val="32"/>
          <w:rtl/>
          <w:lang w:val="ms-MY"/>
        </w:rPr>
        <w:t>مفهوم البحث في اللّغة والاصطلاح</w:t>
      </w:r>
    </w:p>
    <w:p w:rsidR="00A36985" w:rsidRPr="003B1281"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3B1281">
        <w:rPr>
          <w:rFonts w:ascii="Traditional Arabic" w:eastAsia="Times New Roman" w:hAnsi="Traditional Arabic" w:cs="Traditional Arabic"/>
          <w:b/>
          <w:bCs/>
          <w:sz w:val="32"/>
          <w:szCs w:val="32"/>
          <w:rtl/>
        </w:rPr>
        <w:t>ففي اللّغة</w:t>
      </w:r>
      <w:r w:rsidRPr="003B1281">
        <w:rPr>
          <w:rFonts w:ascii="Traditional Arabic" w:eastAsia="Times New Roman" w:hAnsi="Traditional Arabic" w:cs="Traditional Arabic"/>
          <w:sz w:val="32"/>
          <w:szCs w:val="32"/>
          <w:rtl/>
        </w:rPr>
        <w:t xml:space="preserve">، أصل البحث من الجذر اللّغويّ (ب ح ث)، يدور حول السّؤال، والاستخبار، والتّفتيش، والكشف، والطّلب، والإثارة. </w:t>
      </w:r>
    </w:p>
    <w:p w:rsidR="00A36985" w:rsidRPr="003B1281" w:rsidRDefault="00A36985" w:rsidP="005A77F0">
      <w:pPr>
        <w:autoSpaceDE w:val="0"/>
        <w:autoSpaceDN w:val="0"/>
        <w:bidi/>
        <w:adjustRightInd w:val="0"/>
        <w:spacing w:after="0" w:line="240" w:lineRule="auto"/>
        <w:ind w:firstLine="720"/>
        <w:jc w:val="both"/>
        <w:rPr>
          <w:rFonts w:ascii="8514oem" w:hAnsi="8514oem" w:cs="8514oem"/>
          <w:color w:val="9DAB0C"/>
          <w:sz w:val="27"/>
          <w:szCs w:val="27"/>
          <w:rtl/>
          <w:lang w:val="en-MY"/>
        </w:rPr>
      </w:pPr>
      <w:r w:rsidRPr="003B1281">
        <w:rPr>
          <w:rFonts w:ascii="Traditional Arabic" w:eastAsia="Times New Roman" w:hAnsi="Traditional Arabic" w:cs="Traditional Arabic"/>
          <w:sz w:val="32"/>
          <w:szCs w:val="32"/>
          <w:rtl/>
        </w:rPr>
        <w:t>جاء في معجم مقاييس اللّغة: "البحث: يدلّ على إثارة الشيء، ويقال: بحث عن الخبر؛ أي: طلب علمه. والبحث أن تسأل عن شيء وتستخبر، تقول استبحث عن هذا الأمر، وأنا أستبحث عنه. وبحثت عن فلان بحثًا، وأنا أبحث عنه"</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Fāris, 1980)</w:t>
      </w:r>
      <w:r w:rsidRPr="003B1281">
        <w:rPr>
          <w:rFonts w:ascii="Traditional Arabic" w:eastAsia="Times New Roman" w:hAnsi="Traditional Arabic" w:cs="Traditional Arabic"/>
          <w:sz w:val="32"/>
          <w:szCs w:val="32"/>
          <w:rtl/>
        </w:rPr>
        <w:t>، وابتحث عنه؛ أي: فتّش</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(al-Rāzī, 1986)</w:t>
      </w:r>
      <w:r w:rsidRPr="003B1281">
        <w:rPr>
          <w:rFonts w:ascii="Traditional Arabic" w:eastAsia="Times New Roman" w:hAnsi="Traditional Arabic" w:cs="Traditional Arabic" w:hint="cs"/>
          <w:sz w:val="32"/>
          <w:szCs w:val="32"/>
          <w:rtl/>
        </w:rPr>
        <w:t>،</w:t>
      </w:r>
      <w:r w:rsidRPr="003B1281">
        <w:rPr>
          <w:rFonts w:ascii="Traditional Arabic" w:eastAsia="Times New Roman" w:hAnsi="Traditional Arabic" w:cs="Traditional Arabic"/>
          <w:sz w:val="32"/>
          <w:szCs w:val="32"/>
          <w:rtl/>
        </w:rPr>
        <w:t xml:space="preserve"> وفي لسان العرب: "استبحثت، وابتحثت وتبحثت عن الشيء، بمعنى واحد؛ أي: فتّشت عنه، والبحوث: جمع بحث، وسورة براءة كان يقال لها: البُحوث، سميت بذلك لأنها بحثت عن المنافقين وأسرارهم؛ أي استثارتها، وفتشت عنها"</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Manẓūr, 1993)</w:t>
      </w:r>
      <w:r w:rsidRPr="003B1281">
        <w:rPr>
          <w:rFonts w:ascii="Traditional Arabic" w:eastAsia="Times New Roman" w:hAnsi="Traditional Arabic" w:cs="Traditional Arabic"/>
          <w:sz w:val="32"/>
          <w:szCs w:val="32"/>
          <w:rtl/>
        </w:rPr>
        <w:t xml:space="preserve">، </w:t>
      </w:r>
      <w:r w:rsidRPr="003B1281">
        <w:rPr>
          <w:rFonts w:ascii="Traditional Arabic" w:eastAsia="Times New Roman" w:hAnsi="Traditional Arabic" w:cs="Traditional Arabic" w:hint="cs"/>
          <w:sz w:val="32"/>
          <w:szCs w:val="32"/>
          <w:rtl/>
        </w:rPr>
        <w:t>وقال الله تعالى:</w:t>
      </w:r>
      <w:r w:rsidRPr="003B1281">
        <w:rPr>
          <w:rFonts w:ascii="Traditional Arabic" w:eastAsia="Times New Roman" w:hAnsi="Traditional Arabic" w:cs="Traditional Arabic"/>
          <w:sz w:val="32"/>
          <w:szCs w:val="32"/>
          <w:rtl/>
          <w:lang w:bidi="ar"/>
        </w:rPr>
        <w:t xml:space="preserve">  </w:t>
      </w:r>
      <w:r w:rsidRPr="003B1281">
        <w:rPr>
          <w:rFonts w:ascii="QCF2BSML" w:hAnsi="QCF2BSML" w:cs="QCF2BSML"/>
          <w:color w:val="000000"/>
          <w:sz w:val="28"/>
          <w:szCs w:val="28"/>
          <w:rtl/>
          <w:lang w:val="en-MY"/>
        </w:rPr>
        <w:t>ﭐﱡﭐ</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ﲹ</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ﲺ</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ﲻ</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ﲼ</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ﲽ</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ﲾ</w:t>
      </w:r>
      <w:r w:rsidRPr="003B1281">
        <w:rPr>
          <w:rFonts w:ascii="QCF2112" w:hAnsi="QCF2112" w:cs="QCF2112"/>
          <w:color w:val="000000"/>
          <w:sz w:val="2"/>
          <w:szCs w:val="2"/>
          <w:rtl/>
          <w:lang w:val="en-MY"/>
        </w:rPr>
        <w:t xml:space="preserve"> </w:t>
      </w:r>
      <w:r w:rsidRPr="003B1281">
        <w:rPr>
          <w:rFonts w:ascii="QCF2BSML" w:hAnsi="QCF2BSML" w:cs="QCF2BSML"/>
          <w:color w:val="000000"/>
          <w:sz w:val="28"/>
          <w:szCs w:val="28"/>
          <w:rtl/>
          <w:lang w:val="en-MY"/>
        </w:rPr>
        <w:t>ﱠ</w:t>
      </w:r>
      <w:r w:rsidRPr="003B1281">
        <w:rPr>
          <w:rFonts w:ascii="Arial" w:hAnsi="Arial" w:cs="Arial"/>
          <w:color w:val="9DAB0C"/>
          <w:rtl/>
          <w:lang w:val="en-MY"/>
        </w:rPr>
        <w:t xml:space="preserve"> </w:t>
      </w:r>
      <w:r w:rsidRPr="003B1281">
        <w:rPr>
          <w:rFonts w:ascii="Arial" w:hAnsi="Arial" w:cs="Arial"/>
          <w:color w:val="000000"/>
          <w:sz w:val="2"/>
          <w:szCs w:val="2"/>
          <w:lang w:val="en-MY"/>
        </w:rPr>
        <w:t xml:space="preserve"> </w:t>
      </w:r>
      <w:r w:rsidRPr="003B1281">
        <w:rPr>
          <w:rFonts w:ascii="Traditional Arabic" w:eastAsia="Times New Roman" w:hAnsi="Traditional Arabic" w:cs="Traditional Arabic" w:hint="cs"/>
          <w:sz w:val="32"/>
          <w:szCs w:val="32"/>
          <w:rtl/>
          <w:lang w:bidi="ar"/>
        </w:rPr>
        <w:t>[</w:t>
      </w:r>
      <w:r w:rsidRPr="003B1281">
        <w:rPr>
          <w:rFonts w:ascii="Traditional Arabic" w:eastAsia="Times New Roman" w:hAnsi="Traditional Arabic" w:cs="Traditional Arabic"/>
          <w:sz w:val="32"/>
          <w:szCs w:val="32"/>
          <w:rtl/>
        </w:rPr>
        <w:t>المائدة</w:t>
      </w:r>
      <w:r w:rsidRPr="003B1281">
        <w:rPr>
          <w:rFonts w:ascii="Traditional Arabic" w:eastAsia="Times New Roman" w:hAnsi="Traditional Arabic" w:cs="Traditional Arabic" w:hint="cs"/>
          <w:sz w:val="32"/>
          <w:szCs w:val="32"/>
          <w:rtl/>
          <w:lang w:bidi="ar"/>
        </w:rPr>
        <w:t xml:space="preserve">: </w:t>
      </w:r>
      <w:r w:rsidRPr="003B1281">
        <w:rPr>
          <w:rFonts w:ascii="Traditional Arabic" w:eastAsia="Times New Roman" w:hAnsi="Traditional Arabic" w:cs="Traditional Arabic"/>
          <w:sz w:val="32"/>
          <w:szCs w:val="32"/>
          <w:rtl/>
          <w:lang w:bidi="ar"/>
        </w:rPr>
        <w:t>31]</w:t>
      </w:r>
      <w:r w:rsidRPr="003B1281">
        <w:rPr>
          <w:rFonts w:ascii="Traditional Arabic" w:eastAsia="Times New Roman" w:hAnsi="Traditional Arabic" w:cs="Traditional Arabic"/>
          <w:sz w:val="32"/>
          <w:szCs w:val="32"/>
          <w:rtl/>
        </w:rPr>
        <w:t>؛ أي</w:t>
      </w:r>
      <w:r w:rsidRPr="003B1281">
        <w:rPr>
          <w:rFonts w:ascii="Traditional Arabic" w:eastAsia="Times New Roman" w:hAnsi="Traditional Arabic" w:cs="Traditional Arabic"/>
          <w:sz w:val="32"/>
          <w:szCs w:val="32"/>
          <w:rtl/>
          <w:lang w:bidi="ar"/>
        </w:rPr>
        <w:t xml:space="preserve">: </w:t>
      </w:r>
      <w:r w:rsidRPr="003B1281">
        <w:rPr>
          <w:rFonts w:ascii="Traditional Arabic" w:eastAsia="Times New Roman" w:hAnsi="Traditional Arabic" w:cs="Traditional Arabic"/>
          <w:sz w:val="32"/>
          <w:szCs w:val="32"/>
          <w:rtl/>
        </w:rPr>
        <w:t>أرسل الله غرابًا يحفر بمنقاره ورجله الأرض، وجاء في تفسير المنار</w:t>
      </w:r>
      <w:r w:rsidRPr="003B1281">
        <w:rPr>
          <w:rFonts w:ascii="Traditional Arabic" w:eastAsia="Times New Roman" w:hAnsi="Traditional Arabic" w:cs="Traditional Arabic"/>
          <w:sz w:val="32"/>
          <w:szCs w:val="32"/>
          <w:rtl/>
          <w:lang w:bidi="ar"/>
        </w:rPr>
        <w:t>: "</w:t>
      </w:r>
      <w:r w:rsidRPr="003B1281">
        <w:rPr>
          <w:rFonts w:ascii="Traditional Arabic" w:eastAsia="Times New Roman" w:hAnsi="Traditional Arabic" w:cs="Traditional Arabic"/>
          <w:sz w:val="32"/>
          <w:szCs w:val="32"/>
          <w:rtl/>
        </w:rPr>
        <w:t xml:space="preserve"> أي</w:t>
      </w:r>
      <w:r w:rsidRPr="003B1281">
        <w:rPr>
          <w:rFonts w:ascii="Traditional Arabic" w:eastAsia="Times New Roman" w:hAnsi="Traditional Arabic" w:cs="Traditional Arabic"/>
          <w:sz w:val="32"/>
          <w:szCs w:val="32"/>
          <w:rtl/>
          <w:lang w:bidi="ar-DZ"/>
        </w:rPr>
        <w:t>:</w:t>
      </w:r>
      <w:r w:rsidRPr="003B1281">
        <w:rPr>
          <w:rFonts w:ascii="Traditional Arabic" w:eastAsia="Times New Roman" w:hAnsi="Traditional Arabic" w:cs="Traditional Arabic"/>
          <w:sz w:val="32"/>
          <w:szCs w:val="32"/>
          <w:rtl/>
        </w:rPr>
        <w:t xml:space="preserve"> حفر برجليه فيها، يفتش عن شيء، والمعهود أن الطير تفعل ذلك لطلب الطعام، والمتبادر من العبارة أن الغراب أطال البحث في الأرض</w:t>
      </w:r>
      <w:r w:rsidRPr="003B1281">
        <w:rPr>
          <w:rFonts w:ascii="Traditional Arabic" w:eastAsia="Times New Roman" w:hAnsi="Traditional Arabic" w:cs="Traditional Arabic"/>
          <w:sz w:val="32"/>
          <w:szCs w:val="32"/>
          <w:rtl/>
          <w:lang w:bidi="ar-DZ"/>
        </w:rPr>
        <w:t xml:space="preserve">؛ </w:t>
      </w:r>
      <w:r w:rsidRPr="003B1281">
        <w:rPr>
          <w:rFonts w:ascii="Traditional Arabic" w:eastAsia="Times New Roman" w:hAnsi="Traditional Arabic" w:cs="Traditional Arabic"/>
          <w:sz w:val="32"/>
          <w:szCs w:val="32"/>
          <w:rtl/>
        </w:rPr>
        <w:lastRenderedPageBreak/>
        <w:t>لأنه قال "يبحث" ولم يقل بحث، والمضارع يفيد الاستمرار، فلما أطال البحث أحدث حفرة في الأرض، فلما رأى القاتل الحفرة، وهو متحير في أمر مواراة سوءة أخيه، زالت الحيرة، واهتدى إلى ما يطلب، وهو دفن أخيه في حفرة من الأرض</w:t>
      </w:r>
      <w:r w:rsidRPr="003B1281">
        <w:rPr>
          <w:rFonts w:ascii="Traditional Arabic" w:eastAsia="Times New Roman" w:hAnsi="Traditional Arabic" w:cs="Traditional Arabic"/>
          <w:sz w:val="32"/>
          <w:szCs w:val="32"/>
          <w:rtl/>
          <w:lang w:bidi="ar"/>
        </w:rPr>
        <w:t>"</w:t>
      </w:r>
      <w:r>
        <w:rPr>
          <w:rFonts w:ascii="Traditional Arabic" w:eastAsia="Times New Roman" w:hAnsi="Traditional Arabic" w:cs="Traditional Arabic" w:hint="cs"/>
          <w:sz w:val="32"/>
          <w:szCs w:val="32"/>
          <w:rtl/>
          <w:lang w:bidi="ar"/>
        </w:rPr>
        <w:t xml:space="preserve"> </w:t>
      </w:r>
      <w:r w:rsidRPr="00BF6075">
        <w:rPr>
          <w:rFonts w:asciiTheme="majorBidi" w:eastAsia="Times New Roman" w:hAnsiTheme="majorBidi" w:cstheme="majorBidi"/>
          <w:sz w:val="24"/>
          <w:szCs w:val="24"/>
          <w:lang w:val="en-MY" w:bidi="ar-DZ"/>
        </w:rPr>
        <w:t>(Riḍā, 1990)</w:t>
      </w:r>
      <w:r w:rsidRPr="003B1281">
        <w:rPr>
          <w:rFonts w:ascii="Traditional Arabic" w:eastAsia="Times New Roman" w:hAnsi="Traditional Arabic" w:cs="Traditional Arabic" w:hint="cs"/>
          <w:sz w:val="32"/>
          <w:szCs w:val="32"/>
          <w:rtl/>
          <w:lang w:bidi="ar"/>
        </w:rPr>
        <w:t>، وقد قال الطوفي رحمه الله تعالى: "</w:t>
      </w:r>
      <w:r w:rsidRPr="003B1281">
        <w:rPr>
          <w:rFonts w:ascii="Traditional Arabic" w:eastAsia="Times New Roman" w:hAnsi="Traditional Arabic" w:cs="Traditional Arabic"/>
          <w:sz w:val="32"/>
          <w:szCs w:val="32"/>
          <w:rtl/>
          <w:lang w:bidi="ar"/>
        </w:rPr>
        <w:t>والبحث في الأصل: هو كشف التراب ونحوه عما تحته من دفين وغيره، ثم نقل إلى الكشف عن حقائق المعاني بالنظر؛ لأن الناظر يكشف عنها الشبه، كما يكشف الباحث التراب</w:t>
      </w:r>
      <w:r w:rsidRPr="003B1281">
        <w:rPr>
          <w:rFonts w:ascii="Traditional Arabic" w:eastAsia="Times New Roman" w:hAnsi="Traditional Arabic" w:cs="Traditional Arabic" w:hint="cs"/>
          <w:sz w:val="32"/>
          <w:szCs w:val="32"/>
          <w:rtl/>
          <w:lang w:bidi="ar"/>
        </w:rPr>
        <w:t>"</w:t>
      </w:r>
      <w:r>
        <w:rPr>
          <w:rFonts w:ascii="Traditional Arabic" w:eastAsia="Times New Roman" w:hAnsi="Traditional Arabic" w:cs="Traditional Arabic" w:hint="cs"/>
          <w:sz w:val="32"/>
          <w:szCs w:val="32"/>
          <w:rtl/>
          <w:lang w:bidi="ar"/>
        </w:rPr>
        <w:t xml:space="preserve"> </w:t>
      </w:r>
      <w:r w:rsidRPr="00BF6075">
        <w:rPr>
          <w:rFonts w:asciiTheme="majorBidi" w:eastAsia="Times New Roman" w:hAnsiTheme="majorBidi" w:cstheme="majorBidi"/>
          <w:sz w:val="24"/>
          <w:szCs w:val="24"/>
          <w:lang w:val="en-MY" w:bidi="ar-DZ"/>
        </w:rPr>
        <w:t>(a</w:t>
      </w:r>
      <w:r>
        <w:rPr>
          <w:rFonts w:asciiTheme="majorBidi" w:eastAsia="Times New Roman" w:hAnsiTheme="majorBidi" w:cstheme="majorBidi"/>
          <w:sz w:val="24"/>
          <w:szCs w:val="24"/>
          <w:lang w:bidi="ar-DZ"/>
        </w:rPr>
        <w:t>t</w:t>
      </w:r>
      <w:r w:rsidRPr="00BF6075">
        <w:rPr>
          <w:rFonts w:asciiTheme="majorBidi" w:eastAsia="Times New Roman" w:hAnsiTheme="majorBidi" w:cstheme="majorBidi"/>
          <w:sz w:val="24"/>
          <w:szCs w:val="24"/>
          <w:lang w:val="en-MY" w:bidi="ar-DZ"/>
        </w:rPr>
        <w:t>-Ṭūfī, 2005)</w:t>
      </w:r>
      <w:r w:rsidRPr="003B1281">
        <w:rPr>
          <w:rFonts w:ascii="Traditional Arabic" w:eastAsia="Times New Roman" w:hAnsi="Traditional Arabic" w:cs="Traditional Arabic" w:hint="cs"/>
          <w:sz w:val="32"/>
          <w:szCs w:val="32"/>
          <w:rtl/>
          <w:lang w:bidi="ar"/>
        </w:rPr>
        <w:t>.</w:t>
      </w:r>
    </w:p>
    <w:p w:rsidR="00A36985" w:rsidRPr="003B1281"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bidi="ar"/>
        </w:rPr>
      </w:pPr>
      <w:r w:rsidRPr="003B1281">
        <w:rPr>
          <w:rFonts w:ascii="Traditional Arabic" w:eastAsia="Times New Roman" w:hAnsi="Traditional Arabic" w:cs="Traditional Arabic"/>
          <w:sz w:val="32"/>
          <w:szCs w:val="32"/>
          <w:rtl/>
        </w:rPr>
        <w:t>نلاحظ من خلال هذه الشّروح اللّغويّة؛ أنّ مفردة البحث تشتمل على معنيين: الأوّل منهما: إثارة الشّيء، وطلب علمه، والتّفتيش عنه</w:t>
      </w:r>
      <w:r w:rsidRPr="003B1281">
        <w:rPr>
          <w:rFonts w:ascii="Traditional Arabic" w:eastAsia="Times New Roman" w:hAnsi="Traditional Arabic" w:cs="Traditional Arabic" w:hint="cs"/>
          <w:sz w:val="32"/>
          <w:szCs w:val="32"/>
          <w:rtl/>
        </w:rPr>
        <w:t>، وكشف حقائقه وشبهه</w:t>
      </w:r>
      <w:r w:rsidRPr="003B1281">
        <w:rPr>
          <w:rFonts w:ascii="Traditional Arabic" w:eastAsia="Times New Roman" w:hAnsi="Traditional Arabic" w:cs="Traditional Arabic"/>
          <w:sz w:val="32"/>
          <w:szCs w:val="32"/>
          <w:rtl/>
        </w:rPr>
        <w:t>. والثاني: أن تسأل عن شيء، وتستخبر.</w:t>
      </w:r>
    </w:p>
    <w:p w:rsidR="00A36985" w:rsidRPr="003B1281"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bidi="ar-DZ"/>
        </w:rPr>
      </w:pPr>
      <w:r w:rsidRPr="003B1281">
        <w:rPr>
          <w:rFonts w:ascii="Traditional Arabic" w:eastAsia="Times New Roman" w:hAnsi="Traditional Arabic" w:cs="Traditional Arabic"/>
          <w:b/>
          <w:bCs/>
          <w:sz w:val="32"/>
          <w:szCs w:val="32"/>
          <w:rtl/>
          <w:lang w:bidi="ar-DZ"/>
        </w:rPr>
        <w:t xml:space="preserve">أمّا </w:t>
      </w:r>
      <w:r w:rsidRPr="003B1281">
        <w:rPr>
          <w:rFonts w:ascii="Traditional Arabic" w:eastAsia="Times New Roman" w:hAnsi="Traditional Arabic" w:cs="Traditional Arabic"/>
          <w:b/>
          <w:bCs/>
          <w:sz w:val="32"/>
          <w:szCs w:val="32"/>
          <w:rtl/>
        </w:rPr>
        <w:t>في الاصطلاح</w:t>
      </w:r>
      <w:r w:rsidRPr="003B1281">
        <w:rPr>
          <w:rFonts w:ascii="Traditional Arabic" w:eastAsia="Times New Roman" w:hAnsi="Traditional Arabic" w:cs="Traditional Arabic"/>
          <w:sz w:val="32"/>
          <w:szCs w:val="32"/>
          <w:rtl/>
        </w:rPr>
        <w:t xml:space="preserve">، البحث مأخوذ من معناه اللّغوي، فإذا كان قولهم في اللغة: البحث أن تسأل عن شيء وتستخبر، وابتحثت عنه؛ بمعنى فتّشت عنه، فإنه يمكن القول: أنّ البحث </w:t>
      </w:r>
      <w:r w:rsidRPr="003B1281">
        <w:rPr>
          <w:rFonts w:ascii="Traditional Arabic" w:eastAsia="Times New Roman" w:hAnsi="Traditional Arabic" w:cs="Traditional Arabic"/>
          <w:sz w:val="32"/>
          <w:szCs w:val="32"/>
          <w:rtl/>
          <w:lang w:bidi="ar-DZ"/>
        </w:rPr>
        <w:t>استعلام</w:t>
      </w:r>
      <w:r w:rsidRPr="003B1281">
        <w:rPr>
          <w:rFonts w:ascii="Traditional Arabic" w:eastAsia="Times New Roman" w:hAnsi="Traditional Arabic" w:cs="Traditional Arabic"/>
          <w:sz w:val="32"/>
          <w:szCs w:val="32"/>
          <w:rtl/>
        </w:rPr>
        <w:t xml:space="preserve"> أمر غائب عن الحواس والعقل  بواسطة </w:t>
      </w:r>
      <w:r w:rsidRPr="003B1281">
        <w:rPr>
          <w:rFonts w:ascii="Traditional Arabic" w:eastAsia="Times New Roman" w:hAnsi="Traditional Arabic" w:cs="Traditional Arabic" w:hint="cs"/>
          <w:sz w:val="32"/>
          <w:szCs w:val="32"/>
          <w:rtl/>
        </w:rPr>
        <w:t>النّظر و</w:t>
      </w:r>
      <w:r w:rsidRPr="003B1281">
        <w:rPr>
          <w:rFonts w:ascii="Traditional Arabic" w:eastAsia="Times New Roman" w:hAnsi="Traditional Arabic" w:cs="Traditional Arabic"/>
          <w:sz w:val="32"/>
          <w:szCs w:val="32"/>
          <w:rtl/>
        </w:rPr>
        <w:t>التفتيش والتقصّي والسؤال والاستخبار في سبيل إماطة الغموض عن عدد من التساؤلات والكشف عن</w:t>
      </w:r>
      <w:r w:rsidRPr="003B1281">
        <w:rPr>
          <w:rFonts w:ascii="Traditional Arabic" w:eastAsia="Times New Roman" w:hAnsi="Traditional Arabic" w:cs="Traditional Arabic" w:hint="cs"/>
          <w:sz w:val="32"/>
          <w:szCs w:val="32"/>
          <w:rtl/>
        </w:rPr>
        <w:t xml:space="preserve"> حقائقها وإزالة شبهها</w:t>
      </w:r>
      <w:r w:rsidRPr="003B1281">
        <w:rPr>
          <w:rFonts w:ascii="Traditional Arabic" w:eastAsia="Times New Roman" w:hAnsi="Traditional Arabic" w:cs="Traditional Arabic"/>
          <w:sz w:val="32"/>
          <w:szCs w:val="32"/>
          <w:rtl/>
        </w:rPr>
        <w:t>.</w:t>
      </w:r>
    </w:p>
    <w:p w:rsidR="00A36985" w:rsidRPr="003B1281"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Pr>
      </w:pPr>
      <w:r w:rsidRPr="003B1281">
        <w:rPr>
          <w:rFonts w:ascii="Traditional Arabic" w:eastAsia="Times New Roman" w:hAnsi="Traditional Arabic" w:cs="Traditional Arabic"/>
          <w:sz w:val="32"/>
          <w:szCs w:val="32"/>
          <w:rtl/>
        </w:rPr>
        <w:t>ويعرّف البحث اصطلاحًا بأنّه: "عمل منظّم يهدف إلى حلّ مشكلة معرفيّة باستقراء جميع مكوّناتها التي يظنّ أنّها أساس الإشكال"</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(al-Anṣārī, 2001)</w:t>
      </w:r>
      <w:r w:rsidRPr="003B1281">
        <w:rPr>
          <w:rFonts w:ascii="Traditional Arabic" w:eastAsia="Times New Roman" w:hAnsi="Traditional Arabic" w:cs="Traditional Arabic"/>
          <w:sz w:val="32"/>
          <w:szCs w:val="32"/>
          <w:rtl/>
        </w:rPr>
        <w:t>، وجاء أيضًا بأنّه: "وسيلة للدّراسة يمكن بوساطتها الوصول إلى حلّ لمشكلة محدّدة، وذلك عن طريق الاستقصاء الشّامل والدّقيق لجميع الشّواهد والأدّلة التي يمكن التحقّق منها، والتي تتّصل بهذه المشكلة"</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(al-ʿAwāwidah, 2002)</w:t>
      </w:r>
      <w:r w:rsidRPr="003B1281">
        <w:rPr>
          <w:rFonts w:ascii="Traditional Arabic" w:eastAsia="Times New Roman" w:hAnsi="Traditional Arabic" w:cs="Traditional Arabic"/>
          <w:sz w:val="32"/>
          <w:szCs w:val="32"/>
          <w:rtl/>
        </w:rPr>
        <w:t>.</w:t>
      </w:r>
    </w:p>
    <w:p w:rsidR="00A36985" w:rsidRPr="003B1281" w:rsidRDefault="00A36985" w:rsidP="00A36985">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3B1281">
        <w:rPr>
          <w:rFonts w:ascii="Traditional Arabic" w:eastAsia="Times New Roman" w:hAnsi="Traditional Arabic" w:cs="Traditional Arabic" w:hint="cs"/>
          <w:sz w:val="32"/>
          <w:szCs w:val="32"/>
          <w:rtl/>
        </w:rPr>
        <w:t>وعرّفه الباحث في منشور سابق بأنه</w:t>
      </w:r>
      <w:r w:rsidRPr="003B1281">
        <w:rPr>
          <w:rFonts w:ascii="Traditional Arabic" w:eastAsia="Times New Roman" w:hAnsi="Traditional Arabic" w:cs="Traditional Arabic"/>
          <w:sz w:val="32"/>
          <w:szCs w:val="32"/>
          <w:rtl/>
        </w:rPr>
        <w:t xml:space="preserve">: </w:t>
      </w:r>
      <w:r w:rsidRPr="003B1281">
        <w:rPr>
          <w:rFonts w:ascii="Traditional Arabic" w:eastAsia="Times New Roman" w:hAnsi="Traditional Arabic" w:cs="Traditional Arabic" w:hint="cs"/>
          <w:sz w:val="32"/>
          <w:szCs w:val="32"/>
          <w:rtl/>
        </w:rPr>
        <w:t>"</w:t>
      </w:r>
      <w:r w:rsidRPr="003B1281">
        <w:rPr>
          <w:rFonts w:ascii="Traditional Arabic" w:eastAsia="Times New Roman" w:hAnsi="Traditional Arabic" w:cs="Traditional Arabic"/>
          <w:sz w:val="32"/>
          <w:szCs w:val="32"/>
          <w:rtl/>
        </w:rPr>
        <w:t>عملية فكرية منهجية مرتّبة؛ تتمّ عن طريق تفتيش واستخبار المعلومات المثارة حول موضوع ما؛ بغية الكشف عن حقيقته وطبيعته</w:t>
      </w:r>
      <w:r w:rsidRPr="003B1281">
        <w:rPr>
          <w:rFonts w:ascii="Traditional Arabic" w:eastAsia="Times New Roman" w:hAnsi="Traditional Arabic" w:cs="Traditional Arabic" w:hint="cs"/>
          <w:sz w:val="32"/>
          <w:szCs w:val="32"/>
          <w:rtl/>
        </w:rPr>
        <w:t>"</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(Bey Zekkoub, 2024)</w:t>
      </w:r>
      <w:r w:rsidRPr="003B1281">
        <w:rPr>
          <w:rFonts w:ascii="Traditional Arabic" w:eastAsia="Times New Roman" w:hAnsi="Traditional Arabic" w:cs="Traditional Arabic" w:hint="cs"/>
          <w:sz w:val="32"/>
          <w:szCs w:val="32"/>
          <w:rtl/>
        </w:rPr>
        <w:t>.</w:t>
      </w:r>
    </w:p>
    <w:p w:rsidR="00A36985" w:rsidRPr="006406BA" w:rsidRDefault="00A36985" w:rsidP="00A36985">
      <w:pPr>
        <w:bidi/>
        <w:spacing w:after="0" w:line="240" w:lineRule="auto"/>
        <w:ind w:left="720"/>
        <w:contextualSpacing/>
        <w:jc w:val="both"/>
        <w:rPr>
          <w:rFonts w:ascii="Traditional Arabic" w:eastAsia="Times New Roman" w:hAnsi="Traditional Arabic" w:cs="Traditional Arabic"/>
          <w:color w:val="000000"/>
          <w:sz w:val="32"/>
          <w:szCs w:val="32"/>
          <w:shd w:val="clear" w:color="auto" w:fill="FFFFFF"/>
          <w:rtl/>
        </w:rPr>
      </w:pPr>
      <w:r>
        <w:rPr>
          <w:rFonts w:ascii="Traditional Arabic" w:eastAsia="Times New Roman" w:hAnsi="Traditional Arabic" w:cs="Traditional Arabic" w:hint="cs"/>
          <w:b/>
          <w:bCs/>
          <w:sz w:val="32"/>
          <w:szCs w:val="32"/>
          <w:rtl/>
          <w:lang w:val="ms-MY"/>
        </w:rPr>
        <w:t>3.</w:t>
      </w:r>
      <w:r w:rsidR="007B4DE6">
        <w:rPr>
          <w:rFonts w:ascii="Traditional Arabic" w:eastAsia="Times New Roman" w:hAnsi="Traditional Arabic" w:cs="Traditional Arabic" w:hint="cs"/>
          <w:b/>
          <w:bCs/>
          <w:sz w:val="32"/>
          <w:szCs w:val="32"/>
          <w:rtl/>
          <w:lang w:val="ms-MY"/>
        </w:rPr>
        <w:t>1</w:t>
      </w:r>
      <w:r>
        <w:rPr>
          <w:rFonts w:ascii="Traditional Arabic" w:eastAsia="Times New Roman" w:hAnsi="Traditional Arabic" w:cs="Traditional Arabic" w:hint="cs"/>
          <w:b/>
          <w:bCs/>
          <w:sz w:val="32"/>
          <w:szCs w:val="32"/>
          <w:rtl/>
          <w:lang w:val="ms-MY"/>
        </w:rPr>
        <w:t xml:space="preserve">. </w:t>
      </w:r>
      <w:r w:rsidRPr="003B1281">
        <w:rPr>
          <w:rFonts w:ascii="Traditional Arabic" w:eastAsia="Times New Roman" w:hAnsi="Traditional Arabic" w:cs="Traditional Arabic" w:hint="cs"/>
          <w:b/>
          <w:bCs/>
          <w:sz w:val="32"/>
          <w:szCs w:val="32"/>
          <w:rtl/>
          <w:lang w:val="ms-MY"/>
        </w:rPr>
        <w:t xml:space="preserve">مفهوم </w:t>
      </w:r>
      <w:r>
        <w:rPr>
          <w:rFonts w:ascii="Traditional Arabic" w:eastAsia="Times New Roman" w:hAnsi="Traditional Arabic" w:cs="Traditional Arabic" w:hint="cs"/>
          <w:b/>
          <w:bCs/>
          <w:sz w:val="32"/>
          <w:szCs w:val="32"/>
          <w:rtl/>
          <w:lang w:val="ms-MY"/>
        </w:rPr>
        <w:t>التوكّل على الله</w:t>
      </w:r>
      <w:r w:rsidRPr="003B1281">
        <w:rPr>
          <w:rFonts w:ascii="Traditional Arabic" w:eastAsia="Times New Roman" w:hAnsi="Traditional Arabic" w:cs="Traditional Arabic" w:hint="cs"/>
          <w:b/>
          <w:bCs/>
          <w:sz w:val="32"/>
          <w:szCs w:val="32"/>
          <w:rtl/>
          <w:lang w:val="ms-MY"/>
        </w:rPr>
        <w:t xml:space="preserve"> في كتابة الأبحاث </w:t>
      </w:r>
    </w:p>
    <w:p w:rsidR="00A36985"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6406BA">
        <w:rPr>
          <w:rFonts w:ascii="Traditional Arabic" w:hAnsi="Traditional Arabic" w:cs="Traditional Arabic"/>
          <w:color w:val="000000"/>
          <w:sz w:val="32"/>
          <w:szCs w:val="32"/>
          <w:shd w:val="clear" w:color="auto" w:fill="FFFFFF"/>
          <w:rtl/>
        </w:rPr>
        <w:t>وبناء على ما تقدّم</w:t>
      </w:r>
      <w:r w:rsidRPr="006406BA">
        <w:rPr>
          <w:rFonts w:ascii="Traditional Arabic" w:hAnsi="Traditional Arabic" w:cs="Traditional Arabic" w:hint="cs"/>
          <w:color w:val="000000"/>
          <w:sz w:val="32"/>
          <w:szCs w:val="32"/>
          <w:shd w:val="clear" w:color="auto" w:fill="FFFFFF"/>
          <w:rtl/>
        </w:rPr>
        <w:t xml:space="preserve"> من تحديد المفاهيم</w:t>
      </w:r>
      <w:r w:rsidRPr="006406BA">
        <w:rPr>
          <w:rFonts w:ascii="Traditional Arabic" w:hAnsi="Traditional Arabic" w:cs="Traditional Arabic"/>
          <w:color w:val="000000"/>
          <w:sz w:val="32"/>
          <w:szCs w:val="32"/>
          <w:shd w:val="clear" w:color="auto" w:fill="FFFFFF"/>
          <w:rtl/>
        </w:rPr>
        <w:t xml:space="preserve">، يمكننا القول </w:t>
      </w:r>
      <w:r w:rsidRPr="00E70A46">
        <w:rPr>
          <w:rFonts w:ascii="Traditional Arabic" w:hAnsi="Traditional Arabic" w:cs="Traditional Arabic" w:hint="cs"/>
          <w:color w:val="000000"/>
          <w:sz w:val="32"/>
          <w:szCs w:val="32"/>
          <w:shd w:val="clear" w:color="auto" w:fill="FFFFFF"/>
          <w:rtl/>
        </w:rPr>
        <w:t xml:space="preserve">أنّ التوكّل </w:t>
      </w:r>
      <w:r>
        <w:rPr>
          <w:rFonts w:ascii="Traditional Arabic" w:hAnsi="Traditional Arabic" w:cs="Traditional Arabic" w:hint="cs"/>
          <w:color w:val="000000"/>
          <w:sz w:val="32"/>
          <w:szCs w:val="32"/>
          <w:shd w:val="clear" w:color="auto" w:fill="FFFFFF"/>
          <w:rtl/>
        </w:rPr>
        <w:t xml:space="preserve">على الله تعالى </w:t>
      </w:r>
      <w:r w:rsidRPr="00E70A46">
        <w:rPr>
          <w:rFonts w:ascii="Traditional Arabic" w:hAnsi="Traditional Arabic" w:cs="Traditional Arabic" w:hint="cs"/>
          <w:color w:val="000000"/>
          <w:sz w:val="32"/>
          <w:szCs w:val="32"/>
          <w:shd w:val="clear" w:color="auto" w:fill="FFFFFF"/>
          <w:rtl/>
        </w:rPr>
        <w:t xml:space="preserve">في </w:t>
      </w:r>
      <w:r>
        <w:rPr>
          <w:rFonts w:ascii="Traditional Arabic" w:hAnsi="Traditional Arabic" w:cs="Traditional Arabic" w:hint="cs"/>
          <w:color w:val="000000"/>
          <w:sz w:val="32"/>
          <w:szCs w:val="32"/>
          <w:shd w:val="clear" w:color="auto" w:fill="FFFFFF"/>
          <w:rtl/>
        </w:rPr>
        <w:t>كتابة الأبحاث،</w:t>
      </w:r>
      <w:r w:rsidRPr="00E70A46">
        <w:rPr>
          <w:rFonts w:ascii="Traditional Arabic" w:hAnsi="Traditional Arabic" w:cs="Traditional Arabic" w:hint="cs"/>
          <w:color w:val="000000"/>
          <w:sz w:val="32"/>
          <w:szCs w:val="32"/>
          <w:shd w:val="clear" w:color="auto" w:fill="FFFFFF"/>
          <w:rtl/>
        </w:rPr>
        <w:t xml:space="preserve"> </w:t>
      </w:r>
      <w:r w:rsidRPr="00E70A46">
        <w:rPr>
          <w:rFonts w:ascii="Traditional Arabic" w:hAnsi="Traditional Arabic" w:cs="Traditional Arabic" w:hint="cs"/>
          <w:sz w:val="32"/>
          <w:szCs w:val="32"/>
          <w:rtl/>
        </w:rPr>
        <w:t xml:space="preserve">هو إظهار الباحث العجزَ أمام الله تبارك وتعالى، والاعتماد عليه والاستعانة به -وحده لا شريك له- في كتابة بحثه، وألا يعجز أو يجبن في القيام بكتابة البحث، كأن يكل أمر البحث العلمي إلى غيره من الباحثين، أو يتكاسل عنه، لأنّ ذلك يفضي إلى التقصير في بيان الحقّ، فيكون قد كتم علمًا ينتفع به. </w:t>
      </w:r>
    </w:p>
    <w:p w:rsidR="00E67493" w:rsidRPr="00E70A46" w:rsidRDefault="00E67493" w:rsidP="00E67493">
      <w:pPr>
        <w:autoSpaceDE w:val="0"/>
        <w:autoSpaceDN w:val="0"/>
        <w:bidi/>
        <w:adjustRightInd w:val="0"/>
        <w:spacing w:after="0" w:line="240" w:lineRule="auto"/>
        <w:jc w:val="both"/>
        <w:rPr>
          <w:rFonts w:ascii="8514oem" w:hAnsi="8514oem" w:cs="8514oem"/>
          <w:color w:val="9DAB0C"/>
          <w:sz w:val="25"/>
          <w:szCs w:val="25"/>
          <w:rtl/>
          <w:lang w:val="en-MY"/>
        </w:rPr>
      </w:pPr>
    </w:p>
    <w:p w:rsidR="00A36985" w:rsidRPr="006406BA" w:rsidRDefault="00A36985" w:rsidP="00A36985">
      <w:pPr>
        <w:pStyle w:val="ListParagraph"/>
        <w:keepNext/>
        <w:numPr>
          <w:ilvl w:val="0"/>
          <w:numId w:val="19"/>
        </w:numPr>
        <w:suppressAutoHyphens/>
        <w:autoSpaceDN w:val="0"/>
        <w:bidi/>
        <w:spacing w:after="120" w:line="240" w:lineRule="auto"/>
        <w:contextualSpacing w:val="0"/>
        <w:textAlignment w:val="baseline"/>
        <w:outlineLvl w:val="0"/>
        <w:rPr>
          <w:rFonts w:ascii="Traditional Arabic" w:eastAsia="Times New Roman" w:hAnsi="Traditional Arabic" w:cs="Traditional Arabic"/>
          <w:bCs/>
          <w:sz w:val="32"/>
          <w:szCs w:val="32"/>
        </w:rPr>
      </w:pPr>
      <w:r w:rsidRPr="006406BA">
        <w:rPr>
          <w:rFonts w:ascii="Traditional Arabic" w:eastAsia="Times New Roman" w:hAnsi="Traditional Arabic" w:cs="Traditional Arabic" w:hint="cs"/>
          <w:bCs/>
          <w:sz w:val="32"/>
          <w:szCs w:val="32"/>
          <w:rtl/>
        </w:rPr>
        <w:t>آيات قرآنية</w:t>
      </w:r>
      <w:r w:rsidRPr="006406BA">
        <w:rPr>
          <w:rFonts w:ascii="Traditional Arabic" w:eastAsia="Times New Roman" w:hAnsi="Traditional Arabic" w:cs="Traditional Arabic"/>
          <w:bCs/>
          <w:sz w:val="32"/>
          <w:szCs w:val="32"/>
          <w:rtl/>
        </w:rPr>
        <w:t xml:space="preserve"> في </w:t>
      </w:r>
      <w:r w:rsidRPr="006406BA">
        <w:rPr>
          <w:rFonts w:ascii="Traditional Arabic" w:eastAsia="Times New Roman" w:hAnsi="Traditional Arabic" w:cs="Traditional Arabic" w:hint="cs"/>
          <w:bCs/>
          <w:sz w:val="32"/>
          <w:szCs w:val="32"/>
          <w:rtl/>
        </w:rPr>
        <w:t>التوكّ</w:t>
      </w:r>
      <w:r w:rsidR="007B4DE6">
        <w:rPr>
          <w:rFonts w:ascii="Traditional Arabic" w:eastAsia="Times New Roman" w:hAnsi="Traditional Arabic" w:cs="Traditional Arabic" w:hint="cs"/>
          <w:bCs/>
          <w:sz w:val="32"/>
          <w:szCs w:val="32"/>
          <w:rtl/>
        </w:rPr>
        <w:t>ل</w:t>
      </w:r>
      <w:r w:rsidRPr="006406BA">
        <w:rPr>
          <w:rFonts w:ascii="Traditional Arabic" w:eastAsia="Times New Roman" w:hAnsi="Traditional Arabic" w:cs="Traditional Arabic" w:hint="cs"/>
          <w:bCs/>
          <w:sz w:val="32"/>
          <w:szCs w:val="32"/>
          <w:rtl/>
        </w:rPr>
        <w:t xml:space="preserve"> </w:t>
      </w:r>
    </w:p>
    <w:p w:rsidR="00A36985" w:rsidRPr="00E70A46" w:rsidRDefault="00A36985" w:rsidP="005A77F0">
      <w:pPr>
        <w:autoSpaceDE w:val="0"/>
        <w:autoSpaceDN w:val="0"/>
        <w:bidi/>
        <w:adjustRightInd w:val="0"/>
        <w:spacing w:after="0" w:line="240" w:lineRule="auto"/>
        <w:ind w:firstLine="720"/>
        <w:jc w:val="both"/>
        <w:rPr>
          <w:rFonts w:ascii="8514oem" w:hAnsi="8514oem" w:cs="8514oem"/>
          <w:color w:val="9DAB0C"/>
          <w:sz w:val="25"/>
          <w:szCs w:val="25"/>
          <w:rtl/>
          <w:lang w:val="en-MY"/>
        </w:rPr>
      </w:pPr>
      <w:r w:rsidRPr="00E70A46">
        <w:rPr>
          <w:rFonts w:ascii="Traditional Arabic" w:hAnsi="Traditional Arabic" w:cs="Traditional Arabic" w:hint="cs"/>
          <w:sz w:val="32"/>
          <w:szCs w:val="32"/>
          <w:rtl/>
        </w:rPr>
        <w:t xml:space="preserve">إنّ </w:t>
      </w:r>
      <w:r w:rsidRPr="00E70A46">
        <w:rPr>
          <w:rFonts w:ascii="Traditional Arabic" w:hAnsi="Traditional Arabic" w:cs="Traditional Arabic"/>
          <w:sz w:val="32"/>
          <w:szCs w:val="32"/>
          <w:rtl/>
        </w:rPr>
        <w:t xml:space="preserve">القرآن الكريم </w:t>
      </w:r>
      <w:r w:rsidRPr="00E70A46">
        <w:rPr>
          <w:rFonts w:ascii="Traditional Arabic" w:hAnsi="Traditional Arabic" w:cs="Traditional Arabic" w:hint="cs"/>
          <w:sz w:val="32"/>
          <w:szCs w:val="32"/>
          <w:rtl/>
        </w:rPr>
        <w:t>حافلٌ</w:t>
      </w:r>
      <w:r w:rsidRPr="00E70A46">
        <w:rPr>
          <w:rFonts w:ascii="Traditional Arabic" w:hAnsi="Traditional Arabic" w:cs="Traditional Arabic"/>
          <w:sz w:val="32"/>
          <w:szCs w:val="32"/>
          <w:rtl/>
        </w:rPr>
        <w:t xml:space="preserve"> بالحديث عن موضوع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w:t>
      </w:r>
      <w:r w:rsidRPr="00E70A46">
        <w:rPr>
          <w:rFonts w:ascii="Traditional Arabic" w:hAnsi="Traditional Arabic" w:cs="Traditional Arabic" w:hint="cs"/>
          <w:sz w:val="32"/>
          <w:szCs w:val="32"/>
          <w:rtl/>
        </w:rPr>
        <w:t>، وحثّ العباد على التحلّي به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بإظهار</w:t>
      </w:r>
      <w:r w:rsidRPr="00E70A46">
        <w:rPr>
          <w:rFonts w:ascii="Traditional Arabic" w:hAnsi="Traditional Arabic" w:cs="Traditional Arabic"/>
          <w:sz w:val="32"/>
          <w:szCs w:val="32"/>
          <w:rtl/>
        </w:rPr>
        <w:t xml:space="preserve"> اعتماده</w:t>
      </w:r>
      <w:r w:rsidRPr="00E70A46">
        <w:rPr>
          <w:rFonts w:ascii="Traditional Arabic" w:hAnsi="Traditional Arabic" w:cs="Traditional Arabic" w:hint="cs"/>
          <w:sz w:val="32"/>
          <w:szCs w:val="32"/>
          <w:rtl/>
        </w:rPr>
        <w:t>م</w:t>
      </w:r>
      <w:r w:rsidRPr="00E70A46">
        <w:rPr>
          <w:rFonts w:ascii="Traditional Arabic" w:hAnsi="Traditional Arabic" w:cs="Traditional Arabic"/>
          <w:sz w:val="32"/>
          <w:szCs w:val="32"/>
          <w:rtl/>
        </w:rPr>
        <w:t xml:space="preserve"> وافتقاره</w:t>
      </w:r>
      <w:r w:rsidRPr="00E70A46">
        <w:rPr>
          <w:rFonts w:ascii="Traditional Arabic" w:hAnsi="Traditional Arabic" w:cs="Traditional Arabic" w:hint="cs"/>
          <w:sz w:val="32"/>
          <w:szCs w:val="32"/>
          <w:rtl/>
        </w:rPr>
        <w:t>م</w:t>
      </w:r>
      <w:r w:rsidRPr="00E70A46">
        <w:rPr>
          <w:rFonts w:ascii="Traditional Arabic" w:hAnsi="Traditional Arabic" w:cs="Traditional Arabic"/>
          <w:sz w:val="32"/>
          <w:szCs w:val="32"/>
          <w:rtl/>
        </w:rPr>
        <w:t xml:space="preserve"> إلى الله تبارك وتعالى وحده لتدبير أم</w:t>
      </w:r>
      <w:r w:rsidRPr="00E70A46">
        <w:rPr>
          <w:rFonts w:ascii="Traditional Arabic" w:hAnsi="Traditional Arabic" w:cs="Traditional Arabic" w:hint="cs"/>
          <w:sz w:val="32"/>
          <w:szCs w:val="32"/>
          <w:rtl/>
        </w:rPr>
        <w:t>و</w:t>
      </w:r>
      <w:r w:rsidRPr="00E70A46">
        <w:rPr>
          <w:rFonts w:ascii="Traditional Arabic" w:hAnsi="Traditional Arabic" w:cs="Traditional Arabic"/>
          <w:sz w:val="32"/>
          <w:szCs w:val="32"/>
          <w:rtl/>
        </w:rPr>
        <w:t>ره</w:t>
      </w:r>
      <w:r w:rsidRPr="00E70A46">
        <w:rPr>
          <w:rFonts w:ascii="Traditional Arabic" w:hAnsi="Traditional Arabic" w:cs="Traditional Arabic" w:hint="cs"/>
          <w:sz w:val="32"/>
          <w:szCs w:val="32"/>
          <w:rtl/>
        </w:rPr>
        <w:t>م وقضاء حوائجهم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مع</w:t>
      </w:r>
      <w:r w:rsidRPr="00E70A46">
        <w:rPr>
          <w:rFonts w:ascii="Traditional Arabic" w:hAnsi="Traditional Arabic" w:cs="Traditional Arabic"/>
          <w:sz w:val="32"/>
          <w:szCs w:val="32"/>
          <w:rtl/>
        </w:rPr>
        <w:t xml:space="preserve"> الإخلاص في إسناد </w:t>
      </w:r>
      <w:r w:rsidRPr="00E70A46">
        <w:rPr>
          <w:rFonts w:ascii="Traditional Arabic" w:hAnsi="Traditional Arabic" w:cs="Traditional Arabic" w:hint="cs"/>
          <w:sz w:val="32"/>
          <w:szCs w:val="32"/>
          <w:rtl/>
        </w:rPr>
        <w:t xml:space="preserve">كلّ </w:t>
      </w:r>
      <w:r w:rsidRPr="00E70A46">
        <w:rPr>
          <w:rFonts w:ascii="Traditional Arabic" w:hAnsi="Traditional Arabic" w:cs="Traditional Arabic"/>
          <w:sz w:val="32"/>
          <w:szCs w:val="32"/>
          <w:rtl/>
        </w:rPr>
        <w:t>الأمور إلى الله وحده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 تفويضها إلى غير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ليس من الهدى</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ولا يليق مع مقام التوحيد، ولهذا قال </w:t>
      </w:r>
      <w:r w:rsidRPr="00E70A46">
        <w:rPr>
          <w:rFonts w:ascii="Traditional Arabic" w:hAnsi="Traditional Arabic" w:cs="Traditional Arabic" w:hint="cs"/>
          <w:sz w:val="32"/>
          <w:szCs w:val="32"/>
          <w:rtl/>
        </w:rPr>
        <w:t xml:space="preserve">الله </w:t>
      </w:r>
      <w:r w:rsidRPr="00E70A46">
        <w:rPr>
          <w:rFonts w:ascii="Traditional Arabic" w:hAnsi="Traditional Arabic" w:cs="Traditional Arabic"/>
          <w:sz w:val="32"/>
          <w:szCs w:val="32"/>
          <w:rtl/>
        </w:rPr>
        <w:t>تعالى:</w:t>
      </w:r>
      <w:r w:rsidR="007E150D">
        <w:rPr>
          <w:rFonts w:ascii="Traditional Arabic" w:hAnsi="Traditional Arabic" w:cs="Traditional Arabic" w:hint="cs"/>
          <w:sz w:val="32"/>
          <w:szCs w:val="32"/>
          <w:rtl/>
        </w:rPr>
        <w:t xml:space="preserve"> </w:t>
      </w:r>
      <w:r w:rsidRPr="00485604">
        <w:rPr>
          <w:rFonts w:ascii="QCF2BSML" w:hAnsi="QCF2BSML" w:cs="QCF2BSML"/>
          <w:color w:val="000000"/>
          <w:sz w:val="28"/>
          <w:szCs w:val="28"/>
          <w:rtl/>
          <w:lang w:val="en-MY"/>
        </w:rPr>
        <w:lastRenderedPageBreak/>
        <w:t>ﱡﭐ</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ﱨ</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ﱩ</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ﱪ</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ﱫ</w:t>
      </w:r>
      <w:r w:rsidRPr="00485604">
        <w:rPr>
          <w:rFonts w:ascii="QCF2105" w:hAnsi="QCF2105" w:cs="QCF2105"/>
          <w:color w:val="0000A5"/>
          <w:sz w:val="28"/>
          <w:szCs w:val="28"/>
          <w:rtl/>
          <w:lang w:val="en-MY"/>
        </w:rPr>
        <w:t>ﱬ</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ﱭ</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ﱮ</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ﱯ</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ﱰ</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ﱱ</w:t>
      </w:r>
      <w:r w:rsidRPr="00485604">
        <w:rPr>
          <w:rFonts w:ascii="QCF2105" w:hAnsi="QCF2105" w:cs="QCF2105"/>
          <w:color w:val="0000A5"/>
          <w:sz w:val="28"/>
          <w:szCs w:val="28"/>
          <w:rtl/>
          <w:lang w:val="en-MY"/>
        </w:rPr>
        <w:t>ﱲ</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ﱳ</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ﱴ</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ﱵ</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ﱶ</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ﱷ</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ﱸ</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ﱹ</w:t>
      </w:r>
      <w:r w:rsidRPr="00485604">
        <w:rPr>
          <w:rFonts w:ascii="QCF2105" w:hAnsi="QCF2105" w:cs="QCF2105"/>
          <w:color w:val="0000A5"/>
          <w:sz w:val="28"/>
          <w:szCs w:val="28"/>
          <w:rtl/>
          <w:lang w:val="en-MY"/>
        </w:rPr>
        <w:t>ﱺ</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ﱻ</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ﱼ</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ﱽ</w:t>
      </w:r>
      <w:r>
        <w:rPr>
          <w:rFonts w:ascii="QCF2105" w:hAnsi="QCF2105" w:cs="QCF2105"/>
          <w:color w:val="000000"/>
          <w:sz w:val="2"/>
          <w:szCs w:val="2"/>
          <w:rtl/>
          <w:lang w:val="en-MY"/>
        </w:rPr>
        <w:t xml:space="preserve"> </w:t>
      </w:r>
      <w:r w:rsidRPr="00485604">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النساء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171</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ونظيره: </w:t>
      </w:r>
      <w:r w:rsidRPr="00485604">
        <w:rPr>
          <w:rFonts w:ascii="QCF2BSML" w:hAnsi="QCF2BSML" w:cs="QCF2BSML"/>
          <w:color w:val="000000"/>
          <w:sz w:val="28"/>
          <w:szCs w:val="28"/>
          <w:rtl/>
          <w:lang w:val="en-MY"/>
        </w:rPr>
        <w:t>ﭐﱡﭐ</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ﱘ</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ﱙ</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ﱚ</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ﱛ</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ﱜ</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ﱝ</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ﱞ</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ﱟ</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ﱠ</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ﱡ</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ﱢ</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ﱣ</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ﱤ</w:t>
      </w:r>
      <w:r>
        <w:rPr>
          <w:rFonts w:ascii="QCF2282" w:hAnsi="QCF2282" w:cs="QCF2282"/>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الإسراء: </w:t>
      </w:r>
      <w:r w:rsidRPr="00E70A46">
        <w:rPr>
          <w:rFonts w:ascii="Traditional Arabic" w:hAnsi="Traditional Arabic" w:cs="Traditional Arabic" w:hint="cs"/>
          <w:sz w:val="32"/>
          <w:szCs w:val="32"/>
          <w:rtl/>
        </w:rPr>
        <w:t>2]، ومثله:</w:t>
      </w:r>
      <w:r w:rsidRPr="00E70A46">
        <w:rPr>
          <w:rFonts w:ascii="Arial" w:hAnsi="Arial" w:cs="Arial" w:hint="cs"/>
          <w:color w:val="9DAB0C"/>
          <w:sz w:val="24"/>
          <w:szCs w:val="24"/>
          <w:rtl/>
          <w:lang w:val="en-MY"/>
        </w:rPr>
        <w:t xml:space="preserve"> </w:t>
      </w:r>
      <w:r w:rsidRPr="00485604">
        <w:rPr>
          <w:rFonts w:ascii="QCF2BSML" w:hAnsi="QCF2BSML" w:cs="QCF2BSML"/>
          <w:color w:val="000000"/>
          <w:sz w:val="28"/>
          <w:szCs w:val="28"/>
          <w:rtl/>
          <w:lang w:val="en-MY"/>
        </w:rPr>
        <w:t>ﭐﱡﭐ</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ﱳ</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ﱴ</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ﱵ</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ﱶ</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ﱷ</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ﱸ</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ﱹ</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ﱺ</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ﱻ</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ﱼ</w:t>
      </w:r>
      <w:r>
        <w:rPr>
          <w:rFonts w:ascii="QCF2574" w:hAnsi="QCF2574" w:cs="QCF2574"/>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المزمل: </w:t>
      </w:r>
      <w:r w:rsidRPr="00E70A46">
        <w:rPr>
          <w:rFonts w:ascii="Traditional Arabic" w:hAnsi="Traditional Arabic" w:cs="Traditional Arabic" w:hint="cs"/>
          <w:sz w:val="32"/>
          <w:szCs w:val="32"/>
          <w:rtl/>
        </w:rPr>
        <w:t xml:space="preserve">9]، </w:t>
      </w:r>
      <w:r w:rsidRPr="00E70A46">
        <w:rPr>
          <w:rFonts w:ascii="Traditional Arabic" w:hAnsi="Traditional Arabic" w:cs="Traditional Arabic"/>
          <w:sz w:val="32"/>
          <w:szCs w:val="32"/>
          <w:rtl/>
        </w:rPr>
        <w:t>ومعنى الوكيل</w:t>
      </w:r>
      <w:r w:rsidRPr="00E70A46">
        <w:rPr>
          <w:rFonts w:ascii="Traditional Arabic" w:hAnsi="Traditional Arabic" w:cs="Traditional Arabic" w:hint="cs"/>
          <w:sz w:val="32"/>
          <w:szCs w:val="32"/>
          <w:rtl/>
        </w:rPr>
        <w:t xml:space="preserve"> كما عبّر بذلك محمد الأمين </w:t>
      </w:r>
      <w:r w:rsidRPr="00E70A46">
        <w:rPr>
          <w:rFonts w:ascii="Traditional Arabic" w:hAnsi="Traditional Arabic" w:cs="Traditional Arabic"/>
          <w:sz w:val="32"/>
          <w:szCs w:val="32"/>
          <w:rtl/>
        </w:rPr>
        <w:t>الشنقيطي</w:t>
      </w:r>
      <w:r w:rsidRPr="00E70A46">
        <w:rPr>
          <w:rFonts w:hint="cs"/>
          <w:sz w:val="20"/>
          <w:szCs w:val="20"/>
          <w:rtl/>
        </w:rPr>
        <w:t xml:space="preserve"> </w:t>
      </w:r>
      <w:r w:rsidRPr="00E70A46">
        <w:rPr>
          <w:rFonts w:ascii="Traditional Arabic" w:hAnsi="Traditional Arabic" w:cs="Traditional Arabic" w:hint="cs"/>
          <w:sz w:val="32"/>
          <w:szCs w:val="32"/>
          <w:rtl/>
        </w:rPr>
        <w:t>رحمه الله تعالى،</w:t>
      </w:r>
      <w:r w:rsidRPr="00E70A46">
        <w:rPr>
          <w:rFonts w:ascii="Traditional Arabic" w:hAnsi="Traditional Arabic" w:cs="Traditional Arabic"/>
          <w:sz w:val="32"/>
          <w:szCs w:val="32"/>
          <w:rtl/>
        </w:rPr>
        <w:t xml:space="preserve"> هو: "من 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عليه، فتفوّض الأمور إليه، ليأتي بالخير، ويدفع الشر، وهذا لا يصح إلا لله وحده جل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وعلا، ولهذا حذّر من اتخاذ وكيل دونه، لأنه لا نافع ولا ضار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ولا كافي إلاّ هو وحده جل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وعلا، عليه توكّلنا، وهو حسبنا ونعم الوكيل"</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(al-Shanqīṭī, 1988)</w:t>
      </w:r>
      <w:r w:rsidRPr="00E70A46">
        <w:rPr>
          <w:rFonts w:ascii="Traditional Arabic" w:hAnsi="Traditional Arabic" w:cs="Traditional Arabic"/>
          <w:sz w:val="32"/>
          <w:szCs w:val="32"/>
          <w:rtl/>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لقد أخبرنا تعالى عن التوكّل في مواضع كثيرة من القرآن الكريم</w:t>
      </w:r>
      <w:r w:rsidR="00862238">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ففي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b/>
          <w:bCs/>
          <w:sz w:val="32"/>
          <w:szCs w:val="32"/>
          <w:rtl/>
        </w:rPr>
        <w:t>مقام</w:t>
      </w:r>
      <w:r w:rsidRPr="00E70A46">
        <w:rPr>
          <w:rFonts w:ascii="Traditional Arabic" w:hAnsi="Traditional Arabic" w:cs="Traditional Arabic"/>
          <w:b/>
          <w:bCs/>
          <w:sz w:val="32"/>
          <w:szCs w:val="32"/>
          <w:rtl/>
        </w:rPr>
        <w:t xml:space="preserve"> </w:t>
      </w:r>
      <w:r w:rsidRPr="00E70A46">
        <w:rPr>
          <w:rFonts w:ascii="Traditional Arabic" w:hAnsi="Traditional Arabic" w:cs="Traditional Arabic" w:hint="cs"/>
          <w:b/>
          <w:bCs/>
          <w:sz w:val="32"/>
          <w:szCs w:val="32"/>
          <w:rtl/>
        </w:rPr>
        <w:t>العبودية</w:t>
      </w:r>
      <w:r w:rsidRPr="00E70A46">
        <w:rPr>
          <w:rFonts w:ascii="Traditional Arabic" w:hAnsi="Traditional Arabic" w:cs="Traditional Arabic" w:hint="cs"/>
          <w:sz w:val="32"/>
          <w:szCs w:val="32"/>
          <w:rtl/>
        </w:rPr>
        <w:t xml:space="preserve"> بقوله</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ﭐﱡﭐ</w:t>
      </w:r>
      <w:r>
        <w:rPr>
          <w:rFonts w:ascii="QCF2235" w:hAnsi="QCF2235" w:cs="QCF2235"/>
          <w:color w:val="000000"/>
          <w:sz w:val="2"/>
          <w:szCs w:val="2"/>
          <w:rtl/>
          <w:lang w:val="en-MY"/>
        </w:rPr>
        <w:t xml:space="preserve"> </w:t>
      </w:r>
      <w:r w:rsidRPr="00485604">
        <w:rPr>
          <w:rFonts w:ascii="QCF2235" w:hAnsi="QCF2235" w:cs="QCF2235"/>
          <w:color w:val="000000"/>
          <w:sz w:val="28"/>
          <w:szCs w:val="28"/>
          <w:rtl/>
          <w:lang w:val="en-MY"/>
        </w:rPr>
        <w:t>ﲈ</w:t>
      </w:r>
      <w:r>
        <w:rPr>
          <w:rFonts w:ascii="QCF2235" w:hAnsi="QCF2235" w:cs="QCF2235"/>
          <w:color w:val="000000"/>
          <w:sz w:val="2"/>
          <w:szCs w:val="2"/>
          <w:rtl/>
          <w:lang w:val="en-MY"/>
        </w:rPr>
        <w:t xml:space="preserve"> </w:t>
      </w:r>
      <w:r w:rsidRPr="00485604">
        <w:rPr>
          <w:rFonts w:ascii="QCF2235" w:hAnsi="QCF2235" w:cs="QCF2235"/>
          <w:color w:val="000000"/>
          <w:sz w:val="28"/>
          <w:szCs w:val="28"/>
          <w:rtl/>
          <w:lang w:val="en-MY"/>
        </w:rPr>
        <w:t>ﲉ</w:t>
      </w:r>
      <w:r>
        <w:rPr>
          <w:rFonts w:ascii="QCF2235" w:hAnsi="QCF2235" w:cs="QCF2235"/>
          <w:color w:val="000000"/>
          <w:sz w:val="2"/>
          <w:szCs w:val="2"/>
          <w:rtl/>
          <w:lang w:val="en-MY"/>
        </w:rPr>
        <w:t xml:space="preserve"> </w:t>
      </w:r>
      <w:r w:rsidRPr="00485604">
        <w:rPr>
          <w:rFonts w:ascii="QCF2235" w:hAnsi="QCF2235" w:cs="QCF2235"/>
          <w:color w:val="000000"/>
          <w:sz w:val="28"/>
          <w:szCs w:val="28"/>
          <w:rtl/>
          <w:lang w:val="en-MY"/>
        </w:rPr>
        <w:t>ﲊ</w:t>
      </w:r>
      <w:r w:rsidRPr="00485604">
        <w:rPr>
          <w:rFonts w:ascii="QCF2235" w:hAnsi="QCF2235" w:cs="QCF2235"/>
          <w:color w:val="0000A5"/>
          <w:sz w:val="28"/>
          <w:szCs w:val="28"/>
          <w:rtl/>
          <w:lang w:val="en-MY"/>
        </w:rPr>
        <w:t>ﲋ</w:t>
      </w:r>
      <w:r>
        <w:rPr>
          <w:rFonts w:ascii="QCF2235" w:hAnsi="QCF2235" w:cs="QCF2235"/>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هود</w:t>
      </w:r>
      <w:r w:rsidRPr="00E70A46">
        <w:rPr>
          <w:rFonts w:ascii="Traditional Arabic" w:hAnsi="Traditional Arabic" w:cs="Traditional Arabic"/>
          <w:sz w:val="32"/>
          <w:szCs w:val="32"/>
          <w:rtl/>
        </w:rPr>
        <w:t>: 123]</w:t>
      </w:r>
      <w:r w:rsidRPr="00E70A46">
        <w:rPr>
          <w:rFonts w:ascii="Traditional Arabic" w:hAnsi="Traditional Arabic" w:cs="Traditional Arabic" w:hint="cs"/>
          <w:sz w:val="32"/>
          <w:szCs w:val="32"/>
          <w:rtl/>
        </w:rPr>
        <w:t xml:space="preserve"> أي: "</w:t>
      </w:r>
      <w:r w:rsidRPr="00E70A46">
        <w:rPr>
          <w:rFonts w:ascii="Traditional Arabic" w:hAnsi="Traditional Arabic" w:cs="Traditional Arabic"/>
          <w:sz w:val="32"/>
          <w:szCs w:val="32"/>
          <w:rtl/>
        </w:rPr>
        <w:t>فوِّض أمرك إليه، وثق به وبكفايته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bookmarkStart w:id="9" w:name="_Hlk220401785"/>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bookmarkEnd w:id="9"/>
      <w:r w:rsidRPr="00E70A46">
        <w:rPr>
          <w:rFonts w:ascii="Traditional Arabic" w:hAnsi="Traditional Arabic" w:cs="Traditional Arabic" w:hint="cs"/>
          <w:sz w:val="32"/>
          <w:szCs w:val="32"/>
          <w:rtl/>
        </w:rPr>
        <w:t xml:space="preserve">، ونظيره قوله تعالى: </w:t>
      </w:r>
      <w:r w:rsidRPr="00485604">
        <w:rPr>
          <w:rFonts w:ascii="QCF2BSML" w:hAnsi="QCF2BSML" w:cs="QCF2BSML"/>
          <w:color w:val="000000"/>
          <w:sz w:val="28"/>
          <w:szCs w:val="28"/>
          <w:rtl/>
          <w:lang w:val="en-MY"/>
        </w:rPr>
        <w:t>ﭐﱡﭐ</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ﱒ</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ﱓ</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ﱔ</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ﱕ</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ﱖ</w:t>
      </w:r>
      <w:r>
        <w:rPr>
          <w:rFonts w:ascii="QCF2001" w:hAnsi="QCF2001" w:cs="QCF2001"/>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الفاتحة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وفي تأخير الأمر بالتوكّل والاستعانة بالله عن الأمر بالعبادة إشعار على أنّه لا ينفع توكل على الله تعالى ولا استعانة به دون تحقيق العبودية لله وحده</w:t>
      </w:r>
      <w:r w:rsidR="00862238">
        <w:rPr>
          <w:rFonts w:ascii="Traditional Arabic" w:hAnsi="Traditional Arabic" w:cs="Traditional Arabic" w:hint="cs"/>
          <w:sz w:val="32"/>
          <w:szCs w:val="32"/>
          <w:rtl/>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وفي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b/>
          <w:bCs/>
          <w:sz w:val="32"/>
          <w:szCs w:val="32"/>
          <w:rtl/>
        </w:rPr>
        <w:t>مقام</w:t>
      </w:r>
      <w:r w:rsidRPr="00E70A46">
        <w:rPr>
          <w:rFonts w:ascii="Traditional Arabic" w:hAnsi="Traditional Arabic" w:cs="Traditional Arabic"/>
          <w:b/>
          <w:bCs/>
          <w:sz w:val="32"/>
          <w:szCs w:val="32"/>
          <w:rtl/>
        </w:rPr>
        <w:t xml:space="preserve"> </w:t>
      </w:r>
      <w:r w:rsidRPr="00E70A46">
        <w:rPr>
          <w:rFonts w:ascii="Traditional Arabic" w:hAnsi="Traditional Arabic" w:cs="Traditional Arabic" w:hint="cs"/>
          <w:b/>
          <w:bCs/>
          <w:sz w:val="32"/>
          <w:szCs w:val="32"/>
          <w:rtl/>
        </w:rPr>
        <w:t>الدّعوة</w:t>
      </w:r>
      <w:r w:rsidRPr="00E70A46">
        <w:rPr>
          <w:rFonts w:ascii="Traditional Arabic" w:hAnsi="Traditional Arabic" w:cs="Traditional Arabic" w:hint="cs"/>
          <w:sz w:val="32"/>
          <w:szCs w:val="32"/>
          <w:rtl/>
        </w:rPr>
        <w:t xml:space="preserve"> يأمر الله تعالى محمّدًا صلى الله عليه وسلم بأن يقول لأولئك الذين أعرضوا عن دعوته بقوله</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ﭐﱡﭐ</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ﲫ</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ﲬ</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ﲭ</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ﲮ</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ﲯ</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ﲰ</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ﲱ</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ﲲ</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ﲳ</w:t>
      </w:r>
      <w:r w:rsidRPr="00485604">
        <w:rPr>
          <w:rFonts w:ascii="QCF2207" w:hAnsi="QCF2207" w:cs="QCF2207"/>
          <w:color w:val="0000A5"/>
          <w:sz w:val="28"/>
          <w:szCs w:val="28"/>
          <w:rtl/>
          <w:lang w:val="en-MY"/>
        </w:rPr>
        <w:t>ﲴ</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ﲵ</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ﲶ</w:t>
      </w:r>
      <w:r w:rsidRPr="00485604">
        <w:rPr>
          <w:rFonts w:ascii="QCF2207" w:hAnsi="QCF2207" w:cs="QCF2207"/>
          <w:color w:val="0000A5"/>
          <w:sz w:val="28"/>
          <w:szCs w:val="28"/>
          <w:rtl/>
          <w:lang w:val="en-MY"/>
        </w:rPr>
        <w:t>ﲷ</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ﲸ</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ﲹ</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ﲺ</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ﲻ</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ﲼ</w:t>
      </w:r>
      <w:r>
        <w:rPr>
          <w:rFonts w:ascii="QCF2207" w:hAnsi="QCF2207" w:cs="QCF2207"/>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التوبة</w:t>
      </w:r>
      <w:r w:rsidRPr="00E70A46">
        <w:rPr>
          <w:rFonts w:ascii="Traditional Arabic" w:hAnsi="Traditional Arabic" w:cs="Traditional Arabic"/>
          <w:sz w:val="32"/>
          <w:szCs w:val="32"/>
          <w:rtl/>
        </w:rPr>
        <w:t>: 129]</w:t>
      </w:r>
      <w:r w:rsidRPr="00E70A46">
        <w:rPr>
          <w:rFonts w:ascii="Traditional Arabic" w:hAnsi="Traditional Arabic" w:cs="Traditional Arabic" w:hint="cs"/>
          <w:sz w:val="32"/>
          <w:szCs w:val="32"/>
          <w:rtl/>
        </w:rPr>
        <w:t xml:space="preserve"> وقوله:</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ﭐﱡﭐ</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ﲵ</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ﲶ</w:t>
      </w:r>
      <w:r w:rsidRPr="00485604">
        <w:rPr>
          <w:rFonts w:ascii="QCF2207" w:hAnsi="QCF2207" w:cs="QCF2207"/>
          <w:color w:val="0000A5"/>
          <w:sz w:val="28"/>
          <w:szCs w:val="28"/>
          <w:rtl/>
          <w:lang w:val="en-MY"/>
        </w:rPr>
        <w:t>ﲷ</w:t>
      </w:r>
      <w:r>
        <w:rPr>
          <w:rFonts w:ascii="QCF2207" w:hAnsi="QCF2207" w:cs="QCF2207"/>
          <w:color w:val="000000"/>
          <w:sz w:val="2"/>
          <w:szCs w:val="2"/>
          <w:rtl/>
          <w:lang w:val="en-MY"/>
        </w:rPr>
        <w:t xml:space="preserve"> </w:t>
      </w:r>
      <w:r w:rsidRPr="00485604">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hint="cs"/>
          <w:sz w:val="32"/>
          <w:szCs w:val="32"/>
          <w:rtl/>
        </w:rPr>
        <w:t>معناه: "</w:t>
      </w:r>
      <w:r w:rsidRPr="00E70A46">
        <w:rPr>
          <w:rFonts w:ascii="Traditional Arabic" w:hAnsi="Traditional Arabic" w:cs="Traditional Arabic"/>
          <w:sz w:val="32"/>
          <w:szCs w:val="32"/>
          <w:rtl/>
        </w:rPr>
        <w:t>فلا أرجو ولا أخاف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منه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(al-Bayḍāwī, 1998)</w:t>
      </w:r>
      <w:r w:rsidRPr="00E70A46">
        <w:rPr>
          <w:rFonts w:ascii="Traditional Arabic" w:hAnsi="Traditional Arabic" w:cs="Traditional Arabic" w:hint="cs"/>
          <w:sz w:val="32"/>
          <w:szCs w:val="32"/>
          <w:rtl/>
        </w:rPr>
        <w:t xml:space="preserve">، ويأمره أيضًا بالإعراض عمّن أعرض عن دعوته ولم يرد إلاّ الحياة الدنيا، غير مكترث بهم، وغير خائف من </w:t>
      </w:r>
      <w:r w:rsidRPr="00E70A46">
        <w:rPr>
          <w:rFonts w:ascii="Traditional Arabic" w:hAnsi="Traditional Arabic" w:cs="Traditional Arabic"/>
          <w:sz w:val="32"/>
          <w:szCs w:val="32"/>
          <w:rtl/>
        </w:rPr>
        <w:t xml:space="preserve">خلافهم، </w:t>
      </w:r>
      <w:r w:rsidRPr="00E70A46">
        <w:rPr>
          <w:rFonts w:ascii="Traditional Arabic" w:hAnsi="Traditional Arabic" w:cs="Traditional Arabic" w:hint="cs"/>
          <w:sz w:val="32"/>
          <w:szCs w:val="32"/>
          <w:rtl/>
        </w:rPr>
        <w:t>ولكنّه متوكّلًا</w:t>
      </w:r>
      <w:r w:rsidRPr="00E70A46">
        <w:rPr>
          <w:rFonts w:ascii="Traditional Arabic" w:hAnsi="Traditional Arabic" w:cs="Traditional Arabic"/>
          <w:sz w:val="32"/>
          <w:szCs w:val="32"/>
          <w:rtl/>
        </w:rPr>
        <w:t xml:space="preserve"> على الله</w:t>
      </w:r>
      <w:r w:rsidRPr="00E70A46">
        <w:rPr>
          <w:rFonts w:ascii="Traditional Arabic" w:hAnsi="Traditional Arabic" w:cs="Traditional Arabic" w:hint="cs"/>
          <w:sz w:val="32"/>
          <w:szCs w:val="32"/>
          <w:rtl/>
        </w:rPr>
        <w:t xml:space="preserve"> وحده بقوله: </w:t>
      </w:r>
      <w:r w:rsidRPr="00485604">
        <w:rPr>
          <w:rFonts w:ascii="QCF2BSML" w:hAnsi="QCF2BSML" w:cs="QCF2BSML"/>
          <w:color w:val="000000"/>
          <w:sz w:val="28"/>
          <w:szCs w:val="28"/>
          <w:rtl/>
          <w:lang w:val="en-MY"/>
        </w:rPr>
        <w:t>ﭐﱡﭐ</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ﱡ</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ﱢ</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ﱣ</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ﱤ</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ﱥ</w:t>
      </w:r>
      <w:r w:rsidRPr="00485604">
        <w:rPr>
          <w:rFonts w:ascii="QCF2091" w:hAnsi="QCF2091" w:cs="QCF2091"/>
          <w:color w:val="0000A5"/>
          <w:sz w:val="28"/>
          <w:szCs w:val="28"/>
          <w:rtl/>
          <w:lang w:val="en-MY"/>
        </w:rPr>
        <w:t>ﱦ</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ﱧ</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ﱨ</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ﱩ</w:t>
      </w:r>
      <w:r>
        <w:rPr>
          <w:rFonts w:ascii="QCF2091" w:hAnsi="QCF2091" w:cs="QCF2091"/>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النساء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81</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أي: "</w:t>
      </w:r>
      <w:r w:rsidRPr="00E70A46">
        <w:rPr>
          <w:rFonts w:ascii="Traditional Arabic" w:hAnsi="Traditional Arabic" w:cs="Traditional Arabic"/>
          <w:sz w:val="32"/>
          <w:szCs w:val="32"/>
          <w:rtl/>
        </w:rPr>
        <w:t>اصفح عنهم واحلم عليهم ولا تؤاخذهم، ولا تكشف أمورهم للناس، ولا تخف منهم أيضا</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bookmarkStart w:id="10" w:name="_Hlk220401922"/>
      <w:r w:rsidRPr="00BF6075">
        <w:rPr>
          <w:rFonts w:asciiTheme="majorBidi" w:eastAsia="Times New Roman" w:hAnsiTheme="majorBidi" w:cstheme="majorBidi"/>
          <w:sz w:val="24"/>
          <w:szCs w:val="24"/>
          <w:lang w:val="en-MY" w:bidi="ar-DZ"/>
        </w:rPr>
        <w:t>(Ibn Kathīr, 1999)</w:t>
      </w:r>
      <w:bookmarkEnd w:id="10"/>
      <w:r w:rsidRPr="00E70A46">
        <w:rPr>
          <w:rFonts w:ascii="Traditional Arabic" w:hAnsi="Traditional Arabic" w:cs="Traditional Arabic" w:hint="cs"/>
          <w:sz w:val="32"/>
          <w:szCs w:val="32"/>
          <w:rtl/>
        </w:rPr>
        <w:t xml:space="preserve">، ومثله: </w:t>
      </w:r>
      <w:r w:rsidRPr="00485604">
        <w:rPr>
          <w:rFonts w:ascii="QCF2BSML" w:hAnsi="QCF2BSML" w:cs="QCF2BSML"/>
          <w:color w:val="000000"/>
          <w:sz w:val="28"/>
          <w:szCs w:val="28"/>
          <w:rtl/>
          <w:lang w:val="en-MY"/>
        </w:rPr>
        <w:t>ﱡﭐ</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ﱞ</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ﱟ</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ﱠ</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ﱡ</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ﱢ</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ﱣ</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ﱤ</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ﱥ</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ﱦ</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ﱧ</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ﱨ</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ﱩ</w:t>
      </w:r>
      <w:r>
        <w:rPr>
          <w:rFonts w:ascii="QCF2527" w:hAnsi="QCF2527" w:cs="QCF2527"/>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النجم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29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يقول ابن عاشور: "</w:t>
      </w:r>
      <w:r w:rsidRPr="00E70A46">
        <w:rPr>
          <w:rFonts w:ascii="Traditional Arabic" w:hAnsi="Traditional Arabic" w:cs="Traditional Arabic"/>
          <w:sz w:val="32"/>
          <w:szCs w:val="32"/>
          <w:rtl/>
        </w:rPr>
        <w:t>والإعراض والتول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كلاهما مستعمل هنا في مجازه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الإعراض فهو مستعار لترك المجادلة أو لترك الاهتمام بسلامتهم من العذاب وغضب الله، وأم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التول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فهو مستعار لعدم الاستماع أو لعدم الامتثال، وإعراض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بيء 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ى الله عليه وسل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 عنهم المأمور به مراد به عدم الاهتمام بنجاتهم لأنهم لم يقبلوا الإرشاد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بيء 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ى الله عليه وسل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 مأمور بإدامة دعوتهم للإيمان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فكما كان يدعوهم قبل نزول هذه الآية</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فقد دعاهم غير مر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ة بعد نزولها، على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عوة لا تختص</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بهم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 ينتفع بها المؤمنون، ومن لم يسبق منه إعراض من المشركين فإنه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 يسمعون ما أنذر به المعرضون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ويتأم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لون فيما تصفهم به آيات القرآن، </w:t>
      </w:r>
      <w:r w:rsidRPr="00E70A46">
        <w:rPr>
          <w:rFonts w:ascii="Traditional Arabic" w:hAnsi="Traditional Arabic" w:cs="Traditional Arabic"/>
          <w:sz w:val="32"/>
          <w:szCs w:val="32"/>
          <w:rtl/>
        </w:rPr>
        <w:lastRenderedPageBreak/>
        <w:t>وبهذا تعلم أن لا علاقة لهذه الآية وأمثالها بالمتاركة</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ولا هي منسوخة بآيات القتال</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Pr="00E70A46">
        <w:rPr>
          <w:rFonts w:ascii="Traditional Arabic" w:hAnsi="Traditional Arabic" w:cs="Traditional Arabic" w:hint="cs"/>
          <w:sz w:val="32"/>
          <w:szCs w:val="32"/>
          <w:rtl/>
        </w:rPr>
        <w:t>، كما يأمر الله تعالى محمّداً صلّى الله عليه وسلّم بأن يقول للذين ي</w:t>
      </w:r>
      <w:r w:rsidRPr="00E70A46">
        <w:rPr>
          <w:rFonts w:ascii="Traditional Arabic" w:hAnsi="Traditional Arabic" w:cs="Traditional Arabic"/>
          <w:sz w:val="32"/>
          <w:szCs w:val="32"/>
          <w:rtl/>
        </w:rPr>
        <w:t>جحدون وحدانيّة الله، ويكذّبون بها</w:t>
      </w:r>
      <w:r w:rsidRPr="00E70A46">
        <w:rPr>
          <w:rFonts w:ascii="Traditional Arabic" w:hAnsi="Traditional Arabic" w:cs="Traditional Arabic" w:hint="cs"/>
          <w:sz w:val="32"/>
          <w:szCs w:val="32"/>
          <w:rtl/>
        </w:rPr>
        <w:t xml:space="preserve"> بقوله: </w:t>
      </w:r>
      <w:r w:rsidRPr="00485604">
        <w:rPr>
          <w:rFonts w:ascii="QCF2BSML" w:hAnsi="QCF2BSML" w:cs="QCF2BSML"/>
          <w:color w:val="000000"/>
          <w:sz w:val="28"/>
          <w:szCs w:val="28"/>
          <w:rtl/>
          <w:lang w:val="en-MY"/>
        </w:rPr>
        <w:t>ﱡﭐ</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ﱜ</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ﱝ</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ﱞ</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ﱟ</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ﱠ</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ﱡ</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ﱢ</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ﱣ</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ﱤ</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ﱥ</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ﱦ</w:t>
      </w:r>
      <w:r>
        <w:rPr>
          <w:rFonts w:ascii="QCF2253" w:hAnsi="QCF2253" w:cs="QCF2253"/>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الرّعد</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30</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وقوله عن نوح عليه السّلام في دعاء قومه إلى التوحيد: </w:t>
      </w:r>
      <w:r w:rsidRPr="00485604">
        <w:rPr>
          <w:rFonts w:ascii="QCF2BSML" w:hAnsi="QCF2BSML" w:cs="QCF2BSML"/>
          <w:color w:val="000000"/>
          <w:sz w:val="28"/>
          <w:szCs w:val="28"/>
          <w:rtl/>
          <w:lang w:val="en-MY"/>
        </w:rPr>
        <w:t>ﭐﱡﭐ</w:t>
      </w:r>
      <w:r>
        <w:rPr>
          <w:rFonts w:ascii="QCF2217" w:hAnsi="QCF2217" w:cs="QCF2217"/>
          <w:color w:val="000000"/>
          <w:sz w:val="2"/>
          <w:szCs w:val="2"/>
          <w:rtl/>
          <w:lang w:val="en-MY"/>
        </w:rPr>
        <w:t xml:space="preserve"> </w:t>
      </w:r>
      <w:r w:rsidRPr="00485604">
        <w:rPr>
          <w:rFonts w:ascii="QCF2217" w:hAnsi="QCF2217" w:cs="QCF2217"/>
          <w:color w:val="FF00FF"/>
          <w:sz w:val="28"/>
          <w:szCs w:val="28"/>
          <w:rtl/>
          <w:lang w:val="en-MY"/>
        </w:rPr>
        <w:t>ﱁ</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ﱂ</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ﱃ</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ﱄ</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ﱅ</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ﱆ</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ﱇ</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ﱈ</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ﱉ</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ﱊ</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ﱋ</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ﱌ</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ﱍ</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ﱎ</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ﱏ</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ﱐ</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ﱑ</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ﱒ</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ﱓ</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ﱔ</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ﱕ</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ﱖ</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ﱗ</w:t>
      </w:r>
      <w:r>
        <w:rPr>
          <w:rFonts w:ascii="QCF2217" w:hAnsi="QCF2217" w:cs="QCF2217"/>
          <w:color w:val="000000"/>
          <w:sz w:val="2"/>
          <w:szCs w:val="2"/>
          <w:rtl/>
          <w:lang w:val="en-MY"/>
        </w:rPr>
        <w:t xml:space="preserve"> </w:t>
      </w:r>
      <w:r w:rsidRPr="00485604">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يونس</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71</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والمعنى: "</w:t>
      </w:r>
      <w:r w:rsidRPr="00E70A46">
        <w:rPr>
          <w:rFonts w:ascii="Traditional Arabic" w:hAnsi="Traditional Arabic" w:cs="Traditional Arabic"/>
          <w:sz w:val="32"/>
          <w:szCs w:val="32"/>
          <w:rtl/>
        </w:rPr>
        <w:t>إن كان شق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عليكم مقامي بين أظهركم، وتذكيري بآيات الله، فعزمتم على قتلي أو طردي من بين أظهركم، فعلى الله ات</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كالي وبه ثقتي، وهو سَنَدي وظهري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فأعدُّوا أمركم، واعزموا على ما تنوُون عليه في أمري</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وقوله عن هود عليه السلام: </w:t>
      </w:r>
      <w:r w:rsidRPr="00485604">
        <w:rPr>
          <w:rFonts w:ascii="QCF2BSML" w:hAnsi="QCF2BSML" w:cs="QCF2BSML"/>
          <w:color w:val="000000"/>
          <w:sz w:val="28"/>
          <w:szCs w:val="28"/>
          <w:rtl/>
          <w:lang w:val="en-MY"/>
        </w:rPr>
        <w:t>ﱡﭐ</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ﱜ</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ﱝ</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ﱞ</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ﱟ</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ﱠ</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ﱡ</w:t>
      </w:r>
      <w:r w:rsidRPr="00485604">
        <w:rPr>
          <w:rFonts w:ascii="QCF2228" w:hAnsi="QCF2228" w:cs="QCF2228"/>
          <w:color w:val="0000A5"/>
          <w:sz w:val="28"/>
          <w:szCs w:val="28"/>
          <w:rtl/>
          <w:lang w:val="en-MY"/>
        </w:rPr>
        <w:t>ﱢ</w:t>
      </w:r>
      <w:r>
        <w:rPr>
          <w:rFonts w:ascii="QCF2228" w:hAnsi="QCF2228" w:cs="QCF2228"/>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hint="cs"/>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هود</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56</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أي: "</w:t>
      </w:r>
      <w:r w:rsidRPr="00E70A46">
        <w:rPr>
          <w:rFonts w:ascii="Traditional Arabic" w:hAnsi="Traditional Arabic" w:cs="Traditional Arabic"/>
          <w:sz w:val="32"/>
          <w:szCs w:val="32"/>
          <w:rtl/>
        </w:rPr>
        <w:t>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لت من أن تصيبوني، أنتم وغيركم من الخلق بسوء</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 وقوله عن شعيب عليه السلام:</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ﭐﱡﭐ</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ﳈ</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ﳉ</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ﳊ</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ﳋ</w:t>
      </w:r>
      <w:r w:rsidRPr="00485604">
        <w:rPr>
          <w:rFonts w:ascii="QCF2231" w:hAnsi="QCF2231" w:cs="QCF2231"/>
          <w:color w:val="0000A5"/>
          <w:sz w:val="28"/>
          <w:szCs w:val="28"/>
          <w:rtl/>
          <w:lang w:val="en-MY"/>
        </w:rPr>
        <w:t>ﳌ</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ﳍ</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ﳎ</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ﳏ</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ﳐ</w:t>
      </w:r>
      <w:r>
        <w:rPr>
          <w:rFonts w:ascii="QCF2231" w:hAnsi="QCF2231" w:cs="QCF2231"/>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هود</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88</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ومعنى قوله: </w:t>
      </w:r>
      <w:r w:rsidRPr="00485604">
        <w:rPr>
          <w:rFonts w:ascii="QCF2BSML" w:hAnsi="QCF2BSML" w:cs="QCF2BSML"/>
          <w:color w:val="000000"/>
          <w:sz w:val="28"/>
          <w:szCs w:val="28"/>
          <w:rtl/>
          <w:lang w:val="en-MY"/>
        </w:rPr>
        <w:t>ﭐﱡﭐ</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ﳊ</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ﳋ</w:t>
      </w:r>
      <w:r w:rsidRPr="00485604">
        <w:rPr>
          <w:rFonts w:ascii="QCF2231" w:hAnsi="QCF2231" w:cs="QCF2231"/>
          <w:color w:val="0000A5"/>
          <w:sz w:val="28"/>
          <w:szCs w:val="28"/>
          <w:rtl/>
          <w:lang w:val="en-MY"/>
        </w:rPr>
        <w:t>ﳌ</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ﳍ</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ﳎ</w:t>
      </w:r>
      <w:r>
        <w:rPr>
          <w:rFonts w:ascii="QCF2231" w:hAnsi="QCF2231" w:cs="QCF2231"/>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في أداء ما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فني من تبليغكم ما أرسلت به، لا على حولي وقوتي</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(Riḍā, 1990)</w:t>
      </w:r>
      <w:r w:rsidRPr="00E70A46">
        <w:rPr>
          <w:rFonts w:ascii="Traditional Arabic" w:hAnsi="Traditional Arabic" w:cs="Traditional Arabic" w:hint="cs"/>
          <w:sz w:val="32"/>
          <w:szCs w:val="32"/>
          <w:rtl/>
        </w:rPr>
        <w:t xml:space="preserve">، وقوله لمحمد صلّى الله عليه وسلّم: </w:t>
      </w:r>
      <w:r w:rsidRPr="00485604">
        <w:rPr>
          <w:rFonts w:ascii="QCF2BSML" w:hAnsi="QCF2BSML" w:cs="QCF2BSML"/>
          <w:sz w:val="28"/>
          <w:szCs w:val="28"/>
          <w:rtl/>
          <w:lang w:val="en-MY"/>
        </w:rPr>
        <w:t>ﱡﭐ</w:t>
      </w:r>
      <w:r w:rsidRPr="00855BD7">
        <w:rPr>
          <w:rFonts w:ascii="QCF2365" w:hAnsi="QCF2365" w:cs="QCF2365"/>
          <w:sz w:val="2"/>
          <w:szCs w:val="2"/>
          <w:rtl/>
          <w:lang w:val="en-MY"/>
        </w:rPr>
        <w:t xml:space="preserve">  </w:t>
      </w:r>
      <w:r w:rsidRPr="00485604">
        <w:rPr>
          <w:rFonts w:ascii="QCF2365" w:hAnsi="QCF2365" w:cs="QCF2365"/>
          <w:sz w:val="28"/>
          <w:szCs w:val="28"/>
          <w:rtl/>
          <w:lang w:val="en-MY"/>
        </w:rPr>
        <w:t>ﱖ</w:t>
      </w:r>
      <w:r w:rsidRPr="00855BD7">
        <w:rPr>
          <w:rFonts w:ascii="QCF2365" w:hAnsi="QCF2365" w:cs="QCF2365"/>
          <w:sz w:val="2"/>
          <w:szCs w:val="2"/>
          <w:rtl/>
          <w:lang w:val="en-MY"/>
        </w:rPr>
        <w:t xml:space="preserve">  </w:t>
      </w:r>
      <w:r w:rsidRPr="00485604">
        <w:rPr>
          <w:rFonts w:ascii="QCF2365" w:hAnsi="QCF2365" w:cs="QCF2365"/>
          <w:sz w:val="28"/>
          <w:szCs w:val="28"/>
          <w:rtl/>
          <w:lang w:val="en-MY"/>
        </w:rPr>
        <w:t>ﱗ</w:t>
      </w:r>
      <w:r w:rsidRPr="00855BD7">
        <w:rPr>
          <w:rFonts w:ascii="QCF2365" w:hAnsi="QCF2365" w:cs="QCF2365"/>
          <w:sz w:val="2"/>
          <w:szCs w:val="2"/>
          <w:rtl/>
          <w:lang w:val="en-MY"/>
        </w:rPr>
        <w:t xml:space="preserve"> </w:t>
      </w:r>
      <w:r w:rsidRPr="00485604">
        <w:rPr>
          <w:rFonts w:ascii="QCF2365" w:hAnsi="QCF2365" w:cs="QCF2365"/>
          <w:sz w:val="28"/>
          <w:szCs w:val="28"/>
          <w:rtl/>
          <w:lang w:val="en-MY"/>
        </w:rPr>
        <w:t>ﱘ</w:t>
      </w:r>
      <w:r w:rsidRPr="00855BD7">
        <w:rPr>
          <w:rFonts w:ascii="QCF2365" w:hAnsi="QCF2365" w:cs="QCF2365"/>
          <w:sz w:val="2"/>
          <w:szCs w:val="2"/>
          <w:rtl/>
          <w:lang w:val="en-MY"/>
        </w:rPr>
        <w:t xml:space="preserve"> </w:t>
      </w:r>
      <w:r w:rsidRPr="00485604">
        <w:rPr>
          <w:rFonts w:ascii="QCF2365" w:hAnsi="QCF2365" w:cs="QCF2365"/>
          <w:sz w:val="28"/>
          <w:szCs w:val="28"/>
          <w:rtl/>
          <w:lang w:val="en-MY"/>
        </w:rPr>
        <w:t>ﱙ</w:t>
      </w:r>
      <w:r w:rsidRPr="00855BD7">
        <w:rPr>
          <w:rFonts w:ascii="QCF2365" w:hAnsi="QCF2365" w:cs="QCF2365"/>
          <w:sz w:val="2"/>
          <w:szCs w:val="2"/>
          <w:rtl/>
          <w:lang w:val="en-MY"/>
        </w:rPr>
        <w:t xml:space="preserve"> </w:t>
      </w:r>
      <w:r w:rsidRPr="00485604">
        <w:rPr>
          <w:rFonts w:ascii="QCF2365" w:hAnsi="QCF2365" w:cs="QCF2365"/>
          <w:sz w:val="28"/>
          <w:szCs w:val="28"/>
          <w:rtl/>
          <w:lang w:val="en-MY"/>
        </w:rPr>
        <w:t>ﱚ</w:t>
      </w:r>
      <w:r w:rsidRPr="00855BD7">
        <w:rPr>
          <w:rFonts w:ascii="QCF2365" w:hAnsi="QCF2365" w:cs="QCF2365"/>
          <w:sz w:val="2"/>
          <w:szCs w:val="2"/>
          <w:rtl/>
          <w:lang w:val="en-MY"/>
        </w:rPr>
        <w:t xml:space="preserve"> </w:t>
      </w:r>
      <w:r w:rsidRPr="00485604">
        <w:rPr>
          <w:rFonts w:ascii="QCF2365" w:hAnsi="QCF2365" w:cs="QCF2365"/>
          <w:sz w:val="28"/>
          <w:szCs w:val="28"/>
          <w:rtl/>
          <w:lang w:val="en-MY"/>
        </w:rPr>
        <w:t>ﱛ</w:t>
      </w:r>
      <w:r w:rsidRPr="00855BD7">
        <w:rPr>
          <w:rFonts w:ascii="QCF2365" w:hAnsi="QCF2365" w:cs="QCF2365"/>
          <w:sz w:val="2"/>
          <w:szCs w:val="2"/>
          <w:rtl/>
          <w:lang w:val="en-MY"/>
        </w:rPr>
        <w:t xml:space="preserve"> </w:t>
      </w:r>
      <w:r w:rsidRPr="00485604">
        <w:rPr>
          <w:rFonts w:ascii="QCF2BSML" w:hAnsi="QCF2BSML" w:cs="QCF2BSML"/>
          <w:sz w:val="28"/>
          <w:szCs w:val="28"/>
          <w:rtl/>
          <w:lang w:val="en-MY"/>
        </w:rPr>
        <w:t>ﱠ</w:t>
      </w:r>
      <w:r w:rsidRPr="00485604">
        <w:rPr>
          <w:rFonts w:ascii="Arial" w:hAnsi="Arial" w:cs="Arial"/>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الفرقان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58</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وفي الأمر بالتوكّل على الحيّ الذي لا يموت إشعار لأنّه لا تنقطع منه المعونة أبدًا لأنّ له الحياة الدّائمة التي لا موت معها، بينما التوكّل على البشر الذين يموتون إشعار بأنّ معونتهم تنقطع بانفصال أرواحهم عن أجسادهم</w:t>
      </w:r>
      <w:r w:rsidR="00862238">
        <w:rPr>
          <w:rFonts w:ascii="Traditional Arabic" w:hAnsi="Traditional Arabic" w:cs="Traditional Arabic" w:hint="cs"/>
          <w:sz w:val="32"/>
          <w:szCs w:val="32"/>
          <w:rtl/>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وفي </w:t>
      </w:r>
      <w:r w:rsidRPr="00E70A46">
        <w:rPr>
          <w:rFonts w:ascii="Traditional Arabic" w:hAnsi="Traditional Arabic" w:cs="Traditional Arabic" w:hint="cs"/>
          <w:b/>
          <w:bCs/>
          <w:sz w:val="32"/>
          <w:szCs w:val="32"/>
          <w:rtl/>
        </w:rPr>
        <w:t>مقام الجهاد</w:t>
      </w:r>
      <w:r w:rsidRPr="00E70A46">
        <w:rPr>
          <w:rFonts w:ascii="Traditional Arabic" w:hAnsi="Traditional Arabic" w:cs="Traditional Arabic" w:hint="cs"/>
          <w:sz w:val="32"/>
          <w:szCs w:val="32"/>
          <w:rtl/>
        </w:rPr>
        <w:t xml:space="preserve"> بقوله:</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ﭐﱡﭐ</w:t>
      </w:r>
      <w:r w:rsidRPr="00485604">
        <w:rPr>
          <w:rFonts w:ascii="QCF2071" w:hAnsi="QCF2071" w:cs="QCF2071"/>
          <w:color w:val="000000"/>
          <w:sz w:val="28"/>
          <w:szCs w:val="28"/>
          <w:rtl/>
          <w:lang w:val="en-MY"/>
        </w:rPr>
        <w:t>ﱡ</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ﱢ</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ﱣ</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ﱤ</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ﱥ</w:t>
      </w:r>
      <w:r w:rsidRPr="00485604">
        <w:rPr>
          <w:rFonts w:ascii="QCF2071" w:hAnsi="QCF2071" w:cs="QCF2071"/>
          <w:color w:val="0000A5"/>
          <w:sz w:val="28"/>
          <w:szCs w:val="28"/>
          <w:rtl/>
          <w:lang w:val="en-MY"/>
        </w:rPr>
        <w:t>ﱦ</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ﱧ</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ﱨ</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ﱩ</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ﱪ</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ﱫ</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ﱬ</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ﱭ</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ﱮ</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ﱯ</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ﱰ</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ﱱ</w:t>
      </w:r>
      <w:r w:rsidRPr="00485604">
        <w:rPr>
          <w:rFonts w:ascii="QCF2071" w:hAnsi="QCF2071" w:cs="QCF2071"/>
          <w:color w:val="0000A5"/>
          <w:sz w:val="28"/>
          <w:szCs w:val="28"/>
          <w:rtl/>
          <w:lang w:val="en-MY"/>
        </w:rPr>
        <w:t>ﱲ</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ﱳ</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ﱴ</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ﱵ</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ﱶ</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ﱷ</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ﱸ</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ﱹ</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ﱺ</w:t>
      </w:r>
      <w:r w:rsidRPr="00485604">
        <w:rPr>
          <w:rFonts w:ascii="QCF2071" w:hAnsi="QCF2071" w:cs="QCF2071"/>
          <w:color w:val="0000A5"/>
          <w:sz w:val="28"/>
          <w:szCs w:val="28"/>
          <w:rtl/>
          <w:lang w:val="en-MY"/>
        </w:rPr>
        <w:t>ﱻ</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ﱼ</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ﱽ</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ﱾ</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ﱿ</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ﲀ</w:t>
      </w:r>
      <w:r>
        <w:rPr>
          <w:rFonts w:ascii="QCF2071" w:hAnsi="QCF2071" w:cs="QCF2071"/>
          <w:color w:val="000000"/>
          <w:sz w:val="2"/>
          <w:szCs w:val="2"/>
          <w:rtl/>
          <w:lang w:val="en-MY"/>
        </w:rPr>
        <w:t xml:space="preserve"> </w:t>
      </w:r>
      <w:r w:rsidRPr="00485604">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آل عمران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159-160</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 xml:space="preserve">والتقدير: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فإذا عزمت فبادر ولا تتأخر وتوكل على الله،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للتأخ</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آفات، والترد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د يضي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ع الأوقات</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Pr="00E70A46">
        <w:rPr>
          <w:rFonts w:ascii="Traditional Arabic" w:hAnsi="Traditional Arabic" w:cs="Traditional Arabic" w:hint="cs"/>
          <w:sz w:val="32"/>
          <w:szCs w:val="32"/>
          <w:rtl/>
        </w:rPr>
        <w:t xml:space="preserve">، وقوله: </w:t>
      </w:r>
      <w:r w:rsidRPr="003F4B63">
        <w:rPr>
          <w:rFonts w:ascii="QCF2BSML" w:hAnsi="QCF2BSML" w:cs="QCF2BSML"/>
          <w:color w:val="000000"/>
          <w:sz w:val="28"/>
          <w:szCs w:val="28"/>
          <w:rtl/>
          <w:lang w:val="en-MY"/>
        </w:rPr>
        <w:t>ﭐﱡﭐ</w:t>
      </w:r>
      <w:r>
        <w:rPr>
          <w:rFonts w:ascii="QCF2071" w:hAnsi="QCF2071" w:cs="QCF2071"/>
          <w:color w:val="000000"/>
          <w:sz w:val="2"/>
          <w:szCs w:val="2"/>
          <w:rtl/>
          <w:lang w:val="en-MY"/>
        </w:rPr>
        <w:t xml:space="preserve"> </w:t>
      </w:r>
      <w:r w:rsidRPr="003F4B63">
        <w:rPr>
          <w:rFonts w:ascii="QCF2071" w:hAnsi="QCF2071" w:cs="QCF2071"/>
          <w:color w:val="000000"/>
          <w:sz w:val="28"/>
          <w:szCs w:val="28"/>
          <w:rtl/>
          <w:lang w:val="en-MY"/>
        </w:rPr>
        <w:t>ﱧ</w:t>
      </w:r>
      <w:r>
        <w:rPr>
          <w:rFonts w:ascii="QCF2071" w:hAnsi="QCF2071" w:cs="QCF2071"/>
          <w:color w:val="000000"/>
          <w:sz w:val="2"/>
          <w:szCs w:val="2"/>
          <w:rtl/>
          <w:lang w:val="en-MY"/>
        </w:rPr>
        <w:t xml:space="preserve"> </w:t>
      </w:r>
      <w:r w:rsidRPr="003F4B63">
        <w:rPr>
          <w:rFonts w:ascii="QCF2071" w:hAnsi="QCF2071" w:cs="QCF2071"/>
          <w:color w:val="000000"/>
          <w:sz w:val="28"/>
          <w:szCs w:val="28"/>
          <w:rtl/>
          <w:lang w:val="en-MY"/>
        </w:rPr>
        <w:t>ﱨ</w:t>
      </w:r>
      <w:r>
        <w:rPr>
          <w:rFonts w:ascii="QCF2071" w:hAnsi="QCF2071" w:cs="QCF2071"/>
          <w:color w:val="000000"/>
          <w:sz w:val="2"/>
          <w:szCs w:val="2"/>
          <w:rtl/>
          <w:lang w:val="en-MY"/>
        </w:rPr>
        <w:t xml:space="preserve"> </w:t>
      </w:r>
      <w:r w:rsidRPr="003F4B63">
        <w:rPr>
          <w:rFonts w:ascii="QCF2071" w:hAnsi="QCF2071" w:cs="QCF2071"/>
          <w:color w:val="000000"/>
          <w:sz w:val="28"/>
          <w:szCs w:val="28"/>
          <w:rtl/>
          <w:lang w:val="en-MY"/>
        </w:rPr>
        <w:t>ﱩ</w:t>
      </w:r>
      <w:r>
        <w:rPr>
          <w:rFonts w:ascii="QCF2071" w:hAnsi="QCF2071" w:cs="QCF2071"/>
          <w:color w:val="000000"/>
          <w:sz w:val="2"/>
          <w:szCs w:val="2"/>
          <w:rtl/>
          <w:lang w:val="en-MY"/>
        </w:rPr>
        <w:t xml:space="preserve"> </w:t>
      </w:r>
      <w:r w:rsidRPr="003F4B63">
        <w:rPr>
          <w:rFonts w:ascii="QCF2071" w:hAnsi="QCF2071" w:cs="QCF2071"/>
          <w:color w:val="000000"/>
          <w:sz w:val="28"/>
          <w:szCs w:val="28"/>
          <w:rtl/>
          <w:lang w:val="en-MY"/>
        </w:rPr>
        <w:t>ﱪ</w:t>
      </w:r>
      <w:r w:rsidRPr="003F4B63">
        <w:rPr>
          <w:rFonts w:ascii="QCF2BSML" w:hAnsi="QCF2BSML" w:cs="QCF2BSML"/>
          <w:color w:val="000000"/>
          <w:sz w:val="28"/>
          <w:szCs w:val="28"/>
          <w:rtl/>
          <w:lang w:val="en-MY"/>
        </w:rPr>
        <w:t>ﱠ</w:t>
      </w:r>
      <w:r w:rsidRPr="003F4B63">
        <w:rPr>
          <w:rFonts w:ascii="Traditional Arabic" w:hAnsi="Traditional Arabic" w:cs="Traditional Arabic" w:hint="cs"/>
          <w:sz w:val="28"/>
          <w:szCs w:val="28"/>
          <w:rtl/>
        </w:rPr>
        <w:t xml:space="preserve"> </w:t>
      </w:r>
      <w:r w:rsidRPr="00E70A46">
        <w:rPr>
          <w:rFonts w:ascii="Traditional Arabic" w:hAnsi="Traditional Arabic" w:cs="Traditional Arabic" w:hint="cs"/>
          <w:sz w:val="32"/>
          <w:szCs w:val="32"/>
          <w:rtl/>
        </w:rPr>
        <w:t>فيه دلالة على أنّ العبد لم ينل شرف محبّة الله له إلاّ بعد أن صدق توكّله عليه، لأنّ صدق التوكّل على الله علامة على حبّ العبد ربَّه، وقوله</w:t>
      </w:r>
      <w:r w:rsidRPr="003F4B63">
        <w:rPr>
          <w:rFonts w:ascii="Traditional Arabic" w:hAnsi="Traditional Arabic" w:cs="Traditional Arabic" w:hint="cs"/>
          <w:sz w:val="28"/>
          <w:szCs w:val="28"/>
          <w:rtl/>
        </w:rPr>
        <w:t xml:space="preserve">: </w:t>
      </w:r>
      <w:r w:rsidRPr="003F4B63">
        <w:rPr>
          <w:rFonts w:ascii="QCF2BSML" w:hAnsi="QCF2BSML" w:cs="QCF2BSML"/>
          <w:sz w:val="28"/>
          <w:szCs w:val="28"/>
          <w:rtl/>
          <w:lang w:val="en-MY"/>
        </w:rPr>
        <w:t>ﱡﭐ</w:t>
      </w:r>
      <w:r w:rsidRPr="00F04C55">
        <w:rPr>
          <w:rFonts w:ascii="QCF2183" w:hAnsi="QCF2183" w:cs="QCF2183"/>
          <w:sz w:val="2"/>
          <w:szCs w:val="2"/>
          <w:rtl/>
          <w:lang w:val="en-MY"/>
        </w:rPr>
        <w:t xml:space="preserve"> </w:t>
      </w:r>
      <w:r w:rsidRPr="003F4B63">
        <w:rPr>
          <w:rFonts w:ascii="QCF2183" w:hAnsi="QCF2183" w:cs="QCF2183"/>
          <w:sz w:val="28"/>
          <w:szCs w:val="28"/>
          <w:rtl/>
          <w:lang w:val="en-MY"/>
        </w:rPr>
        <w:t>ﲖ</w:t>
      </w:r>
      <w:r w:rsidRPr="00F04C55">
        <w:rPr>
          <w:rFonts w:ascii="QCF2183" w:hAnsi="QCF2183" w:cs="QCF2183"/>
          <w:sz w:val="2"/>
          <w:szCs w:val="2"/>
          <w:rtl/>
          <w:lang w:val="en-MY"/>
        </w:rPr>
        <w:t xml:space="preserve"> </w:t>
      </w:r>
      <w:r w:rsidRPr="003F4B63">
        <w:rPr>
          <w:rFonts w:ascii="QCF2183" w:hAnsi="QCF2183" w:cs="QCF2183"/>
          <w:sz w:val="28"/>
          <w:szCs w:val="28"/>
          <w:rtl/>
          <w:lang w:val="en-MY"/>
        </w:rPr>
        <w:t>ﲗ</w:t>
      </w:r>
      <w:r w:rsidRPr="00F04C55">
        <w:rPr>
          <w:rFonts w:ascii="QCF2183" w:hAnsi="QCF2183" w:cs="QCF2183"/>
          <w:sz w:val="2"/>
          <w:szCs w:val="2"/>
          <w:rtl/>
          <w:lang w:val="en-MY"/>
        </w:rPr>
        <w:t xml:space="preserve"> </w:t>
      </w:r>
      <w:r w:rsidRPr="003F4B63">
        <w:rPr>
          <w:rFonts w:ascii="QCF2183" w:hAnsi="QCF2183" w:cs="QCF2183"/>
          <w:sz w:val="28"/>
          <w:szCs w:val="28"/>
          <w:rtl/>
          <w:lang w:val="en-MY"/>
        </w:rPr>
        <w:t>ﲘ</w:t>
      </w:r>
      <w:r w:rsidRPr="00F04C55">
        <w:rPr>
          <w:rFonts w:ascii="QCF2183" w:hAnsi="QCF2183" w:cs="QCF2183"/>
          <w:sz w:val="2"/>
          <w:szCs w:val="2"/>
          <w:rtl/>
          <w:lang w:val="en-MY"/>
        </w:rPr>
        <w:t xml:space="preserve"> </w:t>
      </w:r>
      <w:r w:rsidRPr="003F4B63">
        <w:rPr>
          <w:rFonts w:ascii="QCF2183" w:hAnsi="QCF2183" w:cs="QCF2183"/>
          <w:sz w:val="28"/>
          <w:szCs w:val="28"/>
          <w:rtl/>
          <w:lang w:val="en-MY"/>
        </w:rPr>
        <w:t>ﲙ</w:t>
      </w:r>
      <w:r w:rsidRPr="00F04C55">
        <w:rPr>
          <w:rFonts w:ascii="QCF2183" w:hAnsi="QCF2183" w:cs="QCF2183"/>
          <w:sz w:val="2"/>
          <w:szCs w:val="2"/>
          <w:rtl/>
          <w:lang w:val="en-MY"/>
        </w:rPr>
        <w:t xml:space="preserve"> </w:t>
      </w:r>
      <w:r w:rsidRPr="003F4B63">
        <w:rPr>
          <w:rFonts w:ascii="QCF2183" w:hAnsi="QCF2183" w:cs="QCF2183"/>
          <w:sz w:val="28"/>
          <w:szCs w:val="28"/>
          <w:rtl/>
          <w:lang w:val="en-MY"/>
        </w:rPr>
        <w:t>ﲚ</w:t>
      </w:r>
      <w:r w:rsidRPr="00F04C55">
        <w:rPr>
          <w:rFonts w:ascii="QCF2183" w:hAnsi="QCF2183" w:cs="QCF2183"/>
          <w:sz w:val="2"/>
          <w:szCs w:val="2"/>
          <w:rtl/>
          <w:lang w:val="en-MY"/>
        </w:rPr>
        <w:t xml:space="preserve"> </w:t>
      </w:r>
      <w:r w:rsidRPr="003F4B63">
        <w:rPr>
          <w:rFonts w:ascii="QCF2183" w:hAnsi="QCF2183" w:cs="QCF2183"/>
          <w:sz w:val="28"/>
          <w:szCs w:val="28"/>
          <w:rtl/>
          <w:lang w:val="en-MY"/>
        </w:rPr>
        <w:t>ﲛ</w:t>
      </w:r>
      <w:r w:rsidRPr="00F04C55">
        <w:rPr>
          <w:rFonts w:ascii="QCF2183" w:hAnsi="QCF2183" w:cs="QCF2183"/>
          <w:sz w:val="2"/>
          <w:szCs w:val="2"/>
          <w:rtl/>
          <w:lang w:val="en-MY"/>
        </w:rPr>
        <w:t xml:space="preserve"> </w:t>
      </w:r>
      <w:r w:rsidRPr="003F4B63">
        <w:rPr>
          <w:rFonts w:ascii="QCF2183" w:hAnsi="QCF2183" w:cs="QCF2183"/>
          <w:sz w:val="28"/>
          <w:szCs w:val="28"/>
          <w:rtl/>
          <w:lang w:val="en-MY"/>
        </w:rPr>
        <w:t>ﲜ</w:t>
      </w:r>
      <w:r w:rsidRPr="00F04C55">
        <w:rPr>
          <w:rFonts w:ascii="QCF2183" w:hAnsi="QCF2183" w:cs="QCF2183"/>
          <w:sz w:val="2"/>
          <w:szCs w:val="2"/>
          <w:rtl/>
          <w:lang w:val="en-MY"/>
        </w:rPr>
        <w:t xml:space="preserve"> </w:t>
      </w:r>
      <w:r w:rsidRPr="003F4B63">
        <w:rPr>
          <w:rFonts w:ascii="QCF2183" w:hAnsi="QCF2183" w:cs="QCF2183"/>
          <w:sz w:val="28"/>
          <w:szCs w:val="28"/>
          <w:rtl/>
          <w:lang w:val="en-MY"/>
        </w:rPr>
        <w:t>ﲝ</w:t>
      </w:r>
      <w:r w:rsidRPr="00F04C55">
        <w:rPr>
          <w:rFonts w:ascii="QCF2183" w:hAnsi="QCF2183" w:cs="QCF2183"/>
          <w:sz w:val="2"/>
          <w:szCs w:val="2"/>
          <w:rtl/>
          <w:lang w:val="en-MY"/>
        </w:rPr>
        <w:t xml:space="preserve"> </w:t>
      </w:r>
      <w:r w:rsidRPr="003F4B63">
        <w:rPr>
          <w:rFonts w:ascii="QCF2BSML" w:hAnsi="QCF2BSML" w:cs="QCF2BSML"/>
          <w:sz w:val="28"/>
          <w:szCs w:val="28"/>
          <w:rtl/>
          <w:lang w:val="en-MY"/>
        </w:rPr>
        <w:t>ﱠ</w:t>
      </w:r>
      <w:r w:rsidRPr="003F4B63">
        <w:rPr>
          <w:rFonts w:ascii="Arial" w:hAnsi="Arial" w:cs="Arial"/>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الأنفال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49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 قوله: </w:t>
      </w:r>
      <w:r w:rsidRPr="003F4B63">
        <w:rPr>
          <w:rFonts w:ascii="QCF2BSML" w:hAnsi="QCF2BSML" w:cs="QCF2BSML"/>
          <w:sz w:val="28"/>
          <w:szCs w:val="28"/>
          <w:rtl/>
          <w:lang w:val="en-MY"/>
        </w:rPr>
        <w:t>ﱡﭐ</w:t>
      </w:r>
      <w:r w:rsidRPr="00F04C55">
        <w:rPr>
          <w:rFonts w:ascii="QCF2183" w:hAnsi="QCF2183" w:cs="QCF2183"/>
          <w:sz w:val="2"/>
          <w:szCs w:val="2"/>
          <w:rtl/>
          <w:lang w:val="en-MY"/>
        </w:rPr>
        <w:t xml:space="preserve"> </w:t>
      </w:r>
      <w:r w:rsidRPr="003F4B63">
        <w:rPr>
          <w:rFonts w:ascii="QCF2183" w:hAnsi="QCF2183" w:cs="QCF2183"/>
          <w:sz w:val="28"/>
          <w:szCs w:val="28"/>
          <w:rtl/>
          <w:lang w:val="en-MY"/>
        </w:rPr>
        <w:t>ﲖ</w:t>
      </w:r>
      <w:r w:rsidRPr="00F04C55">
        <w:rPr>
          <w:rFonts w:ascii="QCF2183" w:hAnsi="QCF2183" w:cs="QCF2183"/>
          <w:sz w:val="2"/>
          <w:szCs w:val="2"/>
          <w:rtl/>
          <w:lang w:val="en-MY"/>
        </w:rPr>
        <w:t xml:space="preserve"> </w:t>
      </w:r>
      <w:r w:rsidRPr="003F4B63">
        <w:rPr>
          <w:rFonts w:ascii="QCF2183" w:hAnsi="QCF2183" w:cs="QCF2183"/>
          <w:sz w:val="28"/>
          <w:szCs w:val="28"/>
          <w:rtl/>
          <w:lang w:val="en-MY"/>
        </w:rPr>
        <w:t>ﲗ</w:t>
      </w:r>
      <w:r w:rsidRPr="00F04C55">
        <w:rPr>
          <w:rFonts w:ascii="QCF2183" w:hAnsi="QCF2183" w:cs="QCF2183"/>
          <w:sz w:val="2"/>
          <w:szCs w:val="2"/>
          <w:rtl/>
          <w:lang w:val="en-MY"/>
        </w:rPr>
        <w:t xml:space="preserve"> </w:t>
      </w:r>
      <w:r w:rsidRPr="003F4B63">
        <w:rPr>
          <w:rFonts w:ascii="QCF2183" w:hAnsi="QCF2183" w:cs="QCF2183"/>
          <w:sz w:val="28"/>
          <w:szCs w:val="28"/>
          <w:rtl/>
          <w:lang w:val="en-MY"/>
        </w:rPr>
        <w:t>ﲘ</w:t>
      </w:r>
      <w:r w:rsidRPr="00F04C55">
        <w:rPr>
          <w:rFonts w:ascii="QCF2183" w:hAnsi="QCF2183" w:cs="QCF2183"/>
          <w:sz w:val="2"/>
          <w:szCs w:val="2"/>
          <w:rtl/>
          <w:lang w:val="en-MY"/>
        </w:rPr>
        <w:t xml:space="preserve"> </w:t>
      </w:r>
      <w:r w:rsidRPr="003F4B63">
        <w:rPr>
          <w:rFonts w:ascii="QCF2183" w:hAnsi="QCF2183" w:cs="QCF2183"/>
          <w:sz w:val="28"/>
          <w:szCs w:val="28"/>
          <w:rtl/>
          <w:lang w:val="en-MY"/>
        </w:rPr>
        <w:t>ﲙ</w:t>
      </w:r>
      <w:r w:rsidRPr="00F04C55">
        <w:rPr>
          <w:rFonts w:ascii="QCF2183" w:hAnsi="QCF2183" w:cs="QCF2183"/>
          <w:sz w:val="2"/>
          <w:szCs w:val="2"/>
          <w:rtl/>
          <w:lang w:val="en-MY"/>
        </w:rPr>
        <w:t xml:space="preserve"> </w:t>
      </w:r>
      <w:r w:rsidRPr="003F4B63">
        <w:rPr>
          <w:rFonts w:ascii="QCF2BSML" w:hAnsi="QCF2BSML" w:cs="QCF2BSML"/>
          <w:sz w:val="28"/>
          <w:szCs w:val="28"/>
          <w:rtl/>
          <w:lang w:val="en-MY"/>
        </w:rPr>
        <w:t>ﱠ</w:t>
      </w:r>
      <w:r w:rsidRPr="003F4B63">
        <w:rPr>
          <w:rFonts w:ascii="Traditional Arabic" w:hAnsi="Traditional Arabic" w:cs="Traditional Arabic"/>
          <w:sz w:val="28"/>
          <w:szCs w:val="28"/>
          <w:rtl/>
        </w:rPr>
        <w:t xml:space="preserve"> </w:t>
      </w:r>
      <w:r w:rsidRPr="00E70A46">
        <w:rPr>
          <w:rFonts w:ascii="Traditional Arabic" w:hAnsi="Traditional Arabic" w:cs="Traditional Arabic"/>
          <w:sz w:val="32"/>
          <w:szCs w:val="32"/>
          <w:rtl/>
        </w:rPr>
        <w:t>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معناه: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ومن يسلم أمره إلى الله،</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ويثق به، ويرض بقضائه،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حافظه وناصره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ه </w:t>
      </w:r>
      <w:r w:rsidRPr="003F4B63">
        <w:rPr>
          <w:rFonts w:ascii="Traditional Arabic" w:hAnsi="Traditional Arabic" w:cs="Traditional Arabic"/>
          <w:sz w:val="28"/>
          <w:szCs w:val="28"/>
          <w:rtl/>
        </w:rPr>
        <w:t>﴿</w:t>
      </w:r>
      <w:r w:rsidRPr="003F4B63">
        <w:rPr>
          <w:rFonts w:ascii="QCF2183" w:hAnsi="QCF2183" w:cs="QCF2183"/>
          <w:sz w:val="28"/>
          <w:szCs w:val="28"/>
          <w:rtl/>
          <w:lang w:val="en-MY"/>
        </w:rPr>
        <w:t>ﲜ</w:t>
      </w:r>
      <w:r w:rsidRPr="00F04C55">
        <w:rPr>
          <w:rFonts w:ascii="QCF2183" w:hAnsi="QCF2183" w:cs="QCF2183"/>
          <w:sz w:val="2"/>
          <w:szCs w:val="2"/>
          <w:rtl/>
          <w:lang w:val="en-MY"/>
        </w:rPr>
        <w:t xml:space="preserve"> </w:t>
      </w:r>
      <w:r w:rsidRPr="003F4B63">
        <w:rPr>
          <w:rFonts w:ascii="Traditional Arabic" w:hAnsi="Traditional Arabic" w:cs="Traditional Arabic"/>
          <w:sz w:val="28"/>
          <w:szCs w:val="28"/>
          <w:rtl/>
        </w:rPr>
        <w:t>﴾</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لا يغلبه شيء، </w:t>
      </w:r>
      <w:r w:rsidRPr="00E70A46">
        <w:rPr>
          <w:rFonts w:ascii="Traditional Arabic" w:hAnsi="Traditional Arabic" w:cs="Traditional Arabic" w:hint="cs"/>
          <w:sz w:val="32"/>
          <w:szCs w:val="32"/>
          <w:rtl/>
        </w:rPr>
        <w:t xml:space="preserve">[و] </w:t>
      </w:r>
      <w:r w:rsidRPr="003F4B63">
        <w:rPr>
          <w:rFonts w:ascii="Traditional Arabic" w:hAnsi="Traditional Arabic" w:cs="Traditional Arabic"/>
          <w:sz w:val="28"/>
          <w:szCs w:val="28"/>
          <w:rtl/>
        </w:rPr>
        <w:t>﴿</w:t>
      </w:r>
      <w:r w:rsidRPr="003F4B63">
        <w:rPr>
          <w:rFonts w:ascii="QCF2183" w:hAnsi="QCF2183" w:cs="QCF2183"/>
          <w:sz w:val="28"/>
          <w:szCs w:val="28"/>
          <w:rtl/>
          <w:lang w:val="en-MY"/>
        </w:rPr>
        <w:t>ﲝ</w:t>
      </w:r>
      <w:r w:rsidRPr="00F04C55">
        <w:rPr>
          <w:rFonts w:ascii="QCF2183" w:hAnsi="QCF2183" w:cs="QCF2183"/>
          <w:sz w:val="2"/>
          <w:szCs w:val="2"/>
          <w:rtl/>
          <w:lang w:val="en-MY"/>
        </w:rPr>
        <w:t xml:space="preserve"> </w:t>
      </w:r>
      <w:r w:rsidRPr="003F4B63">
        <w:rPr>
          <w:rFonts w:ascii="Traditional Arabic" w:hAnsi="Traditional Arabic" w:cs="Traditional Arabic"/>
          <w:sz w:val="28"/>
          <w:szCs w:val="28"/>
          <w:rtl/>
        </w:rPr>
        <w:t>﴾</w:t>
      </w:r>
      <w:r w:rsidRPr="00E70A46">
        <w:rPr>
          <w:rFonts w:ascii="Traditional Arabic" w:hAnsi="Traditional Arabic" w:cs="Traditional Arabic"/>
          <w:sz w:val="32"/>
          <w:szCs w:val="32"/>
          <w:rtl/>
        </w:rPr>
        <w:t>: لا يدخل تدبيره خلل</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 وقوله: </w:t>
      </w:r>
      <w:r w:rsidRPr="003F4B63">
        <w:rPr>
          <w:rFonts w:ascii="QCF2BSML" w:hAnsi="QCF2BSML" w:cs="QCF2BSML"/>
          <w:color w:val="000000"/>
          <w:sz w:val="28"/>
          <w:szCs w:val="28"/>
          <w:rtl/>
          <w:lang w:val="en-MY"/>
        </w:rPr>
        <w:t>ﱡﭐ</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ﱶ</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ﱷ</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ﱸ</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ﱹ</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ﱺ</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ﱻ</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ﱼ</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ﱽ</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ﱾ</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ﱿ</w:t>
      </w:r>
      <w:r w:rsidRPr="003F4B63">
        <w:rPr>
          <w:rFonts w:ascii="QCF2195" w:hAnsi="QCF2195" w:cs="QCF2195"/>
          <w:color w:val="0000A5"/>
          <w:sz w:val="28"/>
          <w:szCs w:val="28"/>
          <w:rtl/>
          <w:lang w:val="en-MY"/>
        </w:rPr>
        <w:t>ﲀ</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ﲁ</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ﲂ</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ﲃ</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ﲄ</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ﲅ</w:t>
      </w:r>
      <w:r>
        <w:rPr>
          <w:rFonts w:ascii="QCF2195" w:hAnsi="QCF2195" w:cs="QCF2195"/>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التوبة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51</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أي: "</w:t>
      </w:r>
      <w:r w:rsidRPr="00E70A46">
        <w:rPr>
          <w:rFonts w:ascii="Traditional Arabic" w:hAnsi="Traditional Arabic" w:cs="Traditional Arabic"/>
          <w:sz w:val="32"/>
          <w:szCs w:val="32"/>
          <w:rtl/>
        </w:rPr>
        <w:t xml:space="preserve">فإنهم إن </w:t>
      </w:r>
      <w:r w:rsidRPr="00E70A46">
        <w:rPr>
          <w:rFonts w:ascii="Traditional Arabic" w:hAnsi="Traditional Arabic" w:cs="Traditional Arabic"/>
          <w:sz w:val="32"/>
          <w:szCs w:val="32"/>
          <w:rtl/>
        </w:rPr>
        <w:lastRenderedPageBreak/>
        <w:t>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لوا عليه، ولم يرجُوا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صر من عند غيره، ولم يخافوا شيئًا غيره، يكفهم أمورهم، وينصرهم على من بغاهم وكادهم</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00862238">
        <w:rPr>
          <w:rFonts w:ascii="Traditional Arabic" w:hAnsi="Traditional Arabic" w:cs="Traditional Arabic" w:hint="cs"/>
          <w:sz w:val="32"/>
          <w:szCs w:val="32"/>
          <w:rtl/>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lang w:val="en-MY"/>
        </w:rPr>
      </w:pPr>
      <w:r w:rsidRPr="00E70A46">
        <w:rPr>
          <w:rFonts w:ascii="Traditional Arabic" w:hAnsi="Traditional Arabic" w:cs="Traditional Arabic" w:hint="cs"/>
          <w:sz w:val="32"/>
          <w:szCs w:val="32"/>
          <w:rtl/>
        </w:rPr>
        <w:t>وفي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b/>
          <w:bCs/>
          <w:sz w:val="32"/>
          <w:szCs w:val="32"/>
          <w:rtl/>
        </w:rPr>
        <w:t>مقام</w:t>
      </w:r>
      <w:r w:rsidRPr="00E70A46">
        <w:rPr>
          <w:rFonts w:ascii="Traditional Arabic" w:hAnsi="Traditional Arabic" w:cs="Traditional Arabic"/>
          <w:b/>
          <w:bCs/>
          <w:sz w:val="32"/>
          <w:szCs w:val="32"/>
          <w:rtl/>
        </w:rPr>
        <w:t xml:space="preserve"> </w:t>
      </w:r>
      <w:r w:rsidRPr="00E70A46">
        <w:rPr>
          <w:rFonts w:ascii="Traditional Arabic" w:hAnsi="Traditional Arabic" w:cs="Traditional Arabic" w:hint="cs"/>
          <w:b/>
          <w:bCs/>
          <w:sz w:val="32"/>
          <w:szCs w:val="32"/>
          <w:rtl/>
        </w:rPr>
        <w:t>الرزق</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بقوله</w:t>
      </w:r>
      <w:r w:rsidRPr="00E70A46">
        <w:rPr>
          <w:rFonts w:ascii="Traditional Arabic" w:hAnsi="Traditional Arabic" w:cs="Traditional Arabic"/>
          <w:sz w:val="32"/>
          <w:szCs w:val="32"/>
          <w:rtl/>
        </w:rPr>
        <w:t xml:space="preserve">: </w:t>
      </w:r>
      <w:r w:rsidRPr="003F4B63">
        <w:rPr>
          <w:rFonts w:ascii="QCF2BSML" w:hAnsi="QCF2BSML" w:cs="QCF2BSML"/>
          <w:color w:val="000000"/>
          <w:sz w:val="28"/>
          <w:szCs w:val="28"/>
          <w:rtl/>
          <w:lang w:val="en-MY"/>
        </w:rPr>
        <w:t>ﭐﱡﭐ</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ﲊ</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ﲋ</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ﲌ</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ﲍ</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ﲎ</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ﲏ</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ﲐ</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ﲑ</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ﲒ</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ﲓ</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ﲔ</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ﲕ</w:t>
      </w:r>
      <w:r w:rsidRPr="003F4B63">
        <w:rPr>
          <w:rFonts w:ascii="QCF2558" w:hAnsi="QCF2558" w:cs="QCF2558"/>
          <w:color w:val="0000A5"/>
          <w:sz w:val="28"/>
          <w:szCs w:val="28"/>
          <w:rtl/>
          <w:lang w:val="en-MY"/>
        </w:rPr>
        <w:t>ﲖ</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ﲗ</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ﲘ</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ﲙ</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ﲚ</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ﲛ</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ﲜ</w:t>
      </w:r>
      <w:r w:rsidRPr="003F4B63">
        <w:rPr>
          <w:rFonts w:ascii="QCF2558" w:hAnsi="QCF2558" w:cs="QCF2558"/>
          <w:color w:val="0000A5"/>
          <w:sz w:val="28"/>
          <w:szCs w:val="28"/>
          <w:rtl/>
          <w:lang w:val="en-MY"/>
        </w:rPr>
        <w:t>ﲝ</w:t>
      </w:r>
      <w:r>
        <w:rPr>
          <w:rFonts w:ascii="QCF2558" w:hAnsi="QCF2558" w:cs="QCF2558"/>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الطلاق</w:t>
      </w:r>
      <w:r w:rsidRPr="00E70A46">
        <w:rPr>
          <w:rFonts w:ascii="Traditional Arabic" w:hAnsi="Traditional Arabic" w:cs="Traditional Arabic"/>
          <w:sz w:val="32"/>
          <w:szCs w:val="32"/>
          <w:rtl/>
        </w:rPr>
        <w:t>: 2</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3]</w:t>
      </w:r>
      <w:r w:rsidRPr="00E70A46">
        <w:rPr>
          <w:rFonts w:ascii="Traditional Arabic" w:hAnsi="Traditional Arabic" w:cs="Traditional Arabic" w:hint="cs"/>
          <w:sz w:val="32"/>
          <w:szCs w:val="32"/>
          <w:rtl/>
        </w:rPr>
        <w:t xml:space="preserve">، وفي مسند أحمد </w:t>
      </w:r>
      <w:r w:rsidRPr="00E70A46">
        <w:rPr>
          <w:rFonts w:ascii="Traditional Arabic" w:hAnsi="Traditional Arabic" w:cs="Traditional Arabic"/>
          <w:sz w:val="32"/>
          <w:szCs w:val="32"/>
          <w:rtl/>
        </w:rPr>
        <w:t>عن حَنَشٍ</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الصنعاني</w:t>
      </w:r>
      <w:r w:rsidRPr="00E70A46">
        <w:rPr>
          <w:rFonts w:ascii="Traditional Arabic" w:hAnsi="Traditional Arabic" w:cs="Traditional Arabic" w:hint="cs"/>
          <w:sz w:val="32"/>
          <w:szCs w:val="32"/>
          <w:rtl/>
        </w:rPr>
        <w:t xml:space="preserve"> رحمه الله تعالى</w:t>
      </w:r>
      <w:r w:rsidRPr="00E70A46">
        <w:rPr>
          <w:rFonts w:ascii="Traditional Arabic" w:hAnsi="Traditional Arabic" w:cs="Traditional Arabic"/>
          <w:sz w:val="32"/>
          <w:szCs w:val="32"/>
          <w:rtl/>
        </w:rPr>
        <w:t xml:space="preserve"> عن عبد الله بن عباس</w:t>
      </w:r>
      <w:bookmarkStart w:id="11" w:name="_Hlk146789666"/>
      <w:r w:rsidRPr="00E70A46">
        <w:rPr>
          <w:rFonts w:ascii="Traditional Arabic" w:hAnsi="Traditional Arabic" w:cs="Traditional Arabic" w:hint="cs"/>
          <w:sz w:val="32"/>
          <w:szCs w:val="32"/>
          <w:shd w:val="clear" w:color="auto" w:fill="FFFFFF"/>
          <w:rtl/>
        </w:rPr>
        <w:t xml:space="preserve"> </w:t>
      </w:r>
      <w:bookmarkEnd w:id="11"/>
      <w:r w:rsidRPr="00E70A46">
        <w:rPr>
          <w:rFonts w:ascii="Traditional Arabic" w:hAnsi="Traditional Arabic" w:cs="Traditional Arabic" w:hint="cs"/>
          <w:sz w:val="32"/>
          <w:szCs w:val="32"/>
          <w:shd w:val="clear" w:color="auto" w:fill="FFFFFF"/>
          <w:rtl/>
        </w:rPr>
        <w:t>رضي الله تعالى عنهما</w:t>
      </w:r>
      <w:r w:rsidRPr="00E70A46">
        <w:rPr>
          <w:rFonts w:ascii="Traditional Arabic" w:hAnsi="Traditional Arabic" w:cs="Traditional Arabic"/>
          <w:sz w:val="32"/>
          <w:szCs w:val="32"/>
          <w:rtl/>
        </w:rPr>
        <w:t xml:space="preserve"> أنه حدثه أنه ركب خلف رسول الله صلى الله عليه وسلم - يوم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 فقال له رسول الله - صلى الله عليه وسلم: «يا غلام إني أعلمك كلمات، احفظ الله يحفظك، احفظ الله تجده تجاهك، </w:t>
      </w:r>
      <w:r w:rsidRPr="00E70A46">
        <w:rPr>
          <w:rFonts w:ascii="Traditional Arabic" w:hAnsi="Traditional Arabic" w:cs="Traditional Arabic" w:hint="cs"/>
          <w:sz w:val="32"/>
          <w:szCs w:val="32"/>
          <w:rtl/>
        </w:rPr>
        <w:t>و</w:t>
      </w:r>
      <w:r w:rsidRPr="00E70A46">
        <w:rPr>
          <w:rFonts w:ascii="Traditional Arabic" w:hAnsi="Traditional Arabic" w:cs="Traditional Arabic"/>
          <w:sz w:val="32"/>
          <w:szCs w:val="32"/>
          <w:rtl/>
        </w:rPr>
        <w:t>إذا سألت فاسأل الله، وإذا استعنت فاستعن بالله، واعلمْ أنَ الأمّة لو اجتمعوا على أن ينفعوك لم ينفعوك إلا بشيء قد كتبه الله لك، ولو اجتمعوا على أن يضيّروك لم يضروك إلا بشيء قد كتبه الله عليك، رُفِعَت الأقلامُ وجَفتِ الصُّحُفُ»</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(Aḥmad, n.d.)</w:t>
      </w:r>
      <w:r w:rsidRPr="00E70A46">
        <w:rPr>
          <w:rFonts w:ascii="Traditional Arabic" w:hAnsi="Traditional Arabic" w:cs="Traditional Arabic" w:hint="cs"/>
          <w:sz w:val="32"/>
          <w:szCs w:val="32"/>
          <w:rtl/>
        </w:rPr>
        <w:t xml:space="preserve">، وفي جامع أبي </w:t>
      </w:r>
      <w:r w:rsidRPr="00E70A46">
        <w:rPr>
          <w:rFonts w:ascii="Traditional Arabic" w:hAnsi="Traditional Arabic" w:cs="Traditional Arabic" w:hint="cs"/>
          <w:sz w:val="32"/>
          <w:szCs w:val="32"/>
          <w:shd w:val="clear" w:color="auto" w:fill="FFFFFF"/>
          <w:rtl/>
        </w:rPr>
        <w:t>عيسى الترمذي رحمه الله تعالى</w:t>
      </w:r>
      <w:r w:rsidRPr="00E70A46">
        <w:rPr>
          <w:rFonts w:ascii="Traditional Arabic" w:hAnsi="Traditional Arabic" w:cs="Traditional Arabic" w:hint="cs"/>
          <w:sz w:val="32"/>
          <w:szCs w:val="32"/>
          <w:rtl/>
        </w:rPr>
        <w:t xml:space="preserve"> عن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عمر</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الخطاب رضي الله تعالى،</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قال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قال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رسول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صلى</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عليه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وسلم</w:t>
      </w:r>
      <w:r w:rsidRPr="00E70A46">
        <w:rPr>
          <w:rFonts w:ascii="Traditional Arabic" w:hAnsi="Traditional Arabic" w:cs="Traditional Arabic"/>
          <w:sz w:val="32"/>
          <w:szCs w:val="32"/>
          <w:rtl/>
        </w:rPr>
        <w:t>: «</w:t>
      </w:r>
      <w:r w:rsidRPr="00E70A46">
        <w:rPr>
          <w:rFonts w:ascii="Traditional Arabic" w:hAnsi="Traditional Arabic" w:cs="Traditional Arabic" w:hint="cs"/>
          <w:sz w:val="32"/>
          <w:szCs w:val="32"/>
          <w:rtl/>
        </w:rPr>
        <w:t>لو</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أنكم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كنتم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توكلون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على</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حق</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توكله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لرزقتم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كما</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يرزق</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الطير</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تغدو</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خماصا</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وتروح</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بطانا</w:t>
      </w:r>
      <w:r w:rsidRPr="00E70A46">
        <w:rPr>
          <w:rFonts w:ascii="Traditional Arabic" w:hAnsi="Traditional Arabic" w:cs="Traditional Arabic" w:hint="eastAsia"/>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(al-Tirmidhī, 2005)</w:t>
      </w:r>
      <w:r w:rsidR="00862238">
        <w:rPr>
          <w:rFonts w:ascii="Traditional Arabic" w:hAnsi="Traditional Arabic" w:cs="Traditional Arabic" w:hint="cs"/>
          <w:sz w:val="32"/>
          <w:szCs w:val="32"/>
          <w:rtl/>
          <w:lang w:val="en-MY"/>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lang w:val="en-MY"/>
        </w:rPr>
      </w:pPr>
      <w:r w:rsidRPr="00E70A46">
        <w:rPr>
          <w:rFonts w:ascii="Traditional Arabic" w:hAnsi="Traditional Arabic" w:cs="Traditional Arabic" w:hint="cs"/>
          <w:sz w:val="32"/>
          <w:szCs w:val="32"/>
          <w:rtl/>
        </w:rPr>
        <w:t>وفي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مقام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b/>
          <w:bCs/>
          <w:sz w:val="32"/>
          <w:szCs w:val="32"/>
          <w:rtl/>
        </w:rPr>
        <w:t>الحكم</w:t>
      </w:r>
      <w:r w:rsidRPr="00E70A46">
        <w:rPr>
          <w:rFonts w:ascii="Traditional Arabic" w:hAnsi="Traditional Arabic" w:cs="Traditional Arabic"/>
          <w:b/>
          <w:bCs/>
          <w:sz w:val="32"/>
          <w:szCs w:val="32"/>
          <w:rtl/>
        </w:rPr>
        <w:t xml:space="preserve"> </w:t>
      </w:r>
      <w:r w:rsidRPr="00E70A46">
        <w:rPr>
          <w:rFonts w:ascii="Traditional Arabic" w:hAnsi="Traditional Arabic" w:cs="Traditional Arabic" w:hint="cs"/>
          <w:b/>
          <w:bCs/>
          <w:sz w:val="32"/>
          <w:szCs w:val="32"/>
          <w:rtl/>
        </w:rPr>
        <w:t>والقضاء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بقوله</w:t>
      </w:r>
      <w:r w:rsidRPr="00E70A46">
        <w:rPr>
          <w:rFonts w:ascii="Traditional Arabic" w:hAnsi="Traditional Arabic" w:cs="Traditional Arabic"/>
          <w:sz w:val="32"/>
          <w:szCs w:val="32"/>
          <w:rtl/>
        </w:rPr>
        <w:t xml:space="preserve">: </w:t>
      </w:r>
      <w:r w:rsidRPr="003F4B63">
        <w:rPr>
          <w:rFonts w:ascii="QCF2BSML" w:hAnsi="QCF2BSML" w:cs="QCF2BSML"/>
          <w:color w:val="000000"/>
          <w:sz w:val="28"/>
          <w:szCs w:val="28"/>
          <w:rtl/>
          <w:lang w:val="en-MY"/>
        </w:rPr>
        <w:t>ﱡﭐ</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ﳇ</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ﳈ</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ﳉ</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ﳊ</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ﳋ</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ﳌ</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ﳍ</w:t>
      </w:r>
      <w:r>
        <w:rPr>
          <w:rFonts w:ascii="QCF2483" w:hAnsi="QCF2483" w:cs="QCF2483"/>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Pr>
          <w:rFonts w:ascii="Arial" w:hAnsi="Arial" w:cs="Arial"/>
          <w:color w:val="000000"/>
          <w:sz w:val="2"/>
          <w:szCs w:val="2"/>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الشورى</w:t>
      </w:r>
      <w:r w:rsidRPr="00E70A46">
        <w:rPr>
          <w:rFonts w:ascii="Traditional Arabic" w:hAnsi="Traditional Arabic" w:cs="Traditional Arabic"/>
          <w:sz w:val="32"/>
          <w:szCs w:val="32"/>
          <w:rtl/>
        </w:rPr>
        <w:t>: 10]</w:t>
      </w:r>
      <w:r w:rsidRPr="00E70A46">
        <w:rPr>
          <w:rFonts w:ascii="Traditional Arabic" w:hAnsi="Traditional Arabic" w:cs="Traditional Arabic" w:hint="cs"/>
          <w:sz w:val="32"/>
          <w:szCs w:val="32"/>
          <w:rtl/>
        </w:rPr>
        <w:t xml:space="preserve"> وقوله: </w:t>
      </w:r>
      <w:r w:rsidRPr="003F4B63">
        <w:rPr>
          <w:rFonts w:ascii="QCF2BSML" w:hAnsi="QCF2BSML" w:cs="QCF2BSML"/>
          <w:color w:val="000000"/>
          <w:sz w:val="28"/>
          <w:szCs w:val="28"/>
          <w:rtl/>
          <w:lang w:val="en-MY"/>
        </w:rPr>
        <w:t>ﱡﭐ</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ﳊ</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ﳋ</w:t>
      </w:r>
      <w:r w:rsidRPr="003F4B63">
        <w:rPr>
          <w:rFonts w:ascii="QCF2BSML" w:hAnsi="QCF2BSML" w:cs="QCF2BSML"/>
          <w:color w:val="000000"/>
          <w:sz w:val="28"/>
          <w:szCs w:val="28"/>
          <w:rtl/>
          <w:lang w:val="en-MY"/>
        </w:rPr>
        <w:t>ﱠ</w:t>
      </w:r>
      <w:r w:rsidRPr="00E70A46">
        <w:rPr>
          <w:rFonts w:ascii="Traditional Arabic" w:hAnsi="Traditional Arabic" w:cs="Traditional Arabic" w:hint="cs"/>
          <w:sz w:val="32"/>
          <w:szCs w:val="32"/>
          <w:rtl/>
        </w:rPr>
        <w:t xml:space="preserve"> أي: "</w:t>
      </w:r>
      <w:r w:rsidRPr="00E70A46">
        <w:rPr>
          <w:rFonts w:ascii="Traditional Arabic" w:hAnsi="Traditional Arabic" w:cs="Traditional Arabic"/>
          <w:sz w:val="32"/>
          <w:szCs w:val="32"/>
          <w:rtl/>
        </w:rPr>
        <w:t>في أموري، وإليه فو</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ضت أسبابي، وبه وثقت</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 وقوله: </w:t>
      </w:r>
      <w:r w:rsidRPr="003F4B63">
        <w:rPr>
          <w:rFonts w:ascii="QCF2BSML" w:hAnsi="QCF2BSML" w:cs="QCF2BSML"/>
          <w:color w:val="000000"/>
          <w:sz w:val="28"/>
          <w:szCs w:val="28"/>
          <w:rtl/>
          <w:lang w:val="en-MY"/>
        </w:rPr>
        <w:t>ﱡﭐ</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ﳌ</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ﳍ</w:t>
      </w:r>
      <w:r>
        <w:rPr>
          <w:rFonts w:ascii="QCF2483" w:hAnsi="QCF2483" w:cs="QCF2483"/>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Traditional Arabic" w:hAnsi="Traditional Arabic" w:cs="Traditional Arabic" w:hint="cs"/>
          <w:sz w:val="28"/>
          <w:szCs w:val="28"/>
          <w:rtl/>
        </w:rPr>
        <w:t xml:space="preserve"> </w:t>
      </w:r>
      <w:r w:rsidRPr="00E70A46">
        <w:rPr>
          <w:rFonts w:ascii="Traditional Arabic" w:hAnsi="Traditional Arabic" w:cs="Traditional Arabic" w:hint="cs"/>
          <w:sz w:val="32"/>
          <w:szCs w:val="32"/>
          <w:rtl/>
        </w:rPr>
        <w:t>أي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وإليه أرجع في أموري وأتوب من ذنوبي</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rPr>
        <w:t>وتقديم المتعل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قين في </w:t>
      </w:r>
      <w:r w:rsidRPr="003F4B63">
        <w:rPr>
          <w:rFonts w:ascii="QCF2BSML" w:hAnsi="QCF2BSML" w:cs="QCF2BSML"/>
          <w:color w:val="000000"/>
          <w:sz w:val="28"/>
          <w:szCs w:val="28"/>
          <w:rtl/>
          <w:lang w:val="en-MY"/>
        </w:rPr>
        <w:t>ﱡﭐ</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ﳊ</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ﳋ</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ﳌ</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ﳍ</w:t>
      </w:r>
      <w:r>
        <w:rPr>
          <w:rFonts w:ascii="QCF2483" w:hAnsi="QCF2483" w:cs="QCF2483"/>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Traditional Arabic" w:hAnsi="Traditional Arabic" w:cs="Traditional Arabic"/>
          <w:sz w:val="28"/>
          <w:szCs w:val="28"/>
          <w:rtl/>
        </w:rPr>
        <w:t xml:space="preserve"> </w:t>
      </w:r>
      <w:r w:rsidRPr="00E70A46">
        <w:rPr>
          <w:rFonts w:ascii="Traditional Arabic" w:hAnsi="Traditional Arabic" w:cs="Traditional Arabic"/>
          <w:sz w:val="32"/>
          <w:szCs w:val="32"/>
          <w:rtl/>
        </w:rPr>
        <w:t>لإفادة الاختصاص، أي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لا أتوك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عليه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ولا أنيب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إليه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00862238">
        <w:rPr>
          <w:rFonts w:ascii="Traditional Arabic" w:hAnsi="Traditional Arabic" w:cs="Traditional Arabic" w:hint="cs"/>
          <w:sz w:val="32"/>
          <w:szCs w:val="32"/>
          <w:rtl/>
          <w:lang w:val="en-MY"/>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lang w:val="en-MY"/>
        </w:rPr>
      </w:pPr>
      <w:r w:rsidRPr="00E70A46">
        <w:rPr>
          <w:rFonts w:ascii="Traditional Arabic" w:hAnsi="Traditional Arabic" w:cs="Traditional Arabic" w:hint="cs"/>
          <w:sz w:val="32"/>
          <w:szCs w:val="32"/>
          <w:rtl/>
        </w:rPr>
        <w:t xml:space="preserve">وفي </w:t>
      </w:r>
      <w:r w:rsidRPr="00E70A46">
        <w:rPr>
          <w:rFonts w:ascii="Traditional Arabic" w:hAnsi="Traditional Arabic" w:cs="Traditional Arabic" w:hint="cs"/>
          <w:b/>
          <w:bCs/>
          <w:sz w:val="32"/>
          <w:szCs w:val="32"/>
          <w:rtl/>
        </w:rPr>
        <w:t>مقام الدعاء</w:t>
      </w:r>
      <w:r w:rsidRPr="00E70A46">
        <w:rPr>
          <w:rFonts w:ascii="Traditional Arabic" w:hAnsi="Traditional Arabic" w:cs="Traditional Arabic" w:hint="cs"/>
          <w:sz w:val="32"/>
          <w:szCs w:val="32"/>
          <w:rtl/>
        </w:rPr>
        <w:t xml:space="preserve"> بقوله: </w:t>
      </w:r>
      <w:r w:rsidRPr="003F4B63">
        <w:rPr>
          <w:rFonts w:ascii="QCF2BSML" w:hAnsi="QCF2BSML" w:cs="QCF2BSML"/>
          <w:color w:val="000000"/>
          <w:sz w:val="28"/>
          <w:szCs w:val="28"/>
          <w:rtl/>
          <w:lang w:val="en-MY"/>
        </w:rPr>
        <w:t>ﱡﭐ</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ﲋ</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ﲌ</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ﲍ</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ﲎ</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ﲏ</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ﲐ</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ﲑ</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ﲒ</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ﲓ</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ﲔ</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ﲕ</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ﲖ</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ﲗ</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ﲘ</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ﲙ</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ﲚ</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ﲛ</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ﲜ</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ﲝ</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ﲞ</w:t>
      </w:r>
      <w:r>
        <w:rPr>
          <w:rFonts w:ascii="QCF2278" w:hAnsi="QCF2278" w:cs="QCF2278"/>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النّحل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98-99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والآية تفيد: "</w:t>
      </w:r>
      <w:r w:rsidRPr="00E70A46">
        <w:rPr>
          <w:rFonts w:ascii="Traditional Arabic" w:hAnsi="Traditional Arabic" w:cs="Traditional Arabic"/>
          <w:sz w:val="32"/>
          <w:szCs w:val="32"/>
          <w:rtl/>
        </w:rPr>
        <w:t>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الاستعاذة تمنع تسلط الشيطان على المستعيذ</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منعه من التسل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ط على الذين آمنوا المتوك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لين، والاستعاذة منه شعبة من شعب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اللَّجَأَ إليه تَوَكُّلٌ عليه</w:t>
      </w:r>
      <w:r w:rsidRPr="00E70A46">
        <w:rPr>
          <w:rFonts w:ascii="Traditional Arabic" w:hAnsi="Traditional Arabic" w:cs="Traditional Arabic" w:hint="cs"/>
          <w:sz w:val="32"/>
          <w:szCs w:val="32"/>
          <w:rtl/>
        </w:rPr>
        <w:t xml:space="preserve">، [و] </w:t>
      </w:r>
      <w:r w:rsidRPr="00E70A46">
        <w:rPr>
          <w:rFonts w:ascii="Traditional Arabic" w:hAnsi="Traditional Arabic" w:cs="Traditional Arabic"/>
          <w:sz w:val="32"/>
          <w:szCs w:val="32"/>
          <w:rtl/>
        </w:rPr>
        <w:t>الاستعاذة إعراب عن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 تعالى لدفع سلطان الشيطان لِيَعْقِدَ المستعيذ</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ني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ته على ذلك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وليست الاستعاذة مجرد قول بدون استحضار نية الْعَوْذِ بالله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00862238">
        <w:rPr>
          <w:rFonts w:ascii="Traditional Arabic" w:hAnsi="Traditional Arabic" w:cs="Traditional Arabic" w:hint="cs"/>
          <w:sz w:val="32"/>
          <w:szCs w:val="32"/>
          <w:rtl/>
          <w:lang w:val="en-MY"/>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وفي </w:t>
      </w:r>
      <w:r w:rsidRPr="00E70A46">
        <w:rPr>
          <w:rFonts w:ascii="Traditional Arabic" w:hAnsi="Traditional Arabic" w:cs="Traditional Arabic" w:hint="cs"/>
          <w:b/>
          <w:bCs/>
          <w:sz w:val="32"/>
          <w:szCs w:val="32"/>
          <w:rtl/>
        </w:rPr>
        <w:t>مقام</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hint="cs"/>
          <w:b/>
          <w:bCs/>
          <w:sz w:val="32"/>
          <w:szCs w:val="32"/>
          <w:rtl/>
        </w:rPr>
        <w:t xml:space="preserve">الجزاء </w:t>
      </w:r>
      <w:r w:rsidRPr="00E70A46">
        <w:rPr>
          <w:rFonts w:ascii="Traditional Arabic" w:hAnsi="Traditional Arabic" w:cs="Traditional Arabic" w:hint="cs"/>
          <w:sz w:val="32"/>
          <w:szCs w:val="32"/>
          <w:rtl/>
        </w:rPr>
        <w:t xml:space="preserve">بقوله: </w:t>
      </w:r>
      <w:r w:rsidRPr="003F4B63">
        <w:rPr>
          <w:rFonts w:ascii="QCF2BSML" w:hAnsi="QCF2BSML" w:cs="QCF2BSML"/>
          <w:color w:val="000000"/>
          <w:sz w:val="28"/>
          <w:szCs w:val="28"/>
          <w:rtl/>
          <w:lang w:val="en-MY"/>
        </w:rPr>
        <w:t>ﱡﭐ</w:t>
      </w:r>
      <w:r w:rsidRPr="003F4B63">
        <w:rPr>
          <w:rFonts w:ascii="QCF2403" w:hAnsi="QCF2403" w:cs="QCF2403"/>
          <w:color w:val="000000"/>
          <w:sz w:val="28"/>
          <w:szCs w:val="28"/>
          <w:rtl/>
          <w:lang w:val="en-MY"/>
        </w:rPr>
        <w:t>ﱶ</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ﱷ</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ﱸ</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ﱹ</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ﱺ</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ﱻ</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ﱼ</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ﱽ</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ﱾ</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ﱿ</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ﲀ</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ﲁ</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ﲂ</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ﲃ</w:t>
      </w:r>
      <w:r w:rsidRPr="003F4B63">
        <w:rPr>
          <w:rFonts w:ascii="QCF2403" w:hAnsi="QCF2403" w:cs="QCF2403"/>
          <w:color w:val="0000A5"/>
          <w:sz w:val="28"/>
          <w:szCs w:val="28"/>
          <w:rtl/>
          <w:lang w:val="en-MY"/>
        </w:rPr>
        <w:t>ﲄ</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ﲅ</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ﲆ</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ﲇ</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ﲈ</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ﲉ</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ﲊ</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ﲋ</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ﲌ</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ﲍ</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ﲎ</w:t>
      </w:r>
      <w:r>
        <w:rPr>
          <w:rFonts w:ascii="QCF2403" w:hAnsi="QCF2403" w:cs="QCF2403"/>
          <w:color w:val="000000"/>
          <w:sz w:val="2"/>
          <w:szCs w:val="2"/>
          <w:rtl/>
          <w:lang w:val="en-MY"/>
        </w:rPr>
        <w:t xml:space="preserve"> </w:t>
      </w:r>
      <w:r w:rsidRPr="003F4B63">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العنكبوت</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58-59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وقوله: </w:t>
      </w:r>
      <w:r w:rsidRPr="003F4B63">
        <w:rPr>
          <w:rFonts w:ascii="QCF2BSML" w:hAnsi="QCF2BSML" w:cs="QCF2BSML"/>
          <w:color w:val="000000"/>
          <w:sz w:val="28"/>
          <w:szCs w:val="28"/>
          <w:rtl/>
          <w:lang w:val="en-MY"/>
        </w:rPr>
        <w:t>ﱡﭐ</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ﲋ</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ﲌ</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ﲍ</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hint="cs"/>
          <w:sz w:val="32"/>
          <w:szCs w:val="32"/>
          <w:rtl/>
        </w:rPr>
        <w:t>فمعناه: "</w:t>
      </w:r>
      <w:r w:rsidRPr="00E70A46">
        <w:rPr>
          <w:rFonts w:ascii="Traditional Arabic" w:hAnsi="Traditional Arabic" w:cs="Traditional Arabic"/>
          <w:sz w:val="32"/>
          <w:szCs w:val="32"/>
          <w:rtl/>
        </w:rPr>
        <w:t>ولم يتوكَّلوا فيما يأتُون ويذرونَ إلا عَلى الله تعالى</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 xml:space="preserve">(al-ʿImādī, </w:t>
      </w:r>
      <w:r w:rsidRPr="00BF6075">
        <w:rPr>
          <w:rFonts w:asciiTheme="majorBidi" w:eastAsia="Times New Roman" w:hAnsiTheme="majorBidi" w:cstheme="majorBidi"/>
          <w:sz w:val="24"/>
          <w:szCs w:val="24"/>
          <w:lang w:val="en-MY" w:bidi="ar-DZ"/>
        </w:rPr>
        <w:lastRenderedPageBreak/>
        <w:t>1990)</w:t>
      </w:r>
      <w:r w:rsidRPr="00E70A46">
        <w:rPr>
          <w:rFonts w:ascii="Traditional Arabic" w:hAnsi="Traditional Arabic" w:cs="Traditional Arabic" w:hint="cs"/>
          <w:sz w:val="32"/>
          <w:szCs w:val="32"/>
          <w:rtl/>
        </w:rPr>
        <w:t>، وقوله:</w:t>
      </w:r>
      <w:r w:rsidRPr="00E70A46">
        <w:rPr>
          <w:rFonts w:ascii="Traditional Arabic" w:hAnsi="Traditional Arabic" w:cs="Traditional Arabic"/>
          <w:sz w:val="32"/>
          <w:szCs w:val="32"/>
          <w:rtl/>
        </w:rPr>
        <w:t xml:space="preserve"> </w:t>
      </w:r>
      <w:r w:rsidRPr="003F4B63">
        <w:rPr>
          <w:rFonts w:ascii="QCF2BSML" w:hAnsi="QCF2BSML" w:cs="QCF2BSML"/>
          <w:color w:val="000000"/>
          <w:sz w:val="28"/>
          <w:szCs w:val="28"/>
          <w:rtl/>
          <w:lang w:val="en-MY"/>
        </w:rPr>
        <w:t>ﱡﭐ</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ﲾ</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ﲿ</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ﳀ</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ﳁ</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ﳂ</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ﳃ</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ﳄ</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ﳅ</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ﳆ</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ﳇ</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ﳈ</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ﳉ</w:t>
      </w:r>
      <w:r w:rsidRPr="003F4B63">
        <w:rPr>
          <w:rFonts w:ascii="QCF2271" w:hAnsi="QCF2271" w:cs="QCF2271"/>
          <w:color w:val="0000A5"/>
          <w:sz w:val="28"/>
          <w:szCs w:val="28"/>
          <w:rtl/>
          <w:lang w:val="en-MY"/>
        </w:rPr>
        <w:t>ﳊ</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ﳋ</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ﳌ</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ﳍ</w:t>
      </w:r>
      <w:r w:rsidRPr="003F4B63">
        <w:rPr>
          <w:rFonts w:ascii="QCF2271" w:hAnsi="QCF2271" w:cs="QCF2271"/>
          <w:color w:val="0000A5"/>
          <w:sz w:val="28"/>
          <w:szCs w:val="28"/>
          <w:rtl/>
          <w:lang w:val="en-MY"/>
        </w:rPr>
        <w:t>ﳎ</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ﳏ</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ﳐ</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ﳑ</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ﳒ</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ﳓ</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ﳔ</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ﳕ</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ﳖ</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ﳗ</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ﳘ</w:t>
      </w:r>
      <w:r>
        <w:rPr>
          <w:rFonts w:ascii="QCF2271" w:hAnsi="QCF2271" w:cs="QCF2271"/>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النّحل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41-42</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وقوله: </w:t>
      </w:r>
      <w:r w:rsidRPr="003F4B63">
        <w:rPr>
          <w:rFonts w:ascii="QCF2BSML" w:hAnsi="QCF2BSML" w:cs="QCF2BSML"/>
          <w:color w:val="000000"/>
          <w:sz w:val="28"/>
          <w:szCs w:val="28"/>
          <w:rtl/>
          <w:lang w:val="en-MY"/>
        </w:rPr>
        <w:t>ﱡﭐ</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ﲋ</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ﲌ</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ﲍ</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hint="cs"/>
          <w:sz w:val="32"/>
          <w:szCs w:val="32"/>
          <w:rtl/>
        </w:rPr>
        <w:t>فمعناه: "</w:t>
      </w:r>
      <w:r w:rsidRPr="00E70A46">
        <w:rPr>
          <w:rFonts w:ascii="Traditional Arabic" w:hAnsi="Traditional Arabic" w:cs="Traditional Arabic"/>
          <w:sz w:val="32"/>
          <w:szCs w:val="32"/>
          <w:rtl/>
        </w:rPr>
        <w:t>وبالله يثقون في أمورهم، وإليه يستندون في نوائب الأمور التي تنوبهم</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00862238">
        <w:rPr>
          <w:rFonts w:ascii="Traditional Arabic" w:hAnsi="Traditional Arabic" w:cs="Traditional Arabic" w:hint="cs"/>
          <w:sz w:val="32"/>
          <w:szCs w:val="32"/>
          <w:rtl/>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وفي </w:t>
      </w:r>
      <w:r w:rsidRPr="00E70A46">
        <w:rPr>
          <w:rFonts w:ascii="Traditional Arabic" w:hAnsi="Traditional Arabic" w:cs="Traditional Arabic" w:hint="cs"/>
          <w:b/>
          <w:bCs/>
          <w:sz w:val="32"/>
          <w:szCs w:val="32"/>
          <w:rtl/>
        </w:rPr>
        <w:t>مقام الإيمان</w:t>
      </w:r>
      <w:r w:rsidRPr="00E70A46">
        <w:rPr>
          <w:rFonts w:ascii="Traditional Arabic" w:hAnsi="Traditional Arabic" w:cs="Traditional Arabic" w:hint="cs"/>
          <w:sz w:val="32"/>
          <w:szCs w:val="32"/>
          <w:rtl/>
        </w:rPr>
        <w:t xml:space="preserve"> بقوله: </w:t>
      </w:r>
      <w:r w:rsidRPr="003F4B63">
        <w:rPr>
          <w:rFonts w:ascii="QCF2BSML" w:hAnsi="QCF2BSML" w:cs="QCF2BSML"/>
          <w:color w:val="000000"/>
          <w:sz w:val="28"/>
          <w:szCs w:val="28"/>
          <w:rtl/>
          <w:lang w:val="en-MY"/>
        </w:rPr>
        <w:t>ﭐﱡﭐ</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ﱗ</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ﱘ</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ﱙ</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ﱚ</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ﱛ</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ﱜ</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ﱝ</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ﱞ</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ﱟ</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ﱠ</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ﱡ</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ﱢ</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ﱣ</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ﱤ</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ﱥ</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ﱦ</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ﱧ</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ﱨ</w:t>
      </w:r>
      <w:r>
        <w:rPr>
          <w:rFonts w:ascii="QCF2177" w:hAnsi="QCF2177" w:cs="QCF2177"/>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الأنفال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2</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وأمّا قوله:</w:t>
      </w:r>
      <w:r w:rsidRPr="00E70A46">
        <w:rPr>
          <w:rFonts w:ascii="Traditional Arabic" w:hAnsi="Traditional Arabic" w:cs="Traditional Arabic"/>
          <w:sz w:val="32"/>
          <w:szCs w:val="32"/>
          <w:rtl/>
        </w:rPr>
        <w:t xml:space="preserve"> </w:t>
      </w:r>
      <w:r w:rsidRPr="003F4B63">
        <w:rPr>
          <w:rFonts w:ascii="QCF2BSML" w:hAnsi="QCF2BSML" w:cs="QCF2BSML"/>
          <w:color w:val="000000"/>
          <w:sz w:val="28"/>
          <w:szCs w:val="28"/>
          <w:rtl/>
          <w:lang w:val="en-MY"/>
        </w:rPr>
        <w:t>ﱡﭐ</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ﲋ</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ﲌ</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ﲍ</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hint="cs"/>
          <w:sz w:val="32"/>
          <w:szCs w:val="32"/>
          <w:rtl/>
        </w:rPr>
        <w:t>فإنّه يعني: "</w:t>
      </w:r>
      <w:r w:rsidRPr="00E70A46">
        <w:rPr>
          <w:rFonts w:ascii="Traditional Arabic" w:hAnsi="Traditional Arabic" w:cs="Traditional Arabic"/>
          <w:sz w:val="32"/>
          <w:szCs w:val="32"/>
          <w:rtl/>
        </w:rPr>
        <w:t>وبالله يوقنون، في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قضاءه فيهم ماضٍ، فلا يرجون غيره، ولا يرهبون سواه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00862238">
        <w:rPr>
          <w:rFonts w:ascii="Traditional Arabic" w:hAnsi="Traditional Arabic" w:cs="Traditional Arabic" w:hint="cs"/>
          <w:sz w:val="32"/>
          <w:szCs w:val="32"/>
          <w:rtl/>
        </w:rPr>
        <w:t>.</w:t>
      </w:r>
    </w:p>
    <w:p w:rsidR="00A36985" w:rsidRPr="00862238" w:rsidRDefault="00862238" w:rsidP="00862238">
      <w:pPr>
        <w:autoSpaceDE w:val="0"/>
        <w:autoSpaceDN w:val="0"/>
        <w:bidi/>
        <w:adjustRightInd w:val="0"/>
        <w:spacing w:after="0" w:line="240" w:lineRule="auto"/>
        <w:ind w:firstLine="720"/>
        <w:jc w:val="both"/>
        <w:rPr>
          <w:rFonts w:ascii="8514oem" w:hAnsi="8514oem" w:cs="8514oem"/>
          <w:color w:val="9DAB0C"/>
          <w:sz w:val="27"/>
          <w:szCs w:val="27"/>
          <w:rtl/>
          <w:lang w:val="en-MY"/>
        </w:rPr>
      </w:pPr>
      <w:r>
        <w:rPr>
          <w:rFonts w:ascii="Sakkal Majalla" w:hAnsi="Sakkal Majalla" w:cs="Sakkal Majalla" w:hint="cs"/>
          <w:sz w:val="24"/>
          <w:szCs w:val="24"/>
          <w:rtl/>
        </w:rPr>
        <w:t xml:space="preserve"> </w:t>
      </w:r>
      <w:r w:rsidRPr="00862238">
        <w:rPr>
          <w:rFonts w:ascii="Traditional Arabic" w:hAnsi="Traditional Arabic" w:cs="Traditional Arabic" w:hint="cs"/>
          <w:sz w:val="32"/>
          <w:szCs w:val="32"/>
          <w:rtl/>
        </w:rPr>
        <w:t xml:space="preserve">وفي </w:t>
      </w:r>
      <w:r w:rsidRPr="00862238">
        <w:rPr>
          <w:rFonts w:ascii="Traditional Arabic" w:hAnsi="Traditional Arabic" w:cs="Traditional Arabic" w:hint="cs"/>
          <w:b/>
          <w:bCs/>
          <w:sz w:val="32"/>
          <w:szCs w:val="32"/>
          <w:rtl/>
        </w:rPr>
        <w:t>مقام المراقبة</w:t>
      </w:r>
      <w:r w:rsidRPr="00862238">
        <w:rPr>
          <w:rFonts w:ascii="Traditional Arabic" w:hAnsi="Traditional Arabic" w:cs="Traditional Arabic" w:hint="cs"/>
          <w:sz w:val="32"/>
          <w:szCs w:val="32"/>
          <w:rtl/>
        </w:rPr>
        <w:t xml:space="preserve"> </w:t>
      </w:r>
      <w:bookmarkStart w:id="12" w:name="_Hlk219969262"/>
      <w:r w:rsidRPr="00862238">
        <w:rPr>
          <w:rFonts w:ascii="Traditional Arabic" w:hAnsi="Traditional Arabic" w:cs="Traditional Arabic" w:hint="cs"/>
          <w:sz w:val="32"/>
          <w:szCs w:val="32"/>
          <w:rtl/>
        </w:rPr>
        <w:t>بقوله:</w:t>
      </w:r>
      <w:r>
        <w:rPr>
          <w:rFonts w:ascii="Traditional Arabic" w:hAnsi="Traditional Arabic" w:cs="Traditional Arabic" w:hint="cs"/>
          <w:sz w:val="32"/>
          <w:szCs w:val="32"/>
          <w:rtl/>
        </w:rPr>
        <w:t xml:space="preserve"> </w:t>
      </w:r>
      <w:r w:rsidRPr="00862238">
        <w:rPr>
          <w:rFonts w:ascii="QCF2BSML" w:hAnsi="QCF2BSML" w:cs="QCF2BSML"/>
          <w:color w:val="000000"/>
          <w:sz w:val="28"/>
          <w:szCs w:val="28"/>
          <w:rtl/>
          <w:lang w:val="en-MY"/>
        </w:rPr>
        <w:t>ﭐﱡﭐ</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ﲂ</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ﲃ</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ﲄ</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ﲅ</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ﲆ</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ﲇ</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ﲈ</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ﲉ</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ﲊ</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ﲋ</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ﲌ</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ﲍ</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ﲎ</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ﲏ</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ﲐ</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ﲑ</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ﲒ</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ﲓ</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ﲔ</w:t>
      </w:r>
      <w:r>
        <w:rPr>
          <w:rFonts w:ascii="QCF2376" w:hAnsi="QCF2376" w:cs="QCF2376"/>
          <w:color w:val="000000"/>
          <w:sz w:val="2"/>
          <w:szCs w:val="2"/>
          <w:rtl/>
          <w:lang w:val="en-MY"/>
        </w:rPr>
        <w:t xml:space="preserve"> </w:t>
      </w:r>
      <w:r w:rsidRPr="00862238">
        <w:rPr>
          <w:rFonts w:ascii="QCF2BSML" w:hAnsi="QCF2BSML" w:cs="QCF2BSML"/>
          <w:color w:val="000000"/>
          <w:sz w:val="28"/>
          <w:szCs w:val="28"/>
          <w:rtl/>
          <w:lang w:val="en-MY"/>
        </w:rPr>
        <w:t>ﱠ</w:t>
      </w:r>
      <w:r w:rsidRPr="00862238">
        <w:rPr>
          <w:rFonts w:ascii="Arial" w:hAnsi="Arial" w:cs="Arial"/>
          <w:color w:val="9DAB0C"/>
          <w:rtl/>
          <w:lang w:val="en-MY"/>
        </w:rPr>
        <w:t xml:space="preserve"> </w:t>
      </w:r>
      <w:r w:rsidRPr="00862238">
        <w:rPr>
          <w:rFonts w:ascii="Traditional Arabic" w:hAnsi="Traditional Arabic" w:cs="Traditional Arabic" w:hint="cs"/>
          <w:sz w:val="32"/>
          <w:szCs w:val="32"/>
          <w:rtl/>
        </w:rPr>
        <w:t>[</w:t>
      </w:r>
      <w:r w:rsidRPr="00862238">
        <w:rPr>
          <w:rFonts w:ascii="Traditional Arabic" w:hAnsi="Traditional Arabic" w:cs="Traditional Arabic"/>
          <w:sz w:val="32"/>
          <w:szCs w:val="32"/>
          <w:rtl/>
        </w:rPr>
        <w:t xml:space="preserve">الشعراء: </w:t>
      </w:r>
      <w:r w:rsidRPr="00862238">
        <w:rPr>
          <w:rFonts w:ascii="Traditional Arabic" w:hAnsi="Traditional Arabic" w:cs="Traditional Arabic" w:hint="cs"/>
          <w:sz w:val="32"/>
          <w:szCs w:val="32"/>
          <w:rtl/>
        </w:rPr>
        <w:t>217</w:t>
      </w:r>
      <w:r w:rsidRPr="00862238">
        <w:rPr>
          <w:rFonts w:ascii="Traditional Arabic" w:hAnsi="Traditional Arabic" w:cs="Traditional Arabic"/>
          <w:sz w:val="32"/>
          <w:szCs w:val="32"/>
          <w:rtl/>
        </w:rPr>
        <w:t xml:space="preserve"> – </w:t>
      </w:r>
      <w:r w:rsidRPr="00862238">
        <w:rPr>
          <w:rFonts w:ascii="Traditional Arabic" w:hAnsi="Traditional Arabic" w:cs="Traditional Arabic" w:hint="cs"/>
          <w:sz w:val="32"/>
          <w:szCs w:val="32"/>
          <w:rtl/>
        </w:rPr>
        <w:t>220]</w:t>
      </w:r>
      <w:r>
        <w:rPr>
          <w:rFonts w:ascii="Traditional Arabic" w:hAnsi="Traditional Arabic" w:cs="Traditional Arabic" w:hint="cs"/>
          <w:sz w:val="32"/>
          <w:szCs w:val="32"/>
          <w:rtl/>
        </w:rPr>
        <w:t xml:space="preserve">، </w:t>
      </w:r>
      <w:bookmarkEnd w:id="12"/>
      <w:r w:rsidR="006B7DEA">
        <w:rPr>
          <w:rFonts w:ascii="Traditional Arabic" w:hAnsi="Traditional Arabic" w:cs="Traditional Arabic" w:hint="cs"/>
          <w:sz w:val="32"/>
          <w:szCs w:val="32"/>
          <w:rtl/>
        </w:rPr>
        <w:t>والآية إشارة إلى أنّ: "</w:t>
      </w:r>
      <w:r w:rsidR="006B7DEA" w:rsidRPr="006B7DEA">
        <w:rPr>
          <w:rFonts w:ascii="Traditional Arabic" w:hAnsi="Traditional Arabic" w:cs="Traditional Arabic"/>
          <w:sz w:val="32"/>
          <w:szCs w:val="32"/>
          <w:rtl/>
        </w:rPr>
        <w:t xml:space="preserve">من علم أنه بمشهد من الحقّ </w:t>
      </w:r>
      <w:bookmarkStart w:id="13" w:name="_Hlk219967788"/>
      <w:r w:rsidR="006B7DEA" w:rsidRPr="006B7DEA">
        <w:rPr>
          <w:rFonts w:ascii="Traditional Arabic" w:hAnsi="Traditional Arabic" w:cs="Traditional Arabic"/>
          <w:sz w:val="32"/>
          <w:szCs w:val="32"/>
          <w:rtl/>
        </w:rPr>
        <w:t>راعى دقائق أحواله، وخفايا أموره مع الحقّ</w:t>
      </w:r>
      <w:bookmarkEnd w:id="13"/>
      <w:r w:rsidR="006B7DEA">
        <w:rPr>
          <w:rFonts w:ascii="Traditional Arabic" w:hAnsi="Traditional Arabic" w:cs="Traditional Arabic" w:hint="cs"/>
          <w:sz w:val="32"/>
          <w:szCs w:val="32"/>
          <w:rtl/>
        </w:rPr>
        <w:t xml:space="preserve">" </w:t>
      </w:r>
      <w:r w:rsidR="006B7DEA" w:rsidRPr="002F7C03">
        <w:rPr>
          <w:rFonts w:asciiTheme="majorBidi" w:hAnsiTheme="majorBidi" w:cstheme="majorBidi"/>
          <w:sz w:val="24"/>
          <w:szCs w:val="24"/>
        </w:rPr>
        <w:t>(</w:t>
      </w:r>
      <w:r w:rsidR="00C063C3" w:rsidRPr="00C063C3">
        <w:rPr>
          <w:rFonts w:asciiTheme="majorBidi" w:hAnsiTheme="majorBidi" w:cstheme="majorBidi"/>
          <w:sz w:val="24"/>
          <w:szCs w:val="24"/>
        </w:rPr>
        <w:t>al-Qushayrī</w:t>
      </w:r>
      <w:r w:rsidR="006B7DEA" w:rsidRPr="002F7C03">
        <w:rPr>
          <w:rFonts w:asciiTheme="majorBidi" w:hAnsiTheme="majorBidi" w:cstheme="majorBidi"/>
          <w:sz w:val="24"/>
          <w:szCs w:val="24"/>
        </w:rPr>
        <w:t xml:space="preserve">, </w:t>
      </w:r>
      <w:r w:rsidR="00C063C3">
        <w:rPr>
          <w:rFonts w:asciiTheme="majorBidi" w:hAnsiTheme="majorBidi" w:cstheme="majorBidi"/>
          <w:sz w:val="24"/>
          <w:szCs w:val="24"/>
        </w:rPr>
        <w:t>n.d</w:t>
      </w:r>
      <w:r w:rsidR="006B7DEA" w:rsidRPr="002F7C03">
        <w:rPr>
          <w:rFonts w:ascii="Sakkal Majalla" w:hAnsi="Sakkal Majalla" w:cs="Sakkal Majalla"/>
          <w:sz w:val="24"/>
          <w:szCs w:val="24"/>
        </w:rPr>
        <w:t>)</w:t>
      </w:r>
      <w:r w:rsidR="006B7DEA">
        <w:rPr>
          <w:rFonts w:ascii="Traditional Arabic" w:hAnsi="Traditional Arabic" w:cs="Traditional Arabic" w:hint="cs"/>
          <w:sz w:val="32"/>
          <w:szCs w:val="32"/>
          <w:rtl/>
        </w:rPr>
        <w:t>.</w:t>
      </w:r>
    </w:p>
    <w:p w:rsidR="00A36985" w:rsidRPr="00E70A46"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tl/>
          <w:lang w:bidi="ar-DZ"/>
        </w:rPr>
      </w:pPr>
      <w:r w:rsidRPr="00E70A46">
        <w:rPr>
          <w:rFonts w:ascii="Traditional Arabic" w:hAnsi="Traditional Arabic" w:cs="Traditional Arabic"/>
          <w:sz w:val="32"/>
          <w:szCs w:val="32"/>
          <w:rtl/>
        </w:rPr>
        <w:t>هذا وإنّ التو</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 تبارك أعلى مقامات التوحيد، لما فيه من بَوْء العبد بعجزه في مدافعة المضارّ إلا بإذن الله تعالى، قال سعيد بن جبير</w:t>
      </w:r>
      <w:r w:rsidRPr="00E70A46">
        <w:rPr>
          <w:rFonts w:ascii="Traditional Arabic" w:hAnsi="Traditional Arabic" w:cs="Traditional Arabic" w:hint="cs"/>
          <w:sz w:val="32"/>
          <w:szCs w:val="32"/>
          <w:rtl/>
        </w:rPr>
        <w:t xml:space="preserve"> رحمه الله تعالى</w:t>
      </w:r>
      <w:r w:rsidRPr="00E70A46">
        <w:rPr>
          <w:rFonts w:ascii="Traditional Arabic" w:hAnsi="Traditional Arabic" w:cs="Traditional Arabic"/>
          <w:sz w:val="32"/>
          <w:szCs w:val="32"/>
          <w:rtl/>
        </w:rPr>
        <w:t>: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 جماع الإيمان"</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Kathīr, 1999)</w:t>
      </w:r>
      <w:r w:rsidRPr="00E70A46">
        <w:rPr>
          <w:rFonts w:ascii="Traditional Arabic" w:hAnsi="Traditional Arabic" w:cs="Traditional Arabic"/>
          <w:sz w:val="32"/>
          <w:szCs w:val="32"/>
          <w:rtl/>
        </w:rPr>
        <w:t>، ولهذا عُدّ التوكل على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عمل قلبيّ، فهو ليس بقول اللّسان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ولا بعمل الجوارح</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كما عبّر بذلك </w:t>
      </w:r>
      <w:r w:rsidRPr="00E70A46">
        <w:rPr>
          <w:rFonts w:ascii="Traditional Arabic" w:hAnsi="Traditional Arabic" w:cs="Traditional Arabic"/>
          <w:sz w:val="32"/>
          <w:szCs w:val="32"/>
          <w:shd w:val="clear" w:color="auto" w:fill="FFFFFF"/>
          <w:rtl/>
        </w:rPr>
        <w:t>ابن قيم</w:t>
      </w:r>
      <w:r w:rsidRPr="00E70A46">
        <w:rPr>
          <w:rFonts w:ascii="Traditional Arabic" w:hAnsi="Traditional Arabic" w:cs="Traditional Arabic" w:hint="cs"/>
          <w:sz w:val="32"/>
          <w:szCs w:val="32"/>
          <w:shd w:val="clear" w:color="auto" w:fill="FFFFFF"/>
          <w:rtl/>
        </w:rPr>
        <w:t xml:space="preserve"> الجوزيّة رحمه الله تعالى </w:t>
      </w:r>
      <w:r w:rsidRPr="00E70A46">
        <w:rPr>
          <w:rFonts w:ascii="Traditional Arabic" w:hAnsi="Traditional Arabic" w:cs="Traditional Arabic"/>
          <w:sz w:val="32"/>
          <w:szCs w:val="32"/>
          <w:rtl/>
        </w:rPr>
        <w:t>في المد</w:t>
      </w:r>
      <w:r w:rsidRPr="00E70A46">
        <w:rPr>
          <w:rFonts w:ascii="Traditional Arabic" w:hAnsi="Traditional Arabic" w:cs="Traditional Arabic" w:hint="cs"/>
          <w:sz w:val="32"/>
          <w:szCs w:val="32"/>
          <w:rtl/>
        </w:rPr>
        <w:t>ا</w:t>
      </w:r>
      <w:r w:rsidRPr="00E70A46">
        <w:rPr>
          <w:rFonts w:ascii="Traditional Arabic" w:hAnsi="Traditional Arabic" w:cs="Traditional Arabic"/>
          <w:sz w:val="32"/>
          <w:szCs w:val="32"/>
          <w:rtl/>
        </w:rPr>
        <w:t>رج</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Qayyim, 1996)</w:t>
      </w:r>
      <w:r w:rsidRPr="00E70A46">
        <w:rPr>
          <w:rFonts w:ascii="Traditional Arabic" w:hAnsi="Traditional Arabic" w:cs="Traditional Arabic"/>
          <w:sz w:val="32"/>
          <w:szCs w:val="32"/>
          <w:rtl/>
        </w:rPr>
        <w:t>. ولا يكون التوكّل كاملًا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إلاّ بعد بذل الجهد الماد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والجهد المعنوي في دفع المضارّ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أو تدبير الأمور، والجهد الماد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يعبّر عنه باتخاذ الأسباب المادي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ة</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مثل طلب العلاج لمن ابتلي بالمرض، أو طلب الرزق لمن ابتلي بالفقر، وغير ذلك، أما الجهد المعنوي فيعب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عنه باتّخاذ الأسباب المعنوية المكمّلة للتوك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مثل: الدّعاء</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والتضرّع إلى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وحسن الظنّ به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والاستغاثة به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وصدق الافتقار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واللّجأ</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والرّغبة</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والرّهبة إليه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وغير ذلك.</w:t>
      </w:r>
      <w:r w:rsidRPr="00E70A46">
        <w:rPr>
          <w:rFonts w:ascii="Traditional Arabic" w:hAnsi="Traditional Arabic" w:cs="Traditional Arabic" w:hint="cs"/>
          <w:sz w:val="32"/>
          <w:szCs w:val="32"/>
          <w:rtl/>
        </w:rPr>
        <w:t xml:space="preserve"> ومن أجمل معاني التوكّل على الله تعالى، والاستعانة به وحده وقت الشّدّة؛ </w:t>
      </w:r>
      <w:r w:rsidRPr="00E70A46">
        <w:rPr>
          <w:rFonts w:ascii="Traditional Arabic" w:hAnsi="Traditional Arabic" w:cs="Traditional Arabic"/>
          <w:sz w:val="32"/>
          <w:szCs w:val="32"/>
          <w:rtl/>
        </w:rPr>
        <w:t>موقف النبي صلى الله عليه وسلم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وصحابته </w:t>
      </w:r>
      <w:r w:rsidRPr="00E70A46">
        <w:rPr>
          <w:rFonts w:ascii="Traditional Arabic" w:hAnsi="Traditional Arabic" w:cs="Traditional Arabic" w:hint="cs"/>
          <w:sz w:val="32"/>
          <w:szCs w:val="32"/>
          <w:rtl/>
        </w:rPr>
        <w:t>رضوان</w:t>
      </w:r>
      <w:r w:rsidRPr="00E70A46">
        <w:rPr>
          <w:rFonts w:ascii="Traditional Arabic" w:hAnsi="Traditional Arabic" w:cs="Traditional Arabic"/>
          <w:sz w:val="32"/>
          <w:szCs w:val="32"/>
          <w:rtl/>
        </w:rPr>
        <w:t xml:space="preserve"> الله </w:t>
      </w:r>
      <w:r w:rsidRPr="00E70A46">
        <w:rPr>
          <w:rFonts w:ascii="Traditional Arabic" w:hAnsi="Traditional Arabic" w:cs="Traditional Arabic" w:hint="cs"/>
          <w:sz w:val="32"/>
          <w:szCs w:val="32"/>
          <w:rtl/>
        </w:rPr>
        <w:t>تعالى عليهم</w:t>
      </w:r>
      <w:r w:rsidRPr="00E70A46">
        <w:rPr>
          <w:rFonts w:ascii="Traditional Arabic" w:hAnsi="Traditional Arabic" w:cs="Traditional Arabic"/>
          <w:sz w:val="32"/>
          <w:szCs w:val="32"/>
          <w:rtl/>
        </w:rPr>
        <w:t xml:space="preserve"> في </w:t>
      </w:r>
      <w:r w:rsidRPr="00E70A46">
        <w:rPr>
          <w:rFonts w:ascii="Traditional Arabic" w:hAnsi="Traditional Arabic" w:cs="Traditional Arabic" w:hint="cs"/>
          <w:sz w:val="32"/>
          <w:szCs w:val="32"/>
          <w:rtl/>
        </w:rPr>
        <w:t xml:space="preserve">غزوة حمراء الأسد؛ حيث  يخبرنا القرآن الكريم أنّ المشركين توعّدوا محّمدًا صلى الله عليه وسلم، وصحبه رضوان الله تعالى عليهم؛ بالقتل، والأسر، والأذى، وخوّفوهم بكثرة </w:t>
      </w:r>
      <w:r w:rsidRPr="00E70A46">
        <w:rPr>
          <w:rFonts w:ascii="Traditional Arabic" w:hAnsi="Traditional Arabic" w:cs="Traditional Arabic"/>
          <w:sz w:val="32"/>
          <w:szCs w:val="32"/>
          <w:shd w:val="clear" w:color="auto" w:fill="FFFFFF"/>
          <w:rtl/>
        </w:rPr>
        <w:t>الع</w:t>
      </w:r>
      <w:r w:rsidRPr="00E70A46">
        <w:rPr>
          <w:rFonts w:ascii="Traditional Arabic" w:hAnsi="Traditional Arabic" w:cs="Traditional Arabic" w:hint="cs"/>
          <w:sz w:val="32"/>
          <w:szCs w:val="32"/>
          <w:shd w:val="clear" w:color="auto" w:fill="FFFFFF"/>
          <w:rtl/>
        </w:rPr>
        <w:t>َ</w:t>
      </w:r>
      <w:r w:rsidRPr="00E70A46">
        <w:rPr>
          <w:rFonts w:ascii="Traditional Arabic" w:hAnsi="Traditional Arabic" w:cs="Traditional Arabic"/>
          <w:sz w:val="32"/>
          <w:szCs w:val="32"/>
          <w:shd w:val="clear" w:color="auto" w:fill="FFFFFF"/>
          <w:rtl/>
        </w:rPr>
        <w:t>دد</w:t>
      </w:r>
      <w:r w:rsidRPr="00E70A46">
        <w:rPr>
          <w:rFonts w:ascii="Traditional Arabic" w:hAnsi="Traditional Arabic" w:cs="Traditional Arabic" w:hint="cs"/>
          <w:sz w:val="32"/>
          <w:szCs w:val="32"/>
          <w:shd w:val="clear" w:color="auto" w:fill="FFFFFF"/>
          <w:rtl/>
        </w:rPr>
        <w:t xml:space="preserve"> والعُدد،</w:t>
      </w:r>
      <w:r w:rsidRPr="00E70A46">
        <w:rPr>
          <w:rFonts w:ascii="Traditional Arabic" w:hAnsi="Traditional Arabic" w:cs="Traditional Arabic"/>
          <w:sz w:val="32"/>
          <w:szCs w:val="32"/>
          <w:shd w:val="clear" w:color="auto" w:fill="FFFFFF"/>
          <w:rtl/>
        </w:rPr>
        <w:t xml:space="preserve"> وشد</w:t>
      </w:r>
      <w:r w:rsidRPr="00E70A46">
        <w:rPr>
          <w:rFonts w:ascii="Traditional Arabic" w:hAnsi="Traditional Arabic" w:cs="Traditional Arabic" w:hint="cs"/>
          <w:sz w:val="32"/>
          <w:szCs w:val="32"/>
          <w:shd w:val="clear" w:color="auto" w:fill="FFFFFF"/>
          <w:rtl/>
        </w:rPr>
        <w:t>ّ</w:t>
      </w:r>
      <w:r w:rsidRPr="00E70A46">
        <w:rPr>
          <w:rFonts w:ascii="Traditional Arabic" w:hAnsi="Traditional Arabic" w:cs="Traditional Arabic"/>
          <w:sz w:val="32"/>
          <w:szCs w:val="32"/>
          <w:shd w:val="clear" w:color="auto" w:fill="FFFFFF"/>
          <w:rtl/>
        </w:rPr>
        <w:t>ة البطش</w:t>
      </w:r>
      <w:r w:rsidRPr="00E70A46">
        <w:rPr>
          <w:rFonts w:ascii="Traditional Arabic" w:hAnsi="Traditional Arabic" w:cs="Traditional Arabic" w:hint="cs"/>
          <w:sz w:val="32"/>
          <w:szCs w:val="32"/>
          <w:rtl/>
        </w:rPr>
        <w:t>، فلم يكترثوا لذلك، بل توكّلوا على الله تعالى، واستعانوا به، يقول الله تعالى:</w:t>
      </w:r>
      <w:r w:rsidRPr="00E70A46">
        <w:rPr>
          <w:rFonts w:ascii="QCF2BSML" w:hAnsi="QCF2BSML" w:cs="QCF2BSML"/>
          <w:sz w:val="32"/>
          <w:szCs w:val="32"/>
          <w:rtl/>
        </w:rPr>
        <w:t xml:space="preserve"> </w:t>
      </w:r>
      <w:r w:rsidRPr="00E70A46">
        <w:rPr>
          <w:rFonts w:ascii="QCF2BSML" w:hAnsi="QCF2BSML" w:cs="QCF2BSML" w:hint="cs"/>
          <w:sz w:val="32"/>
          <w:szCs w:val="32"/>
          <w:rtl/>
        </w:rPr>
        <w:t xml:space="preserve">    </w:t>
      </w:r>
      <w:r w:rsidRPr="00E70A46">
        <w:rPr>
          <w:rFonts w:ascii="QCF2BSML" w:hAnsi="QCF2BSML" w:cs="QCF2BSML"/>
          <w:sz w:val="28"/>
          <w:szCs w:val="28"/>
          <w:rtl/>
        </w:rPr>
        <w:t>ﱡﭐ</w:t>
      </w:r>
      <w:r w:rsidRPr="00E70A46">
        <w:rPr>
          <w:rFonts w:ascii="QCF2072" w:hAnsi="QCF2072" w:cs="QCF2072"/>
          <w:sz w:val="28"/>
          <w:szCs w:val="28"/>
          <w:rtl/>
        </w:rPr>
        <w:t xml:space="preserve">ﳉ ﳊ ﳋ ﳌ ﳍ ﳎ  ﳏ ﳐ ﳑ ﳒ ﳓ ﳔ ﳕ ﳖ </w:t>
      </w:r>
      <w:r w:rsidRPr="00E70A46">
        <w:rPr>
          <w:rFonts w:ascii="QCF2BSML" w:hAnsi="QCF2BSML" w:cs="QCF2BSML"/>
          <w:sz w:val="28"/>
          <w:szCs w:val="28"/>
          <w:rtl/>
        </w:rPr>
        <w:t>ﱠ</w:t>
      </w:r>
      <w:r w:rsidRPr="00E70A46">
        <w:rPr>
          <w:rFonts w:ascii="Traditional Arabic" w:hAnsi="Traditional Arabic" w:cs="Traditional Arabic"/>
          <w:sz w:val="28"/>
          <w:szCs w:val="28"/>
          <w:rtl/>
        </w:rPr>
        <w:t xml:space="preserve"> </w:t>
      </w:r>
      <w:r w:rsidRPr="00E70A46">
        <w:rPr>
          <w:rFonts w:ascii="Traditional Arabic" w:hAnsi="Traditional Arabic" w:cs="Traditional Arabic"/>
          <w:sz w:val="32"/>
          <w:szCs w:val="32"/>
          <w:rtl/>
        </w:rPr>
        <w:t>[آل عمران: 173]</w:t>
      </w:r>
      <w:r w:rsidRPr="00E70A46">
        <w:rPr>
          <w:rFonts w:ascii="Traditional Arabic" w:hAnsi="Traditional Arabic" w:cs="Traditional Arabic" w:hint="cs"/>
          <w:sz w:val="32"/>
          <w:szCs w:val="32"/>
          <w:rtl/>
        </w:rPr>
        <w:t>، وإنّما وصف الله تعالى نفسه بالوكيل</w:t>
      </w:r>
      <w:r w:rsidRPr="00E70A46">
        <w:rPr>
          <w:rFonts w:ascii="Traditional Arabic" w:hAnsi="Traditional Arabic" w:cs="Traditional Arabic"/>
          <w:sz w:val="32"/>
          <w:szCs w:val="32"/>
          <w:rtl/>
        </w:rPr>
        <w:t>، لأن</w:t>
      </w:r>
      <w:r w:rsidRPr="00E70A46">
        <w:rPr>
          <w:rFonts w:ascii="Traditional Arabic" w:hAnsi="Traditional Arabic" w:cs="Traditional Arabic" w:hint="cs"/>
          <w:sz w:val="32"/>
          <w:szCs w:val="32"/>
          <w:rtl/>
        </w:rPr>
        <w:t>ّ: "(</w:t>
      </w:r>
      <w:r w:rsidRPr="00E70A46">
        <w:rPr>
          <w:rFonts w:ascii="Traditional Arabic" w:hAnsi="Traditional Arabic" w:cs="Traditional Arabic"/>
          <w:sz w:val="32"/>
          <w:szCs w:val="32"/>
          <w:rtl/>
        </w:rPr>
        <w:t>الوكيل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في كلام العرب، هو المسنَد إليه القيام بأمر من أسنِد إليه القيام بأمره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فلم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 كان القوم قد فوَّضوا أمرهم إلى الله، ووثِقوا به، وأسندوا ذلك إليه، وصف نفسه بقيامه لهم بذلك، وتفويضِهم </w:t>
      </w:r>
      <w:r w:rsidRPr="00E70A46">
        <w:rPr>
          <w:rFonts w:ascii="Traditional Arabic" w:hAnsi="Traditional Arabic" w:cs="Traditional Arabic"/>
          <w:sz w:val="32"/>
          <w:szCs w:val="32"/>
          <w:rtl/>
        </w:rPr>
        <w:lastRenderedPageBreak/>
        <w:t>أمرهم إليه بالوكالة فقال: ونعم الوكيل الله تعالى لهم</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وقد صحّ </w:t>
      </w:r>
      <w:r w:rsidRPr="00E70A46">
        <w:rPr>
          <w:rFonts w:ascii="Traditional Arabic" w:hAnsi="Traditional Arabic" w:cs="Traditional Arabic"/>
          <w:sz w:val="32"/>
          <w:szCs w:val="32"/>
          <w:rtl/>
        </w:rPr>
        <w:t xml:space="preserve">عن </w:t>
      </w:r>
      <w:r w:rsidRPr="00E70A46">
        <w:rPr>
          <w:rFonts w:ascii="Traditional Arabic" w:hAnsi="Traditional Arabic" w:cs="Traditional Arabic" w:hint="cs"/>
          <w:sz w:val="32"/>
          <w:szCs w:val="32"/>
          <w:rtl/>
        </w:rPr>
        <w:t xml:space="preserve">عبد الله </w:t>
      </w:r>
      <w:r w:rsidRPr="00E70A46">
        <w:rPr>
          <w:rFonts w:ascii="Traditional Arabic" w:hAnsi="Traditional Arabic" w:cs="Traditional Arabic"/>
          <w:sz w:val="32"/>
          <w:szCs w:val="32"/>
          <w:rtl/>
        </w:rPr>
        <w:t>بن عباس</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 xml:space="preserve">رضي الله </w:t>
      </w:r>
      <w:r w:rsidRPr="00E70A46">
        <w:rPr>
          <w:rFonts w:ascii="Traditional Arabic" w:hAnsi="Traditional Arabic" w:cs="Traditional Arabic" w:hint="cs"/>
          <w:sz w:val="32"/>
          <w:szCs w:val="32"/>
          <w:rtl/>
        </w:rPr>
        <w:t xml:space="preserve">تعالى </w:t>
      </w:r>
      <w:r w:rsidRPr="00E70A46">
        <w:rPr>
          <w:rFonts w:ascii="Traditional Arabic" w:hAnsi="Traditional Arabic" w:cs="Traditional Arabic"/>
          <w:sz w:val="32"/>
          <w:szCs w:val="32"/>
          <w:rtl/>
        </w:rPr>
        <w:t>عنهما، حَسْبُنَا اللَّهُ وَنِعْمَ الْوَكِيلُ</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قالها إبراهيم عليه السلام حين ألقي في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ار، وقالها محم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د 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ى الله عليه وسل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م حين قالوا: </w:t>
      </w:r>
      <w:r w:rsidRPr="00E70A46">
        <w:rPr>
          <w:rFonts w:ascii="QCF2BSML" w:hAnsi="QCF2BSML" w:cs="QCF2BSML"/>
          <w:sz w:val="28"/>
          <w:szCs w:val="28"/>
          <w:rtl/>
        </w:rPr>
        <w:t>ﱡﭐ</w:t>
      </w:r>
      <w:r w:rsidRPr="00E70A46">
        <w:rPr>
          <w:rFonts w:ascii="QCF2072" w:hAnsi="QCF2072" w:cs="QCF2072"/>
          <w:sz w:val="28"/>
          <w:szCs w:val="28"/>
          <w:rtl/>
        </w:rPr>
        <w:t xml:space="preserve">ﳉ ﳊ ﳋ ﳌ ﳍ ﳎ  ﳏ ﳐ ﳑ ﳒ ﳓ ﳔ ﳕ ﳖ </w:t>
      </w:r>
      <w:r w:rsidRPr="00E70A46">
        <w:rPr>
          <w:rFonts w:ascii="QCF2BSML" w:hAnsi="QCF2BSML" w:cs="QCF2BSML"/>
          <w:sz w:val="28"/>
          <w:szCs w:val="28"/>
          <w:rtl/>
        </w:rPr>
        <w:t>ﱠ</w:t>
      </w:r>
      <w:r w:rsidRPr="00E70A46">
        <w:rPr>
          <w:rFonts w:ascii="Traditional Arabic" w:hAnsi="Traditional Arabic" w:cs="Traditional Arabic"/>
          <w:sz w:val="28"/>
          <w:szCs w:val="28"/>
          <w:rtl/>
        </w:rPr>
        <w:t xml:space="preserve"> </w:t>
      </w:r>
      <w:r w:rsidRPr="00E70A46">
        <w:rPr>
          <w:rFonts w:ascii="Traditional Arabic" w:hAnsi="Traditional Arabic" w:cs="Traditional Arabic"/>
          <w:sz w:val="32"/>
          <w:szCs w:val="32"/>
          <w:rtl/>
        </w:rPr>
        <w:t>[آل عمران: 173]</w:t>
      </w:r>
      <w:r>
        <w:rPr>
          <w:rFonts w:ascii="Traditional Arabic" w:hAnsi="Traditional Arabic" w:cs="Traditional Arabic" w:hint="cs"/>
          <w:sz w:val="32"/>
          <w:szCs w:val="32"/>
          <w:rtl/>
        </w:rPr>
        <w:t xml:space="preserve"> </w:t>
      </w:r>
      <w:r w:rsidRPr="00255588">
        <w:rPr>
          <w:rFonts w:asciiTheme="majorBidi" w:hAnsiTheme="majorBidi" w:cstheme="majorBidi"/>
          <w:sz w:val="24"/>
          <w:szCs w:val="24"/>
          <w:lang w:val="en-MY" w:bidi="ar-DZ"/>
        </w:rPr>
        <w:t>(</w:t>
      </w:r>
      <w:r w:rsidRPr="002F7C03">
        <w:rPr>
          <w:rFonts w:asciiTheme="majorBidi" w:hAnsiTheme="majorBidi" w:cstheme="majorBidi"/>
          <w:sz w:val="24"/>
          <w:szCs w:val="24"/>
        </w:rPr>
        <w:t>al-Bukhārī</w:t>
      </w:r>
      <w:r w:rsidRPr="00255588">
        <w:rPr>
          <w:rFonts w:asciiTheme="majorBidi" w:hAnsiTheme="majorBidi" w:cstheme="majorBidi"/>
          <w:sz w:val="24"/>
          <w:szCs w:val="24"/>
        </w:rPr>
        <w:t xml:space="preserve">, </w:t>
      </w:r>
      <w:r>
        <w:rPr>
          <w:rFonts w:asciiTheme="majorBidi" w:hAnsiTheme="majorBidi" w:cstheme="majorBidi"/>
        </w:rPr>
        <w:t>2002</w:t>
      </w:r>
      <w:r w:rsidRPr="00255588">
        <w:rPr>
          <w:rFonts w:asciiTheme="majorBidi" w:hAnsiTheme="majorBidi" w:cstheme="majorBidi"/>
          <w:sz w:val="24"/>
          <w:szCs w:val="24"/>
          <w:lang w:val="en-MY" w:bidi="ar-DZ"/>
        </w:rPr>
        <w:t>)</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وكذلك موقف</w:t>
      </w:r>
      <w:r w:rsidRPr="00E70A46">
        <w:rPr>
          <w:rFonts w:ascii="Traditional Arabic" w:hAnsi="Traditional Arabic" w:cs="Traditional Arabic"/>
          <w:sz w:val="32"/>
          <w:szCs w:val="32"/>
          <w:rtl/>
        </w:rPr>
        <w:t xml:space="preserve"> النبي صلى الله عليه وسلم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وصحابته </w:t>
      </w:r>
      <w:r w:rsidRPr="00E70A46">
        <w:rPr>
          <w:rFonts w:ascii="Traditional Arabic" w:hAnsi="Traditional Arabic" w:cs="Traditional Arabic" w:hint="cs"/>
          <w:sz w:val="32"/>
          <w:szCs w:val="32"/>
          <w:rtl/>
        </w:rPr>
        <w:t>رضوان</w:t>
      </w:r>
      <w:r w:rsidRPr="00E70A46">
        <w:rPr>
          <w:rFonts w:ascii="Traditional Arabic" w:hAnsi="Traditional Arabic" w:cs="Traditional Arabic"/>
          <w:sz w:val="32"/>
          <w:szCs w:val="32"/>
          <w:rtl/>
        </w:rPr>
        <w:t xml:space="preserve"> الله </w:t>
      </w:r>
      <w:r w:rsidRPr="00E70A46">
        <w:rPr>
          <w:rFonts w:ascii="Traditional Arabic" w:hAnsi="Traditional Arabic" w:cs="Traditional Arabic" w:hint="cs"/>
          <w:sz w:val="32"/>
          <w:szCs w:val="32"/>
          <w:rtl/>
        </w:rPr>
        <w:t>تعالى عليهم،</w:t>
      </w:r>
      <w:r w:rsidRPr="00E70A46">
        <w:rPr>
          <w:rFonts w:ascii="Traditional Arabic" w:hAnsi="Traditional Arabic" w:cs="Traditional Arabic"/>
          <w:sz w:val="32"/>
          <w:szCs w:val="32"/>
          <w:rtl/>
        </w:rPr>
        <w:t xml:space="preserve"> في </w:t>
      </w:r>
      <w:r w:rsidRPr="00E70A46">
        <w:rPr>
          <w:rFonts w:ascii="Traditional Arabic" w:hAnsi="Traditional Arabic" w:cs="Traditional Arabic" w:hint="cs"/>
          <w:sz w:val="32"/>
          <w:szCs w:val="32"/>
          <w:rtl/>
        </w:rPr>
        <w:t xml:space="preserve">غزوة الأحزاب، حيث يصوّر لنا القرآن الكريم تلك السّاعات العصيبة التي عاشها المسلمون وقتذاك، يقول الله تعالى: </w:t>
      </w:r>
      <w:r w:rsidRPr="00E70A46">
        <w:rPr>
          <w:rFonts w:ascii="QCF2BSML" w:hAnsi="QCF2BSML" w:cs="QCF2BSML"/>
          <w:sz w:val="28"/>
          <w:szCs w:val="28"/>
          <w:rtl/>
        </w:rPr>
        <w:t>ﭐﱡﭐ</w:t>
      </w:r>
      <w:r w:rsidRPr="00E70A46">
        <w:rPr>
          <w:rFonts w:ascii="QCF2419" w:hAnsi="QCF2419" w:cs="QCF2419"/>
          <w:sz w:val="28"/>
          <w:szCs w:val="28"/>
          <w:rtl/>
        </w:rPr>
        <w:t xml:space="preserve"> ﱵ ﱶ ﱷ ﱸ ﱹ ﱺ  ﱻ ﱼ ﱽ ﱾ ﱿ ﲀ ﲁ  ﲂ ﲃ ﲄ ﲅ ﲆ ﲇ ﲈ ﲉ  ﲊ ﲋ ﲌ </w:t>
      </w:r>
      <w:r w:rsidRPr="00E70A46">
        <w:rPr>
          <w:rFonts w:ascii="QCF2BSML" w:hAnsi="QCF2BSML" w:cs="QCF2BSML"/>
          <w:sz w:val="28"/>
          <w:szCs w:val="28"/>
          <w:rtl/>
        </w:rPr>
        <w:t>ﱠ</w:t>
      </w:r>
      <w:r w:rsidRPr="00E70A46">
        <w:rPr>
          <w:rFonts w:ascii="Arial" w:hAnsi="Arial" w:cs="Arial"/>
          <w:sz w:val="28"/>
          <w:szCs w:val="28"/>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الأحزاب: </w:t>
      </w:r>
      <w:r w:rsidRPr="00E70A46">
        <w:rPr>
          <w:rFonts w:ascii="Traditional Arabic" w:hAnsi="Traditional Arabic" w:cs="Traditional Arabic" w:hint="cs"/>
          <w:sz w:val="32"/>
          <w:szCs w:val="32"/>
          <w:rtl/>
        </w:rPr>
        <w:t>10</w:t>
      </w:r>
      <w:r w:rsidRPr="00E70A46">
        <w:rPr>
          <w:rFonts w:ascii="Traditional Arabic" w:hAnsi="Traditional Arabic" w:cs="Traditional Arabic"/>
          <w:sz w:val="32"/>
          <w:szCs w:val="32"/>
          <w:rtl/>
        </w:rPr>
        <w:t xml:space="preserve"> – </w:t>
      </w:r>
      <w:r w:rsidRPr="00E70A46">
        <w:rPr>
          <w:rFonts w:ascii="Traditional Arabic" w:hAnsi="Traditional Arabic" w:cs="Traditional Arabic" w:hint="cs"/>
          <w:sz w:val="32"/>
          <w:szCs w:val="32"/>
          <w:rtl/>
        </w:rPr>
        <w:t xml:space="preserve">11]، وقوله: </w:t>
      </w:r>
      <w:r w:rsidRPr="00E70A46">
        <w:rPr>
          <w:rFonts w:ascii="QCF2BSML" w:hAnsi="QCF2BSML" w:cs="QCF2BSML"/>
          <w:sz w:val="28"/>
          <w:szCs w:val="28"/>
          <w:rtl/>
        </w:rPr>
        <w:t>ﭐﱡﭐ</w:t>
      </w:r>
      <w:r w:rsidRPr="00E70A46">
        <w:rPr>
          <w:rFonts w:ascii="QCF2419" w:hAnsi="QCF2419" w:cs="QCF2419"/>
          <w:sz w:val="28"/>
          <w:szCs w:val="28"/>
          <w:rtl/>
        </w:rPr>
        <w:t xml:space="preserve"> ﲇ ﲈ ﲉ  ﲊ ﲋ ﲌ </w:t>
      </w:r>
      <w:r w:rsidRPr="00E70A46">
        <w:rPr>
          <w:rFonts w:ascii="QCF2BSML" w:hAnsi="QCF2BSML" w:cs="QCF2BSML"/>
          <w:sz w:val="28"/>
          <w:szCs w:val="28"/>
          <w:rtl/>
        </w:rPr>
        <w:t>ﱠ</w:t>
      </w:r>
      <w:r w:rsidRPr="00E70A46">
        <w:rPr>
          <w:rFonts w:ascii="Arial" w:hAnsi="Arial" w:cs="Arial"/>
          <w:sz w:val="28"/>
          <w:szCs w:val="28"/>
          <w:rtl/>
        </w:rPr>
        <w:t xml:space="preserve"> </w:t>
      </w:r>
      <w:r w:rsidRPr="00E70A46">
        <w:rPr>
          <w:rFonts w:ascii="Traditional Arabic" w:hAnsi="Traditional Arabic" w:cs="Traditional Arabic" w:hint="cs"/>
          <w:sz w:val="32"/>
          <w:szCs w:val="32"/>
          <w:rtl/>
        </w:rPr>
        <w:t>فمعناه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 xml:space="preserve">"مُحِّصوا، </w:t>
      </w:r>
      <w:r w:rsidRPr="00E70A46">
        <w:rPr>
          <w:rFonts w:ascii="Traditional Arabic" w:hAnsi="Traditional Arabic" w:cs="Traditional Arabic"/>
          <w:sz w:val="32"/>
          <w:szCs w:val="32"/>
          <w:rtl/>
        </w:rPr>
        <w:t>وحرّكوا بالفتنة تحريك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شديد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وابتلوا وف</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ت</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نوا</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وفي هذا الجوّ العصيب، يخبرنا الله تعالى أنّ المؤمنين الصّادقين بوعد الله تعالى، وبنصر رسالته،  توكّلوا على الله تعالى حقّ توكّله، فبذلوا النّفس والنّفيس </w:t>
      </w:r>
      <w:r w:rsidRPr="00E70A46">
        <w:rPr>
          <w:rFonts w:ascii="Traditional Arabic" w:hAnsi="Traditional Arabic" w:cs="Traditional Arabic"/>
          <w:sz w:val="32"/>
          <w:szCs w:val="32"/>
          <w:rtl/>
        </w:rPr>
        <w:t xml:space="preserve">في سبيل نصرة </w:t>
      </w:r>
      <w:r w:rsidRPr="00E70A46">
        <w:rPr>
          <w:rFonts w:ascii="Traditional Arabic" w:hAnsi="Traditional Arabic" w:cs="Traditional Arabic" w:hint="cs"/>
          <w:sz w:val="32"/>
          <w:szCs w:val="32"/>
          <w:rtl/>
        </w:rPr>
        <w:t>ال</w:t>
      </w:r>
      <w:r w:rsidRPr="00E70A46">
        <w:rPr>
          <w:rFonts w:ascii="Traditional Arabic" w:hAnsi="Traditional Arabic" w:cs="Traditional Arabic"/>
          <w:sz w:val="32"/>
          <w:szCs w:val="32"/>
          <w:rtl/>
        </w:rPr>
        <w:t>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ين </w:t>
      </w:r>
      <w:r w:rsidRPr="00E70A46">
        <w:rPr>
          <w:rFonts w:ascii="Traditional Arabic" w:hAnsi="Traditional Arabic" w:cs="Traditional Arabic" w:hint="cs"/>
          <w:sz w:val="32"/>
          <w:szCs w:val="32"/>
          <w:rtl/>
        </w:rPr>
        <w:t xml:space="preserve">فقال: </w:t>
      </w:r>
      <w:r w:rsidRPr="00E70A46">
        <w:rPr>
          <w:rFonts w:ascii="QCF2BSML" w:hAnsi="QCF2BSML" w:cs="QCF2BSML"/>
          <w:sz w:val="28"/>
          <w:szCs w:val="28"/>
          <w:rtl/>
        </w:rPr>
        <w:t>ﭐﱡﭐ</w:t>
      </w:r>
      <w:r w:rsidRPr="00E70A46">
        <w:rPr>
          <w:rFonts w:ascii="QCF2420" w:hAnsi="QCF2420" w:cs="QCF2420"/>
          <w:sz w:val="28"/>
          <w:szCs w:val="28"/>
          <w:rtl/>
        </w:rPr>
        <w:t xml:space="preserve"> ﳐ ﳑ ﳒ ﳓ ﳔ ﳕ ﳖ ﳗ ﳘ ﳙ  ﳚ ﳛ ﳜﳝ ﳞ ﳟ ﳠ ﳡ ﳢ ﳣ  </w:t>
      </w:r>
      <w:r w:rsidRPr="00E70A46">
        <w:rPr>
          <w:rFonts w:ascii="QCF2BSML" w:hAnsi="QCF2BSML" w:cs="QCF2BSML"/>
          <w:sz w:val="28"/>
          <w:szCs w:val="28"/>
          <w:rtl/>
        </w:rPr>
        <w:t>ﱠ</w:t>
      </w:r>
      <w:r w:rsidRPr="00E70A46">
        <w:rPr>
          <w:rFonts w:ascii="Arial" w:hAnsi="Arial" w:cs="Arial"/>
          <w:sz w:val="28"/>
          <w:szCs w:val="28"/>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الأحزاب: </w:t>
      </w:r>
      <w:r w:rsidRPr="00E70A46">
        <w:rPr>
          <w:rFonts w:ascii="Traditional Arabic" w:hAnsi="Traditional Arabic" w:cs="Traditional Arabic" w:hint="cs"/>
          <w:sz w:val="32"/>
          <w:szCs w:val="32"/>
          <w:rtl/>
        </w:rPr>
        <w:t xml:space="preserve">22]، وعن يزيد بن </w:t>
      </w:r>
      <w:r w:rsidRPr="00E70A46">
        <w:rPr>
          <w:rFonts w:ascii="Traditional Arabic" w:hAnsi="Traditional Arabic" w:cs="Traditional Arabic"/>
          <w:sz w:val="32"/>
          <w:szCs w:val="32"/>
          <w:rtl/>
        </w:rPr>
        <w:t>رومان</w:t>
      </w:r>
      <w:r w:rsidRPr="00E70A46">
        <w:rPr>
          <w:rFonts w:ascii="Traditional Arabic" w:hAnsi="Traditional Arabic" w:cs="Traditional Arabic" w:hint="cs"/>
          <w:sz w:val="32"/>
          <w:szCs w:val="32"/>
          <w:rtl/>
        </w:rPr>
        <w:t xml:space="preserve"> رحمه الله تعالى، قوله:</w:t>
      </w:r>
      <w:r w:rsidRPr="00E70A46">
        <w:rPr>
          <w:rFonts w:ascii="Traditional Arabic" w:hAnsi="Traditional Arabic" w:cs="Traditional Arabic"/>
          <w:sz w:val="32"/>
          <w:szCs w:val="32"/>
          <w:rtl/>
        </w:rPr>
        <w:t xml:space="preserve"> </w:t>
      </w:r>
      <w:r w:rsidRPr="00E70A46">
        <w:rPr>
          <w:rFonts w:ascii="QCF2BSML" w:hAnsi="QCF2BSML" w:cs="QCF2BSML"/>
          <w:sz w:val="28"/>
          <w:szCs w:val="28"/>
          <w:rtl/>
        </w:rPr>
        <w:t>ﭐﱡﭐ</w:t>
      </w:r>
      <w:r w:rsidRPr="00E70A46">
        <w:rPr>
          <w:rFonts w:ascii="QCF2420" w:hAnsi="QCF2420" w:cs="QCF2420"/>
          <w:sz w:val="28"/>
          <w:szCs w:val="28"/>
          <w:rtl/>
        </w:rPr>
        <w:t xml:space="preserve"> ﳞ ﳟ ﳠ ﳡ ﳢ ﳣ  </w:t>
      </w:r>
      <w:r w:rsidRPr="00E70A46">
        <w:rPr>
          <w:rFonts w:ascii="QCF2BSML" w:hAnsi="QCF2BSML" w:cs="QCF2BSML"/>
          <w:sz w:val="28"/>
          <w:szCs w:val="28"/>
          <w:rtl/>
        </w:rPr>
        <w:t>ﱠ</w:t>
      </w:r>
      <w:r w:rsidRPr="00E70A46">
        <w:rPr>
          <w:rFonts w:ascii="Traditional Arabic" w:hAnsi="Traditional Arabic" w:cs="Traditional Arabic" w:hint="cs"/>
          <w:b/>
          <w:bCs/>
          <w:sz w:val="28"/>
          <w:szCs w:val="28"/>
          <w:rtl/>
        </w:rPr>
        <w:t xml:space="preserve"> </w:t>
      </w:r>
      <w:r w:rsidRPr="00E70A46">
        <w:rPr>
          <w:rFonts w:ascii="Traditional Arabic" w:hAnsi="Traditional Arabic" w:cs="Traditional Arabic" w:hint="cs"/>
          <w:sz w:val="32"/>
          <w:szCs w:val="32"/>
          <w:rtl/>
        </w:rPr>
        <w:t>قال: "</w:t>
      </w:r>
      <w:r w:rsidRPr="00E70A46">
        <w:rPr>
          <w:rFonts w:ascii="Traditional Arabic" w:hAnsi="Traditional Arabic" w:cs="Traditional Arabic"/>
          <w:sz w:val="32"/>
          <w:szCs w:val="32"/>
          <w:rtl/>
        </w:rPr>
        <w:t>صبر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على البلاء، وتسليم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للقضاء، وتصديق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بتحقيق ما كان الله وعدهم ورسوله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وقد صحّ عن</w:t>
      </w:r>
      <w:r w:rsidRPr="00E70A46">
        <w:rPr>
          <w:rFonts w:ascii="Traditional Arabic" w:hAnsi="Traditional Arabic" w:cs="Traditional Arabic"/>
          <w:sz w:val="32"/>
          <w:szCs w:val="32"/>
          <w:rtl/>
        </w:rPr>
        <w:t xml:space="preserve"> عبد الله بن أبي أوفى رضي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عنهما، يقول: دعا رسول الله صلى الله عليه وسلم يوم الأحزاب على المشركين، فقال: «اللهم منزل الكتاب، سريع الحساب، اللهم اهزم الأحزاب، اللهم اهزمهم وزلزلهم»</w:t>
      </w:r>
      <w:r>
        <w:rPr>
          <w:rFonts w:ascii="Traditional Arabic" w:hAnsi="Traditional Arabic" w:cs="Traditional Arabic" w:hint="cs"/>
          <w:sz w:val="32"/>
          <w:szCs w:val="32"/>
          <w:rtl/>
        </w:rPr>
        <w:t xml:space="preserve"> </w:t>
      </w:r>
      <w:r w:rsidRPr="00255588">
        <w:rPr>
          <w:rFonts w:asciiTheme="majorBidi" w:hAnsiTheme="majorBidi" w:cstheme="majorBidi"/>
          <w:sz w:val="24"/>
          <w:szCs w:val="24"/>
          <w:lang w:val="en-MY" w:bidi="ar-DZ"/>
        </w:rPr>
        <w:t>(</w:t>
      </w:r>
      <w:r w:rsidRPr="002F7C03">
        <w:rPr>
          <w:rFonts w:asciiTheme="majorBidi" w:hAnsiTheme="majorBidi" w:cstheme="majorBidi"/>
          <w:sz w:val="24"/>
          <w:szCs w:val="24"/>
        </w:rPr>
        <w:t>al-Bukhārī</w:t>
      </w:r>
      <w:r w:rsidRPr="00255588">
        <w:rPr>
          <w:rFonts w:asciiTheme="majorBidi" w:hAnsiTheme="majorBidi" w:cstheme="majorBidi"/>
          <w:sz w:val="24"/>
          <w:szCs w:val="24"/>
        </w:rPr>
        <w:t xml:space="preserve">, </w:t>
      </w:r>
      <w:r>
        <w:rPr>
          <w:rFonts w:asciiTheme="majorBidi" w:hAnsiTheme="majorBidi" w:cstheme="majorBidi"/>
        </w:rPr>
        <w:t>2002</w:t>
      </w:r>
      <w:r w:rsidRPr="00255588">
        <w:rPr>
          <w:rFonts w:asciiTheme="majorBidi" w:hAnsiTheme="majorBidi" w:cstheme="majorBidi"/>
          <w:sz w:val="24"/>
          <w:szCs w:val="24"/>
          <w:lang w:val="en-MY" w:bidi="ar-DZ"/>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ومن الت</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طبيقات العملي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ة للتوكّل ما سنّه النبيّ صلى الله عليه وسلم لأمّته في دعاء التوكّل المعروف بصلاة الاستخارة، </w:t>
      </w:r>
      <w:r w:rsidRPr="00E70A46">
        <w:rPr>
          <w:rFonts w:ascii="Traditional Arabic" w:hAnsi="Traditional Arabic" w:cs="Traditional Arabic" w:hint="cs"/>
          <w:sz w:val="32"/>
          <w:szCs w:val="32"/>
          <w:rtl/>
        </w:rPr>
        <w:t>وهما</w:t>
      </w:r>
      <w:r w:rsidRPr="00E70A46">
        <w:rPr>
          <w:rFonts w:ascii="Traditional Arabic" w:hAnsi="Traditional Arabic" w:cs="Traditional Arabic"/>
          <w:sz w:val="32"/>
          <w:szCs w:val="32"/>
          <w:rtl/>
        </w:rPr>
        <w:t xml:space="preserve"> ركعتان يصل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يهما المسلم إذا احتار بين أمرين أيّهما يختار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داعي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بدعاء مخصوص أن يوف</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قه إلى خير الأمرين، وصلاة الاستخارة هي بمثابة التوكّل العملي على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فعن جابر</w:t>
      </w:r>
      <w:r w:rsidRPr="00E70A46">
        <w:rPr>
          <w:rFonts w:ascii="Traditional Arabic" w:hAnsi="Traditional Arabic" w:cs="Traditional Arabic" w:hint="cs"/>
          <w:sz w:val="32"/>
          <w:szCs w:val="32"/>
          <w:rtl/>
        </w:rPr>
        <w:t xml:space="preserve"> بن </w:t>
      </w:r>
      <w:r w:rsidRPr="00E70A46">
        <w:rPr>
          <w:rFonts w:ascii="Traditional Arabic" w:hAnsi="Traditional Arabic" w:cs="Traditional Arabic"/>
          <w:sz w:val="32"/>
          <w:szCs w:val="32"/>
          <w:rtl/>
        </w:rPr>
        <w:t>سَمُرَة</w:t>
      </w:r>
      <w:r w:rsidRPr="00E70A46">
        <w:rPr>
          <w:rFonts w:ascii="Traditional Arabic" w:hAnsi="Traditional Arabic" w:cs="Traditional Arabic" w:hint="cs"/>
          <w:sz w:val="32"/>
          <w:szCs w:val="32"/>
          <w:shd w:val="clear" w:color="auto" w:fill="FFFFFF"/>
          <w:rtl/>
        </w:rPr>
        <w:t xml:space="preserve"> </w:t>
      </w:r>
      <w:r w:rsidRPr="00E70A46">
        <w:rPr>
          <w:rFonts w:ascii="Traditional Arabic" w:hAnsi="Traditional Arabic" w:cs="Traditional Arabic"/>
          <w:sz w:val="32"/>
          <w:szCs w:val="32"/>
          <w:rtl/>
        </w:rPr>
        <w:t>رضي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عنه، قال: كان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ى الله عليه وسل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 يعل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منا الاستخارة في الأمور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 كالس</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ورة من القرآن: «إذا هم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بالأمر فليركع ركعتين ثم يقول: الل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إني أستخيرك بعلمك، وأستقدرك بقدرتك، وأسألك من فضلك العظيم،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ك تقدر ولا أقدر، وتعلم ولا أعلم، وأنت علا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 الغيوب، الل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إن كنت تعلم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هذا الأمر خير لي في ديني ومعاشي وعاقبة أمري - أو قال: في عاجل أمري وآجله - فاقدره لي، وإن كنت تعلم أن هذا الأمر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لي في ديني ومعاشي وعاقبة أمري - أو قال: في عاجل أمري وآجله - فاصرفه عن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واصرفني عنه، واقدر لي الخير حيث كان، ثم رض</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ني به، ويسم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حاجته»</w:t>
      </w:r>
      <w:r>
        <w:rPr>
          <w:rFonts w:ascii="Traditional Arabic" w:hAnsi="Traditional Arabic" w:cs="Traditional Arabic" w:hint="cs"/>
          <w:sz w:val="32"/>
          <w:szCs w:val="32"/>
          <w:rtl/>
        </w:rPr>
        <w:t xml:space="preserve"> </w:t>
      </w:r>
      <w:r w:rsidRPr="00255588">
        <w:rPr>
          <w:rFonts w:asciiTheme="majorBidi" w:hAnsiTheme="majorBidi" w:cstheme="majorBidi"/>
          <w:sz w:val="24"/>
          <w:szCs w:val="24"/>
          <w:lang w:val="en-MY" w:bidi="ar-DZ"/>
        </w:rPr>
        <w:t>(</w:t>
      </w:r>
      <w:r w:rsidRPr="002F7C03">
        <w:rPr>
          <w:rFonts w:asciiTheme="majorBidi" w:hAnsiTheme="majorBidi" w:cstheme="majorBidi"/>
          <w:sz w:val="24"/>
          <w:szCs w:val="24"/>
        </w:rPr>
        <w:t>al-Bukhārī</w:t>
      </w:r>
      <w:r w:rsidRPr="00255588">
        <w:rPr>
          <w:rFonts w:asciiTheme="majorBidi" w:hAnsiTheme="majorBidi" w:cstheme="majorBidi"/>
          <w:sz w:val="24"/>
          <w:szCs w:val="24"/>
        </w:rPr>
        <w:t xml:space="preserve">, </w:t>
      </w:r>
      <w:r>
        <w:rPr>
          <w:rFonts w:asciiTheme="majorBidi" w:hAnsiTheme="majorBidi" w:cstheme="majorBidi"/>
        </w:rPr>
        <w:lastRenderedPageBreak/>
        <w:t>2002</w:t>
      </w:r>
      <w:r w:rsidRPr="00255588">
        <w:rPr>
          <w:rFonts w:asciiTheme="majorBidi" w:hAnsiTheme="majorBidi" w:cstheme="majorBidi"/>
          <w:sz w:val="24"/>
          <w:szCs w:val="24"/>
          <w:lang w:val="en-MY" w:bidi="ar-DZ"/>
        </w:rPr>
        <w:t>)</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ومن وصايا رسول الله صلى عليه وسلم في أدعية الصّباح والمساء، ما رواه </w:t>
      </w:r>
      <w:r w:rsidRPr="00E70A46">
        <w:rPr>
          <w:rFonts w:ascii="Traditional Arabic" w:hAnsi="Traditional Arabic" w:cs="Traditional Arabic"/>
          <w:sz w:val="32"/>
          <w:szCs w:val="32"/>
          <w:rtl/>
        </w:rPr>
        <w:t>أنس بن مالك</w:t>
      </w:r>
      <w:r w:rsidRPr="00E70A46">
        <w:rPr>
          <w:rFonts w:ascii="Traditional Arabic" w:hAnsi="Traditional Arabic" w:cs="Traditional Arabic" w:hint="cs"/>
          <w:sz w:val="32"/>
          <w:szCs w:val="32"/>
          <w:shd w:val="clear" w:color="auto" w:fill="FFFFFF"/>
          <w:rtl/>
        </w:rPr>
        <w:t xml:space="preserve"> </w:t>
      </w:r>
      <w:r w:rsidRPr="00E70A46">
        <w:rPr>
          <w:rFonts w:ascii="Traditional Arabic" w:hAnsi="Traditional Arabic" w:cs="Traditional Arabic" w:hint="cs"/>
          <w:sz w:val="32"/>
          <w:szCs w:val="32"/>
          <w:rtl/>
        </w:rPr>
        <w:t>رضي الله تعالى عنه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قال</w:t>
      </w:r>
      <w:r w:rsidRPr="00E70A46">
        <w:rPr>
          <w:rFonts w:ascii="Traditional Arabic" w:hAnsi="Traditional Arabic" w:cs="Traditional Arabic"/>
          <w:sz w:val="32"/>
          <w:szCs w:val="32"/>
          <w:rtl/>
        </w:rPr>
        <w:t>: قال رسول الله صلى الله عليه وسلم ل</w:t>
      </w:r>
      <w:r w:rsidRPr="00E70A46">
        <w:rPr>
          <w:rFonts w:ascii="Traditional Arabic" w:hAnsi="Traditional Arabic" w:cs="Traditional Arabic" w:hint="cs"/>
          <w:sz w:val="32"/>
          <w:szCs w:val="32"/>
          <w:rtl/>
        </w:rPr>
        <w:t xml:space="preserve">بنته </w:t>
      </w:r>
      <w:r w:rsidRPr="00E70A46">
        <w:rPr>
          <w:rFonts w:ascii="Traditional Arabic" w:hAnsi="Traditional Arabic" w:cs="Traditional Arabic"/>
          <w:sz w:val="32"/>
          <w:szCs w:val="32"/>
          <w:rtl/>
        </w:rPr>
        <w:t>فاطمة</w:t>
      </w:r>
      <w:r w:rsidRPr="00E70A46">
        <w:rPr>
          <w:rFonts w:ascii="Traditional Arabic" w:hAnsi="Traditional Arabic" w:cs="Traditional Arabic" w:hint="cs"/>
          <w:sz w:val="32"/>
          <w:szCs w:val="32"/>
          <w:rtl/>
        </w:rPr>
        <w:t xml:space="preserve"> [رضي الله تعالى عنها]</w:t>
      </w:r>
      <w:r w:rsidRPr="00E70A46">
        <w:rPr>
          <w:rFonts w:ascii="Traditional Arabic" w:hAnsi="Traditional Arabic" w:cs="Traditional Arabic"/>
          <w:sz w:val="32"/>
          <w:szCs w:val="32"/>
          <w:rtl/>
        </w:rPr>
        <w:t>: «ما يمنعك أن تسمعي ما أوصيك به أن تقولي إذا أصبحت، وإذا أمسيت: يا حي يا قيوم برحمتك أستغيث، أصلح لي شأني كله، ولا تكلني إلى نفسي طرفة عين»</w:t>
      </w:r>
      <w:r>
        <w:rPr>
          <w:rFonts w:ascii="Traditional Arabic" w:hAnsi="Traditional Arabic" w:cs="Traditional Arabic" w:hint="cs"/>
          <w:sz w:val="32"/>
          <w:szCs w:val="32"/>
          <w:rtl/>
          <w:lang w:bidi="ar-DZ"/>
        </w:rPr>
        <w:t xml:space="preserve"> </w:t>
      </w:r>
      <w:r w:rsidRPr="00BF6075">
        <w:rPr>
          <w:rFonts w:asciiTheme="majorBidi" w:eastAsia="Times New Roman" w:hAnsiTheme="majorBidi" w:cstheme="majorBidi"/>
          <w:sz w:val="24"/>
          <w:szCs w:val="24"/>
          <w:lang w:val="en-MY" w:bidi="ar-DZ"/>
        </w:rPr>
        <w:t>(al-Ḥākim, 1990)</w:t>
      </w:r>
      <w:r w:rsidRPr="00E70A46">
        <w:rPr>
          <w:rFonts w:ascii="Traditional Arabic" w:hAnsi="Traditional Arabic" w:cs="Traditional Arabic"/>
          <w:sz w:val="32"/>
          <w:szCs w:val="32"/>
          <w:rtl/>
          <w:lang w:bidi="ar-DZ"/>
        </w:rPr>
        <w:t>.</w:t>
      </w:r>
    </w:p>
    <w:p w:rsidR="00A36985"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ويرى الباحث أنّ التوكّل ثمرة من ثمرات الإخلاص، بله من علامات صدق الإخلاص في عملية البحث العلمي، لذا تجدر الإشارة أنّ خلق التوكّل هو عملية قلبية تابعة لخلق الإخلاص، فالباحث يستحضر معنى الإخلاص في قلبه قبل عملية البحث العلمي، قاصدا ببحثه وجه الله تعالى، رغبة في ثوابه وخشية من أليم عقابه، وطلبا لمرضاته، ولا شكّ أن الباحث قد ينسى معنى التجرّد لله تعالى أثناء عملية البحث العلمي، فيأتي التوّكل على الله تبارك وتعالى كتجديد لعملية الإخلاص والتجرّد لله تعالى بعد اتخاذ الباحث جميع أسباب كتابة البحث العلمي، وغير ذلك من الأحاديث الواردة في باب التوكّل أو في معناه. </w:t>
      </w:r>
    </w:p>
    <w:p w:rsidR="00E67493" w:rsidRPr="00E70A46" w:rsidRDefault="00E67493" w:rsidP="00E67493">
      <w:pPr>
        <w:autoSpaceDE w:val="0"/>
        <w:autoSpaceDN w:val="0"/>
        <w:bidi/>
        <w:adjustRightInd w:val="0"/>
        <w:spacing w:after="0" w:line="240" w:lineRule="auto"/>
        <w:jc w:val="both"/>
        <w:rPr>
          <w:rFonts w:ascii="Traditional Arabic" w:hAnsi="Traditional Arabic" w:cs="Traditional Arabic"/>
          <w:sz w:val="32"/>
          <w:szCs w:val="32"/>
          <w:rtl/>
        </w:rPr>
      </w:pPr>
    </w:p>
    <w:p w:rsidR="00A36985" w:rsidRPr="00E70A46" w:rsidRDefault="00A36985" w:rsidP="00A36985">
      <w:pPr>
        <w:pStyle w:val="ListParagraph"/>
        <w:keepNext/>
        <w:numPr>
          <w:ilvl w:val="0"/>
          <w:numId w:val="19"/>
        </w:numPr>
        <w:suppressAutoHyphens/>
        <w:autoSpaceDN w:val="0"/>
        <w:bidi/>
        <w:spacing w:after="120" w:line="240" w:lineRule="auto"/>
        <w:contextualSpacing w:val="0"/>
        <w:textAlignment w:val="baseline"/>
        <w:outlineLvl w:val="0"/>
        <w:rPr>
          <w:rFonts w:ascii="Traditional Arabic" w:hAnsi="Traditional Arabic" w:cs="Traditional Arabic"/>
          <w:b/>
          <w:bCs/>
          <w:color w:val="000000"/>
          <w:sz w:val="32"/>
          <w:szCs w:val="32"/>
          <w:shd w:val="clear" w:color="auto" w:fill="FFFFFF"/>
          <w:rtl/>
        </w:rPr>
      </w:pPr>
      <w:r w:rsidRPr="00E70A46">
        <w:rPr>
          <w:rFonts w:ascii="Traditional Arabic" w:hAnsi="Traditional Arabic" w:cs="Traditional Arabic" w:hint="cs"/>
          <w:b/>
          <w:bCs/>
          <w:sz w:val="32"/>
          <w:szCs w:val="32"/>
          <w:rtl/>
        </w:rPr>
        <w:t>مق</w:t>
      </w:r>
      <w:r>
        <w:rPr>
          <w:rFonts w:ascii="Traditional Arabic" w:hAnsi="Traditional Arabic" w:cs="Traditional Arabic" w:hint="cs"/>
          <w:b/>
          <w:bCs/>
          <w:sz w:val="32"/>
          <w:szCs w:val="32"/>
          <w:rtl/>
        </w:rPr>
        <w:t>ا</w:t>
      </w:r>
      <w:r w:rsidRPr="00E70A46">
        <w:rPr>
          <w:rFonts w:ascii="Traditional Arabic" w:hAnsi="Traditional Arabic" w:cs="Traditional Arabic" w:hint="cs"/>
          <w:b/>
          <w:bCs/>
          <w:sz w:val="32"/>
          <w:szCs w:val="32"/>
          <w:rtl/>
        </w:rPr>
        <w:t xml:space="preserve">صد </w:t>
      </w:r>
      <w:r w:rsidRPr="00E70A46">
        <w:rPr>
          <w:rFonts w:ascii="Traditional Arabic" w:hAnsi="Traditional Arabic" w:cs="Traditional Arabic"/>
          <w:b/>
          <w:bCs/>
          <w:color w:val="000000"/>
          <w:sz w:val="32"/>
          <w:szCs w:val="32"/>
          <w:shd w:val="clear" w:color="auto" w:fill="FFFFFF"/>
          <w:rtl/>
        </w:rPr>
        <w:t xml:space="preserve">آيات </w:t>
      </w:r>
      <w:r w:rsidRPr="00E70A46">
        <w:rPr>
          <w:rFonts w:ascii="Traditional Arabic" w:hAnsi="Traditional Arabic" w:cs="Traditional Arabic" w:hint="cs"/>
          <w:b/>
          <w:bCs/>
          <w:color w:val="000000"/>
          <w:sz w:val="32"/>
          <w:szCs w:val="32"/>
          <w:shd w:val="clear" w:color="auto" w:fill="FFFFFF"/>
          <w:rtl/>
        </w:rPr>
        <w:t>التوكّل</w:t>
      </w:r>
    </w:p>
    <w:p w:rsidR="00A36985" w:rsidRPr="006406BA"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Pr>
      </w:pPr>
      <w:r w:rsidRPr="006406BA">
        <w:rPr>
          <w:rFonts w:ascii="Traditional Arabic" w:hAnsi="Traditional Arabic" w:cs="Traditional Arabic"/>
          <w:sz w:val="32"/>
          <w:szCs w:val="32"/>
          <w:rtl/>
        </w:rPr>
        <w:t xml:space="preserve">ولنلخّص الآن أهمّ ما تطرّقت إليه الآيات القرآنية في موضوع </w:t>
      </w:r>
      <w:r>
        <w:rPr>
          <w:rFonts w:ascii="Traditional Arabic" w:hAnsi="Traditional Arabic" w:cs="Traditional Arabic" w:hint="cs"/>
          <w:sz w:val="32"/>
          <w:szCs w:val="32"/>
          <w:rtl/>
        </w:rPr>
        <w:t>التوكّل</w:t>
      </w:r>
      <w:r w:rsidRPr="006406BA">
        <w:rPr>
          <w:rFonts w:ascii="Traditional Arabic" w:hAnsi="Traditional Arabic" w:cs="Traditional Arabic"/>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عباده بالتوكّل عليه، وتفويض</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الأمر</w:t>
      </w:r>
      <w:r w:rsidRPr="00E70A46">
        <w:rPr>
          <w:rFonts w:ascii="Traditional Arabic" w:hAnsi="Traditional Arabic" w:cs="Traditional Arabic"/>
          <w:sz w:val="32"/>
          <w:szCs w:val="32"/>
          <w:rtl/>
        </w:rPr>
        <w:t xml:space="preserve"> إليه، </w:t>
      </w:r>
      <w:r w:rsidRPr="00E70A46">
        <w:rPr>
          <w:rFonts w:ascii="Traditional Arabic" w:hAnsi="Traditional Arabic" w:cs="Traditional Arabic" w:hint="cs"/>
          <w:sz w:val="32"/>
          <w:szCs w:val="32"/>
          <w:rtl/>
        </w:rPr>
        <w:t>والثّقة</w:t>
      </w:r>
      <w:r w:rsidRPr="00E70A46">
        <w:rPr>
          <w:rFonts w:ascii="Traditional Arabic" w:hAnsi="Traditional Arabic" w:cs="Traditional Arabic"/>
          <w:sz w:val="32"/>
          <w:szCs w:val="32"/>
          <w:rtl/>
        </w:rPr>
        <w:t xml:space="preserve"> به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وبكفايته</w:t>
      </w:r>
      <w:r w:rsidRPr="00E70A46">
        <w:rPr>
          <w:rFonts w:ascii="Traditional Arabic" w:hAnsi="Traditional Arabic" w:cs="Traditional Arabic" w:hint="cs"/>
          <w:sz w:val="32"/>
          <w:szCs w:val="32"/>
          <w:rtl/>
        </w:rPr>
        <w:t xml:space="preserve"> وأنّه لا ينفع العبد توكّله من دون تحقيق العبودية له.</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نبيّه محمّدًا صلى الله عليه وسلم بأن يقول لأولئك الذين أعرضوا عن دعوته، وجحدوا وحدانية الله تعالى، وكذّبوا بها: "حَسْبِيَ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اللَّهُ</w:t>
      </w:r>
      <w:r w:rsidRPr="00E70A46">
        <w:rPr>
          <w:rFonts w:ascii="Traditional Arabic" w:hAnsi="Traditional Arabic" w:cs="Traditional Arabic"/>
          <w:sz w:val="32"/>
          <w:szCs w:val="32"/>
          <w:rtl/>
        </w:rPr>
        <w:t xml:space="preserve"> لا أرجو ولا أخاف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منه</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نبيّه محمّدًا صلى الله عليه وسلم بالإعراض عمّن أعرض عن دعوته ولم يرد إلاّ الحياة الدنيا، غير مكترث بهم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ولا خائف من خلافهم وإيذائهم، ولكنّه متوكّلاً</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 xml:space="preserve">في أموره كلّها </w:t>
      </w:r>
      <w:r w:rsidRPr="00E70A46">
        <w:rPr>
          <w:rFonts w:ascii="Traditional Arabic" w:hAnsi="Traditional Arabic" w:cs="Traditional Arabic"/>
          <w:sz w:val="32"/>
          <w:szCs w:val="32"/>
          <w:rtl/>
        </w:rPr>
        <w:t>على الله</w:t>
      </w:r>
      <w:r w:rsidRPr="00E70A46">
        <w:rPr>
          <w:rFonts w:ascii="Traditional Arabic" w:hAnsi="Traditional Arabic" w:cs="Traditional Arabic" w:hint="cs"/>
          <w:sz w:val="32"/>
          <w:szCs w:val="32"/>
          <w:rtl/>
        </w:rPr>
        <w:t xml:space="preserve"> وحده.</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إخبار الله تعالى عن نبيه نوح عليه السّلام أنّه قال لقومه متحديًّا -بعد دعائهم إلى توحيد الله تعالى والتصديق بنبوّته-: "</w:t>
      </w:r>
      <w:r w:rsidRPr="00E70A46">
        <w:rPr>
          <w:rFonts w:ascii="Traditional Arabic" w:hAnsi="Traditional Arabic" w:cs="Traditional Arabic"/>
          <w:sz w:val="32"/>
          <w:szCs w:val="32"/>
          <w:rtl/>
        </w:rPr>
        <w:t>إن كان شق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عليكم مقامي بين أظهركم، وتذكيري بآيات الله، فعزمتم على قتلي أو طردي من بين أظهركم، فعلى الله اتكالي وبه ثقتي، وهو سَنَدي وظهري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فأعدُّوا أمركم، واعزموا على ما تنوُون عليه في أمري</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إخبار الله تعالى عن نبيه هود عليه السّلام أنّه قال لقومه بعد أن دعاهم إلى التصديق بوحدانية الله تعالى: "</w:t>
      </w:r>
      <w:r w:rsidRPr="00E70A46">
        <w:rPr>
          <w:rFonts w:ascii="Traditional Arabic" w:hAnsi="Traditional Arabic" w:cs="Traditional Arabic"/>
          <w:sz w:val="32"/>
          <w:szCs w:val="32"/>
          <w:rtl/>
        </w:rPr>
        <w:t>توكلت من أن تصيبوني، أنتم وغيركم من الخلق بسوء</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lastRenderedPageBreak/>
        <w:t xml:space="preserve">إخبار الله تعالى عن نبيه شعيب عليه السّلام أنّه قال لقومه بعد أن بيّن لهم أنه يريد إصلاح أحوالهم فيما يأمرهم به وينهاهم عنه، وأنّه لا يريد بذلك مصلحته الخاصة: "إني توكّلت على الله </w:t>
      </w:r>
      <w:r w:rsidRPr="00E70A46">
        <w:rPr>
          <w:rFonts w:ascii="Traditional Arabic" w:hAnsi="Traditional Arabic" w:cs="Traditional Arabic"/>
          <w:sz w:val="32"/>
          <w:szCs w:val="32"/>
          <w:rtl/>
        </w:rPr>
        <w:t>في أداء ما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فني من تبليغكم ما أرسلت به، لا على حولي وقوتي</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بالتوكّل عليه لأنّه الحيّ الذي لا يموت، وفي هذا إشعار بأنّه لا تنقطع منه المعونة أبداً لأنّ له الحياة الدائمة التي لا موت معها، بينما التوكّل على البشر الذين يموتون فيه إشعار بأن معونتهم تنقطع بانفصال أرواحهم عن أجسادهم.</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 xml:space="preserve">إرشاد الله تعالى أنّه </w:t>
      </w:r>
      <w:r w:rsidRPr="00E70A46">
        <w:rPr>
          <w:rFonts w:ascii="Traditional Arabic" w:hAnsi="Traditional Arabic" w:cs="Traditional Arabic"/>
          <w:sz w:val="32"/>
          <w:szCs w:val="32"/>
          <w:rtl/>
        </w:rPr>
        <w:t>إذا عزمت فبادر ولا تتأخر وتوكل على الله،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للتأخ</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آفات، والترد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د يضي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ع الأوقات</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إشعار الله تعالى بأنّ العبد لم ينل شرف محبّة الله له إلا بعد أن صدق توكّله عليه، لأنّ صدق التوكّل على الله علامة على حب العبد ربَّه.</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بيان الله تعالى أنّ من</w:t>
      </w:r>
      <w:r w:rsidRPr="00E70A46">
        <w:rPr>
          <w:rFonts w:ascii="Traditional Arabic" w:hAnsi="Traditional Arabic" w:cs="Traditional Arabic"/>
          <w:sz w:val="32"/>
          <w:szCs w:val="32"/>
          <w:rtl/>
        </w:rPr>
        <w:t xml:space="preserve"> يسلم أمره إلى الله،</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ويثق به، ويرض بقضائه،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حافظه وناصره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ه </w:t>
      </w:r>
      <w:r w:rsidRPr="00E70A46">
        <w:rPr>
          <w:rFonts w:ascii="Traditional Arabic" w:hAnsi="Traditional Arabic" w:cs="Traditional Arabic" w:hint="cs"/>
          <w:sz w:val="32"/>
          <w:szCs w:val="32"/>
          <w:rtl/>
        </w:rPr>
        <w:t>عزيز</w:t>
      </w:r>
      <w:r w:rsidRPr="00E70A46">
        <w:rPr>
          <w:rFonts w:ascii="Traditional Arabic" w:hAnsi="Traditional Arabic" w:cs="Traditional Arabic"/>
          <w:sz w:val="32"/>
          <w:szCs w:val="32"/>
          <w:rtl/>
        </w:rPr>
        <w:t xml:space="preserve"> لا يغلبه شيء، </w:t>
      </w:r>
      <w:r w:rsidRPr="00E70A46">
        <w:rPr>
          <w:rFonts w:ascii="Traditional Arabic" w:hAnsi="Traditional Arabic" w:cs="Traditional Arabic" w:hint="cs"/>
          <w:sz w:val="32"/>
          <w:szCs w:val="32"/>
          <w:rtl/>
        </w:rPr>
        <w:t>وحكيم</w:t>
      </w:r>
      <w:r w:rsidRPr="00E70A46">
        <w:rPr>
          <w:rFonts w:ascii="Traditional Arabic" w:hAnsi="Traditional Arabic" w:cs="Traditional Arabic"/>
          <w:sz w:val="32"/>
          <w:szCs w:val="32"/>
          <w:rtl/>
        </w:rPr>
        <w:t xml:space="preserve"> لا يدخل تدبيره خلل</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 بيان الله تعالى بأنّ المؤمنين إن </w:t>
      </w:r>
      <w:r w:rsidRPr="00E70A46">
        <w:rPr>
          <w:rFonts w:ascii="Traditional Arabic" w:hAnsi="Traditional Arabic" w:cs="Traditional Arabic"/>
          <w:sz w:val="32"/>
          <w:szCs w:val="32"/>
          <w:rtl/>
        </w:rPr>
        <w:t>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لوا </w:t>
      </w:r>
      <w:r w:rsidRPr="00E70A46">
        <w:rPr>
          <w:rFonts w:ascii="Traditional Arabic" w:hAnsi="Traditional Arabic" w:cs="Traditional Arabic" w:hint="cs"/>
          <w:sz w:val="32"/>
          <w:szCs w:val="32"/>
          <w:rtl/>
        </w:rPr>
        <w:t>على الله في النّوائب</w:t>
      </w:r>
      <w:r w:rsidRPr="00E70A46">
        <w:rPr>
          <w:rFonts w:ascii="Traditional Arabic" w:hAnsi="Traditional Arabic" w:cs="Traditional Arabic"/>
          <w:sz w:val="32"/>
          <w:szCs w:val="32"/>
          <w:rtl/>
        </w:rPr>
        <w:t>، ولم يرجُوا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صر من عند غيره، ولم يخافوا شيئًا غيره، يكفهم أمورهم، وينصرهم على من بغاهم وكادهم</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بالاستعاذة قبل قراءة القرآن، ذلك</w:t>
      </w:r>
      <w:r w:rsidRPr="00E70A46">
        <w:rPr>
          <w:rFonts w:ascii="Traditional Arabic" w:hAnsi="Traditional Arabic" w:cs="Traditional Arabic"/>
          <w:sz w:val="32"/>
          <w:szCs w:val="32"/>
          <w:rtl/>
        </w:rPr>
        <w:t xml:space="preserve"> 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الاستعاذة تمنع تسلط الشيطان على المستعيذ</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منعه من التسل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ط على الذين آمنوا المتوك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لين، </w:t>
      </w:r>
      <w:r w:rsidRPr="00E70A46">
        <w:rPr>
          <w:rFonts w:ascii="Traditional Arabic" w:hAnsi="Traditional Arabic" w:cs="Traditional Arabic" w:hint="cs"/>
          <w:sz w:val="32"/>
          <w:szCs w:val="32"/>
          <w:rtl/>
        </w:rPr>
        <w:t>و</w:t>
      </w:r>
      <w:r w:rsidRPr="00E70A46">
        <w:rPr>
          <w:rFonts w:ascii="Traditional Arabic" w:hAnsi="Traditional Arabic" w:cs="Traditional Arabic"/>
          <w:sz w:val="32"/>
          <w:szCs w:val="32"/>
          <w:rtl/>
        </w:rPr>
        <w:t>الاستعاذة إعراب عن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 تعالى لدفع سلطان الشيطان لِيَعْقِدَ المستعيذ</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ني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ته على ذلك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وليست الاستعاذة مجرد قول بدون استحضار نية الْعَوْذِ بالله</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إخبار الله تعالى أنّ المؤمنين حقًّا هم الذين </w:t>
      </w:r>
      <w:r w:rsidRPr="00E70A46">
        <w:rPr>
          <w:rFonts w:ascii="Traditional Arabic" w:hAnsi="Traditional Arabic" w:cs="Traditional Arabic"/>
          <w:sz w:val="32"/>
          <w:szCs w:val="32"/>
          <w:rtl/>
        </w:rPr>
        <w:t>يوقنون</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بالله، في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قضاءه فيهم ماضٍ، فلا يرجون غيره، ولا يرهبون سواه</w:t>
      </w:r>
      <w:r w:rsidRPr="00E70A46">
        <w:rPr>
          <w:rFonts w:ascii="Traditional Arabic" w:hAnsi="Traditional Arabic" w:cs="Traditional Arabic" w:hint="cs"/>
          <w:sz w:val="32"/>
          <w:szCs w:val="32"/>
          <w:rtl/>
        </w:rPr>
        <w:t xml:space="preserve">، ذلك لأنّ </w:t>
      </w:r>
      <w:r w:rsidRPr="00E70A46">
        <w:rPr>
          <w:rFonts w:ascii="Traditional Arabic" w:hAnsi="Traditional Arabic" w:cs="Traditional Arabic"/>
          <w:sz w:val="32"/>
          <w:szCs w:val="32"/>
          <w:rtl/>
        </w:rPr>
        <w:t>التوكل على الله جماع الإيمان</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وصف الله تعالى نفسه بالوكيل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لمن</w:t>
      </w:r>
      <w:r w:rsidRPr="00E70A46">
        <w:rPr>
          <w:rFonts w:ascii="Traditional Arabic" w:hAnsi="Traditional Arabic" w:cs="Traditional Arabic"/>
          <w:sz w:val="32"/>
          <w:szCs w:val="32"/>
          <w:rtl/>
        </w:rPr>
        <w:t xml:space="preserve"> قد فوَّض</w:t>
      </w:r>
      <w:r w:rsidRPr="00E70A46">
        <w:rPr>
          <w:rFonts w:ascii="Traditional Arabic" w:hAnsi="Traditional Arabic" w:cs="Traditional Arabic" w:hint="cs"/>
          <w:sz w:val="32"/>
          <w:szCs w:val="32"/>
          <w:rtl/>
        </w:rPr>
        <w:t>وا</w:t>
      </w:r>
      <w:r w:rsidRPr="00E70A46">
        <w:rPr>
          <w:rFonts w:ascii="Traditional Arabic" w:hAnsi="Traditional Arabic" w:cs="Traditional Arabic"/>
          <w:sz w:val="32"/>
          <w:szCs w:val="32"/>
          <w:rtl/>
        </w:rPr>
        <w:t xml:space="preserve"> أمرهم </w:t>
      </w:r>
      <w:r w:rsidRPr="00E70A46">
        <w:rPr>
          <w:rFonts w:ascii="Traditional Arabic" w:hAnsi="Traditional Arabic" w:cs="Traditional Arabic" w:hint="cs"/>
          <w:sz w:val="32"/>
          <w:szCs w:val="32"/>
          <w:rtl/>
        </w:rPr>
        <w:t>إليه</w:t>
      </w:r>
      <w:r w:rsidRPr="00E70A46">
        <w:rPr>
          <w:rFonts w:ascii="Traditional Arabic" w:hAnsi="Traditional Arabic" w:cs="Traditional Arabic"/>
          <w:sz w:val="32"/>
          <w:szCs w:val="32"/>
          <w:rtl/>
        </w:rPr>
        <w:t xml:space="preserve">، ووثِقوا به، وأسندوا ذلك إليه، </w:t>
      </w:r>
      <w:r w:rsidRPr="00E70A46">
        <w:rPr>
          <w:rFonts w:ascii="Traditional Arabic" w:hAnsi="Traditional Arabic" w:cs="Traditional Arabic" w:hint="cs"/>
          <w:sz w:val="32"/>
          <w:szCs w:val="32"/>
          <w:rtl/>
        </w:rPr>
        <w:t>ف</w:t>
      </w:r>
      <w:r w:rsidRPr="00E70A46">
        <w:rPr>
          <w:rFonts w:ascii="Traditional Arabic" w:hAnsi="Traditional Arabic" w:cs="Traditional Arabic"/>
          <w:sz w:val="32"/>
          <w:szCs w:val="32"/>
          <w:rtl/>
        </w:rPr>
        <w:t>نعم الوكيل الله تعالى لهم</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استحباب قول: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حَسْبُنَا اللَّهُ وَنِعْمَ الْوَكِيلُ</w:t>
      </w:r>
      <w:r w:rsidRPr="00E70A46">
        <w:rPr>
          <w:rFonts w:ascii="Traditional Arabic" w:hAnsi="Traditional Arabic" w:cs="Traditional Arabic" w:hint="cs"/>
          <w:sz w:val="32"/>
          <w:szCs w:val="32"/>
          <w:rtl/>
        </w:rPr>
        <w:t>" عند نزول الشّدائد والكربات.</w:t>
      </w:r>
    </w:p>
    <w:p w:rsidR="00E67493" w:rsidRDefault="00A36985" w:rsidP="00E67493">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تشريع النبيّ صلى الله عليه وسلم لأمّته في التوكّل على الله صلاة الاستخارة، وهي ركعتان يصليهما المسلم إذا احتار بين أمرين أيّهما يختار داعياً الله بدعاء مخصوص أن يوفقه إلى خير الأمرين، وصلاة الاستخارة هي بمثابة التوكّل العملي على الله.</w:t>
      </w:r>
    </w:p>
    <w:p w:rsidR="00E67493" w:rsidRDefault="00BD1460" w:rsidP="00BD1460">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DA51D9">
        <w:rPr>
          <w:rFonts w:ascii="Traditional Arabic" w:hAnsi="Traditional Arabic" w:cs="Traditional Arabic"/>
          <w:sz w:val="32"/>
          <w:szCs w:val="32"/>
          <w:rtl/>
        </w:rPr>
        <w:lastRenderedPageBreak/>
        <w:t>المتوكّل حقًّا هو من يراقب الله جلّ في علاه في جميع شؤونه، ومن راقب الله راعى دقائق أعماله وخفايا أحواله مع الحقّ سبحانه</w:t>
      </w:r>
      <w:r>
        <w:rPr>
          <w:rFonts w:ascii="Traditional Arabic" w:hAnsi="Traditional Arabic" w:cs="Traditional Arabic" w:hint="cs"/>
          <w:sz w:val="32"/>
          <w:szCs w:val="32"/>
          <w:rtl/>
        </w:rPr>
        <w:t>.</w:t>
      </w:r>
    </w:p>
    <w:p w:rsidR="00BD1460" w:rsidRPr="00BD1460" w:rsidRDefault="00BD1460" w:rsidP="00BD1460">
      <w:pPr>
        <w:tabs>
          <w:tab w:val="right" w:pos="849"/>
        </w:tabs>
        <w:suppressAutoHyphens/>
        <w:autoSpaceDE w:val="0"/>
        <w:autoSpaceDN w:val="0"/>
        <w:bidi/>
        <w:adjustRightInd w:val="0"/>
        <w:spacing w:after="0" w:line="240" w:lineRule="auto"/>
        <w:jc w:val="both"/>
        <w:textAlignment w:val="baseline"/>
        <w:rPr>
          <w:rFonts w:ascii="Traditional Arabic" w:hAnsi="Traditional Arabic" w:cs="Traditional Arabic"/>
          <w:sz w:val="32"/>
          <w:szCs w:val="32"/>
          <w:rtl/>
        </w:rPr>
      </w:pPr>
    </w:p>
    <w:p w:rsidR="00A36985" w:rsidRPr="00E70A46" w:rsidRDefault="00A36985" w:rsidP="00A36985">
      <w:pPr>
        <w:pStyle w:val="ListParagraph"/>
        <w:keepNext/>
        <w:numPr>
          <w:ilvl w:val="0"/>
          <w:numId w:val="19"/>
        </w:numPr>
        <w:suppressAutoHyphens/>
        <w:autoSpaceDN w:val="0"/>
        <w:bidi/>
        <w:spacing w:after="120" w:line="240" w:lineRule="auto"/>
        <w:contextualSpacing w:val="0"/>
        <w:textAlignment w:val="baseline"/>
        <w:outlineLvl w:val="0"/>
        <w:rPr>
          <w:rFonts w:ascii="Traditional Arabic" w:hAnsi="Traditional Arabic" w:cs="Traditional Arabic"/>
          <w:b/>
          <w:bCs/>
          <w:color w:val="000000"/>
          <w:sz w:val="32"/>
          <w:szCs w:val="32"/>
          <w:shd w:val="clear" w:color="auto" w:fill="FFFFFF"/>
          <w:rtl/>
        </w:rPr>
      </w:pPr>
      <w:r w:rsidRPr="006406BA">
        <w:rPr>
          <w:rFonts w:ascii="Traditional Arabic" w:hAnsi="Traditional Arabic" w:cs="Traditional Arabic" w:hint="cs"/>
          <w:b/>
          <w:bCs/>
          <w:color w:val="000000"/>
          <w:sz w:val="32"/>
          <w:szCs w:val="32"/>
          <w:shd w:val="clear" w:color="auto" w:fill="FFFFFF"/>
          <w:rtl/>
        </w:rPr>
        <w:t>آ</w:t>
      </w:r>
      <w:r w:rsidRPr="006406BA">
        <w:rPr>
          <w:rFonts w:ascii="Traditional Arabic" w:hAnsi="Traditional Arabic" w:cs="Traditional Arabic"/>
          <w:b/>
          <w:bCs/>
          <w:color w:val="000000"/>
          <w:sz w:val="32"/>
          <w:szCs w:val="32"/>
          <w:shd w:val="clear" w:color="auto" w:fill="FFFFFF"/>
          <w:rtl/>
        </w:rPr>
        <w:t>د</w:t>
      </w:r>
      <w:r w:rsidRPr="006406BA">
        <w:rPr>
          <w:rFonts w:ascii="Traditional Arabic" w:hAnsi="Traditional Arabic" w:cs="Traditional Arabic" w:hint="cs"/>
          <w:b/>
          <w:bCs/>
          <w:color w:val="000000"/>
          <w:sz w:val="32"/>
          <w:szCs w:val="32"/>
          <w:shd w:val="clear" w:color="auto" w:fill="FFFFFF"/>
          <w:rtl/>
        </w:rPr>
        <w:t>ا</w:t>
      </w:r>
      <w:r w:rsidRPr="006406BA">
        <w:rPr>
          <w:rFonts w:ascii="Traditional Arabic" w:hAnsi="Traditional Arabic" w:cs="Traditional Arabic"/>
          <w:b/>
          <w:bCs/>
          <w:color w:val="000000"/>
          <w:sz w:val="32"/>
          <w:szCs w:val="32"/>
          <w:shd w:val="clear" w:color="auto" w:fill="FFFFFF"/>
          <w:rtl/>
        </w:rPr>
        <w:t xml:space="preserve">ب </w:t>
      </w:r>
      <w:r w:rsidRPr="00E70A46">
        <w:rPr>
          <w:rFonts w:ascii="Traditional Arabic" w:hAnsi="Traditional Arabic" w:cs="Traditional Arabic" w:hint="cs"/>
          <w:b/>
          <w:bCs/>
          <w:color w:val="000000"/>
          <w:sz w:val="32"/>
          <w:szCs w:val="32"/>
          <w:shd w:val="clear" w:color="auto" w:fill="FFFFFF"/>
          <w:rtl/>
        </w:rPr>
        <w:t xml:space="preserve">التوكّل في كتابة </w:t>
      </w:r>
      <w:r w:rsidRPr="006406BA">
        <w:rPr>
          <w:rFonts w:ascii="Traditional Arabic" w:hAnsi="Traditional Arabic" w:cs="Traditional Arabic" w:hint="cs"/>
          <w:b/>
          <w:bCs/>
          <w:color w:val="000000"/>
          <w:sz w:val="32"/>
          <w:szCs w:val="32"/>
          <w:shd w:val="clear" w:color="auto" w:fill="FFFFFF"/>
          <w:rtl/>
        </w:rPr>
        <w:t>الأبحاث</w:t>
      </w:r>
      <w:r w:rsidRPr="00E70A46">
        <w:rPr>
          <w:rFonts w:ascii="Traditional Arabic" w:hAnsi="Traditional Arabic" w:cs="Traditional Arabic" w:hint="cs"/>
          <w:b/>
          <w:bCs/>
          <w:color w:val="000000"/>
          <w:sz w:val="32"/>
          <w:szCs w:val="32"/>
          <w:shd w:val="clear" w:color="auto" w:fill="FFFFFF"/>
          <w:rtl/>
        </w:rPr>
        <w:t xml:space="preserve"> العلميّة</w:t>
      </w:r>
    </w:p>
    <w:p w:rsidR="00A36985" w:rsidRPr="00E70A46"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يستفاد من مقصود آيات التوكّل المذكورة أعلاه؛ توظيف الآداب الآتية في كتابة البحوث العلمية:</w:t>
      </w:r>
    </w:p>
    <w:p w:rsidR="00A36985" w:rsidRPr="00E70A46" w:rsidRDefault="00A36985" w:rsidP="00A36985">
      <w:pPr>
        <w:pStyle w:val="ListParagraph"/>
        <w:numPr>
          <w:ilvl w:val="0"/>
          <w:numId w:val="18"/>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w:t>
      </w:r>
      <w:r w:rsidR="005A77F0">
        <w:rPr>
          <w:rFonts w:ascii="Traditional Arabic" w:hAnsi="Traditional Arabic" w:cs="Traditional Arabic" w:hint="cs"/>
          <w:sz w:val="32"/>
          <w:szCs w:val="32"/>
          <w:rtl/>
        </w:rPr>
        <w:t>نبغي على الباحث حين يكون في</w:t>
      </w:r>
      <w:r w:rsidR="005A77F0" w:rsidRPr="005A77F0">
        <w:rPr>
          <w:rtl/>
        </w:rPr>
        <w:t xml:space="preserve"> </w:t>
      </w:r>
      <w:r w:rsidR="005A77F0" w:rsidRPr="005A77F0">
        <w:rPr>
          <w:rFonts w:ascii="Traditional Arabic" w:hAnsi="Traditional Arabic" w:cs="Traditional Arabic"/>
          <w:sz w:val="32"/>
          <w:szCs w:val="32"/>
          <w:rtl/>
        </w:rPr>
        <w:t xml:space="preserve">حالة التردد بين عدة خيارات بحثية، </w:t>
      </w:r>
      <w:r w:rsidR="00F85624">
        <w:rPr>
          <w:rFonts w:ascii="Traditional Arabic" w:hAnsi="Traditional Arabic" w:cs="Traditional Arabic" w:hint="cs"/>
          <w:sz w:val="32"/>
          <w:szCs w:val="32"/>
          <w:rtl/>
        </w:rPr>
        <w:t>أن يستشير</w:t>
      </w:r>
      <w:r w:rsidR="005A77F0" w:rsidRPr="005A77F0">
        <w:rPr>
          <w:rFonts w:ascii="Traditional Arabic" w:hAnsi="Traditional Arabic" w:cs="Traditional Arabic"/>
          <w:sz w:val="32"/>
          <w:szCs w:val="32"/>
          <w:rtl/>
        </w:rPr>
        <w:t xml:space="preserve"> أهل الخبرة،</w:t>
      </w:r>
      <w:r w:rsidR="00F85624">
        <w:rPr>
          <w:rFonts w:ascii="Traditional Arabic" w:hAnsi="Traditional Arabic" w:cs="Traditional Arabic" w:hint="cs"/>
          <w:sz w:val="32"/>
          <w:szCs w:val="32"/>
          <w:rtl/>
        </w:rPr>
        <w:t xml:space="preserve"> ثم يدعو الله تعالى ويستخيره</w:t>
      </w:r>
      <w:r w:rsidR="00F85624" w:rsidRPr="005A77F0">
        <w:rPr>
          <w:rFonts w:ascii="Traditional Arabic" w:hAnsi="Traditional Arabic" w:cs="Traditional Arabic"/>
          <w:sz w:val="32"/>
          <w:szCs w:val="32"/>
          <w:rtl/>
        </w:rPr>
        <w:t xml:space="preserve"> </w:t>
      </w:r>
      <w:r w:rsidR="005A77F0" w:rsidRPr="005A77F0">
        <w:rPr>
          <w:rFonts w:ascii="Traditional Arabic" w:hAnsi="Traditional Arabic" w:cs="Traditional Arabic"/>
          <w:sz w:val="32"/>
          <w:szCs w:val="32"/>
          <w:rtl/>
        </w:rPr>
        <w:t>كجانب عملي للتوكل</w:t>
      </w:r>
      <w:r w:rsidR="00F85624">
        <w:rPr>
          <w:rFonts w:ascii="Traditional Arabic" w:hAnsi="Traditional Arabic" w:cs="Traditional Arabic" w:hint="cs"/>
          <w:sz w:val="32"/>
          <w:szCs w:val="32"/>
          <w:rtl/>
        </w:rPr>
        <w:t>، و</w:t>
      </w:r>
      <w:r w:rsidRPr="00E70A46">
        <w:rPr>
          <w:rFonts w:ascii="Traditional Arabic" w:hAnsi="Traditional Arabic" w:cs="Traditional Arabic" w:hint="cs"/>
          <w:sz w:val="32"/>
          <w:szCs w:val="32"/>
          <w:rtl/>
        </w:rPr>
        <w:t>صلاة الاستخارة ركعتان يركعهما</w:t>
      </w:r>
      <w:r w:rsidR="00F85624">
        <w:rPr>
          <w:rFonts w:ascii="Traditional Arabic" w:hAnsi="Traditional Arabic" w:cs="Traditional Arabic" w:hint="cs"/>
          <w:sz w:val="32"/>
          <w:szCs w:val="32"/>
          <w:rtl/>
        </w:rPr>
        <w:t xml:space="preserve"> الباحث</w:t>
      </w:r>
      <w:r w:rsidRPr="00E70A46">
        <w:rPr>
          <w:rFonts w:ascii="Traditional Arabic" w:hAnsi="Traditional Arabic" w:cs="Traditional Arabic" w:hint="cs"/>
          <w:sz w:val="32"/>
          <w:szCs w:val="32"/>
          <w:rtl/>
        </w:rPr>
        <w:t xml:space="preserve"> للمولى جلّ وعزّ داعيًا إيّاه إن كان الإقدام على البحث العلمي في موضوع معيّن خيرًا له 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دينه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ومعاشه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وعاقبة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أمره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أن يقدّره الله 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وإن كان الإقدام على البحث العلمي في موضوع معيّن شرًّا</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دينه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ومعاشه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وعاقبة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أمره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أن يصرفه الله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وأن يصرفه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وأن يقدّر 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الخير</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حيث</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كان،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ثم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يُرضّه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به.</w:t>
      </w:r>
    </w:p>
    <w:p w:rsidR="0073798B" w:rsidRDefault="00A36985" w:rsidP="00A36985">
      <w:pPr>
        <w:pStyle w:val="ListParagraph"/>
        <w:numPr>
          <w:ilvl w:val="0"/>
          <w:numId w:val="18"/>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w:t>
      </w:r>
      <w:r w:rsidR="001E3907">
        <w:rPr>
          <w:rFonts w:ascii="Traditional Arabic" w:hAnsi="Traditional Arabic" w:cs="Traditional Arabic" w:hint="cs"/>
          <w:sz w:val="32"/>
          <w:szCs w:val="32"/>
          <w:rtl/>
        </w:rPr>
        <w:t>ن لا</w:t>
      </w:r>
      <w:r w:rsidRPr="00E70A46">
        <w:rPr>
          <w:rFonts w:ascii="Traditional Arabic" w:hAnsi="Traditional Arabic" w:cs="Traditional Arabic" w:hint="cs"/>
          <w:sz w:val="32"/>
          <w:szCs w:val="32"/>
          <w:rtl/>
        </w:rPr>
        <w:t xml:space="preserve"> يكترث بخلاف من خالفه في عملية البحث العلمي، ولا يحزن على أذى من آذاه، لأنّ العناية بخلاف من خالفه، والاهتمام بأذى من آذاه يورثه الهم والغمّ والحزن وهدر الأوقات، ومن ثم التثبيط عن مواصلة كتابة البحث العلمي، وإنّما عليه أن يتوكّل على الله وحده في كتابة البحث العلمي غير مكترث بمعوّقات البحث العلمي ولا ملتفت لها، ويفوّض أمره إليه </w:t>
      </w:r>
      <w:r w:rsidR="00F85624">
        <w:rPr>
          <w:rFonts w:ascii="Traditional Arabic" w:hAnsi="Traditional Arabic" w:cs="Traditional Arabic" w:hint="cs"/>
          <w:sz w:val="32"/>
          <w:szCs w:val="32"/>
          <w:rtl/>
        </w:rPr>
        <w:t xml:space="preserve">سبحانه </w:t>
      </w:r>
      <w:r w:rsidRPr="00E70A46">
        <w:rPr>
          <w:rFonts w:ascii="Traditional Arabic" w:hAnsi="Traditional Arabic" w:cs="Traditional Arabic" w:hint="cs"/>
          <w:sz w:val="32"/>
          <w:szCs w:val="32"/>
          <w:rtl/>
        </w:rPr>
        <w:t xml:space="preserve">فيما آلت إليه نتائج البحث العلمي، ويتوكّل على الله </w:t>
      </w:r>
      <w:r w:rsidRPr="00E70A46">
        <w:rPr>
          <w:rFonts w:ascii="Traditional Arabic" w:hAnsi="Traditional Arabic" w:cs="Traditional Arabic"/>
          <w:sz w:val="32"/>
          <w:szCs w:val="32"/>
          <w:rtl/>
        </w:rPr>
        <w:t>تعالى</w:t>
      </w:r>
      <w:r w:rsidRPr="00E70A46">
        <w:rPr>
          <w:rFonts w:ascii="Traditional Arabic" w:hAnsi="Traditional Arabic" w:cs="Traditional Arabic" w:hint="cs"/>
          <w:sz w:val="32"/>
          <w:szCs w:val="32"/>
          <w:rtl/>
        </w:rPr>
        <w:t xml:space="preserve"> وحده</w:t>
      </w:r>
      <w:r w:rsidRPr="00E70A46">
        <w:rPr>
          <w:rFonts w:ascii="Traditional Arabic" w:hAnsi="Traditional Arabic" w:cs="Traditional Arabic"/>
          <w:sz w:val="32"/>
          <w:szCs w:val="32"/>
          <w:rtl/>
        </w:rPr>
        <w:t xml:space="preserve"> لدفع سلطان </w:t>
      </w:r>
      <w:r w:rsidRPr="00E70A46">
        <w:rPr>
          <w:rFonts w:ascii="Traditional Arabic" w:hAnsi="Traditional Arabic" w:cs="Traditional Arabic" w:hint="cs"/>
          <w:sz w:val="32"/>
          <w:szCs w:val="32"/>
          <w:rtl/>
        </w:rPr>
        <w:t xml:space="preserve">شياطين الإنس والجنّ، وهذا مستشفّ من قوله تعالى: </w:t>
      </w:r>
      <w:r w:rsidRPr="003F4B63">
        <w:rPr>
          <w:rFonts w:ascii="QCF2BSML" w:hAnsi="QCF2BSML" w:cs="QCF2BSML"/>
          <w:color w:val="000000"/>
          <w:sz w:val="28"/>
          <w:szCs w:val="28"/>
          <w:rtl/>
          <w:lang w:val="en-MY"/>
        </w:rPr>
        <w:t>ﱡﭐ</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ﲋ</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ﲌ</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ﲍ</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ﲎ</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ﲏ</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ﲐ</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ﲑ</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ﲒ</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ﲓ</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ﲔ</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ﲕ</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ﲖ</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ﲗ</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ﲘ</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ﲙ</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ﲚ</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ﲛ</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ﲜ</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ﲝ</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ﲞ</w:t>
      </w:r>
      <w:r w:rsidRPr="00B808F5">
        <w:rPr>
          <w:rFonts w:ascii="QCF2278" w:hAnsi="QCF2278" w:cs="QCF2278"/>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olor w:val="9DAB0C"/>
          <w:rtl/>
          <w:lang w:val="en-MY"/>
        </w:rPr>
        <w:t xml:space="preserve"> </w:t>
      </w:r>
      <w:r w:rsidRPr="00B808F5">
        <w:rPr>
          <w:rFonts w:ascii="Arial" w:hAnsi="Arial"/>
          <w:color w:val="000000"/>
          <w:sz w:val="2"/>
          <w:szCs w:val="2"/>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النّحل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98-</w:t>
      </w:r>
      <w:r w:rsidR="00656A29">
        <w:rPr>
          <w:rFonts w:ascii="Traditional Arabic" w:hAnsi="Traditional Arabic" w:cs="Traditional Arabic" w:hint="cs"/>
          <w:sz w:val="32"/>
          <w:szCs w:val="32"/>
          <w:rtl/>
        </w:rPr>
        <w:t>99</w:t>
      </w:r>
      <w:r w:rsidRPr="00E70A46">
        <w:rPr>
          <w:rFonts w:ascii="Traditional Arabic" w:hAnsi="Traditional Arabic" w:cs="Traditional Arabic"/>
          <w:sz w:val="32"/>
          <w:szCs w:val="32"/>
          <w:rtl/>
        </w:rPr>
        <w:t>]</w:t>
      </w:r>
      <w:r w:rsidR="0073798B">
        <w:rPr>
          <w:rFonts w:ascii="Traditional Arabic" w:hAnsi="Traditional Arabic" w:cs="Traditional Arabic" w:hint="cs"/>
          <w:sz w:val="32"/>
          <w:szCs w:val="32"/>
          <w:rtl/>
        </w:rPr>
        <w:t>.</w:t>
      </w:r>
    </w:p>
    <w:p w:rsidR="00A36985" w:rsidRPr="00E70A46" w:rsidRDefault="0073798B" w:rsidP="0073798B">
      <w:pPr>
        <w:pStyle w:val="ListParagraph"/>
        <w:numPr>
          <w:ilvl w:val="0"/>
          <w:numId w:val="18"/>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Pr>
          <w:rFonts w:ascii="Traditional Arabic" w:hAnsi="Traditional Arabic" w:cs="Traditional Arabic" w:hint="cs"/>
          <w:sz w:val="32"/>
          <w:szCs w:val="32"/>
          <w:rtl/>
        </w:rPr>
        <w:t xml:space="preserve">ينبغي على الباحث </w:t>
      </w:r>
      <w:r w:rsidR="00A36985" w:rsidRPr="00E70A46">
        <w:rPr>
          <w:rFonts w:ascii="Traditional Arabic" w:hAnsi="Traditional Arabic" w:cs="Traditional Arabic" w:hint="cs"/>
          <w:sz w:val="32"/>
          <w:szCs w:val="32"/>
          <w:rtl/>
        </w:rPr>
        <w:t xml:space="preserve">إذا عزم على كتابة البحث العلمي أن يكثر من التعوّذ بالله من شرّ شياطين الجنّ والإنس كي يدفع تسلّطهم عليه، كأن يقول مثلًا كما في حديث ابن عباس رضي الله تعالى عنهما: </w:t>
      </w:r>
      <w:r w:rsidR="00A36985" w:rsidRPr="00E70A46">
        <w:rPr>
          <w:rFonts w:ascii="Traditional Arabic" w:hAnsi="Traditional Arabic" w:cs="Traditional Arabic"/>
          <w:sz w:val="32"/>
          <w:szCs w:val="32"/>
          <w:rtl/>
        </w:rPr>
        <w:t>«أعوذ بكلمات الله الت</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ام</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ة، من كل</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شيطان وهام</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ة، ومن كل</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عين لام</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ة»</w:t>
      </w:r>
      <w:r w:rsidR="00A36985">
        <w:rPr>
          <w:rFonts w:ascii="Traditional Arabic" w:hAnsi="Traditional Arabic" w:cs="Traditional Arabic" w:hint="cs"/>
          <w:sz w:val="32"/>
          <w:szCs w:val="32"/>
          <w:rtl/>
        </w:rPr>
        <w:t xml:space="preserve"> </w:t>
      </w:r>
      <w:r w:rsidR="00A36985" w:rsidRPr="00255588">
        <w:rPr>
          <w:rFonts w:asciiTheme="majorBidi" w:hAnsiTheme="majorBidi" w:cstheme="majorBidi"/>
          <w:lang w:val="en-MY" w:bidi="ar-DZ"/>
        </w:rPr>
        <w:t>(</w:t>
      </w:r>
      <w:r w:rsidR="00A36985" w:rsidRPr="002F7C03">
        <w:rPr>
          <w:rFonts w:asciiTheme="majorBidi" w:hAnsiTheme="majorBidi" w:cstheme="majorBidi"/>
        </w:rPr>
        <w:t>al-Bukhārī</w:t>
      </w:r>
      <w:r w:rsidR="00A36985" w:rsidRPr="00255588">
        <w:rPr>
          <w:rFonts w:asciiTheme="majorBidi" w:hAnsiTheme="majorBidi" w:cstheme="majorBidi"/>
        </w:rPr>
        <w:t xml:space="preserve">, </w:t>
      </w:r>
      <w:r w:rsidR="00A36985">
        <w:rPr>
          <w:rFonts w:asciiTheme="majorBidi" w:hAnsiTheme="majorBidi" w:cstheme="majorBidi"/>
        </w:rPr>
        <w:t>2002</w:t>
      </w:r>
      <w:r w:rsidR="00A36985" w:rsidRPr="00255588">
        <w:rPr>
          <w:rFonts w:asciiTheme="majorBidi" w:hAnsiTheme="majorBidi" w:cstheme="majorBidi"/>
          <w:lang w:val="en-MY" w:bidi="ar-DZ"/>
        </w:rPr>
        <w:t>)</w:t>
      </w:r>
      <w:r w:rsidR="00A36985" w:rsidRPr="00E70A46">
        <w:rPr>
          <w:rFonts w:ascii="Traditional Arabic" w:hAnsi="Traditional Arabic" w:cs="Traditional Arabic" w:hint="cs"/>
          <w:sz w:val="32"/>
          <w:szCs w:val="32"/>
          <w:rtl/>
        </w:rPr>
        <w:t xml:space="preserve">، ويقول كما في حديث عبد الرحمن بن خنبش رضي الله تعالى عنه: </w:t>
      </w:r>
      <w:r w:rsidR="00A36985" w:rsidRPr="00E70A46">
        <w:rPr>
          <w:rFonts w:ascii="Traditional Arabic" w:hAnsi="Traditional Arabic" w:cs="Traditional Arabic"/>
          <w:sz w:val="32"/>
          <w:szCs w:val="32"/>
          <w:rtl/>
        </w:rPr>
        <w:t>«أعوذ بكلمات الله الت</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ام</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ات التي لا يجاوزهن</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بر</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ولا فاجر من شر</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ما خلق، وذرأ وبرأ، ومن شر</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ما ينزل من الس</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ماء، ومن شر</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ما يعرج فيها، ومن شر</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ما ذرأ في الأرض، ومن شر</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ما يخرج منها، ومن شر</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فتن الل</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يل والن</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هار، ومن شر</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كل</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طارق إلا</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طارق</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ا يطرق بخير، يا رحمن»</w:t>
      </w:r>
      <w:r w:rsidR="00A36985">
        <w:rPr>
          <w:rFonts w:ascii="Traditional Arabic" w:hAnsi="Traditional Arabic" w:cs="Traditional Arabic" w:hint="cs"/>
          <w:sz w:val="32"/>
          <w:szCs w:val="32"/>
          <w:rtl/>
        </w:rPr>
        <w:t xml:space="preserve"> </w:t>
      </w:r>
      <w:r w:rsidR="00A36985" w:rsidRPr="00BF6075">
        <w:rPr>
          <w:rFonts w:asciiTheme="majorBidi" w:eastAsia="Times New Roman" w:hAnsiTheme="majorBidi" w:cstheme="majorBidi"/>
          <w:lang w:val="en-MY" w:bidi="ar-DZ"/>
        </w:rPr>
        <w:t>(Aḥmad, n.d.)</w:t>
      </w:r>
      <w:r w:rsidR="00A36985" w:rsidRPr="00E70A46">
        <w:rPr>
          <w:rFonts w:ascii="Traditional Arabic" w:hAnsi="Traditional Arabic" w:cs="Traditional Arabic" w:hint="cs"/>
          <w:sz w:val="32"/>
          <w:szCs w:val="32"/>
          <w:rtl/>
        </w:rPr>
        <w:t xml:space="preserve">، ويقول كما في حديث </w:t>
      </w:r>
      <w:r w:rsidR="00A36985" w:rsidRPr="00E70A46">
        <w:rPr>
          <w:rFonts w:ascii="Traditional Arabic" w:hAnsi="Traditional Arabic" w:cs="Traditional Arabic"/>
          <w:sz w:val="32"/>
          <w:szCs w:val="32"/>
          <w:rtl/>
        </w:rPr>
        <w:t>أنس بن مالك</w:t>
      </w:r>
      <w:r w:rsidR="00A36985" w:rsidRPr="00E70A46">
        <w:rPr>
          <w:rFonts w:ascii="Traditional Arabic" w:hAnsi="Traditional Arabic" w:cs="Traditional Arabic" w:hint="cs"/>
          <w:sz w:val="32"/>
          <w:szCs w:val="32"/>
          <w:rtl/>
        </w:rPr>
        <w:t xml:space="preserve"> رضي الله تعالى عنه: </w:t>
      </w:r>
      <w:r w:rsidR="00A36985" w:rsidRPr="00E70A46">
        <w:rPr>
          <w:rFonts w:ascii="Traditional Arabic" w:hAnsi="Traditional Arabic" w:cs="Traditional Arabic"/>
          <w:sz w:val="32"/>
          <w:szCs w:val="32"/>
          <w:rtl/>
        </w:rPr>
        <w:t>«الل</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هم</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 xml:space="preserve"> إن</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ي أعوذ بك من العجز، والكسل، والجبن، والهرم، والبخل، وأعوذ بك من عذاب القبر، ومن فتنة المحيا والممات»</w:t>
      </w:r>
      <w:r w:rsidR="00A36985">
        <w:rPr>
          <w:rFonts w:ascii="Traditional Arabic" w:hAnsi="Traditional Arabic" w:cs="Traditional Arabic" w:hint="cs"/>
          <w:sz w:val="32"/>
          <w:szCs w:val="32"/>
          <w:rtl/>
        </w:rPr>
        <w:t xml:space="preserve"> </w:t>
      </w:r>
      <w:r w:rsidR="00A36985" w:rsidRPr="002F7C03">
        <w:rPr>
          <w:rFonts w:asciiTheme="majorBidi" w:hAnsiTheme="majorBidi" w:cstheme="majorBidi"/>
          <w:lang w:val="en-MY"/>
        </w:rPr>
        <w:t xml:space="preserve">(Muslim, </w:t>
      </w:r>
      <w:r w:rsidR="00A36985">
        <w:rPr>
          <w:rFonts w:asciiTheme="majorBidi" w:hAnsiTheme="majorBidi" w:cstheme="majorBidi"/>
          <w:lang w:val="en-MY"/>
        </w:rPr>
        <w:t>1998</w:t>
      </w:r>
      <w:r w:rsidR="00A36985" w:rsidRPr="002F7C03">
        <w:rPr>
          <w:rFonts w:asciiTheme="majorBidi" w:hAnsiTheme="majorBidi" w:cstheme="majorBidi"/>
          <w:lang w:val="en-MY"/>
        </w:rPr>
        <w:t>.)</w:t>
      </w:r>
      <w:r w:rsidR="00A36985" w:rsidRPr="00E70A46">
        <w:rPr>
          <w:rFonts w:ascii="Traditional Arabic" w:hAnsi="Traditional Arabic" w:cs="Traditional Arabic" w:hint="cs"/>
          <w:sz w:val="32"/>
          <w:szCs w:val="32"/>
          <w:rtl/>
        </w:rPr>
        <w:t>.</w:t>
      </w:r>
    </w:p>
    <w:p w:rsidR="00A36985" w:rsidRPr="00E70A46" w:rsidRDefault="000F68B1" w:rsidP="000F68B1">
      <w:pPr>
        <w:pStyle w:val="ListParagraph"/>
        <w:numPr>
          <w:ilvl w:val="0"/>
          <w:numId w:val="18"/>
        </w:numPr>
        <w:suppressAutoHyphens/>
        <w:autoSpaceDE w:val="0"/>
        <w:autoSpaceDN w:val="0"/>
        <w:bidi/>
        <w:adjustRightInd w:val="0"/>
        <w:spacing w:after="0" w:line="240" w:lineRule="auto"/>
        <w:jc w:val="both"/>
        <w:textAlignment w:val="baseline"/>
        <w:rPr>
          <w:rFonts w:ascii="Traditional Arabic" w:hAnsi="Traditional Arabic" w:cs="Traditional Arabic"/>
          <w:sz w:val="32"/>
          <w:szCs w:val="32"/>
        </w:rPr>
      </w:pPr>
      <w:r w:rsidRPr="000F68B1">
        <w:rPr>
          <w:rFonts w:ascii="Traditional Arabic" w:hAnsi="Traditional Arabic" w:cs="Traditional Arabic"/>
          <w:sz w:val="32"/>
          <w:szCs w:val="32"/>
          <w:rtl/>
        </w:rPr>
        <w:lastRenderedPageBreak/>
        <w:t>ينبغي على الباحث عند عزمه على كتابة البحث العلمي أن يتجنب التأخّر الذي قد يترتّب عليه مضار، والتردّد الذي يضيّع الأوقات، والتراخِي الذي يعطّل سير العمل، وأن يسعى بالمبادرة الحقيقية بعد التخطيط الدقيق، مع التوكل على الله في كل خطوة يخطوها</w:t>
      </w:r>
      <w:r w:rsidR="0073798B">
        <w:rPr>
          <w:rFonts w:ascii="Traditional Arabic" w:hAnsi="Traditional Arabic" w:cs="Traditional Arabic" w:hint="cs"/>
          <w:sz w:val="32"/>
          <w:szCs w:val="32"/>
          <w:rtl/>
        </w:rPr>
        <w:t xml:space="preserve">. </w:t>
      </w:r>
    </w:p>
    <w:p w:rsidR="00A36985" w:rsidRPr="00E70A46" w:rsidRDefault="00A36985" w:rsidP="00A36985">
      <w:pPr>
        <w:pStyle w:val="ListParagraph"/>
        <w:numPr>
          <w:ilvl w:val="0"/>
          <w:numId w:val="18"/>
        </w:numPr>
        <w:suppressAutoHyphens/>
        <w:autoSpaceDE w:val="0"/>
        <w:autoSpaceDN w:val="0"/>
        <w:bidi/>
        <w:adjustRightInd w:val="0"/>
        <w:spacing w:after="0" w:line="240" w:lineRule="auto"/>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ينبغي على الباحث أن يستشعر حبّ الله تعالى له إذا صدق في توكّله عليه، لأنّ صدق التوكّل على الله علامة على حبّ العبد ربَّه.</w:t>
      </w:r>
    </w:p>
    <w:p w:rsidR="00A36985" w:rsidRPr="00E70A46" w:rsidRDefault="00A36985" w:rsidP="00A36985">
      <w:pPr>
        <w:pStyle w:val="ListParagraph"/>
        <w:numPr>
          <w:ilvl w:val="0"/>
          <w:numId w:val="18"/>
        </w:numPr>
        <w:suppressAutoHyphens/>
        <w:autoSpaceDE w:val="0"/>
        <w:autoSpaceDN w:val="0"/>
        <w:bidi/>
        <w:adjustRightInd w:val="0"/>
        <w:spacing w:after="0" w:line="240" w:lineRule="auto"/>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ينبغي على الباحث أن يعلم علم اليقين بأنّه من</w:t>
      </w:r>
      <w:r w:rsidRPr="00E70A46">
        <w:rPr>
          <w:rFonts w:ascii="Traditional Arabic" w:hAnsi="Traditional Arabic" w:cs="Traditional Arabic"/>
          <w:sz w:val="32"/>
          <w:szCs w:val="32"/>
          <w:rtl/>
        </w:rPr>
        <w:t xml:space="preserve"> يسلم أمره إلى الله</w:t>
      </w:r>
      <w:r w:rsidRPr="00E70A46">
        <w:rPr>
          <w:rFonts w:ascii="Traditional Arabic" w:hAnsi="Traditional Arabic" w:cs="Traditional Arabic" w:hint="cs"/>
          <w:sz w:val="32"/>
          <w:szCs w:val="32"/>
          <w:rtl/>
        </w:rPr>
        <w:t xml:space="preserve"> في كتابة البحث العلمي</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ويثق به</w:t>
      </w:r>
      <w:r w:rsidRPr="00E70A46">
        <w:rPr>
          <w:rFonts w:ascii="Traditional Arabic" w:hAnsi="Traditional Arabic" w:cs="Traditional Arabic" w:hint="cs"/>
          <w:sz w:val="32"/>
          <w:szCs w:val="32"/>
          <w:rtl/>
        </w:rPr>
        <w:t xml:space="preserve"> في الوصول إلى نتائج علمية جادّة</w:t>
      </w:r>
      <w:r w:rsidRPr="00E70A46">
        <w:rPr>
          <w:rFonts w:ascii="Traditional Arabic" w:hAnsi="Traditional Arabic" w:cs="Traditional Arabic"/>
          <w:sz w:val="32"/>
          <w:szCs w:val="32"/>
          <w:rtl/>
        </w:rPr>
        <w:t>، ويرض</w:t>
      </w:r>
      <w:r w:rsidRPr="00E70A46">
        <w:rPr>
          <w:rFonts w:ascii="Traditional Arabic" w:hAnsi="Traditional Arabic" w:cs="Traditional Arabic" w:hint="cs"/>
          <w:sz w:val="32"/>
          <w:szCs w:val="32"/>
          <w:rtl/>
        </w:rPr>
        <w:t>ى</w:t>
      </w:r>
      <w:r w:rsidRPr="00E70A46">
        <w:rPr>
          <w:rFonts w:ascii="Traditional Arabic" w:hAnsi="Traditional Arabic" w:cs="Traditional Arabic"/>
          <w:sz w:val="32"/>
          <w:szCs w:val="32"/>
          <w:rtl/>
        </w:rPr>
        <w:t xml:space="preserve"> بقضائه</w:t>
      </w:r>
      <w:r w:rsidRPr="00E70A46">
        <w:rPr>
          <w:rFonts w:ascii="Traditional Arabic" w:hAnsi="Traditional Arabic" w:cs="Traditional Arabic" w:hint="cs"/>
          <w:sz w:val="32"/>
          <w:szCs w:val="32"/>
          <w:rtl/>
        </w:rPr>
        <w:t xml:space="preserve"> مهما واجهته من صعوبات في كتابة البحث العلمي</w:t>
      </w:r>
      <w:r w:rsidRPr="00E70A46">
        <w:rPr>
          <w:rFonts w:ascii="Traditional Arabic" w:hAnsi="Traditional Arabic" w:cs="Traditional Arabic"/>
          <w:sz w:val="32"/>
          <w:szCs w:val="32"/>
          <w:rtl/>
        </w:rPr>
        <w:t>،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حافظه وناصره</w:t>
      </w:r>
      <w:r w:rsidRPr="00E70A46">
        <w:rPr>
          <w:rFonts w:ascii="Traditional Arabic" w:hAnsi="Traditional Arabic" w:cs="Traditional Arabic" w:hint="cs"/>
          <w:sz w:val="32"/>
          <w:szCs w:val="32"/>
          <w:rtl/>
        </w:rPr>
        <w:t xml:space="preserve"> ومدبّره.</w:t>
      </w:r>
    </w:p>
    <w:p w:rsidR="00A36985" w:rsidRPr="00E70A46" w:rsidRDefault="00A36985" w:rsidP="00A36985">
      <w:pPr>
        <w:pStyle w:val="ListParagraph"/>
        <w:numPr>
          <w:ilvl w:val="0"/>
          <w:numId w:val="18"/>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يعتمد كليًّا على الله تبارك وتعالى في كتابة البحث العلمي بعد إخلاصه، وتطهير نفسه، وتحديد هدفه، وتحقيقه الكفاية العلمية في المسألة المبحوث عنها مع استفراغ مجهوده لذلك.</w:t>
      </w:r>
    </w:p>
    <w:p w:rsidR="00A36985" w:rsidRPr="00E70A46" w:rsidRDefault="00A36985" w:rsidP="00A36985">
      <w:pPr>
        <w:pStyle w:val="ListParagraph"/>
        <w:numPr>
          <w:ilvl w:val="0"/>
          <w:numId w:val="18"/>
        </w:numPr>
        <w:suppressAutoHyphens/>
        <w:autoSpaceDE w:val="0"/>
        <w:autoSpaceDN w:val="0"/>
        <w:bidi/>
        <w:adjustRightInd w:val="0"/>
        <w:spacing w:after="0" w:line="240" w:lineRule="auto"/>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يظهر عجزه أمام الله تعالى، وأن يعتمد عليه سبحانه في جمع مادة بحثه العلمية، وأنّه لا ينفعه توكّله على الله من دون تحقيق العبودية لله.</w:t>
      </w:r>
    </w:p>
    <w:p w:rsidR="00A36985" w:rsidRPr="00E70A46" w:rsidRDefault="00A36985" w:rsidP="00A36985">
      <w:pPr>
        <w:pStyle w:val="ListParagraph"/>
        <w:numPr>
          <w:ilvl w:val="0"/>
          <w:numId w:val="18"/>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يعترف بضعفه وعدم قدرته على البحث والدراسة والتحليل لولا عناية الله له وتوفيقه.</w:t>
      </w:r>
    </w:p>
    <w:p w:rsidR="00A36985" w:rsidRPr="00E70A46" w:rsidRDefault="00A36985" w:rsidP="000F68B1">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يعتقد أنّ  القدرة على كتابة البحث العلمي لا ترجع إلى ذكائه وفطنته، وإنما ترجع إلى توفيق الله له ورحمته به.</w:t>
      </w:r>
    </w:p>
    <w:p w:rsidR="00A36985" w:rsidRPr="00E70A46" w:rsidRDefault="00A36985" w:rsidP="00A3698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 xml:space="preserve"> ينبغي على الباحث أن لا يكون عاجزًا  كثير الاتّكال على غيره في كتابة البحث العلمي، وإلاّ صار البحث عمل الغير لا عمل الباحث.</w:t>
      </w:r>
    </w:p>
    <w:p w:rsidR="00A36985" w:rsidRDefault="00A36985" w:rsidP="00A3698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 xml:space="preserve">ينبغي على الباحث أن لا يتّكل على المعلومات المنقولة ويكتفي بها في عملية البحث العلمي، وإنما عليه أن يُعمل فؤاده (عقله) وسمعه وبصره فيها إذ ليس كل ما ينقل يكتب، فلا بدّ للباحث من استعمال أدوات التحليل العلمي، يقول تعالى ذكره: </w:t>
      </w:r>
      <w:r w:rsidRPr="003F4B63">
        <w:rPr>
          <w:rFonts w:ascii="QCF2BSML" w:hAnsi="QCF2BSML" w:cs="QCF2BSML"/>
          <w:color w:val="000000"/>
          <w:sz w:val="28"/>
          <w:szCs w:val="28"/>
          <w:rtl/>
          <w:lang w:val="en-MY"/>
        </w:rPr>
        <w:t>ﱡﭐ</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ﲾ</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ﲿ</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ﳀ</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ﳁ</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ﳂ</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ﳃ</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ﳄ</w:t>
      </w:r>
      <w:r w:rsidRPr="003F4B63">
        <w:rPr>
          <w:rFonts w:ascii="QCF2285" w:hAnsi="QCF2285" w:cs="QCF2285"/>
          <w:color w:val="0000A5"/>
          <w:sz w:val="28"/>
          <w:szCs w:val="28"/>
          <w:rtl/>
          <w:lang w:val="en-MY"/>
        </w:rPr>
        <w:t>ﳅ</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ﳆ</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ﳇ</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ﳈ</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ﳉ</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ﳊ</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ﳋ</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ﳌ</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ﳍ</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ﳎ</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ﳏ</w:t>
      </w:r>
      <w:r w:rsidRPr="00B808F5">
        <w:rPr>
          <w:rFonts w:ascii="QCF2285" w:hAnsi="QCF2285" w:cs="QCF2285"/>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Traditional Arabic" w:hAnsi="Traditional Arabic" w:cs="Traditional Arabic" w:hint="cs"/>
          <w:sz w:val="28"/>
          <w:szCs w:val="28"/>
          <w:rtl/>
        </w:rPr>
        <w:t xml:space="preserve"> </w:t>
      </w:r>
      <w:r w:rsidRPr="00E70A46">
        <w:rPr>
          <w:rFonts w:ascii="Traditional Arabic" w:hAnsi="Traditional Arabic" w:cs="Traditional Arabic" w:hint="cs"/>
          <w:sz w:val="32"/>
          <w:szCs w:val="32"/>
          <w:rtl/>
        </w:rPr>
        <w:t>[الإسراء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36]</w:t>
      </w:r>
      <w:r w:rsidR="008B1A15">
        <w:rPr>
          <w:rFonts w:ascii="Traditional Arabic" w:hAnsi="Traditional Arabic" w:cs="Traditional Arabic" w:hint="cs"/>
          <w:sz w:val="32"/>
          <w:szCs w:val="32"/>
          <w:rtl/>
        </w:rPr>
        <w:t>.</w:t>
      </w:r>
    </w:p>
    <w:p w:rsidR="00A36985" w:rsidRPr="00E70A46" w:rsidRDefault="00A36985" w:rsidP="00A3698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يعلم أنّ التوكّل لا يكون إلاّ بعد اتخاذ جميع أسباب</w:t>
      </w:r>
      <w:r w:rsidR="000F68B1">
        <w:rPr>
          <w:rFonts w:ascii="Traditional Arabic" w:hAnsi="Traditional Arabic" w:cs="Traditional Arabic" w:hint="cs"/>
          <w:sz w:val="32"/>
          <w:szCs w:val="32"/>
          <w:rtl/>
        </w:rPr>
        <w:t xml:space="preserve"> العلمية المادية والمعنوية في</w:t>
      </w:r>
      <w:r w:rsidRPr="00E70A46">
        <w:rPr>
          <w:rFonts w:ascii="Traditional Arabic" w:hAnsi="Traditional Arabic" w:cs="Traditional Arabic" w:hint="cs"/>
          <w:sz w:val="32"/>
          <w:szCs w:val="32"/>
          <w:rtl/>
        </w:rPr>
        <w:t xml:space="preserve"> كتابة البحث العلمي، وإلاّ فلا معنى للتوكّل إذا لم يتخذ الباحث الأسباب الموصلة لكتابة البحث العلمي، كمن ترك تحصيل العلم في الأمر المبحوث عنه، أو كمن لم يبذل وسعه للوصول إلى إجابات </w:t>
      </w:r>
      <w:r w:rsidRPr="00E70A46">
        <w:rPr>
          <w:rFonts w:ascii="Traditional Arabic" w:hAnsi="Traditional Arabic" w:cs="Traditional Arabic" w:hint="cs"/>
          <w:sz w:val="32"/>
          <w:szCs w:val="32"/>
          <w:rtl/>
        </w:rPr>
        <w:lastRenderedPageBreak/>
        <w:t>علمية مقنعة، أو كمن يتّكل على غيره أو يفكّر بعقول غيره من الباحثين</w:t>
      </w:r>
      <w:r w:rsidR="000F68B1">
        <w:rPr>
          <w:rFonts w:ascii="Traditional Arabic" w:hAnsi="Traditional Arabic" w:cs="Traditional Arabic" w:hint="cs"/>
          <w:sz w:val="32"/>
          <w:szCs w:val="32"/>
          <w:rtl/>
        </w:rPr>
        <w:t xml:space="preserve"> أو كمن ترك </w:t>
      </w:r>
      <w:r w:rsidR="000F68B1" w:rsidRPr="000F68B1">
        <w:rPr>
          <w:rFonts w:ascii="Traditional Arabic" w:hAnsi="Traditional Arabic" w:cs="Traditional Arabic"/>
          <w:sz w:val="32"/>
          <w:szCs w:val="32"/>
          <w:rtl/>
        </w:rPr>
        <w:t xml:space="preserve">الدعاء، </w:t>
      </w:r>
      <w:r w:rsidR="000F68B1">
        <w:rPr>
          <w:rFonts w:ascii="Traditional Arabic" w:hAnsi="Traditional Arabic" w:cs="Traditional Arabic" w:hint="cs"/>
          <w:sz w:val="32"/>
          <w:szCs w:val="32"/>
          <w:rtl/>
        </w:rPr>
        <w:t>و</w:t>
      </w:r>
      <w:r w:rsidR="000F68B1" w:rsidRPr="000F68B1">
        <w:rPr>
          <w:rFonts w:ascii="Traditional Arabic" w:hAnsi="Traditional Arabic" w:cs="Traditional Arabic"/>
          <w:sz w:val="32"/>
          <w:szCs w:val="32"/>
          <w:rtl/>
        </w:rPr>
        <w:t xml:space="preserve">التضرع، </w:t>
      </w:r>
      <w:r w:rsidR="000F68B1">
        <w:rPr>
          <w:rFonts w:ascii="Traditional Arabic" w:hAnsi="Traditional Arabic" w:cs="Traditional Arabic" w:hint="cs"/>
          <w:sz w:val="32"/>
          <w:szCs w:val="32"/>
          <w:rtl/>
        </w:rPr>
        <w:t>و</w:t>
      </w:r>
      <w:r w:rsidR="000F68B1" w:rsidRPr="000F68B1">
        <w:rPr>
          <w:rFonts w:ascii="Traditional Arabic" w:hAnsi="Traditional Arabic" w:cs="Traditional Arabic"/>
          <w:sz w:val="32"/>
          <w:szCs w:val="32"/>
          <w:rtl/>
        </w:rPr>
        <w:t>الاستعاذة بالله، وحسن الظن ب</w:t>
      </w:r>
      <w:r w:rsidR="000F68B1">
        <w:rPr>
          <w:rFonts w:ascii="Traditional Arabic" w:hAnsi="Traditional Arabic" w:cs="Traditional Arabic" w:hint="cs"/>
          <w:sz w:val="32"/>
          <w:szCs w:val="32"/>
          <w:rtl/>
        </w:rPr>
        <w:t>ه في كتابة البحث العلمي.</w:t>
      </w:r>
    </w:p>
    <w:p w:rsidR="00A36985" w:rsidRPr="00E70A46" w:rsidRDefault="00A36985" w:rsidP="00A3698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يدعو النّاس من خلال بحوثه العلمية إلى التوكّل على الله في الأمور كلّها، وأن لا يخشوا في الله لومة لائم.</w:t>
      </w:r>
    </w:p>
    <w:p w:rsidR="00A36985" w:rsidRPr="00E70A46" w:rsidRDefault="00A36985" w:rsidP="00A3698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إذا أصابه كرب أو مكروه أو استغلاق أثناء عملية البحث العلمي أن يكثر من دعوات المكروب والمهموم كما في حديث أبي بكرة الثّقفيّ</w:t>
      </w:r>
      <w:r w:rsidRPr="00E70A46">
        <w:rPr>
          <w:rFonts w:ascii="Traditional Arabic" w:hAnsi="Traditional Arabic" w:cs="Traditional Arabic" w:hint="cs"/>
          <w:sz w:val="32"/>
          <w:szCs w:val="32"/>
          <w:shd w:val="clear" w:color="auto" w:fill="FFFFFF"/>
          <w:rtl/>
          <w:lang w:bidi="ar-DZ"/>
        </w:rPr>
        <w:t xml:space="preserve"> </w:t>
      </w:r>
      <w:r w:rsidRPr="00E70A46">
        <w:rPr>
          <w:rFonts w:ascii="Traditional Arabic" w:hAnsi="Traditional Arabic" w:cs="Traditional Arabic" w:hint="cs"/>
          <w:sz w:val="32"/>
          <w:szCs w:val="32"/>
          <w:rtl/>
        </w:rPr>
        <w:t xml:space="preserve">رضي الله تعالى عنه: </w:t>
      </w:r>
      <w:r w:rsidRPr="00E70A46">
        <w:rPr>
          <w:rFonts w:ascii="Traditional Arabic" w:hAnsi="Traditional Arabic" w:cs="Traditional Arabic"/>
          <w:sz w:val="32"/>
          <w:szCs w:val="32"/>
          <w:rtl/>
        </w:rPr>
        <w:t>«الل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رحمتك أرجو، فلا تَكِلْنِي إلى نفسي طرفة عين، وأصلح لي شأني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لا إله إلا أنت»</w:t>
      </w:r>
      <w:r>
        <w:rPr>
          <w:rFonts w:ascii="Traditional Arabic" w:hAnsi="Traditional Arabic" w:cs="Traditional Arabic" w:hint="cs"/>
          <w:sz w:val="32"/>
          <w:szCs w:val="32"/>
          <w:rtl/>
          <w:lang w:bidi="ar-DZ"/>
        </w:rPr>
        <w:t xml:space="preserve"> </w:t>
      </w:r>
      <w:r w:rsidRPr="00BF6075">
        <w:rPr>
          <w:rFonts w:asciiTheme="majorBidi" w:eastAsia="Times New Roman" w:hAnsiTheme="majorBidi" w:cstheme="majorBidi"/>
          <w:lang w:val="en-MY" w:bidi="ar-DZ"/>
        </w:rPr>
        <w:t>(Abū Dāwūd, 2009</w:t>
      </w:r>
      <w:r>
        <w:rPr>
          <w:rFonts w:asciiTheme="majorBidi" w:eastAsia="Times New Roman" w:hAnsiTheme="majorBidi" w:cstheme="majorBidi"/>
          <w:lang w:bidi="ar-DZ"/>
        </w:rPr>
        <w:t xml:space="preserve">/ </w:t>
      </w:r>
      <w:r w:rsidRPr="00BF6075">
        <w:rPr>
          <w:rFonts w:asciiTheme="majorBidi" w:eastAsia="Times New Roman" w:hAnsiTheme="majorBidi" w:cstheme="majorBidi"/>
          <w:lang w:val="en-MY" w:bidi="ar-DZ"/>
        </w:rPr>
        <w:t>al-Nasāʾī, 2001)</w:t>
      </w:r>
      <w:r w:rsidRPr="00E70A46">
        <w:rPr>
          <w:rFonts w:ascii="Traditional Arabic" w:hAnsi="Traditional Arabic" w:cs="Traditional Arabic" w:hint="cs"/>
          <w:sz w:val="32"/>
          <w:szCs w:val="32"/>
          <w:rtl/>
        </w:rPr>
        <w:t xml:space="preserve">، ودعاء: </w:t>
      </w:r>
      <w:r w:rsidRPr="003F4B63">
        <w:rPr>
          <w:rFonts w:ascii="QCF2BSML" w:hAnsi="QCF2BSML" w:cs="QCF2BSML"/>
          <w:color w:val="000000"/>
          <w:sz w:val="28"/>
          <w:szCs w:val="28"/>
          <w:rtl/>
          <w:lang w:val="en-MY"/>
        </w:rPr>
        <w:t>ﱡﭐ</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ﳒ</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ﳓ</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ﳔ</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ﳕ</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ﳖ</w:t>
      </w:r>
      <w:r w:rsidRPr="00B808F5">
        <w:rPr>
          <w:rFonts w:ascii="QCF2072" w:hAnsi="QCF2072" w:cs="QCF2072"/>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آل عمران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173</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p>
    <w:p w:rsidR="00A36985" w:rsidRPr="00E70A46" w:rsidRDefault="00A36985" w:rsidP="00A3698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 xml:space="preserve">ينبغي على الباحث أن يحارب بقلمه الباطل والأفكار الهدّامة، فلا يخاف في الله لومة لائم، ولا يخشى أحداً إلاّ الله في تبليغ الحقائق العلمية بالحكمة والموعظة الحسنة والمجادلة بالتي هي أحسن، يقول الله تعالى ذكره: </w:t>
      </w:r>
      <w:r w:rsidRPr="003F4B63">
        <w:rPr>
          <w:rFonts w:ascii="QCF2BSML" w:hAnsi="QCF2BSML" w:cs="QCF2BSML"/>
          <w:color w:val="000000"/>
          <w:sz w:val="28"/>
          <w:szCs w:val="28"/>
          <w:rtl/>
          <w:lang w:val="en-MY"/>
        </w:rPr>
        <w:t>ﱡﭐ</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ﲧ</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ﲨ</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ﲩ</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ﲪ</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ﲫ</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ﲬ</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ﲭ</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ﲮ</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ﲯ</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ﲰ</w:t>
      </w:r>
      <w:r w:rsidRPr="003F4B63">
        <w:rPr>
          <w:rFonts w:ascii="QCF2423" w:hAnsi="QCF2423" w:cs="QCF2423"/>
          <w:color w:val="0000A5"/>
          <w:sz w:val="28"/>
          <w:szCs w:val="28"/>
          <w:rtl/>
          <w:lang w:val="en-MY"/>
        </w:rPr>
        <w:t>ﲱ</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ﲲ</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ﲳ</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ﲴ</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ﲵ</w:t>
      </w:r>
      <w:r w:rsidRPr="00B808F5">
        <w:rPr>
          <w:rFonts w:ascii="QCF2423" w:hAnsi="QCF2423" w:cs="QCF2423"/>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hint="cs"/>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الأحزاب</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39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ويقول: </w:t>
      </w:r>
      <w:r w:rsidRPr="003F4B63">
        <w:rPr>
          <w:rFonts w:ascii="QCF2BSML" w:hAnsi="QCF2BSML" w:cs="QCF2BSML"/>
          <w:color w:val="000000"/>
          <w:sz w:val="28"/>
          <w:szCs w:val="28"/>
          <w:rtl/>
          <w:lang w:val="en-MY"/>
        </w:rPr>
        <w:t>ﱡﭐ</w:t>
      </w:r>
      <w:r w:rsidRPr="003F4B63">
        <w:rPr>
          <w:rFonts w:ascii="QCF2117" w:hAnsi="QCF2117" w:cs="QCF2117"/>
          <w:color w:val="000000"/>
          <w:sz w:val="28"/>
          <w:szCs w:val="28"/>
          <w:rtl/>
          <w:lang w:val="en-MY"/>
        </w:rPr>
        <w:t>ﲟ</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ﲠ</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ﲡ</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ﲢ</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ﲣ</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ﲤ</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ﲥ</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ﲦ</w:t>
      </w:r>
      <w:r w:rsidRPr="003F4B63">
        <w:rPr>
          <w:rFonts w:ascii="QCF2117" w:hAnsi="QCF2117" w:cs="QCF2117"/>
          <w:color w:val="0000A5"/>
          <w:sz w:val="28"/>
          <w:szCs w:val="28"/>
          <w:rtl/>
          <w:lang w:val="en-MY"/>
        </w:rPr>
        <w:t>ﲧ</w:t>
      </w:r>
      <w:r w:rsidRPr="00B808F5">
        <w:rPr>
          <w:rFonts w:ascii="QCF2117" w:hAnsi="QCF2117" w:cs="QCF2117"/>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olor w:val="9DAB0C"/>
          <w:rtl/>
          <w:lang w:val="en-MY"/>
        </w:rPr>
        <w:t xml:space="preserve"> </w:t>
      </w:r>
      <w:r w:rsidRPr="00B808F5">
        <w:rPr>
          <w:rFonts w:ascii="Arial" w:hAnsi="Arial"/>
          <w:color w:val="000000"/>
          <w:sz w:val="2"/>
          <w:szCs w:val="2"/>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المائدة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54</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وقوله سبحانه: </w:t>
      </w:r>
      <w:r w:rsidRPr="003F4B63">
        <w:rPr>
          <w:rFonts w:ascii="QCF2BSML" w:hAnsi="QCF2BSML" w:cs="QCF2BSML"/>
          <w:color w:val="000000"/>
          <w:sz w:val="28"/>
          <w:szCs w:val="28"/>
          <w:rtl/>
          <w:lang w:val="en-MY"/>
        </w:rPr>
        <w:t>ﱡﭐ</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ﲖ</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ﲗ</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ﲘ</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ﲙ</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ﲚ</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ﲛ</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ﲜ</w:t>
      </w:r>
      <w:r w:rsidRPr="003F4B63">
        <w:rPr>
          <w:rFonts w:ascii="QCF2281" w:hAnsi="QCF2281" w:cs="QCF2281"/>
          <w:color w:val="0000A5"/>
          <w:sz w:val="28"/>
          <w:szCs w:val="28"/>
          <w:rtl/>
          <w:lang w:val="en-MY"/>
        </w:rPr>
        <w:t>ﲝ</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ﲞ</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ﲟ</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ﲠ</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ﲡ</w:t>
      </w:r>
      <w:r w:rsidRPr="003F4B63">
        <w:rPr>
          <w:rFonts w:ascii="QCF2281" w:hAnsi="QCF2281" w:cs="QCF2281"/>
          <w:color w:val="0000A5"/>
          <w:sz w:val="28"/>
          <w:szCs w:val="28"/>
          <w:rtl/>
          <w:lang w:val="en-MY"/>
        </w:rPr>
        <w:t>ﲢ</w:t>
      </w:r>
      <w:r w:rsidRPr="00B808F5">
        <w:rPr>
          <w:rFonts w:ascii="QCF2281" w:hAnsi="QCF2281" w:cs="QCF2281"/>
          <w:color w:val="000000"/>
          <w:sz w:val="2"/>
          <w:szCs w:val="2"/>
          <w:rtl/>
          <w:lang w:val="en-MY"/>
        </w:rPr>
        <w:t xml:space="preserve"> </w:t>
      </w:r>
      <w:r w:rsidRPr="003F4B63">
        <w:rPr>
          <w:rFonts w:ascii="QCF2BSML" w:hAnsi="QCF2BSML" w:cs="QCF2BSML"/>
          <w:color w:val="000000"/>
          <w:sz w:val="28"/>
          <w:szCs w:val="28"/>
          <w:rtl/>
          <w:lang w:val="en-MY"/>
        </w:rPr>
        <w:t>ﱠ</w:t>
      </w:r>
      <w:r w:rsidRPr="00E70A46">
        <w:rPr>
          <w:rFonts w:ascii="Arial" w:hAnsi="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النحل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125</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w:t>
      </w:r>
    </w:p>
    <w:p w:rsidR="00A36985" w:rsidRDefault="00A36985" w:rsidP="00A3698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يستحضر معنى الإخلاص في قلبه قبل البدء بعملية البحث العلمي، قاصدا ببحثه وجه الله تعالى، رغبة في ثوابه وخشية من أليم عقابه، وطلبا لمرضاته، ولا شكّ أن الباحث قد ينسى معنى التجرّد لله في عملية البحث العلمي، فيأتي التوّكل على الله تبارك وتعالى كتجديد لعملية الإخلاص والتجرّد لله تعالى بعد اتخاذ الباحث جميع أسباب كتابة البحث العلمي.</w:t>
      </w:r>
    </w:p>
    <w:p w:rsidR="00165545" w:rsidRPr="00165545" w:rsidRDefault="00165545" w:rsidP="0016554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165545">
        <w:rPr>
          <w:rFonts w:ascii="Traditional Arabic" w:hAnsi="Traditional Arabic" w:cs="Traditional Arabic"/>
          <w:sz w:val="32"/>
          <w:szCs w:val="32"/>
          <w:rtl/>
        </w:rPr>
        <w:t>ينبغي على الباحث أن يدرك أنّ صدق التوكّل على الله تعالى يستحيل أن يجتمع مع خيانة أمانة البحث العلمي أو الانتحال، لأنّ المتوكّل حقًّا هو من يراقب الله جلّ في علاه في جميع شؤونه، ومن راقب الله راعى دقائق أعماله وخفايا أحواله مع الحقّ سبحانه، وقد دلّت آيات سورة الشعراء على هذا المعنى بوضوح في قوله تعالى</w:t>
      </w:r>
      <w:r w:rsidRPr="00165545">
        <w:rPr>
          <w:rFonts w:ascii="Traditional Arabic" w:hAnsi="Traditional Arabic" w:cs="Traditional Arabic" w:hint="cs"/>
          <w:sz w:val="32"/>
          <w:szCs w:val="32"/>
          <w:rtl/>
        </w:rPr>
        <w:t xml:space="preserve">: </w:t>
      </w:r>
      <w:r w:rsidRPr="00165545">
        <w:rPr>
          <w:rFonts w:ascii="QCF2BSML" w:hAnsi="QCF2BSML" w:cs="QCF2BSML"/>
          <w:color w:val="000000"/>
          <w:sz w:val="28"/>
          <w:szCs w:val="28"/>
          <w:rtl/>
        </w:rPr>
        <w:t xml:space="preserve"> </w:t>
      </w:r>
      <w:r w:rsidRPr="00165545">
        <w:rPr>
          <w:rFonts w:ascii="QCF2BSML" w:hAnsi="QCF2BSML" w:cs="QCF2BSML"/>
          <w:color w:val="000000"/>
          <w:sz w:val="28"/>
          <w:szCs w:val="28"/>
          <w:rtl/>
          <w:lang w:val="en-MY"/>
        </w:rPr>
        <w:t>ﭐﱡﭐ</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ﲂ</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ﲃ</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ﲄ</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ﲅ</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ﲆ</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ﲇ</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ﲈ</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ﲉ</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ﲊ</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ﲋ</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ﲌ</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ﲍ</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ﲎ</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ﲏ</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ﲐ</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ﲑ</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ﲒ</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ﲓ</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ﲔ</w:t>
      </w:r>
      <w:r w:rsidRPr="00165545">
        <w:rPr>
          <w:rFonts w:ascii="QCF2376" w:hAnsi="QCF2376" w:cs="QCF2376"/>
          <w:color w:val="000000"/>
          <w:sz w:val="2"/>
          <w:szCs w:val="2"/>
          <w:rtl/>
          <w:lang w:val="en-MY"/>
        </w:rPr>
        <w:t xml:space="preserve"> </w:t>
      </w:r>
      <w:r w:rsidRPr="00165545">
        <w:rPr>
          <w:rFonts w:ascii="QCF2BSML" w:hAnsi="QCF2BSML" w:cs="QCF2BSML"/>
          <w:color w:val="000000"/>
          <w:sz w:val="28"/>
          <w:szCs w:val="28"/>
          <w:rtl/>
          <w:lang w:val="en-MY"/>
        </w:rPr>
        <w:t>ﱠ</w:t>
      </w:r>
      <w:r w:rsidRPr="00165545">
        <w:rPr>
          <w:rFonts w:ascii="Arial" w:hAnsi="Arial" w:cs="Arial"/>
          <w:color w:val="9DAB0C"/>
          <w:sz w:val="22"/>
          <w:szCs w:val="22"/>
          <w:rtl/>
          <w:lang w:val="en-MY"/>
        </w:rPr>
        <w:t xml:space="preserve"> </w:t>
      </w:r>
      <w:r w:rsidRPr="00165545">
        <w:rPr>
          <w:rFonts w:ascii="Traditional Arabic" w:hAnsi="Traditional Arabic" w:cs="Traditional Arabic" w:hint="cs"/>
          <w:sz w:val="32"/>
          <w:szCs w:val="32"/>
          <w:rtl/>
        </w:rPr>
        <w:t>[</w:t>
      </w:r>
      <w:r w:rsidRPr="00165545">
        <w:rPr>
          <w:rFonts w:ascii="Traditional Arabic" w:hAnsi="Traditional Arabic" w:cs="Traditional Arabic"/>
          <w:sz w:val="32"/>
          <w:szCs w:val="32"/>
          <w:rtl/>
        </w:rPr>
        <w:t xml:space="preserve">الشعراء: </w:t>
      </w:r>
      <w:r w:rsidRPr="00165545">
        <w:rPr>
          <w:rFonts w:ascii="Traditional Arabic" w:hAnsi="Traditional Arabic" w:cs="Traditional Arabic" w:hint="cs"/>
          <w:sz w:val="32"/>
          <w:szCs w:val="32"/>
          <w:rtl/>
        </w:rPr>
        <w:t>217</w:t>
      </w:r>
      <w:r w:rsidRPr="00165545">
        <w:rPr>
          <w:rFonts w:ascii="Traditional Arabic" w:hAnsi="Traditional Arabic" w:cs="Traditional Arabic"/>
          <w:sz w:val="32"/>
          <w:szCs w:val="32"/>
          <w:rtl/>
        </w:rPr>
        <w:t xml:space="preserve"> – </w:t>
      </w:r>
      <w:r w:rsidRPr="00165545">
        <w:rPr>
          <w:rFonts w:ascii="Traditional Arabic" w:hAnsi="Traditional Arabic" w:cs="Traditional Arabic" w:hint="cs"/>
          <w:sz w:val="32"/>
          <w:szCs w:val="32"/>
          <w:rtl/>
        </w:rPr>
        <w:t>220]</w:t>
      </w:r>
      <w:r w:rsidRPr="00165545">
        <w:rPr>
          <w:rFonts w:ascii="Traditional Arabic" w:hAnsi="Traditional Arabic" w:cs="Traditional Arabic"/>
          <w:sz w:val="32"/>
          <w:szCs w:val="32"/>
          <w:rtl/>
        </w:rPr>
        <w:t>. ومن استحضر هذا المعنى في قلبه، أيقن أنّ الانتحال والكذب على الناس في العمل العلمي لا يليق بالمتوكّل على الله، بل هو ضدّ التوكّل الحقّ، الذي يولّد الصدق والاستقامة ويمنع الاعتداء على جهود الآخرين، فالذي ينسب</w:t>
      </w:r>
      <w:r w:rsidRPr="00165545">
        <w:rPr>
          <w:rFonts w:ascii="Traditional Arabic" w:hAnsi="Traditional Arabic" w:cs="Traditional Arabic" w:hint="cs"/>
          <w:sz w:val="32"/>
          <w:szCs w:val="32"/>
          <w:rtl/>
        </w:rPr>
        <w:t xml:space="preserve"> إلى نفسه ما ليس له</w:t>
      </w:r>
      <w:r w:rsidRPr="00165545">
        <w:rPr>
          <w:rFonts w:ascii="Traditional Arabic" w:hAnsi="Traditional Arabic" w:cs="Traditional Arabic"/>
          <w:sz w:val="32"/>
          <w:szCs w:val="32"/>
          <w:rtl/>
        </w:rPr>
        <w:t xml:space="preserve"> </w:t>
      </w:r>
      <w:r w:rsidRPr="00165545">
        <w:rPr>
          <w:rFonts w:ascii="Traditional Arabic" w:hAnsi="Traditional Arabic" w:cs="Traditional Arabic" w:hint="cs"/>
          <w:sz w:val="32"/>
          <w:szCs w:val="32"/>
          <w:rtl/>
        </w:rPr>
        <w:t>يكون</w:t>
      </w:r>
      <w:r w:rsidRPr="00165545">
        <w:rPr>
          <w:rFonts w:ascii="Traditional Arabic" w:hAnsi="Traditional Arabic" w:cs="Traditional Arabic"/>
          <w:sz w:val="32"/>
          <w:szCs w:val="32"/>
          <w:rtl/>
        </w:rPr>
        <w:t xml:space="preserve"> قد</w:t>
      </w:r>
      <w:r w:rsidRPr="00165545">
        <w:rPr>
          <w:rFonts w:ascii="Traditional Arabic" w:hAnsi="Traditional Arabic" w:cs="Traditional Arabic" w:hint="cs"/>
          <w:sz w:val="32"/>
          <w:szCs w:val="32"/>
          <w:rtl/>
        </w:rPr>
        <w:t xml:space="preserve"> خان العلم،</w:t>
      </w:r>
      <w:r w:rsidRPr="00165545">
        <w:rPr>
          <w:rFonts w:ascii="Traditional Arabic" w:hAnsi="Traditional Arabic" w:cs="Traditional Arabic"/>
          <w:sz w:val="32"/>
          <w:szCs w:val="32"/>
          <w:rtl/>
        </w:rPr>
        <w:t xml:space="preserve"> </w:t>
      </w:r>
      <w:r w:rsidRPr="00165545">
        <w:rPr>
          <w:rFonts w:ascii="Traditional Arabic" w:hAnsi="Traditional Arabic" w:cs="Traditional Arabic" w:hint="cs"/>
          <w:sz w:val="32"/>
          <w:szCs w:val="32"/>
          <w:rtl/>
        </w:rPr>
        <w:t>و</w:t>
      </w:r>
      <w:r w:rsidRPr="00165545">
        <w:rPr>
          <w:rFonts w:ascii="Traditional Arabic" w:hAnsi="Traditional Arabic" w:cs="Traditional Arabic"/>
          <w:sz w:val="32"/>
          <w:szCs w:val="32"/>
          <w:rtl/>
        </w:rPr>
        <w:t xml:space="preserve">غشّ الناس </w:t>
      </w:r>
      <w:r w:rsidRPr="00165545">
        <w:rPr>
          <w:rFonts w:ascii="Traditional Arabic" w:hAnsi="Traditional Arabic" w:cs="Traditional Arabic" w:hint="cs"/>
          <w:sz w:val="32"/>
          <w:szCs w:val="32"/>
          <w:rtl/>
        </w:rPr>
        <w:t>ودلّس</w:t>
      </w:r>
      <w:r w:rsidRPr="00165545">
        <w:rPr>
          <w:rFonts w:ascii="Traditional Arabic" w:hAnsi="Traditional Arabic" w:cs="Traditional Arabic"/>
          <w:sz w:val="32"/>
          <w:szCs w:val="32"/>
          <w:rtl/>
        </w:rPr>
        <w:t xml:space="preserve"> عليهم، ودخل في دائرة من يحبّ أن </w:t>
      </w:r>
      <w:r w:rsidRPr="00165545">
        <w:rPr>
          <w:rFonts w:ascii="Traditional Arabic" w:hAnsi="Traditional Arabic" w:cs="Traditional Arabic"/>
          <w:sz w:val="32"/>
          <w:szCs w:val="32"/>
          <w:rtl/>
        </w:rPr>
        <w:lastRenderedPageBreak/>
        <w:t xml:space="preserve">يُحمد بما لم يفعل، كما </w:t>
      </w:r>
      <w:r w:rsidR="00CB051B">
        <w:rPr>
          <w:rFonts w:ascii="Traditional Arabic" w:hAnsi="Traditional Arabic" w:cs="Traditional Arabic" w:hint="cs"/>
          <w:sz w:val="32"/>
          <w:szCs w:val="32"/>
          <w:rtl/>
        </w:rPr>
        <w:t>أخبر</w:t>
      </w:r>
      <w:r w:rsidRPr="00165545">
        <w:rPr>
          <w:rFonts w:ascii="Traditional Arabic" w:hAnsi="Traditional Arabic" w:cs="Traditional Arabic"/>
          <w:sz w:val="32"/>
          <w:szCs w:val="32"/>
          <w:rtl/>
        </w:rPr>
        <w:t xml:space="preserve"> القرآن</w:t>
      </w:r>
      <w:r w:rsidRPr="00165545">
        <w:rPr>
          <w:rFonts w:ascii="Traditional Arabic" w:hAnsi="Traditional Arabic" w:cs="Traditional Arabic" w:hint="cs"/>
          <w:sz w:val="32"/>
          <w:szCs w:val="32"/>
          <w:rtl/>
        </w:rPr>
        <w:t xml:space="preserve">: </w:t>
      </w:r>
      <w:r w:rsidRPr="00165545">
        <w:rPr>
          <w:rFonts w:ascii="QCF2BSML" w:hAnsi="QCF2BSML" w:cs="QCF2BSML"/>
          <w:color w:val="000000"/>
          <w:sz w:val="28"/>
          <w:szCs w:val="28"/>
          <w:rtl/>
        </w:rPr>
        <w:t>ﭐﱡﭐ</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ﱘ</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ﱙ</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ﱚ</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ﱛ</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ﱜ</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ﱝ</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ﱞ</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ﱟ</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ﱠ</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ﱡ</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ﱢ</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ﱣ</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ﱤ</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ﱥ</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ﱦ</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ﱧ</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ﱨ</w:t>
      </w:r>
      <w:r w:rsidRPr="00165545">
        <w:rPr>
          <w:rFonts w:ascii="QCF2075" w:hAnsi="QCF2075" w:cs="QCF2075"/>
          <w:color w:val="0000A5"/>
          <w:sz w:val="28"/>
          <w:szCs w:val="28"/>
          <w:rtl/>
        </w:rPr>
        <w:t>ﱩ</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ﱪ</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ﱫ</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ﱬ</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ﱭ</w:t>
      </w:r>
      <w:r w:rsidRPr="00165545">
        <w:rPr>
          <w:rFonts w:ascii="QCF2075" w:hAnsi="QCF2075" w:cs="QCF2075"/>
          <w:color w:val="000000"/>
          <w:sz w:val="2"/>
          <w:szCs w:val="2"/>
          <w:rtl/>
        </w:rPr>
        <w:t xml:space="preserve"> </w:t>
      </w:r>
      <w:r w:rsidRPr="00165545">
        <w:rPr>
          <w:rFonts w:ascii="QCF2BSML" w:hAnsi="QCF2BSML" w:cs="QCF2BSML"/>
          <w:color w:val="000000"/>
          <w:sz w:val="28"/>
          <w:szCs w:val="28"/>
          <w:rtl/>
        </w:rPr>
        <w:t>ﱠ</w:t>
      </w:r>
      <w:r w:rsidRPr="00165545">
        <w:rPr>
          <w:rFonts w:ascii="Arial" w:hAnsi="Arial" w:cs="Arial"/>
          <w:color w:val="9DAB0C"/>
          <w:sz w:val="22"/>
          <w:szCs w:val="22"/>
          <w:rtl/>
        </w:rPr>
        <w:t xml:space="preserve"> </w:t>
      </w:r>
      <w:r w:rsidRPr="00165545">
        <w:rPr>
          <w:rFonts w:ascii="Traditional Arabic" w:hAnsi="Traditional Arabic" w:cs="Traditional Arabic" w:hint="cs"/>
          <w:sz w:val="32"/>
          <w:szCs w:val="32"/>
          <w:rtl/>
        </w:rPr>
        <w:t>[</w:t>
      </w:r>
      <w:r w:rsidRPr="00165545">
        <w:rPr>
          <w:rFonts w:ascii="Traditional Arabic" w:hAnsi="Traditional Arabic" w:cs="Traditional Arabic"/>
          <w:sz w:val="32"/>
          <w:szCs w:val="32"/>
          <w:rtl/>
        </w:rPr>
        <w:t xml:space="preserve">آل عمران: </w:t>
      </w:r>
      <w:r w:rsidRPr="00165545">
        <w:rPr>
          <w:rFonts w:ascii="Traditional Arabic" w:hAnsi="Traditional Arabic" w:cs="Traditional Arabic" w:hint="cs"/>
          <w:sz w:val="32"/>
          <w:szCs w:val="32"/>
          <w:rtl/>
        </w:rPr>
        <w:t>188]</w:t>
      </w:r>
      <w:r w:rsidRPr="00165545">
        <w:rPr>
          <w:rFonts w:ascii="Traditional Arabic" w:hAnsi="Traditional Arabic" w:cs="Traditional Arabic"/>
          <w:sz w:val="32"/>
          <w:szCs w:val="32"/>
          <w:rtl/>
        </w:rPr>
        <w:t xml:space="preserve">، </w:t>
      </w:r>
      <w:r w:rsidR="00CB051B">
        <w:rPr>
          <w:rFonts w:ascii="Traditional Arabic" w:hAnsi="Traditional Arabic" w:cs="Traditional Arabic" w:hint="cs"/>
          <w:sz w:val="32"/>
          <w:szCs w:val="32"/>
          <w:rtl/>
          <w:lang w:bidi="ar-DZ"/>
        </w:rPr>
        <w:t>ودلّت</w:t>
      </w:r>
      <w:r>
        <w:rPr>
          <w:rFonts w:ascii="Traditional Arabic" w:hAnsi="Traditional Arabic" w:cs="Traditional Arabic" w:hint="cs"/>
          <w:sz w:val="32"/>
          <w:szCs w:val="32"/>
          <w:rtl/>
          <w:lang w:bidi="ar-DZ"/>
        </w:rPr>
        <w:t xml:space="preserve"> السّنّة</w:t>
      </w:r>
      <w:r w:rsidRPr="00165545">
        <w:rPr>
          <w:rFonts w:ascii="Traditional Arabic" w:hAnsi="Traditional Arabic" w:cs="Traditional Arabic"/>
          <w:sz w:val="32"/>
          <w:szCs w:val="32"/>
          <w:rtl/>
        </w:rPr>
        <w:t>: «المتشبّع بما لم يُعطَ كلابس ثوبي زور»</w:t>
      </w:r>
      <w:r w:rsidRPr="00165545">
        <w:rPr>
          <w:rFonts w:ascii="Traditional Arabic" w:hAnsi="Traditional Arabic" w:cs="Traditional Arabic" w:hint="cs"/>
          <w:sz w:val="32"/>
          <w:szCs w:val="32"/>
          <w:rtl/>
        </w:rPr>
        <w:t xml:space="preserve"> </w:t>
      </w:r>
      <w:r w:rsidRPr="00165545">
        <w:rPr>
          <w:rFonts w:asciiTheme="majorBidi" w:hAnsiTheme="majorBidi" w:cstheme="majorBidi"/>
          <w:lang w:val="en-MY" w:bidi="ar-DZ"/>
        </w:rPr>
        <w:t>(</w:t>
      </w:r>
      <w:r w:rsidRPr="00165545">
        <w:rPr>
          <w:rFonts w:asciiTheme="majorBidi" w:hAnsiTheme="majorBidi" w:cstheme="majorBidi"/>
        </w:rPr>
        <w:t>al-Bukhārī, 2002</w:t>
      </w:r>
      <w:r w:rsidRPr="00165545">
        <w:rPr>
          <w:rFonts w:asciiTheme="majorBidi" w:hAnsiTheme="majorBidi" w:cstheme="majorBidi"/>
          <w:lang w:val="en-MY" w:bidi="ar-DZ"/>
        </w:rPr>
        <w:t>)</w:t>
      </w:r>
      <w:r w:rsidRPr="00165545">
        <w:rPr>
          <w:rFonts w:ascii="Traditional Arabic" w:hAnsi="Traditional Arabic" w:cs="Traditional Arabic" w:hint="cs"/>
          <w:sz w:val="32"/>
          <w:szCs w:val="32"/>
          <w:rtl/>
        </w:rPr>
        <w:t>،</w:t>
      </w:r>
      <w:r w:rsidRPr="00165545">
        <w:rPr>
          <w:rFonts w:ascii="Traditional Arabic" w:hAnsi="Traditional Arabic" w:cs="Traditional Arabic"/>
          <w:sz w:val="32"/>
          <w:szCs w:val="32"/>
          <w:rtl/>
        </w:rPr>
        <w:t xml:space="preserve"> ويشتدّ القبح حين يصدر هذا الصنيع ممن ينتسب إلى العلم</w:t>
      </w:r>
      <w:r w:rsidRPr="00165545">
        <w:rPr>
          <w:rFonts w:ascii="Traditional Arabic" w:hAnsi="Traditional Arabic" w:cs="Traditional Arabic" w:hint="cs"/>
          <w:sz w:val="32"/>
          <w:szCs w:val="32"/>
          <w:rtl/>
        </w:rPr>
        <w:t xml:space="preserve"> ويشار إليه على أنه باحث</w:t>
      </w:r>
      <w:r w:rsidRPr="00165545">
        <w:rPr>
          <w:rFonts w:ascii="Traditional Arabic" w:hAnsi="Traditional Arabic" w:cs="Traditional Arabic"/>
          <w:sz w:val="32"/>
          <w:szCs w:val="32"/>
          <w:rtl/>
        </w:rPr>
        <w:t xml:space="preserve">، </w:t>
      </w:r>
      <w:r w:rsidRPr="00165545">
        <w:rPr>
          <w:rFonts w:ascii="Traditional Arabic" w:hAnsi="Traditional Arabic" w:cs="Traditional Arabic" w:hint="cs"/>
          <w:sz w:val="32"/>
          <w:szCs w:val="32"/>
          <w:rtl/>
        </w:rPr>
        <w:t xml:space="preserve">ما يجعل </w:t>
      </w:r>
      <w:r w:rsidR="00CB051B">
        <w:rPr>
          <w:rFonts w:ascii="Traditional Arabic" w:hAnsi="Traditional Arabic" w:cs="Traditional Arabic" w:hint="cs"/>
          <w:sz w:val="32"/>
          <w:szCs w:val="32"/>
          <w:rtl/>
        </w:rPr>
        <w:t>عمله</w:t>
      </w:r>
      <w:r w:rsidRPr="00165545">
        <w:rPr>
          <w:rFonts w:ascii="Traditional Arabic" w:hAnsi="Traditional Arabic" w:cs="Traditional Arabic" w:hint="cs"/>
          <w:sz w:val="32"/>
          <w:szCs w:val="32"/>
          <w:rtl/>
        </w:rPr>
        <w:t xml:space="preserve"> فاقد</w:t>
      </w:r>
      <w:r w:rsidR="00CB051B">
        <w:rPr>
          <w:rFonts w:ascii="Traditional Arabic" w:hAnsi="Traditional Arabic" w:cs="Traditional Arabic" w:hint="cs"/>
          <w:sz w:val="32"/>
          <w:szCs w:val="32"/>
          <w:rtl/>
        </w:rPr>
        <w:t>ًا</w:t>
      </w:r>
      <w:r w:rsidRPr="00165545">
        <w:rPr>
          <w:rFonts w:ascii="Traditional Arabic" w:hAnsi="Traditional Arabic" w:cs="Traditional Arabic" w:hint="cs"/>
          <w:sz w:val="32"/>
          <w:szCs w:val="32"/>
          <w:rtl/>
        </w:rPr>
        <w:t xml:space="preserve"> للمصداقية، وهدفًا لسهام النّقد </w:t>
      </w:r>
      <w:r w:rsidRPr="00165545">
        <w:rPr>
          <w:rFonts w:ascii="Traditional Arabic" w:hAnsi="Traditional Arabic" w:cs="Traditional Arabic"/>
          <w:sz w:val="32"/>
          <w:szCs w:val="32"/>
          <w:rtl/>
        </w:rPr>
        <w:t>في السرّ والعلن، وصدق من قال: "من صنّف فقد استُهدِف؛ فإن أحسن فقد استشرف، وإن أساء فقد استُقذِف"</w:t>
      </w:r>
      <w:r w:rsidRPr="00165545">
        <w:rPr>
          <w:rFonts w:ascii="Traditional Arabic" w:hAnsi="Traditional Arabic" w:cs="Traditional Arabic" w:hint="cs"/>
          <w:sz w:val="32"/>
          <w:szCs w:val="32"/>
          <w:rtl/>
        </w:rPr>
        <w:t xml:space="preserve"> </w:t>
      </w:r>
      <w:r w:rsidRPr="00165545">
        <w:rPr>
          <w:rFonts w:asciiTheme="majorBidi" w:hAnsiTheme="majorBidi" w:cstheme="majorBidi"/>
          <w:lang w:val="en-MY" w:bidi="ar-DZ"/>
        </w:rPr>
        <w:t>(</w:t>
      </w:r>
      <w:r w:rsidRPr="00165545">
        <w:rPr>
          <w:rFonts w:asciiTheme="majorBidi" w:hAnsiTheme="majorBidi" w:cstheme="majorBidi"/>
          <w:szCs w:val="28"/>
          <w:lang w:val="ms-MY" w:bidi="ar-DZ"/>
        </w:rPr>
        <w:t>al-Suyūṭī</w:t>
      </w:r>
      <w:r w:rsidRPr="00165545">
        <w:rPr>
          <w:rFonts w:asciiTheme="majorBidi" w:hAnsiTheme="majorBidi" w:cstheme="majorBidi"/>
        </w:rPr>
        <w:t>, 1990</w:t>
      </w:r>
      <w:r w:rsidRPr="00165545">
        <w:rPr>
          <w:rFonts w:asciiTheme="majorBidi" w:hAnsiTheme="majorBidi" w:cstheme="majorBidi"/>
          <w:lang w:val="en-MY" w:bidi="ar-DZ"/>
        </w:rPr>
        <w:t>)</w:t>
      </w:r>
      <w:r w:rsidRPr="00165545">
        <w:rPr>
          <w:rFonts w:ascii="Traditional Arabic" w:hAnsi="Traditional Arabic" w:cs="Traditional Arabic" w:hint="cs"/>
          <w:sz w:val="32"/>
          <w:szCs w:val="32"/>
          <w:rtl/>
        </w:rPr>
        <w:t xml:space="preserve">، فيضره ذلك في </w:t>
      </w:r>
      <w:r w:rsidR="00CB051B">
        <w:rPr>
          <w:rFonts w:ascii="Traditional Arabic" w:hAnsi="Traditional Arabic" w:cs="Traditional Arabic" w:hint="cs"/>
          <w:sz w:val="32"/>
          <w:szCs w:val="32"/>
          <w:rtl/>
        </w:rPr>
        <w:t>دينه</w:t>
      </w:r>
      <w:r w:rsidRPr="00165545">
        <w:rPr>
          <w:rFonts w:ascii="Traditional Arabic" w:hAnsi="Traditional Arabic" w:cs="Traditional Arabic" w:hint="cs"/>
          <w:sz w:val="32"/>
          <w:szCs w:val="32"/>
          <w:rtl/>
        </w:rPr>
        <w:t xml:space="preserve">، </w:t>
      </w:r>
      <w:r w:rsidR="00CB051B">
        <w:rPr>
          <w:rFonts w:ascii="Traditional Arabic" w:hAnsi="Traditional Arabic" w:cs="Traditional Arabic" w:hint="cs"/>
          <w:sz w:val="32"/>
          <w:szCs w:val="32"/>
          <w:rtl/>
        </w:rPr>
        <w:t>ونفسه</w:t>
      </w:r>
      <w:r w:rsidRPr="00165545">
        <w:rPr>
          <w:rFonts w:ascii="Traditional Arabic" w:hAnsi="Traditional Arabic" w:cs="Traditional Arabic" w:hint="cs"/>
          <w:sz w:val="32"/>
          <w:szCs w:val="32"/>
          <w:rtl/>
        </w:rPr>
        <w:t xml:space="preserve">، </w:t>
      </w:r>
      <w:r w:rsidR="00CB051B">
        <w:rPr>
          <w:rFonts w:ascii="Traditional Arabic" w:hAnsi="Traditional Arabic" w:cs="Traditional Arabic" w:hint="cs"/>
          <w:sz w:val="32"/>
          <w:szCs w:val="32"/>
          <w:rtl/>
        </w:rPr>
        <w:t>وماله</w:t>
      </w:r>
      <w:r w:rsidRPr="00165545">
        <w:rPr>
          <w:rFonts w:ascii="Traditional Arabic" w:hAnsi="Traditional Arabic" w:cs="Traditional Arabic" w:hint="cs"/>
          <w:sz w:val="32"/>
          <w:szCs w:val="32"/>
          <w:rtl/>
        </w:rPr>
        <w:t xml:space="preserve">، </w:t>
      </w:r>
      <w:r w:rsidR="00CB051B">
        <w:rPr>
          <w:rFonts w:ascii="Traditional Arabic" w:hAnsi="Traditional Arabic" w:cs="Traditional Arabic" w:hint="cs"/>
          <w:sz w:val="32"/>
          <w:szCs w:val="32"/>
          <w:rtl/>
        </w:rPr>
        <w:t>وعقله</w:t>
      </w:r>
      <w:r w:rsidRPr="00165545">
        <w:rPr>
          <w:rFonts w:ascii="Traditional Arabic" w:hAnsi="Traditional Arabic" w:cs="Traditional Arabic" w:hint="cs"/>
          <w:sz w:val="32"/>
          <w:szCs w:val="32"/>
          <w:rtl/>
        </w:rPr>
        <w:t xml:space="preserve">، </w:t>
      </w:r>
      <w:r w:rsidR="00CB051B">
        <w:rPr>
          <w:rFonts w:ascii="Traditional Arabic" w:hAnsi="Traditional Arabic" w:cs="Traditional Arabic" w:hint="cs"/>
          <w:sz w:val="32"/>
          <w:szCs w:val="32"/>
          <w:rtl/>
        </w:rPr>
        <w:t>وعرضه</w:t>
      </w:r>
      <w:r w:rsidRPr="00165545">
        <w:rPr>
          <w:rFonts w:ascii="Traditional Arabic" w:hAnsi="Traditional Arabic" w:cs="Traditional Arabic" w:hint="cs"/>
          <w:sz w:val="32"/>
          <w:szCs w:val="32"/>
          <w:rtl/>
        </w:rPr>
        <w:t>.</w:t>
      </w:r>
    </w:p>
    <w:p w:rsidR="00A36985" w:rsidRDefault="00A36985" w:rsidP="00A3698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sz w:val="32"/>
          <w:szCs w:val="32"/>
          <w:rtl/>
        </w:rPr>
        <w:t xml:space="preserve">ينبغي على الباحث اجتناب أضداد </w:t>
      </w:r>
      <w:r w:rsidRPr="00E70A46">
        <w:rPr>
          <w:rFonts w:ascii="Traditional Arabic" w:hAnsi="Traditional Arabic" w:cs="Traditional Arabic" w:hint="cs"/>
          <w:sz w:val="32"/>
          <w:szCs w:val="32"/>
          <w:rtl/>
        </w:rPr>
        <w:t>التوكّل على الله تعالى</w:t>
      </w:r>
      <w:r w:rsidRPr="00E70A46">
        <w:rPr>
          <w:rFonts w:ascii="Traditional Arabic" w:hAnsi="Traditional Arabic" w:cs="Traditional Arabic"/>
          <w:sz w:val="32"/>
          <w:szCs w:val="32"/>
          <w:rtl/>
        </w:rPr>
        <w:t xml:space="preserve"> أثناء كتابة البحث العلمي</w:t>
      </w:r>
      <w:r w:rsidRPr="00E70A46">
        <w:rPr>
          <w:rFonts w:ascii="Traditional Arabic" w:hAnsi="Traditional Arabic" w:cs="Traditional Arabic" w:hint="cs"/>
          <w:sz w:val="32"/>
          <w:szCs w:val="32"/>
          <w:rtl/>
        </w:rPr>
        <w:t>، وعملية النشر والطّباعة وغير ذلك مما يتعلّق بتدبير أمور البحث العلمي</w:t>
      </w:r>
      <w:r w:rsidRPr="00E70A46">
        <w:rPr>
          <w:rFonts w:ascii="Traditional Arabic" w:hAnsi="Traditional Arabic" w:cs="Traditional Arabic"/>
          <w:sz w:val="32"/>
          <w:szCs w:val="32"/>
          <w:rtl/>
        </w:rPr>
        <w:t xml:space="preserve">؛ مثل: </w:t>
      </w:r>
      <w:r w:rsidRPr="00E70A46">
        <w:rPr>
          <w:rFonts w:ascii="Traditional Arabic" w:hAnsi="Traditional Arabic" w:cs="Traditional Arabic" w:hint="cs"/>
          <w:sz w:val="32"/>
          <w:szCs w:val="32"/>
          <w:rtl/>
        </w:rPr>
        <w:t>التوكل على غير الله تعالى</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والتعلّق بالمخلوقين،</w:t>
      </w:r>
      <w:r w:rsidR="007B4DE6">
        <w:rPr>
          <w:rFonts w:ascii="Traditional Arabic" w:hAnsi="Traditional Arabic" w:cs="Traditional Arabic" w:hint="cs"/>
          <w:sz w:val="32"/>
          <w:szCs w:val="32"/>
          <w:rtl/>
        </w:rPr>
        <w:t xml:space="preserve"> والانتحال العلمي،</w:t>
      </w:r>
      <w:r w:rsidRPr="00E70A46">
        <w:rPr>
          <w:rFonts w:ascii="Traditional Arabic" w:hAnsi="Traditional Arabic" w:cs="Traditional Arabic" w:hint="cs"/>
          <w:sz w:val="32"/>
          <w:szCs w:val="32"/>
          <w:rtl/>
        </w:rPr>
        <w:t xml:space="preserve"> والعجز، والكسل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والعجز</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والجبن، والبخل،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والإبطاء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والتقاعد</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واليأس</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والشّكّ، والفتور</w:t>
      </w:r>
      <w:r w:rsidRPr="00E70A46">
        <w:rPr>
          <w:rFonts w:ascii="Traditional Arabic" w:hAnsi="Traditional Arabic" w:cs="Traditional Arabic"/>
          <w:sz w:val="32"/>
          <w:szCs w:val="32"/>
          <w:rtl/>
        </w:rPr>
        <w:t>، ونحو ذلك.</w:t>
      </w:r>
    </w:p>
    <w:p w:rsidR="002A2D42" w:rsidRDefault="002A2D42" w:rsidP="00FA78DE">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2A2D42">
        <w:rPr>
          <w:rFonts w:ascii="Traditional Arabic" w:hAnsi="Traditional Arabic" w:cs="Traditional Arabic"/>
          <w:sz w:val="32"/>
          <w:szCs w:val="32"/>
          <w:rtl/>
        </w:rPr>
        <w:t>ينبغي على الباحث</w:t>
      </w:r>
      <w:r w:rsidR="0092072F">
        <w:rPr>
          <w:rFonts w:ascii="Traditional Arabic" w:hAnsi="Traditional Arabic" w:cs="Traditional Arabic" w:hint="cs"/>
          <w:sz w:val="32"/>
          <w:szCs w:val="32"/>
          <w:rtl/>
        </w:rPr>
        <w:t xml:space="preserve"> </w:t>
      </w:r>
      <w:r w:rsidR="005F1F21">
        <w:rPr>
          <w:rFonts w:ascii="Traditional Arabic" w:hAnsi="Traditional Arabic" w:cs="Traditional Arabic" w:hint="cs"/>
          <w:sz w:val="32"/>
          <w:szCs w:val="32"/>
          <w:rtl/>
        </w:rPr>
        <w:t>بعد الفراغ من عمله</w:t>
      </w:r>
      <w:r w:rsidR="0092072F">
        <w:rPr>
          <w:rFonts w:ascii="Traditional Arabic" w:hAnsi="Traditional Arabic" w:cs="Traditional Arabic" w:hint="cs"/>
          <w:sz w:val="32"/>
          <w:szCs w:val="32"/>
          <w:rtl/>
        </w:rPr>
        <w:t xml:space="preserve"> العلمي؛</w:t>
      </w:r>
      <w:r>
        <w:rPr>
          <w:rFonts w:ascii="Traditional Arabic" w:hAnsi="Traditional Arabic" w:cs="Traditional Arabic" w:hint="cs"/>
          <w:sz w:val="32"/>
          <w:szCs w:val="32"/>
          <w:rtl/>
        </w:rPr>
        <w:t xml:space="preserve"> </w:t>
      </w:r>
      <w:r w:rsidRPr="002A2D42">
        <w:rPr>
          <w:rFonts w:ascii="Traditional Arabic" w:hAnsi="Traditional Arabic" w:cs="Traditional Arabic"/>
          <w:sz w:val="32"/>
          <w:szCs w:val="32"/>
          <w:rtl/>
        </w:rPr>
        <w:t xml:space="preserve">أن يُقبِل على الله تعالى </w:t>
      </w:r>
      <w:r w:rsidR="003A78E5">
        <w:rPr>
          <w:rFonts w:ascii="Traditional Arabic" w:hAnsi="Traditional Arabic" w:cs="Traditional Arabic" w:hint="cs"/>
          <w:sz w:val="32"/>
          <w:szCs w:val="32"/>
          <w:rtl/>
        </w:rPr>
        <w:t xml:space="preserve">بالحمد </w:t>
      </w:r>
      <w:r w:rsidR="00FA78DE">
        <w:rPr>
          <w:rFonts w:ascii="Traditional Arabic" w:hAnsi="Traditional Arabic" w:cs="Traditional Arabic" w:hint="cs"/>
          <w:sz w:val="32"/>
          <w:szCs w:val="32"/>
          <w:rtl/>
        </w:rPr>
        <w:t>والشّكر</w:t>
      </w:r>
      <w:r w:rsidR="003A78E5">
        <w:rPr>
          <w:rFonts w:ascii="Traditional Arabic" w:hAnsi="Traditional Arabic" w:cs="Traditional Arabic" w:hint="cs"/>
          <w:sz w:val="32"/>
          <w:szCs w:val="32"/>
          <w:rtl/>
        </w:rPr>
        <w:t xml:space="preserve"> والثناء</w:t>
      </w:r>
      <w:r w:rsidRPr="002A2D42">
        <w:rPr>
          <w:rFonts w:ascii="Traditional Arabic" w:hAnsi="Traditional Arabic" w:cs="Traditional Arabic"/>
          <w:sz w:val="32"/>
          <w:szCs w:val="32"/>
          <w:rtl/>
        </w:rPr>
        <w:t xml:space="preserve"> على ما وفّقه إليه، </w:t>
      </w:r>
      <w:r w:rsidR="00FA78DE">
        <w:rPr>
          <w:rFonts w:ascii="Traditional Arabic" w:hAnsi="Traditional Arabic" w:cs="Traditional Arabic" w:hint="cs"/>
          <w:sz w:val="32"/>
          <w:szCs w:val="32"/>
          <w:rtl/>
        </w:rPr>
        <w:t>و</w:t>
      </w:r>
      <w:r w:rsidRPr="002A2D42">
        <w:rPr>
          <w:rFonts w:ascii="Traditional Arabic" w:hAnsi="Traditional Arabic" w:cs="Traditional Arabic"/>
          <w:sz w:val="32"/>
          <w:szCs w:val="32"/>
          <w:rtl/>
        </w:rPr>
        <w:t>أن</w:t>
      </w:r>
      <w:r w:rsidR="00FA78DE">
        <w:rPr>
          <w:rFonts w:ascii="Traditional Arabic" w:hAnsi="Traditional Arabic" w:cs="Traditional Arabic" w:hint="cs"/>
          <w:sz w:val="32"/>
          <w:szCs w:val="32"/>
          <w:rtl/>
        </w:rPr>
        <w:t xml:space="preserve"> يوقن بأنّ</w:t>
      </w:r>
      <w:r w:rsidRPr="002A2D42">
        <w:rPr>
          <w:rFonts w:ascii="Traditional Arabic" w:hAnsi="Traditional Arabic" w:cs="Traditional Arabic"/>
          <w:sz w:val="32"/>
          <w:szCs w:val="32"/>
          <w:rtl/>
        </w:rPr>
        <w:t xml:space="preserve"> </w:t>
      </w:r>
      <w:r w:rsidR="00FA78DE">
        <w:rPr>
          <w:rFonts w:ascii="Traditional Arabic" w:hAnsi="Traditional Arabic" w:cs="Traditional Arabic" w:hint="cs"/>
          <w:sz w:val="32"/>
          <w:szCs w:val="32"/>
          <w:rtl/>
        </w:rPr>
        <w:t>العمل المحقّق</w:t>
      </w:r>
      <w:r w:rsidRPr="002A2D42">
        <w:rPr>
          <w:rFonts w:ascii="Traditional Arabic" w:hAnsi="Traditional Arabic" w:cs="Traditional Arabic"/>
          <w:sz w:val="32"/>
          <w:szCs w:val="32"/>
          <w:rtl/>
        </w:rPr>
        <w:t xml:space="preserve"> إنما هو فضلٌ من الله </w:t>
      </w:r>
      <w:r w:rsidR="00FA78DE">
        <w:rPr>
          <w:rFonts w:ascii="Traditional Arabic" w:hAnsi="Traditional Arabic" w:cs="Traditional Arabic" w:hint="cs"/>
          <w:sz w:val="32"/>
          <w:szCs w:val="32"/>
          <w:rtl/>
        </w:rPr>
        <w:t>ونعمة</w:t>
      </w:r>
      <w:r>
        <w:rPr>
          <w:rFonts w:ascii="Traditional Arabic" w:hAnsi="Traditional Arabic" w:cs="Traditional Arabic" w:hint="cs"/>
          <w:sz w:val="32"/>
          <w:szCs w:val="32"/>
          <w:rtl/>
        </w:rPr>
        <w:t>،</w:t>
      </w:r>
      <w:r w:rsidR="00656A29" w:rsidRPr="00656A29">
        <w:rPr>
          <w:rFonts w:ascii="Traditional Arabic" w:hAnsi="Traditional Arabic" w:cs="Traditional Arabic"/>
          <w:sz w:val="32"/>
          <w:szCs w:val="32"/>
          <w:rtl/>
        </w:rPr>
        <w:t xml:space="preserve"> لا بحوله ولا بقوّته</w:t>
      </w:r>
      <w:r w:rsidR="00FA78DE">
        <w:rPr>
          <w:rFonts w:ascii="Traditional Arabic" w:hAnsi="Traditional Arabic" w:cs="Traditional Arabic" w:hint="cs"/>
          <w:sz w:val="32"/>
          <w:szCs w:val="32"/>
          <w:rtl/>
        </w:rPr>
        <w:t>، وأن يعتقد</w:t>
      </w:r>
      <w:r w:rsidR="00FA78DE" w:rsidRPr="00FA78DE">
        <w:rPr>
          <w:rFonts w:ascii="Traditional Arabic" w:hAnsi="Traditional Arabic" w:cs="Traditional Arabic"/>
          <w:sz w:val="32"/>
          <w:szCs w:val="32"/>
          <w:rtl/>
        </w:rPr>
        <w:t xml:space="preserve"> أن</w:t>
      </w:r>
      <w:r w:rsidR="00FA78DE">
        <w:rPr>
          <w:rFonts w:ascii="Traditional Arabic" w:hAnsi="Traditional Arabic" w:cs="Traditional Arabic" w:hint="cs"/>
          <w:sz w:val="32"/>
          <w:szCs w:val="32"/>
          <w:rtl/>
        </w:rPr>
        <w:t>ّ</w:t>
      </w:r>
      <w:r w:rsidR="00FA78DE" w:rsidRPr="00FA78DE">
        <w:rPr>
          <w:rFonts w:ascii="Traditional Arabic" w:hAnsi="Traditional Arabic" w:cs="Traditional Arabic"/>
          <w:sz w:val="32"/>
          <w:szCs w:val="32"/>
          <w:rtl/>
        </w:rPr>
        <w:t xml:space="preserve"> التوكّل على الله مع الأخذ بالأسباب </w:t>
      </w:r>
      <w:r w:rsidR="004503D7">
        <w:rPr>
          <w:rFonts w:ascii="Traditional Arabic" w:hAnsi="Traditional Arabic" w:cs="Traditional Arabic" w:hint="cs"/>
          <w:sz w:val="32"/>
          <w:szCs w:val="32"/>
          <w:rtl/>
        </w:rPr>
        <w:t xml:space="preserve">المشروعة </w:t>
      </w:r>
      <w:r w:rsidR="00FA78DE" w:rsidRPr="00FA78DE">
        <w:rPr>
          <w:rFonts w:ascii="Traditional Arabic" w:hAnsi="Traditional Arabic" w:cs="Traditional Arabic"/>
          <w:sz w:val="32"/>
          <w:szCs w:val="32"/>
          <w:rtl/>
        </w:rPr>
        <w:t>والشكر</w:t>
      </w:r>
      <w:r w:rsidR="00FA78DE">
        <w:rPr>
          <w:rFonts w:ascii="Traditional Arabic" w:hAnsi="Traditional Arabic" w:cs="Traditional Arabic" w:hint="cs"/>
          <w:sz w:val="32"/>
          <w:szCs w:val="32"/>
          <w:rtl/>
        </w:rPr>
        <w:t xml:space="preserve"> على التوفيق</w:t>
      </w:r>
      <w:r w:rsidR="00FA78DE" w:rsidRPr="00FA78DE">
        <w:rPr>
          <w:rFonts w:ascii="Traditional Arabic" w:hAnsi="Traditional Arabic" w:cs="Traditional Arabic"/>
          <w:sz w:val="32"/>
          <w:szCs w:val="32"/>
          <w:rtl/>
        </w:rPr>
        <w:t xml:space="preserve"> سبب لدوام النعم وزيادة الإحسان في العمل العلمي</w:t>
      </w:r>
      <w:r w:rsidR="00656A29" w:rsidRPr="00656A29">
        <w:rPr>
          <w:rFonts w:ascii="Traditional Arabic" w:hAnsi="Traditional Arabic" w:cs="Traditional Arabic"/>
          <w:sz w:val="32"/>
          <w:szCs w:val="32"/>
          <w:rtl/>
        </w:rPr>
        <w:t>؛ فقد أمر الله تعالى بالتوكّل بعد الأخذ بالأسباب</w:t>
      </w:r>
      <w:r>
        <w:rPr>
          <w:rFonts w:ascii="Traditional Arabic" w:hAnsi="Traditional Arabic" w:cs="Traditional Arabic" w:hint="cs"/>
          <w:sz w:val="32"/>
          <w:szCs w:val="32"/>
          <w:rtl/>
        </w:rPr>
        <w:t>،</w:t>
      </w:r>
      <w:r w:rsidR="00656A29" w:rsidRPr="00656A29">
        <w:rPr>
          <w:rFonts w:ascii="Traditional Arabic" w:hAnsi="Traditional Arabic" w:cs="Traditional Arabic"/>
          <w:sz w:val="32"/>
          <w:szCs w:val="32"/>
          <w:rtl/>
        </w:rPr>
        <w:t xml:space="preserve"> وبذل الجهد فقال</w:t>
      </w:r>
      <w:r w:rsidR="00EB564E" w:rsidRPr="00656A29">
        <w:rPr>
          <w:rFonts w:ascii="Traditional Arabic" w:hAnsi="Traditional Arabic" w:cs="Traditional Arabic" w:hint="cs"/>
          <w:sz w:val="32"/>
          <w:szCs w:val="32"/>
          <w:rtl/>
        </w:rPr>
        <w:t xml:space="preserve">: </w:t>
      </w:r>
      <w:r w:rsidR="00EB564E" w:rsidRPr="00656A29">
        <w:rPr>
          <w:rFonts w:ascii="QCF2BSML" w:hAnsi="QCF2BSML" w:cs="QCF2BSML"/>
          <w:color w:val="000000"/>
          <w:sz w:val="28"/>
          <w:szCs w:val="28"/>
          <w:rtl/>
          <w:lang w:val="en-MY"/>
        </w:rPr>
        <w:t>ﭐﱡﭐ</w:t>
      </w:r>
      <w:r w:rsidR="00EB564E" w:rsidRPr="00656A29">
        <w:rPr>
          <w:rFonts w:ascii="QCF2071" w:hAnsi="QCF2071" w:cs="QCF2071"/>
          <w:color w:val="000000"/>
          <w:sz w:val="28"/>
          <w:szCs w:val="28"/>
          <w:rtl/>
          <w:lang w:val="en-MY"/>
        </w:rPr>
        <w:t>ﱡ</w:t>
      </w:r>
      <w:r w:rsidR="00EB564E" w:rsidRPr="00656A29">
        <w:rPr>
          <w:rFonts w:ascii="QCF2071" w:hAnsi="QCF2071" w:cs="QCF2071"/>
          <w:color w:val="000000"/>
          <w:sz w:val="2"/>
          <w:szCs w:val="2"/>
          <w:rtl/>
          <w:lang w:val="en-MY"/>
        </w:rPr>
        <w:t xml:space="preserve"> </w:t>
      </w:r>
      <w:r w:rsidR="00EB564E" w:rsidRPr="00656A29">
        <w:rPr>
          <w:rFonts w:ascii="QCF2071" w:hAnsi="QCF2071" w:cs="QCF2071"/>
          <w:color w:val="000000"/>
          <w:sz w:val="28"/>
          <w:szCs w:val="28"/>
          <w:rtl/>
          <w:lang w:val="en-MY"/>
        </w:rPr>
        <w:t>ﱢ</w:t>
      </w:r>
      <w:r w:rsidR="00EB564E" w:rsidRPr="00656A29">
        <w:rPr>
          <w:rFonts w:ascii="QCF2071" w:hAnsi="QCF2071" w:cs="QCF2071"/>
          <w:color w:val="000000"/>
          <w:sz w:val="2"/>
          <w:szCs w:val="2"/>
          <w:rtl/>
          <w:lang w:val="en-MY"/>
        </w:rPr>
        <w:t xml:space="preserve">  </w:t>
      </w:r>
      <w:r w:rsidR="00EB564E" w:rsidRPr="00656A29">
        <w:rPr>
          <w:rFonts w:ascii="QCF2071" w:hAnsi="QCF2071" w:cs="QCF2071"/>
          <w:color w:val="000000"/>
          <w:sz w:val="28"/>
          <w:szCs w:val="28"/>
          <w:rtl/>
          <w:lang w:val="en-MY"/>
        </w:rPr>
        <w:t>ﱣ</w:t>
      </w:r>
      <w:r w:rsidR="00EB564E" w:rsidRPr="00656A29">
        <w:rPr>
          <w:rFonts w:ascii="QCF2071" w:hAnsi="QCF2071" w:cs="QCF2071"/>
          <w:color w:val="000000"/>
          <w:sz w:val="2"/>
          <w:szCs w:val="2"/>
          <w:rtl/>
          <w:lang w:val="en-MY"/>
        </w:rPr>
        <w:t xml:space="preserve"> </w:t>
      </w:r>
      <w:r w:rsidR="00EB564E" w:rsidRPr="00656A29">
        <w:rPr>
          <w:rFonts w:ascii="QCF2071" w:hAnsi="QCF2071" w:cs="QCF2071"/>
          <w:color w:val="000000"/>
          <w:sz w:val="28"/>
          <w:szCs w:val="28"/>
          <w:rtl/>
          <w:lang w:val="en-MY"/>
        </w:rPr>
        <w:t>ﱤ</w:t>
      </w:r>
      <w:r w:rsidR="00EB564E" w:rsidRPr="00656A29">
        <w:rPr>
          <w:rFonts w:ascii="QCF2071" w:hAnsi="QCF2071" w:cs="QCF2071"/>
          <w:color w:val="000000"/>
          <w:sz w:val="2"/>
          <w:szCs w:val="2"/>
          <w:rtl/>
          <w:lang w:val="en-MY"/>
        </w:rPr>
        <w:t xml:space="preserve"> </w:t>
      </w:r>
      <w:r w:rsidR="00EB564E" w:rsidRPr="00656A29">
        <w:rPr>
          <w:rFonts w:ascii="QCF2071" w:hAnsi="QCF2071" w:cs="QCF2071"/>
          <w:color w:val="000000"/>
          <w:sz w:val="28"/>
          <w:szCs w:val="28"/>
          <w:rtl/>
          <w:lang w:val="en-MY"/>
        </w:rPr>
        <w:t>ﱥ</w:t>
      </w:r>
      <w:r w:rsidR="00EB564E" w:rsidRPr="00656A29">
        <w:rPr>
          <w:rFonts w:ascii="QCF2071" w:hAnsi="QCF2071" w:cs="QCF2071"/>
          <w:color w:val="0000A5"/>
          <w:sz w:val="28"/>
          <w:szCs w:val="28"/>
          <w:rtl/>
          <w:lang w:val="en-MY"/>
        </w:rPr>
        <w:t>ﱦ</w:t>
      </w:r>
      <w:r w:rsidR="00EB564E" w:rsidRPr="00656A29">
        <w:rPr>
          <w:rFonts w:ascii="QCF2071" w:hAnsi="QCF2071" w:cs="QCF2071"/>
          <w:color w:val="000000"/>
          <w:sz w:val="2"/>
          <w:szCs w:val="2"/>
          <w:rtl/>
          <w:lang w:val="en-MY"/>
        </w:rPr>
        <w:t xml:space="preserve"> </w:t>
      </w:r>
      <w:r w:rsidR="00EB564E" w:rsidRPr="00656A29">
        <w:rPr>
          <w:rFonts w:ascii="QCF2BSML" w:hAnsi="QCF2BSML" w:cs="QCF2BSML"/>
          <w:color w:val="000000"/>
          <w:sz w:val="28"/>
          <w:szCs w:val="28"/>
          <w:rtl/>
          <w:lang w:val="en-MY"/>
        </w:rPr>
        <w:t>ﱠ</w:t>
      </w:r>
      <w:r w:rsidR="00EB564E" w:rsidRPr="00656A29">
        <w:rPr>
          <w:rFonts w:ascii="Arial" w:hAnsi="Arial" w:cs="Arial"/>
          <w:color w:val="9DAB0C"/>
          <w:rtl/>
          <w:lang w:val="en-MY"/>
        </w:rPr>
        <w:t xml:space="preserve"> </w:t>
      </w:r>
      <w:r w:rsidR="00EB564E" w:rsidRPr="00656A29">
        <w:rPr>
          <w:rFonts w:ascii="Traditional Arabic" w:hAnsi="Traditional Arabic" w:cs="Traditional Arabic"/>
          <w:sz w:val="32"/>
          <w:szCs w:val="32"/>
          <w:rtl/>
        </w:rPr>
        <w:t>[</w:t>
      </w:r>
      <w:r w:rsidR="00EB564E" w:rsidRPr="00656A29">
        <w:rPr>
          <w:rFonts w:ascii="Traditional Arabic" w:hAnsi="Traditional Arabic" w:cs="Traditional Arabic" w:hint="cs"/>
          <w:sz w:val="32"/>
          <w:szCs w:val="32"/>
          <w:rtl/>
        </w:rPr>
        <w:t>آل عمران</w:t>
      </w:r>
      <w:r w:rsidR="00EB564E" w:rsidRPr="00656A29">
        <w:rPr>
          <w:rFonts w:ascii="Traditional Arabic" w:hAnsi="Traditional Arabic" w:cs="Traditional Arabic"/>
          <w:sz w:val="32"/>
          <w:szCs w:val="32"/>
          <w:rtl/>
        </w:rPr>
        <w:t xml:space="preserve">: </w:t>
      </w:r>
      <w:r w:rsidR="00EB564E" w:rsidRPr="00656A29">
        <w:rPr>
          <w:rFonts w:ascii="Traditional Arabic" w:hAnsi="Traditional Arabic" w:cs="Traditional Arabic" w:hint="cs"/>
          <w:sz w:val="32"/>
          <w:szCs w:val="32"/>
          <w:rtl/>
        </w:rPr>
        <w:t>159</w:t>
      </w:r>
      <w:r w:rsidR="00EB564E" w:rsidRPr="00656A29">
        <w:rPr>
          <w:rFonts w:ascii="Traditional Arabic" w:hAnsi="Traditional Arabic" w:cs="Traditional Arabic"/>
          <w:sz w:val="32"/>
          <w:szCs w:val="32"/>
          <w:rtl/>
        </w:rPr>
        <w:t>]</w:t>
      </w:r>
      <w:r w:rsidR="00EB564E" w:rsidRPr="00656A29">
        <w:rPr>
          <w:rFonts w:ascii="Traditional Arabic" w:hAnsi="Traditional Arabic" w:cs="Traditional Arabic" w:hint="cs"/>
          <w:sz w:val="32"/>
          <w:szCs w:val="32"/>
          <w:rtl/>
        </w:rPr>
        <w:t xml:space="preserve">، </w:t>
      </w:r>
      <w:r w:rsidR="00656A29" w:rsidRPr="00656A29">
        <w:rPr>
          <w:rFonts w:ascii="Traditional Arabic" w:hAnsi="Traditional Arabic" w:cs="Traditional Arabic"/>
          <w:sz w:val="32"/>
          <w:szCs w:val="32"/>
          <w:rtl/>
        </w:rPr>
        <w:t>كما أخبر سبحانه أنّ الشكر سببٌ لدوام النِّعم وزيادتها بقوله</w:t>
      </w:r>
      <w:r w:rsidR="00EB564E" w:rsidRPr="00656A29">
        <w:rPr>
          <w:rFonts w:ascii="Traditional Arabic" w:hAnsi="Traditional Arabic" w:cs="Traditional Arabic" w:hint="cs"/>
          <w:sz w:val="32"/>
          <w:szCs w:val="32"/>
          <w:rtl/>
        </w:rPr>
        <w:t xml:space="preserve">: </w:t>
      </w:r>
      <w:r w:rsidR="00EB564E" w:rsidRPr="00656A29">
        <w:rPr>
          <w:rFonts w:ascii="QCF2BSML" w:hAnsi="QCF2BSML" w:cs="QCF2BSML"/>
          <w:color w:val="000000"/>
          <w:sz w:val="28"/>
          <w:szCs w:val="28"/>
          <w:rtl/>
          <w:lang w:val="en-MY"/>
        </w:rPr>
        <w:t>ﱡﭐ</w:t>
      </w:r>
      <w:r w:rsidR="00EB564E" w:rsidRPr="00656A29">
        <w:rPr>
          <w:rFonts w:ascii="QCF2256" w:hAnsi="QCF2256" w:cs="QCF2256"/>
          <w:color w:val="000000"/>
          <w:sz w:val="2"/>
          <w:szCs w:val="2"/>
          <w:rtl/>
          <w:lang w:val="en-MY"/>
        </w:rPr>
        <w:t xml:space="preserve"> </w:t>
      </w:r>
      <w:r w:rsidR="00EB564E" w:rsidRPr="00656A29">
        <w:rPr>
          <w:rFonts w:ascii="QCF2256" w:hAnsi="QCF2256" w:cs="QCF2256"/>
          <w:color w:val="000000"/>
          <w:sz w:val="28"/>
          <w:szCs w:val="28"/>
          <w:rtl/>
          <w:lang w:val="en-MY"/>
        </w:rPr>
        <w:t>ﱠ</w:t>
      </w:r>
      <w:r w:rsidR="00EB564E" w:rsidRPr="00656A29">
        <w:rPr>
          <w:rFonts w:ascii="QCF2256" w:hAnsi="QCF2256" w:cs="QCF2256"/>
          <w:color w:val="000000"/>
          <w:sz w:val="2"/>
          <w:szCs w:val="2"/>
          <w:rtl/>
          <w:lang w:val="en-MY"/>
        </w:rPr>
        <w:t xml:space="preserve"> </w:t>
      </w:r>
      <w:r w:rsidR="00EB564E" w:rsidRPr="00656A29">
        <w:rPr>
          <w:rFonts w:ascii="QCF2256" w:hAnsi="QCF2256" w:cs="QCF2256"/>
          <w:color w:val="000000"/>
          <w:sz w:val="28"/>
          <w:szCs w:val="28"/>
          <w:rtl/>
          <w:lang w:val="en-MY"/>
        </w:rPr>
        <w:t>ﱡ</w:t>
      </w:r>
      <w:r w:rsidR="00EB564E" w:rsidRPr="00656A29">
        <w:rPr>
          <w:rFonts w:ascii="QCF2256" w:hAnsi="QCF2256" w:cs="QCF2256"/>
          <w:color w:val="000000"/>
          <w:sz w:val="2"/>
          <w:szCs w:val="2"/>
          <w:rtl/>
          <w:lang w:val="en-MY"/>
        </w:rPr>
        <w:t xml:space="preserve"> </w:t>
      </w:r>
      <w:r w:rsidR="00EB564E" w:rsidRPr="00656A29">
        <w:rPr>
          <w:rFonts w:ascii="QCF2256" w:hAnsi="QCF2256" w:cs="QCF2256"/>
          <w:color w:val="000000"/>
          <w:sz w:val="28"/>
          <w:szCs w:val="28"/>
          <w:rtl/>
          <w:lang w:val="en-MY"/>
        </w:rPr>
        <w:t>ﱢ</w:t>
      </w:r>
      <w:r w:rsidR="00EB564E" w:rsidRPr="00656A29">
        <w:rPr>
          <w:rFonts w:ascii="QCF2BSML" w:hAnsi="QCF2BSML" w:cs="QCF2BSML"/>
          <w:color w:val="000000"/>
          <w:sz w:val="28"/>
          <w:szCs w:val="28"/>
          <w:rtl/>
          <w:lang w:val="en-MY"/>
        </w:rPr>
        <w:t>ﱠ</w:t>
      </w:r>
      <w:r w:rsidR="00EB564E" w:rsidRPr="00656A29">
        <w:rPr>
          <w:rFonts w:ascii="Arial" w:hAnsi="Arial" w:cs="Arial"/>
          <w:color w:val="9DAB0C"/>
          <w:sz w:val="22"/>
          <w:szCs w:val="22"/>
          <w:rtl/>
          <w:lang w:val="en-MY"/>
        </w:rPr>
        <w:t xml:space="preserve"> </w:t>
      </w:r>
      <w:r w:rsidR="00EB564E" w:rsidRPr="00656A29">
        <w:rPr>
          <w:rFonts w:ascii="Traditional Arabic" w:hAnsi="Traditional Arabic" w:cs="Traditional Arabic" w:hint="cs"/>
          <w:sz w:val="32"/>
          <w:szCs w:val="32"/>
          <w:rtl/>
        </w:rPr>
        <w:t>[</w:t>
      </w:r>
      <w:r w:rsidR="00EB564E" w:rsidRPr="00656A29">
        <w:rPr>
          <w:rFonts w:ascii="Traditional Arabic" w:hAnsi="Traditional Arabic" w:cs="Traditional Arabic"/>
          <w:sz w:val="32"/>
          <w:szCs w:val="32"/>
          <w:rtl/>
        </w:rPr>
        <w:t xml:space="preserve">إبراهيم: </w:t>
      </w:r>
      <w:r w:rsidR="00EB564E" w:rsidRPr="00656A29">
        <w:rPr>
          <w:rFonts w:ascii="Traditional Arabic" w:hAnsi="Traditional Arabic" w:cs="Traditional Arabic" w:hint="cs"/>
          <w:sz w:val="32"/>
          <w:szCs w:val="32"/>
          <w:rtl/>
        </w:rPr>
        <w:t>7]</w:t>
      </w:r>
      <w:r w:rsidR="00EB564E" w:rsidRPr="00656A29">
        <w:rPr>
          <w:rFonts w:ascii="Traditional Arabic" w:hAnsi="Traditional Arabic" w:cs="Traditional Arabic"/>
          <w:sz w:val="32"/>
          <w:szCs w:val="32"/>
          <w:rtl/>
        </w:rPr>
        <w:t xml:space="preserve">، </w:t>
      </w:r>
      <w:r w:rsidR="00FA78DE">
        <w:rPr>
          <w:rFonts w:ascii="Traditional Arabic" w:hAnsi="Traditional Arabic" w:cs="Traditional Arabic" w:hint="cs"/>
          <w:sz w:val="32"/>
          <w:szCs w:val="32"/>
          <w:rtl/>
        </w:rPr>
        <w:t>ولا شكّ أنّ</w:t>
      </w:r>
      <w:r w:rsidR="00656A29" w:rsidRPr="00656A29">
        <w:rPr>
          <w:rFonts w:ascii="Traditional Arabic" w:hAnsi="Traditional Arabic" w:cs="Traditional Arabic"/>
          <w:sz w:val="32"/>
          <w:szCs w:val="32"/>
          <w:rtl/>
        </w:rPr>
        <w:t xml:space="preserve"> استحضار فضل الله تعالى عند تمام العمل العلمي يُرسّخ خُلُق التوكّل في نفس الباحث، ويُجدّد إخلاصه، ويصرفه عن العُجب والاتكال على النفس، ويجعله أكثر اعتمادًا على الله في مساعيه العلمية اللاحقة، ودافعًا له إلى الاستمرار في الاجتهاد وتحقيق الإحسان في البحث العلمي، </w:t>
      </w:r>
      <w:r w:rsidRPr="002A2D42">
        <w:rPr>
          <w:rFonts w:ascii="Traditional Arabic" w:hAnsi="Traditional Arabic" w:cs="Traditional Arabic"/>
          <w:sz w:val="32"/>
          <w:szCs w:val="32"/>
          <w:rtl/>
        </w:rPr>
        <w:t>ومن أبلغ ما يُجسِّد هذا المعنى في باب الشكر المقرون بالتوحيد والتفويض، ما صحّ عن شدّاد بن أوس رضي الله تعالى عنه، عن النبي صلى الله عليه وسلم أنه قال</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«سي</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د</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الاستغفار</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تقول</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الل</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هم</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أنت</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رب</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ي</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لا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إله</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إلا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أنت،</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خلقتني</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وأنا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عبدك،</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وأنا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على</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عهدك</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ووعدك</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استطعت،</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أعوذ</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بك</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شر</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صنعت،</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أبوء</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لك</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بنعمتك</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علي</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وأبوء</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لك</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بذنبي</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فاغفر</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لي،</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فإن</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ه</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لا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يغفر</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الذ</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نوب</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إلا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أنت»</w:t>
      </w:r>
      <w:r w:rsidR="00656A29" w:rsidRPr="00656A29">
        <w:rPr>
          <w:rFonts w:ascii="Traditional Arabic" w:hAnsi="Traditional Arabic" w:cs="Traditional Arabic" w:hint="cs"/>
          <w:sz w:val="32"/>
          <w:szCs w:val="32"/>
          <w:rtl/>
        </w:rPr>
        <w:t xml:space="preserve">، </w:t>
      </w:r>
      <w:r w:rsidR="00656A29" w:rsidRPr="00656A29">
        <w:rPr>
          <w:rFonts w:ascii="Traditional Arabic" w:hAnsi="Traditional Arabic" w:cs="Traditional Arabic" w:hint="eastAsia"/>
          <w:sz w:val="32"/>
          <w:szCs w:val="32"/>
          <w:rtl/>
        </w:rPr>
        <w:t>قال</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«ومن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قالها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النهار</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موقن</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بها،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فمات</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يومه</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قبل</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يمسي،</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فهو</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أهل</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الجن</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ة،</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ومن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قالها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الل</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يل</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وهو</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موقن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بها،</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فمات</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قبل</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يصبح،</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فهو</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من</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أهل</w:t>
      </w:r>
      <w:r w:rsidR="00656A29" w:rsidRPr="00656A29">
        <w:rPr>
          <w:rFonts w:ascii="Traditional Arabic" w:hAnsi="Traditional Arabic" w:cs="Traditional Arabic"/>
          <w:sz w:val="32"/>
          <w:szCs w:val="32"/>
          <w:rtl/>
        </w:rPr>
        <w:t xml:space="preserve"> </w:t>
      </w:r>
      <w:r w:rsidR="00656A29" w:rsidRPr="00656A29">
        <w:rPr>
          <w:rFonts w:ascii="Traditional Arabic" w:hAnsi="Traditional Arabic" w:cs="Traditional Arabic" w:hint="eastAsia"/>
          <w:sz w:val="32"/>
          <w:szCs w:val="32"/>
          <w:rtl/>
        </w:rPr>
        <w:t>الجن</w:t>
      </w:r>
      <w:r w:rsidR="00656A29" w:rsidRPr="00656A29">
        <w:rPr>
          <w:rFonts w:ascii="Traditional Arabic" w:hAnsi="Traditional Arabic" w:cs="Traditional Arabic" w:hint="cs"/>
          <w:sz w:val="32"/>
          <w:szCs w:val="32"/>
          <w:rtl/>
        </w:rPr>
        <w:t>ّ</w:t>
      </w:r>
      <w:r w:rsidR="00656A29" w:rsidRPr="00656A29">
        <w:rPr>
          <w:rFonts w:ascii="Traditional Arabic" w:hAnsi="Traditional Arabic" w:cs="Traditional Arabic" w:hint="eastAsia"/>
          <w:sz w:val="32"/>
          <w:szCs w:val="32"/>
          <w:rtl/>
        </w:rPr>
        <w:t>ة»</w:t>
      </w:r>
      <w:r w:rsidR="00656A29">
        <w:rPr>
          <w:rFonts w:ascii="Traditional Arabic" w:hAnsi="Traditional Arabic" w:cs="Traditional Arabic" w:hint="cs"/>
          <w:sz w:val="32"/>
          <w:szCs w:val="32"/>
          <w:rtl/>
          <w:lang w:bidi="ar-DZ"/>
        </w:rPr>
        <w:t xml:space="preserve"> </w:t>
      </w:r>
      <w:bookmarkStart w:id="14" w:name="_Hlk219969682"/>
      <w:r w:rsidR="00656A29" w:rsidRPr="00255588">
        <w:rPr>
          <w:rFonts w:asciiTheme="majorBidi" w:hAnsiTheme="majorBidi" w:cstheme="majorBidi"/>
          <w:lang w:val="en-MY" w:bidi="ar-DZ"/>
        </w:rPr>
        <w:t>(</w:t>
      </w:r>
      <w:r w:rsidR="00656A29" w:rsidRPr="002F7C03">
        <w:rPr>
          <w:rFonts w:asciiTheme="majorBidi" w:hAnsiTheme="majorBidi" w:cstheme="majorBidi"/>
        </w:rPr>
        <w:t>al-Bukhārī</w:t>
      </w:r>
      <w:r w:rsidR="00656A29" w:rsidRPr="00255588">
        <w:rPr>
          <w:rFonts w:asciiTheme="majorBidi" w:hAnsiTheme="majorBidi" w:cstheme="majorBidi"/>
        </w:rPr>
        <w:t xml:space="preserve">, </w:t>
      </w:r>
      <w:r w:rsidR="00656A29">
        <w:rPr>
          <w:rFonts w:asciiTheme="majorBidi" w:hAnsiTheme="majorBidi" w:cstheme="majorBidi"/>
        </w:rPr>
        <w:t>2002</w:t>
      </w:r>
      <w:r w:rsidR="00656A29" w:rsidRPr="00255588">
        <w:rPr>
          <w:rFonts w:asciiTheme="majorBidi" w:hAnsiTheme="majorBidi" w:cstheme="majorBidi"/>
          <w:lang w:val="en-MY" w:bidi="ar-DZ"/>
        </w:rPr>
        <w:t>)</w:t>
      </w:r>
      <w:bookmarkEnd w:id="14"/>
      <w:r w:rsidR="00656A29" w:rsidRPr="00656A29">
        <w:rPr>
          <w:rFonts w:ascii="Traditional Arabic" w:hAnsi="Traditional Arabic" w:cs="Traditional Arabic" w:hint="cs"/>
          <w:sz w:val="32"/>
          <w:szCs w:val="32"/>
          <w:rtl/>
        </w:rPr>
        <w:t xml:space="preserve">، </w:t>
      </w:r>
      <w:r w:rsidRPr="002A2D42">
        <w:rPr>
          <w:rFonts w:ascii="Traditional Arabic" w:hAnsi="Traditional Arabic" w:cs="Traditional Arabic"/>
          <w:sz w:val="32"/>
          <w:szCs w:val="32"/>
          <w:rtl/>
        </w:rPr>
        <w:t xml:space="preserve">والشاهد من الحديث أنّ </w:t>
      </w:r>
      <w:r w:rsidRPr="002A2D42">
        <w:rPr>
          <w:rFonts w:ascii="Traditional Arabic" w:hAnsi="Traditional Arabic" w:cs="Traditional Arabic"/>
          <w:sz w:val="32"/>
          <w:szCs w:val="32"/>
          <w:rtl/>
        </w:rPr>
        <w:lastRenderedPageBreak/>
        <w:t>اعتراف العبد بنعمة الله تعالى عليه</w:t>
      </w:r>
      <w:r w:rsidR="007B4DE6">
        <w:rPr>
          <w:rFonts w:ascii="Traditional Arabic" w:hAnsi="Traditional Arabic" w:cs="Traditional Arabic" w:hint="cs"/>
          <w:sz w:val="32"/>
          <w:szCs w:val="32"/>
          <w:rtl/>
        </w:rPr>
        <w:t xml:space="preserve"> وأداء شكرها</w:t>
      </w:r>
      <w:r w:rsidRPr="002A2D42">
        <w:rPr>
          <w:rFonts w:ascii="Traditional Arabic" w:hAnsi="Traditional Arabic" w:cs="Traditional Arabic"/>
          <w:sz w:val="32"/>
          <w:szCs w:val="32"/>
          <w:rtl/>
        </w:rPr>
        <w:t>، والإقرار بتقصيره، هو من أصدق مظاهر التوكّل، ومن أرسخ الآداب القلبية التي ينبغي للباحث التحلّي بها بعد الفراغ من عمله العلمي</w:t>
      </w:r>
      <w:r w:rsidR="00656A29" w:rsidRPr="00656A29">
        <w:rPr>
          <w:rFonts w:ascii="Traditional Arabic" w:hAnsi="Traditional Arabic" w:cs="Traditional Arabic" w:hint="cs"/>
          <w:sz w:val="32"/>
          <w:szCs w:val="32"/>
          <w:rtl/>
        </w:rPr>
        <w:t xml:space="preserve">. </w:t>
      </w:r>
    </w:p>
    <w:p w:rsidR="00CB051B" w:rsidRPr="005F1F21" w:rsidRDefault="00CB051B" w:rsidP="00CB051B">
      <w:pPr>
        <w:pStyle w:val="ListParagraph"/>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p>
    <w:p w:rsidR="00A36985" w:rsidRPr="006406BA" w:rsidRDefault="00A36985" w:rsidP="00A36985">
      <w:pPr>
        <w:pStyle w:val="ListParagraph"/>
        <w:keepNext/>
        <w:numPr>
          <w:ilvl w:val="0"/>
          <w:numId w:val="19"/>
        </w:numPr>
        <w:suppressAutoHyphens/>
        <w:autoSpaceDN w:val="0"/>
        <w:bidi/>
        <w:spacing w:after="120" w:line="240" w:lineRule="auto"/>
        <w:contextualSpacing w:val="0"/>
        <w:textAlignment w:val="baseline"/>
        <w:outlineLvl w:val="0"/>
        <w:rPr>
          <w:rFonts w:ascii="Traditional Arabic" w:eastAsia="Times New Roman" w:hAnsi="Traditional Arabic" w:cs="Traditional Arabic"/>
          <w:bCs/>
          <w:sz w:val="32"/>
          <w:szCs w:val="32"/>
          <w:rtl/>
          <w:lang w:val="ms-MY"/>
        </w:rPr>
      </w:pPr>
      <w:r w:rsidRPr="006406BA">
        <w:rPr>
          <w:rFonts w:ascii="Traditional Arabic" w:eastAsia="Times New Roman" w:hAnsi="Traditional Arabic" w:cs="Traditional Arabic" w:hint="cs"/>
          <w:bCs/>
          <w:sz w:val="32"/>
          <w:szCs w:val="32"/>
          <w:rtl/>
          <w:lang w:val="ms-MY"/>
        </w:rPr>
        <w:t>الخاتمة</w:t>
      </w:r>
    </w:p>
    <w:p w:rsidR="00A36985" w:rsidRPr="006406BA" w:rsidRDefault="00A36985" w:rsidP="004E450E">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val="en-MY"/>
        </w:rPr>
      </w:pPr>
      <w:r w:rsidRPr="006406BA">
        <w:rPr>
          <w:rFonts w:ascii="Traditional Arabic" w:eastAsia="Times New Roman" w:hAnsi="Traditional Arabic" w:cs="Traditional Arabic"/>
          <w:sz w:val="32"/>
          <w:szCs w:val="32"/>
          <w:rtl/>
        </w:rPr>
        <w:t>لقد خلصت الد</w:t>
      </w:r>
      <w:r w:rsidR="009F6DF7">
        <w:rPr>
          <w:rFonts w:ascii="Traditional Arabic" w:eastAsia="Times New Roman" w:hAnsi="Traditional Arabic" w:cs="Traditional Arabic" w:hint="cs"/>
          <w:sz w:val="32"/>
          <w:szCs w:val="32"/>
          <w:rtl/>
        </w:rPr>
        <w:t>ّ</w:t>
      </w:r>
      <w:r w:rsidRPr="006406BA">
        <w:rPr>
          <w:rFonts w:ascii="Traditional Arabic" w:eastAsia="Times New Roman" w:hAnsi="Traditional Arabic" w:cs="Traditional Arabic"/>
          <w:sz w:val="32"/>
          <w:szCs w:val="32"/>
          <w:rtl/>
        </w:rPr>
        <w:t xml:space="preserve">راسة إلى أنّ التوكّل على الله تعالى في كتابة الأبحاث العلمية هو: </w:t>
      </w:r>
      <w:r w:rsidR="004E450E" w:rsidRPr="004E450E">
        <w:rPr>
          <w:rFonts w:ascii="Traditional Arabic" w:eastAsia="Times New Roman" w:hAnsi="Traditional Arabic" w:cs="Traditional Arabic"/>
          <w:sz w:val="32"/>
          <w:szCs w:val="32"/>
          <w:rtl/>
        </w:rPr>
        <w:t xml:space="preserve">اعتماد الباحث على الله وحده في إنجاز البحث، وإظهار العجز أمامه، مع السعي الجاد لأخذ الأسباب المادية والمعنوية المشروعة، والحرص على الاجتهاد والمثابرة، والابتعاد عن الكسل </w:t>
      </w:r>
      <w:r w:rsidR="00B94815">
        <w:rPr>
          <w:rFonts w:ascii="Traditional Arabic" w:eastAsia="Times New Roman" w:hAnsi="Traditional Arabic" w:cs="Traditional Arabic" w:hint="cs"/>
          <w:sz w:val="32"/>
          <w:szCs w:val="32"/>
          <w:rtl/>
        </w:rPr>
        <w:t>والتواكل</w:t>
      </w:r>
      <w:r w:rsidR="004E450E" w:rsidRPr="004E450E">
        <w:rPr>
          <w:rFonts w:ascii="Traditional Arabic" w:eastAsia="Times New Roman" w:hAnsi="Traditional Arabic" w:cs="Traditional Arabic"/>
          <w:sz w:val="32"/>
          <w:szCs w:val="32"/>
          <w:rtl/>
        </w:rPr>
        <w:t xml:space="preserve">، وتحقيق الخير </w:t>
      </w:r>
      <w:r w:rsidR="00094459">
        <w:rPr>
          <w:rFonts w:ascii="Traditional Arabic" w:eastAsia="Times New Roman" w:hAnsi="Traditional Arabic" w:cs="Traditional Arabic" w:hint="cs"/>
          <w:sz w:val="32"/>
          <w:szCs w:val="32"/>
          <w:rtl/>
        </w:rPr>
        <w:t>للنّفس، وا</w:t>
      </w:r>
      <w:r w:rsidR="004E450E" w:rsidRPr="004E450E">
        <w:rPr>
          <w:rFonts w:ascii="Traditional Arabic" w:eastAsia="Times New Roman" w:hAnsi="Traditional Arabic" w:cs="Traditional Arabic"/>
          <w:sz w:val="32"/>
          <w:szCs w:val="32"/>
          <w:rtl/>
        </w:rPr>
        <w:t>لفرد</w:t>
      </w:r>
      <w:r w:rsidR="00094459">
        <w:rPr>
          <w:rFonts w:ascii="Traditional Arabic" w:eastAsia="Times New Roman" w:hAnsi="Traditional Arabic" w:cs="Traditional Arabic" w:hint="cs"/>
          <w:sz w:val="32"/>
          <w:szCs w:val="32"/>
          <w:rtl/>
        </w:rPr>
        <w:t xml:space="preserve">، </w:t>
      </w:r>
      <w:r w:rsidR="004E450E" w:rsidRPr="004E450E">
        <w:rPr>
          <w:rFonts w:ascii="Traditional Arabic" w:eastAsia="Times New Roman" w:hAnsi="Traditional Arabic" w:cs="Traditional Arabic"/>
          <w:sz w:val="32"/>
          <w:szCs w:val="32"/>
          <w:rtl/>
        </w:rPr>
        <w:t>والمجتمع</w:t>
      </w:r>
      <w:r w:rsidR="00094459">
        <w:rPr>
          <w:rFonts w:ascii="Traditional Arabic" w:eastAsia="Times New Roman" w:hAnsi="Traditional Arabic" w:cs="Traditional Arabic" w:hint="cs"/>
          <w:sz w:val="32"/>
          <w:szCs w:val="32"/>
          <w:rtl/>
        </w:rPr>
        <w:t>،</w:t>
      </w:r>
      <w:r w:rsidR="004E450E" w:rsidRPr="004E450E">
        <w:rPr>
          <w:rFonts w:ascii="Traditional Arabic" w:eastAsia="Times New Roman" w:hAnsi="Traditional Arabic" w:cs="Traditional Arabic"/>
          <w:sz w:val="32"/>
          <w:szCs w:val="32"/>
          <w:rtl/>
        </w:rPr>
        <w:t xml:space="preserve"> والأمة، وطلب رضا الله تعالى في كل مراحل العمل العلمي</w:t>
      </w:r>
      <w:r w:rsidRPr="006406BA">
        <w:rPr>
          <w:rFonts w:ascii="Traditional Arabic" w:eastAsia="Times New Roman" w:hAnsi="Traditional Arabic" w:cs="Traditional Arabic"/>
          <w:sz w:val="32"/>
          <w:szCs w:val="32"/>
          <w:rtl/>
        </w:rPr>
        <w:t xml:space="preserve">، كما استكشفنا </w:t>
      </w:r>
      <w:r w:rsidR="00CD466D">
        <w:rPr>
          <w:rFonts w:ascii="Traditional Arabic" w:eastAsia="Times New Roman" w:hAnsi="Traditional Arabic" w:cs="Traditional Arabic" w:hint="cs"/>
          <w:sz w:val="32"/>
          <w:szCs w:val="32"/>
          <w:rtl/>
        </w:rPr>
        <w:t>عشرين</w:t>
      </w:r>
      <w:r w:rsidRPr="006406BA">
        <w:rPr>
          <w:rFonts w:ascii="Traditional Arabic" w:eastAsia="Times New Roman" w:hAnsi="Traditional Arabic" w:cs="Traditional Arabic"/>
          <w:sz w:val="32"/>
          <w:szCs w:val="32"/>
          <w:rtl/>
        </w:rPr>
        <w:t xml:space="preserve"> </w:t>
      </w:r>
      <w:r>
        <w:rPr>
          <w:rFonts w:ascii="Traditional Arabic" w:eastAsia="Times New Roman" w:hAnsi="Traditional Arabic" w:cs="Traditional Arabic" w:hint="cs"/>
          <w:sz w:val="32"/>
          <w:szCs w:val="32"/>
          <w:rtl/>
        </w:rPr>
        <w:t>أدبًا</w:t>
      </w:r>
      <w:r w:rsidRPr="006406BA">
        <w:rPr>
          <w:rFonts w:ascii="Traditional Arabic" w:eastAsia="Times New Roman" w:hAnsi="Traditional Arabic" w:cs="Traditional Arabic"/>
          <w:sz w:val="32"/>
          <w:szCs w:val="32"/>
          <w:rtl/>
        </w:rPr>
        <w:t xml:space="preserve"> من آداب التوكّل</w:t>
      </w:r>
      <w:r w:rsidR="00E65D14">
        <w:rPr>
          <w:rFonts w:ascii="Traditional Arabic" w:eastAsia="Times New Roman" w:hAnsi="Traditional Arabic" w:cs="Traditional Arabic" w:hint="cs"/>
          <w:sz w:val="32"/>
          <w:szCs w:val="32"/>
          <w:rtl/>
        </w:rPr>
        <w:t xml:space="preserve"> على الله</w:t>
      </w:r>
      <w:r w:rsidRPr="006406BA">
        <w:rPr>
          <w:rFonts w:ascii="Traditional Arabic" w:eastAsia="Times New Roman" w:hAnsi="Traditional Arabic" w:cs="Traditional Arabic"/>
          <w:sz w:val="32"/>
          <w:szCs w:val="32"/>
          <w:rtl/>
        </w:rPr>
        <w:t xml:space="preserve"> في كتابة الأبحاث العلمية، والتي من خلال الالتزام بها، يمكن للباحثين أن يحققوا نتائج إيجابية تعزّز من مكانة البحث العلمي، وتضمن استمرارية فائدته العلمية والأخلاقية، وهي ملخّصة كالآتي</w:t>
      </w:r>
      <w:r w:rsidRPr="006406BA">
        <w:rPr>
          <w:rFonts w:ascii="Traditional Arabic" w:eastAsia="Times New Roman" w:hAnsi="Traditional Arabic" w:cs="Traditional Arabic"/>
          <w:sz w:val="32"/>
          <w:szCs w:val="32"/>
          <w:lang w:val="en-MY"/>
        </w:rPr>
        <w:t>:</w:t>
      </w:r>
    </w:p>
    <w:p w:rsidR="00A36985" w:rsidRPr="00523B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Pr>
          <w:rFonts w:ascii="Traditional Arabic" w:eastAsia="Times New Roman" w:hAnsi="Traditional Arabic" w:cs="Traditional Arabic" w:hint="cs"/>
          <w:color w:val="000000"/>
          <w:sz w:val="32"/>
          <w:szCs w:val="32"/>
          <w:shd w:val="clear" w:color="auto" w:fill="FFFFFF"/>
          <w:rtl/>
        </w:rPr>
        <w:t>دعاء</w:t>
      </w:r>
      <w:r w:rsidRPr="00523B85">
        <w:rPr>
          <w:rFonts w:ascii="Traditional Arabic" w:eastAsia="Times New Roman" w:hAnsi="Traditional Arabic" w:cs="Traditional Arabic"/>
          <w:color w:val="000000"/>
          <w:sz w:val="32"/>
          <w:szCs w:val="32"/>
          <w:shd w:val="clear" w:color="auto" w:fill="FFFFFF"/>
          <w:rtl/>
        </w:rPr>
        <w:t xml:space="preserve"> </w:t>
      </w:r>
      <w:r>
        <w:rPr>
          <w:rFonts w:ascii="Traditional Arabic" w:eastAsia="Times New Roman" w:hAnsi="Traditional Arabic" w:cs="Traditional Arabic" w:hint="cs"/>
          <w:color w:val="000000"/>
          <w:sz w:val="32"/>
          <w:szCs w:val="32"/>
          <w:shd w:val="clear" w:color="auto" w:fill="FFFFFF"/>
          <w:rtl/>
        </w:rPr>
        <w:t xml:space="preserve">الله تعالى </w:t>
      </w:r>
      <w:r w:rsidR="00165545">
        <w:rPr>
          <w:rFonts w:ascii="Traditional Arabic" w:eastAsia="Times New Roman" w:hAnsi="Traditional Arabic" w:cs="Traditional Arabic" w:hint="cs"/>
          <w:color w:val="000000"/>
          <w:sz w:val="32"/>
          <w:szCs w:val="32"/>
          <w:shd w:val="clear" w:color="auto" w:fill="FFFFFF"/>
          <w:rtl/>
        </w:rPr>
        <w:t xml:space="preserve">بالتوفيق، والسّداد، والهداية، وتقدير </w:t>
      </w:r>
      <w:r w:rsidR="00165545" w:rsidRPr="00523B85">
        <w:rPr>
          <w:rFonts w:ascii="Traditional Arabic" w:eastAsia="Times New Roman" w:hAnsi="Traditional Arabic" w:cs="Traditional Arabic"/>
          <w:color w:val="000000"/>
          <w:sz w:val="32"/>
          <w:szCs w:val="32"/>
          <w:shd w:val="clear" w:color="auto" w:fill="FFFFFF"/>
          <w:rtl/>
        </w:rPr>
        <w:t>الخير</w:t>
      </w:r>
      <w:r w:rsidR="00165545">
        <w:rPr>
          <w:rFonts w:ascii="Traditional Arabic" w:eastAsia="Times New Roman" w:hAnsi="Traditional Arabic" w:cs="Traditional Arabic" w:hint="cs"/>
          <w:color w:val="000000"/>
          <w:sz w:val="32"/>
          <w:szCs w:val="32"/>
          <w:shd w:val="clear" w:color="auto" w:fill="FFFFFF"/>
          <w:rtl/>
        </w:rPr>
        <w:t>،</w:t>
      </w:r>
      <w:r w:rsidR="00165545" w:rsidRPr="00523B85">
        <w:rPr>
          <w:rFonts w:ascii="Traditional Arabic" w:eastAsia="Times New Roman" w:hAnsi="Traditional Arabic" w:cs="Traditional Arabic"/>
          <w:color w:val="000000"/>
          <w:sz w:val="32"/>
          <w:szCs w:val="32"/>
          <w:shd w:val="clear" w:color="auto" w:fill="FFFFFF"/>
          <w:rtl/>
        </w:rPr>
        <w:t xml:space="preserve"> </w:t>
      </w:r>
      <w:r w:rsidR="00165545">
        <w:rPr>
          <w:rFonts w:ascii="Traditional Arabic" w:eastAsia="Times New Roman" w:hAnsi="Traditional Arabic" w:cs="Traditional Arabic" w:hint="cs"/>
          <w:color w:val="000000"/>
          <w:sz w:val="32"/>
          <w:szCs w:val="32"/>
          <w:shd w:val="clear" w:color="auto" w:fill="FFFFFF"/>
          <w:rtl/>
        </w:rPr>
        <w:t>والوقاية من الشّر</w:t>
      </w:r>
      <w:r w:rsidR="00165545" w:rsidRPr="00523B85">
        <w:rPr>
          <w:rFonts w:ascii="Traditional Arabic" w:eastAsia="Times New Roman" w:hAnsi="Traditional Arabic" w:cs="Traditional Arabic"/>
          <w:color w:val="000000"/>
          <w:sz w:val="32"/>
          <w:szCs w:val="32"/>
          <w:shd w:val="clear" w:color="auto" w:fill="FFFFFF"/>
          <w:rtl/>
        </w:rPr>
        <w:t xml:space="preserve"> </w:t>
      </w:r>
      <w:r w:rsidRPr="00523B85">
        <w:rPr>
          <w:rFonts w:ascii="Traditional Arabic" w:eastAsia="Times New Roman" w:hAnsi="Traditional Arabic" w:cs="Traditional Arabic"/>
          <w:color w:val="000000"/>
          <w:sz w:val="32"/>
          <w:szCs w:val="32"/>
          <w:shd w:val="clear" w:color="auto" w:fill="FFFFFF"/>
          <w:rtl/>
        </w:rPr>
        <w:t xml:space="preserve">قبل الشروع في </w:t>
      </w:r>
      <w:r>
        <w:rPr>
          <w:rFonts w:ascii="Traditional Arabic" w:eastAsia="Times New Roman" w:hAnsi="Traditional Arabic" w:cs="Traditional Arabic" w:hint="cs"/>
          <w:color w:val="000000"/>
          <w:sz w:val="32"/>
          <w:szCs w:val="32"/>
          <w:shd w:val="clear" w:color="auto" w:fill="FFFFFF"/>
          <w:rtl/>
        </w:rPr>
        <w:t xml:space="preserve">أمر </w:t>
      </w:r>
      <w:r w:rsidRPr="00523B85">
        <w:rPr>
          <w:rFonts w:ascii="Traditional Arabic" w:eastAsia="Times New Roman" w:hAnsi="Traditional Arabic" w:cs="Traditional Arabic"/>
          <w:color w:val="000000"/>
          <w:sz w:val="32"/>
          <w:szCs w:val="32"/>
          <w:shd w:val="clear" w:color="auto" w:fill="FFFFFF"/>
          <w:rtl/>
        </w:rPr>
        <w:t>البحث</w:t>
      </w:r>
      <w:r>
        <w:rPr>
          <w:rFonts w:ascii="Traditional Arabic" w:eastAsia="Times New Roman" w:hAnsi="Traditional Arabic" w:cs="Traditional Arabic" w:hint="cs"/>
          <w:color w:val="000000"/>
          <w:sz w:val="32"/>
          <w:szCs w:val="32"/>
          <w:shd w:val="clear" w:color="auto" w:fill="FFFFFF"/>
          <w:rtl/>
        </w:rPr>
        <w:t xml:space="preserve"> العلمي</w:t>
      </w:r>
      <w:r w:rsidRPr="00523B85">
        <w:rPr>
          <w:rFonts w:ascii="Traditional Arabic" w:eastAsia="Times New Roman" w:hAnsi="Traditional Arabic" w:cs="Traditional Arabic"/>
          <w:color w:val="000000"/>
          <w:sz w:val="32"/>
          <w:szCs w:val="32"/>
          <w:shd w:val="clear" w:color="auto" w:fill="FFFFFF"/>
          <w:rtl/>
        </w:rPr>
        <w:t>.</w:t>
      </w:r>
    </w:p>
    <w:p w:rsidR="00A369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887CED">
        <w:rPr>
          <w:rFonts w:ascii="Traditional Arabic" w:eastAsia="Times New Roman" w:hAnsi="Traditional Arabic" w:cs="Traditional Arabic"/>
          <w:color w:val="000000"/>
          <w:sz w:val="32"/>
          <w:szCs w:val="32"/>
          <w:shd w:val="clear" w:color="auto" w:fill="FFFFFF"/>
          <w:rtl/>
        </w:rPr>
        <w:t>عدم الاكتراث بخلاف من خالفه أو أذى من آذاه، والتفرغ للتوكل على الله وحده</w:t>
      </w:r>
      <w:r>
        <w:rPr>
          <w:rFonts w:ascii="Traditional Arabic" w:eastAsia="Times New Roman" w:hAnsi="Traditional Arabic" w:cs="Traditional Arabic" w:hint="cs"/>
          <w:color w:val="000000"/>
          <w:sz w:val="32"/>
          <w:szCs w:val="32"/>
          <w:shd w:val="clear" w:color="auto" w:fill="FFFFFF"/>
          <w:rtl/>
        </w:rPr>
        <w:t>.</w:t>
      </w:r>
    </w:p>
    <w:p w:rsidR="00A36985" w:rsidRPr="00523B85" w:rsidRDefault="00CD466D" w:rsidP="00CD466D">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CD466D">
        <w:rPr>
          <w:rFonts w:ascii="Traditional Arabic" w:eastAsia="Times New Roman" w:hAnsi="Traditional Arabic" w:cs="Traditional Arabic"/>
          <w:color w:val="000000"/>
          <w:sz w:val="32"/>
          <w:szCs w:val="32"/>
          <w:shd w:val="clear" w:color="auto" w:fill="FFFFFF"/>
          <w:rtl/>
        </w:rPr>
        <w:t xml:space="preserve">المبادرة في </w:t>
      </w:r>
      <w:r w:rsidR="004E450E">
        <w:rPr>
          <w:rFonts w:ascii="Traditional Arabic" w:eastAsia="Times New Roman" w:hAnsi="Traditional Arabic" w:cs="Traditional Arabic" w:hint="cs"/>
          <w:color w:val="000000"/>
          <w:sz w:val="32"/>
          <w:szCs w:val="32"/>
          <w:shd w:val="clear" w:color="auto" w:fill="FFFFFF"/>
          <w:rtl/>
        </w:rPr>
        <w:t>كتابة البحث العلمي</w:t>
      </w:r>
      <w:r w:rsidRPr="00CD466D">
        <w:rPr>
          <w:rFonts w:ascii="Traditional Arabic" w:eastAsia="Times New Roman" w:hAnsi="Traditional Arabic" w:cs="Traditional Arabic"/>
          <w:color w:val="000000"/>
          <w:sz w:val="32"/>
          <w:szCs w:val="32"/>
          <w:shd w:val="clear" w:color="auto" w:fill="FFFFFF"/>
          <w:rtl/>
        </w:rPr>
        <w:t xml:space="preserve"> دون تأخير أو تردد، مع الاعتماد على الله في دفع الصعوبات</w:t>
      </w:r>
      <w:r w:rsidR="00A36985" w:rsidRPr="00523B85">
        <w:rPr>
          <w:rFonts w:ascii="Traditional Arabic" w:eastAsia="Times New Roman" w:hAnsi="Traditional Arabic" w:cs="Traditional Arabic"/>
          <w:color w:val="000000"/>
          <w:sz w:val="32"/>
          <w:szCs w:val="32"/>
          <w:shd w:val="clear" w:color="auto" w:fill="FFFFFF"/>
          <w:rtl/>
        </w:rPr>
        <w:t>.</w:t>
      </w:r>
    </w:p>
    <w:p w:rsidR="00A36985" w:rsidRPr="00523B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887CED">
        <w:rPr>
          <w:rFonts w:ascii="Traditional Arabic" w:eastAsia="Times New Roman" w:hAnsi="Traditional Arabic" w:cs="Traditional Arabic"/>
          <w:color w:val="000000"/>
          <w:sz w:val="32"/>
          <w:szCs w:val="32"/>
          <w:shd w:val="clear" w:color="auto" w:fill="FFFFFF"/>
          <w:rtl/>
        </w:rPr>
        <w:t>استخدام جميع الوسائل العلمية والمنهجية قبل التوكل على الله</w:t>
      </w:r>
      <w:r w:rsidRPr="00523B85">
        <w:rPr>
          <w:rFonts w:ascii="Traditional Arabic" w:eastAsia="Times New Roman" w:hAnsi="Traditional Arabic" w:cs="Traditional Arabic"/>
          <w:color w:val="000000"/>
          <w:sz w:val="32"/>
          <w:szCs w:val="32"/>
          <w:shd w:val="clear" w:color="auto" w:fill="FFFFFF"/>
          <w:rtl/>
        </w:rPr>
        <w:t>، وعدم الاتكال على الآخرين أو</w:t>
      </w:r>
      <w:r>
        <w:rPr>
          <w:rFonts w:ascii="Traditional Arabic" w:eastAsia="Times New Roman" w:hAnsi="Traditional Arabic" w:cs="Traditional Arabic" w:hint="cs"/>
          <w:color w:val="000000"/>
          <w:sz w:val="32"/>
          <w:szCs w:val="32"/>
          <w:shd w:val="clear" w:color="auto" w:fill="FFFFFF"/>
          <w:rtl/>
        </w:rPr>
        <w:t xml:space="preserve"> نقل</w:t>
      </w:r>
      <w:r w:rsidRPr="00523B85">
        <w:rPr>
          <w:rFonts w:ascii="Traditional Arabic" w:eastAsia="Times New Roman" w:hAnsi="Traditional Arabic" w:cs="Traditional Arabic"/>
          <w:color w:val="000000"/>
          <w:sz w:val="32"/>
          <w:szCs w:val="32"/>
          <w:shd w:val="clear" w:color="auto" w:fill="FFFFFF"/>
          <w:rtl/>
        </w:rPr>
        <w:t xml:space="preserve"> المعلومات دون تحليل</w:t>
      </w:r>
      <w:r w:rsidR="00CD466D">
        <w:rPr>
          <w:rFonts w:ascii="Traditional Arabic" w:eastAsia="Times New Roman" w:hAnsi="Traditional Arabic" w:cs="Traditional Arabic" w:hint="cs"/>
          <w:color w:val="000000"/>
          <w:sz w:val="32"/>
          <w:szCs w:val="32"/>
          <w:shd w:val="clear" w:color="auto" w:fill="FFFFFF"/>
          <w:rtl/>
        </w:rPr>
        <w:t xml:space="preserve">، </w:t>
      </w:r>
      <w:r w:rsidR="00CD466D" w:rsidRPr="00523B85">
        <w:rPr>
          <w:rFonts w:ascii="Traditional Arabic" w:eastAsia="Times New Roman" w:hAnsi="Traditional Arabic" w:cs="Traditional Arabic"/>
          <w:color w:val="000000"/>
          <w:sz w:val="32"/>
          <w:szCs w:val="32"/>
          <w:shd w:val="clear" w:color="auto" w:fill="FFFFFF"/>
          <w:rtl/>
        </w:rPr>
        <w:t>مع الابتعاد عن الشائعات، والمعلومات غير الدقيقة</w:t>
      </w:r>
      <w:r w:rsidRPr="00523B85">
        <w:rPr>
          <w:rFonts w:ascii="Traditional Arabic" w:eastAsia="Times New Roman" w:hAnsi="Traditional Arabic" w:cs="Traditional Arabic"/>
          <w:color w:val="000000"/>
          <w:sz w:val="32"/>
          <w:szCs w:val="32"/>
          <w:shd w:val="clear" w:color="auto" w:fill="FFFFFF"/>
          <w:rtl/>
        </w:rPr>
        <w:t>.</w:t>
      </w:r>
    </w:p>
    <w:p w:rsidR="00A36985" w:rsidRPr="00523B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887CED">
        <w:rPr>
          <w:rFonts w:ascii="Traditional Arabic" w:eastAsia="Times New Roman" w:hAnsi="Traditional Arabic" w:cs="Traditional Arabic"/>
          <w:color w:val="000000"/>
          <w:sz w:val="32"/>
          <w:szCs w:val="32"/>
          <w:shd w:val="clear" w:color="auto" w:fill="FFFFFF"/>
          <w:rtl/>
        </w:rPr>
        <w:t>تجديد النية الصافية لله في كل مر</w:t>
      </w:r>
      <w:r>
        <w:rPr>
          <w:rFonts w:ascii="Traditional Arabic" w:eastAsia="Times New Roman" w:hAnsi="Traditional Arabic" w:cs="Traditional Arabic" w:hint="cs"/>
          <w:color w:val="000000"/>
          <w:sz w:val="32"/>
          <w:szCs w:val="32"/>
          <w:shd w:val="clear" w:color="auto" w:fill="FFFFFF"/>
          <w:rtl/>
        </w:rPr>
        <w:t>ا</w:t>
      </w:r>
      <w:r w:rsidRPr="00887CED">
        <w:rPr>
          <w:rFonts w:ascii="Traditional Arabic" w:eastAsia="Times New Roman" w:hAnsi="Traditional Arabic" w:cs="Traditional Arabic"/>
          <w:color w:val="000000"/>
          <w:sz w:val="32"/>
          <w:szCs w:val="32"/>
          <w:shd w:val="clear" w:color="auto" w:fill="FFFFFF"/>
          <w:rtl/>
        </w:rPr>
        <w:t>حل البحث</w:t>
      </w:r>
      <w:r>
        <w:rPr>
          <w:rFonts w:ascii="Traditional Arabic" w:eastAsia="Times New Roman" w:hAnsi="Traditional Arabic" w:cs="Traditional Arabic" w:hint="cs"/>
          <w:color w:val="000000"/>
          <w:sz w:val="32"/>
          <w:szCs w:val="32"/>
          <w:shd w:val="clear" w:color="auto" w:fill="FFFFFF"/>
          <w:rtl/>
        </w:rPr>
        <w:t xml:space="preserve"> العلمي</w:t>
      </w:r>
      <w:r w:rsidRPr="00887CED">
        <w:rPr>
          <w:rFonts w:ascii="Traditional Arabic" w:eastAsia="Times New Roman" w:hAnsi="Traditional Arabic" w:cs="Traditional Arabic"/>
          <w:color w:val="000000"/>
          <w:sz w:val="32"/>
          <w:szCs w:val="32"/>
          <w:shd w:val="clear" w:color="auto" w:fill="FFFFFF"/>
          <w:rtl/>
        </w:rPr>
        <w:t>، والابتعاد عن الر</w:t>
      </w:r>
      <w:r>
        <w:rPr>
          <w:rFonts w:ascii="Traditional Arabic" w:eastAsia="Times New Roman" w:hAnsi="Traditional Arabic" w:cs="Traditional Arabic" w:hint="cs"/>
          <w:color w:val="000000"/>
          <w:sz w:val="32"/>
          <w:szCs w:val="32"/>
          <w:shd w:val="clear" w:color="auto" w:fill="FFFFFF"/>
          <w:rtl/>
        </w:rPr>
        <w:t>ّ</w:t>
      </w:r>
      <w:r w:rsidRPr="00887CED">
        <w:rPr>
          <w:rFonts w:ascii="Traditional Arabic" w:eastAsia="Times New Roman" w:hAnsi="Traditional Arabic" w:cs="Traditional Arabic"/>
          <w:color w:val="000000"/>
          <w:sz w:val="32"/>
          <w:szCs w:val="32"/>
          <w:shd w:val="clear" w:color="auto" w:fill="FFFFFF"/>
          <w:rtl/>
        </w:rPr>
        <w:t>ياء والش</w:t>
      </w:r>
      <w:r>
        <w:rPr>
          <w:rFonts w:ascii="Traditional Arabic" w:eastAsia="Times New Roman" w:hAnsi="Traditional Arabic" w:cs="Traditional Arabic" w:hint="cs"/>
          <w:color w:val="000000"/>
          <w:sz w:val="32"/>
          <w:szCs w:val="32"/>
          <w:shd w:val="clear" w:color="auto" w:fill="FFFFFF"/>
          <w:rtl/>
        </w:rPr>
        <w:t>ّ</w:t>
      </w:r>
      <w:r w:rsidRPr="00887CED">
        <w:rPr>
          <w:rFonts w:ascii="Traditional Arabic" w:eastAsia="Times New Roman" w:hAnsi="Traditional Arabic" w:cs="Traditional Arabic"/>
          <w:color w:val="000000"/>
          <w:sz w:val="32"/>
          <w:szCs w:val="32"/>
          <w:shd w:val="clear" w:color="auto" w:fill="FFFFFF"/>
          <w:rtl/>
        </w:rPr>
        <w:t>هرة</w:t>
      </w:r>
      <w:r w:rsidRPr="00523B85">
        <w:rPr>
          <w:rFonts w:ascii="Traditional Arabic" w:eastAsia="Times New Roman" w:hAnsi="Traditional Arabic" w:cs="Traditional Arabic"/>
          <w:color w:val="000000"/>
          <w:sz w:val="32"/>
          <w:szCs w:val="32"/>
          <w:shd w:val="clear" w:color="auto" w:fill="FFFFFF"/>
          <w:rtl/>
        </w:rPr>
        <w:t>.</w:t>
      </w:r>
      <w:r w:rsidR="00CD466D">
        <w:rPr>
          <w:rFonts w:ascii="Traditional Arabic" w:eastAsia="Times New Roman" w:hAnsi="Traditional Arabic" w:cs="Traditional Arabic" w:hint="cs"/>
          <w:color w:val="000000"/>
          <w:sz w:val="32"/>
          <w:szCs w:val="32"/>
          <w:shd w:val="clear" w:color="auto" w:fill="FFFFFF"/>
          <w:rtl/>
        </w:rPr>
        <w:t xml:space="preserve"> </w:t>
      </w:r>
    </w:p>
    <w:p w:rsidR="00A36985" w:rsidRPr="00523B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Pr>
          <w:rFonts w:ascii="Traditional Arabic" w:eastAsia="Times New Roman" w:hAnsi="Traditional Arabic" w:cs="Traditional Arabic" w:hint="cs"/>
          <w:color w:val="000000"/>
          <w:sz w:val="32"/>
          <w:szCs w:val="32"/>
          <w:shd w:val="clear" w:color="auto" w:fill="FFFFFF"/>
          <w:rtl/>
        </w:rPr>
        <w:t>اجتناب</w:t>
      </w:r>
      <w:r w:rsidRPr="00887CED">
        <w:rPr>
          <w:rFonts w:ascii="Traditional Arabic" w:eastAsia="Times New Roman" w:hAnsi="Traditional Arabic" w:cs="Traditional Arabic"/>
          <w:color w:val="000000"/>
          <w:sz w:val="32"/>
          <w:szCs w:val="32"/>
          <w:shd w:val="clear" w:color="auto" w:fill="FFFFFF"/>
          <w:rtl/>
        </w:rPr>
        <w:t xml:space="preserve"> </w:t>
      </w:r>
      <w:r w:rsidRPr="00523B85">
        <w:rPr>
          <w:rFonts w:ascii="Traditional Arabic" w:eastAsia="Times New Roman" w:hAnsi="Traditional Arabic" w:cs="Traditional Arabic"/>
          <w:color w:val="000000"/>
          <w:sz w:val="32"/>
          <w:szCs w:val="32"/>
          <w:shd w:val="clear" w:color="auto" w:fill="FFFFFF"/>
          <w:rtl/>
        </w:rPr>
        <w:t>العجز</w:t>
      </w:r>
      <w:r>
        <w:rPr>
          <w:rFonts w:ascii="Traditional Arabic" w:eastAsia="Times New Roman" w:hAnsi="Traditional Arabic" w:cs="Traditional Arabic" w:hint="cs"/>
          <w:color w:val="000000"/>
          <w:sz w:val="32"/>
          <w:szCs w:val="32"/>
          <w:shd w:val="clear" w:color="auto" w:fill="FFFFFF"/>
          <w:rtl/>
        </w:rPr>
        <w:t>،</w:t>
      </w:r>
      <w:r w:rsidRPr="00523B85">
        <w:rPr>
          <w:rFonts w:ascii="Traditional Arabic" w:eastAsia="Times New Roman" w:hAnsi="Traditional Arabic" w:cs="Traditional Arabic"/>
          <w:color w:val="000000"/>
          <w:sz w:val="32"/>
          <w:szCs w:val="32"/>
          <w:shd w:val="clear" w:color="auto" w:fill="FFFFFF"/>
          <w:rtl/>
        </w:rPr>
        <w:t xml:space="preserve"> والكسل</w:t>
      </w:r>
      <w:r>
        <w:rPr>
          <w:rFonts w:ascii="Traditional Arabic" w:eastAsia="Times New Roman" w:hAnsi="Traditional Arabic" w:cs="Traditional Arabic" w:hint="cs"/>
          <w:color w:val="000000"/>
          <w:sz w:val="32"/>
          <w:szCs w:val="32"/>
          <w:shd w:val="clear" w:color="auto" w:fill="FFFFFF"/>
          <w:rtl/>
        </w:rPr>
        <w:t>،</w:t>
      </w:r>
      <w:r w:rsidRPr="00523B85">
        <w:rPr>
          <w:rFonts w:ascii="Traditional Arabic" w:eastAsia="Times New Roman" w:hAnsi="Traditional Arabic" w:cs="Traditional Arabic"/>
          <w:color w:val="000000"/>
          <w:sz w:val="32"/>
          <w:szCs w:val="32"/>
          <w:shd w:val="clear" w:color="auto" w:fill="FFFFFF"/>
          <w:rtl/>
        </w:rPr>
        <w:t xml:space="preserve"> </w:t>
      </w:r>
      <w:r>
        <w:rPr>
          <w:rFonts w:ascii="Traditional Arabic" w:eastAsia="Times New Roman" w:hAnsi="Traditional Arabic" w:cs="Traditional Arabic" w:hint="cs"/>
          <w:color w:val="000000"/>
          <w:sz w:val="32"/>
          <w:szCs w:val="32"/>
          <w:shd w:val="clear" w:color="auto" w:fill="FFFFFF"/>
          <w:rtl/>
        </w:rPr>
        <w:t>والجبن، والبخل،</w:t>
      </w:r>
      <w:r w:rsidR="004E450E">
        <w:rPr>
          <w:rFonts w:ascii="Traditional Arabic" w:eastAsia="Times New Roman" w:hAnsi="Traditional Arabic" w:cs="Traditional Arabic" w:hint="cs"/>
          <w:color w:val="000000"/>
          <w:sz w:val="32"/>
          <w:szCs w:val="32"/>
          <w:shd w:val="clear" w:color="auto" w:fill="FFFFFF"/>
          <w:rtl/>
        </w:rPr>
        <w:t xml:space="preserve"> والخوف</w:t>
      </w:r>
      <w:r>
        <w:rPr>
          <w:rFonts w:ascii="Traditional Arabic" w:eastAsia="Times New Roman" w:hAnsi="Traditional Arabic" w:cs="Traditional Arabic" w:hint="cs"/>
          <w:color w:val="000000"/>
          <w:sz w:val="32"/>
          <w:szCs w:val="32"/>
          <w:shd w:val="clear" w:color="auto" w:fill="FFFFFF"/>
          <w:rtl/>
        </w:rPr>
        <w:t>،</w:t>
      </w:r>
      <w:r w:rsidRPr="00887CED">
        <w:rPr>
          <w:rFonts w:ascii="Traditional Arabic" w:eastAsia="Times New Roman" w:hAnsi="Traditional Arabic" w:cs="Traditional Arabic"/>
          <w:color w:val="000000"/>
          <w:sz w:val="32"/>
          <w:szCs w:val="32"/>
          <w:shd w:val="clear" w:color="auto" w:fill="FFFFFF"/>
          <w:rtl/>
        </w:rPr>
        <w:t xml:space="preserve"> </w:t>
      </w:r>
      <w:r>
        <w:rPr>
          <w:rFonts w:ascii="Traditional Arabic" w:eastAsia="Times New Roman" w:hAnsi="Traditional Arabic" w:cs="Traditional Arabic" w:hint="cs"/>
          <w:color w:val="000000"/>
          <w:sz w:val="32"/>
          <w:szCs w:val="32"/>
          <w:shd w:val="clear" w:color="auto" w:fill="FFFFFF"/>
          <w:rtl/>
        </w:rPr>
        <w:t>و</w:t>
      </w:r>
      <w:r w:rsidRPr="00523B85">
        <w:rPr>
          <w:rFonts w:ascii="Traditional Arabic" w:eastAsia="Times New Roman" w:hAnsi="Traditional Arabic" w:cs="Traditional Arabic"/>
          <w:color w:val="000000"/>
          <w:sz w:val="32"/>
          <w:szCs w:val="32"/>
          <w:shd w:val="clear" w:color="auto" w:fill="FFFFFF"/>
          <w:rtl/>
        </w:rPr>
        <w:t>الانصياع للضغوط أو الهوى الش</w:t>
      </w:r>
      <w:r>
        <w:rPr>
          <w:rFonts w:ascii="Traditional Arabic" w:eastAsia="Times New Roman" w:hAnsi="Traditional Arabic" w:cs="Traditional Arabic" w:hint="cs"/>
          <w:color w:val="000000"/>
          <w:sz w:val="32"/>
          <w:szCs w:val="32"/>
          <w:shd w:val="clear" w:color="auto" w:fill="FFFFFF"/>
          <w:rtl/>
        </w:rPr>
        <w:t>ّ</w:t>
      </w:r>
      <w:r w:rsidRPr="00523B85">
        <w:rPr>
          <w:rFonts w:ascii="Traditional Arabic" w:eastAsia="Times New Roman" w:hAnsi="Traditional Arabic" w:cs="Traditional Arabic"/>
          <w:color w:val="000000"/>
          <w:sz w:val="32"/>
          <w:szCs w:val="32"/>
          <w:shd w:val="clear" w:color="auto" w:fill="FFFFFF"/>
          <w:rtl/>
        </w:rPr>
        <w:t>خصي.</w:t>
      </w:r>
    </w:p>
    <w:p w:rsidR="00165545" w:rsidRDefault="00165545" w:rsidP="0016554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165545">
        <w:rPr>
          <w:rFonts w:ascii="Traditional Arabic" w:eastAsia="Times New Roman" w:hAnsi="Traditional Arabic" w:cs="Traditional Arabic"/>
          <w:color w:val="000000"/>
          <w:sz w:val="32"/>
          <w:szCs w:val="32"/>
          <w:shd w:val="clear" w:color="auto" w:fill="FFFFFF"/>
          <w:rtl/>
        </w:rPr>
        <w:t xml:space="preserve">صدق التوكل </w:t>
      </w:r>
      <w:r>
        <w:rPr>
          <w:rFonts w:ascii="Traditional Arabic" w:eastAsia="Times New Roman" w:hAnsi="Traditional Arabic" w:cs="Traditional Arabic" w:hint="cs"/>
          <w:color w:val="000000"/>
          <w:sz w:val="32"/>
          <w:szCs w:val="32"/>
          <w:shd w:val="clear" w:color="auto" w:fill="FFFFFF"/>
          <w:rtl/>
        </w:rPr>
        <w:t>يعزّز مراقبة الله</w:t>
      </w:r>
      <w:r w:rsidR="006417B2">
        <w:rPr>
          <w:rFonts w:ascii="Traditional Arabic" w:eastAsia="Times New Roman" w:hAnsi="Traditional Arabic" w:cs="Traditional Arabic" w:hint="cs"/>
          <w:color w:val="000000"/>
          <w:sz w:val="32"/>
          <w:szCs w:val="32"/>
          <w:shd w:val="clear" w:color="auto" w:fill="FFFFFF"/>
          <w:rtl/>
        </w:rPr>
        <w:t xml:space="preserve"> تعالى</w:t>
      </w:r>
      <w:r>
        <w:rPr>
          <w:rFonts w:ascii="Traditional Arabic" w:eastAsia="Times New Roman" w:hAnsi="Traditional Arabic" w:cs="Traditional Arabic" w:hint="cs"/>
          <w:color w:val="000000"/>
          <w:sz w:val="32"/>
          <w:szCs w:val="32"/>
          <w:shd w:val="clear" w:color="auto" w:fill="FFFFFF"/>
          <w:rtl/>
        </w:rPr>
        <w:t xml:space="preserve"> </w:t>
      </w:r>
      <w:r w:rsidRPr="00165545">
        <w:rPr>
          <w:rFonts w:ascii="Traditional Arabic" w:eastAsia="Times New Roman" w:hAnsi="Traditional Arabic" w:cs="Traditional Arabic"/>
          <w:color w:val="000000"/>
          <w:sz w:val="32"/>
          <w:szCs w:val="32"/>
          <w:shd w:val="clear" w:color="auto" w:fill="FFFFFF"/>
          <w:rtl/>
        </w:rPr>
        <w:t>في البحث العلمي</w:t>
      </w:r>
      <w:r>
        <w:rPr>
          <w:rFonts w:ascii="Traditional Arabic" w:eastAsia="Times New Roman" w:hAnsi="Traditional Arabic" w:cs="Traditional Arabic" w:hint="cs"/>
          <w:color w:val="000000"/>
          <w:sz w:val="32"/>
          <w:szCs w:val="32"/>
          <w:shd w:val="clear" w:color="auto" w:fill="FFFFFF"/>
          <w:rtl/>
        </w:rPr>
        <w:t xml:space="preserve"> فيمنع </w:t>
      </w:r>
      <w:r w:rsidRPr="00165545">
        <w:rPr>
          <w:rFonts w:ascii="Traditional Arabic" w:eastAsia="Times New Roman" w:hAnsi="Traditional Arabic" w:cs="Traditional Arabic"/>
          <w:color w:val="000000"/>
          <w:sz w:val="32"/>
          <w:szCs w:val="32"/>
          <w:shd w:val="clear" w:color="auto" w:fill="FFFFFF"/>
          <w:rtl/>
        </w:rPr>
        <w:t>الغش والانتحال</w:t>
      </w:r>
      <w:r>
        <w:rPr>
          <w:rFonts w:ascii="Traditional Arabic" w:eastAsia="Times New Roman" w:hAnsi="Traditional Arabic" w:cs="Traditional Arabic" w:hint="cs"/>
          <w:color w:val="000000"/>
          <w:sz w:val="32"/>
          <w:szCs w:val="32"/>
          <w:shd w:val="clear" w:color="auto" w:fill="FFFFFF"/>
          <w:rtl/>
        </w:rPr>
        <w:t>.</w:t>
      </w:r>
    </w:p>
    <w:p w:rsidR="00CD466D" w:rsidRDefault="00CD466D" w:rsidP="006417B2">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CD466D">
        <w:rPr>
          <w:rFonts w:ascii="Traditional Arabic" w:eastAsia="Times New Roman" w:hAnsi="Traditional Arabic" w:cs="Traditional Arabic"/>
          <w:color w:val="000000"/>
          <w:sz w:val="32"/>
          <w:szCs w:val="32"/>
          <w:shd w:val="clear" w:color="auto" w:fill="FFFFFF"/>
          <w:rtl/>
        </w:rPr>
        <w:t xml:space="preserve">شكر الله تعالى على توفيقه لإتمام البحث دليل </w:t>
      </w:r>
      <w:r w:rsidR="00094459">
        <w:rPr>
          <w:rFonts w:ascii="Traditional Arabic" w:eastAsia="Times New Roman" w:hAnsi="Traditional Arabic" w:cs="Traditional Arabic" w:hint="cs"/>
          <w:color w:val="000000"/>
          <w:sz w:val="32"/>
          <w:szCs w:val="32"/>
          <w:shd w:val="clear" w:color="auto" w:fill="FFFFFF"/>
          <w:rtl/>
        </w:rPr>
        <w:t xml:space="preserve">على </w:t>
      </w:r>
      <w:r w:rsidRPr="00CD466D">
        <w:rPr>
          <w:rFonts w:ascii="Traditional Arabic" w:eastAsia="Times New Roman" w:hAnsi="Traditional Arabic" w:cs="Traditional Arabic"/>
          <w:color w:val="000000"/>
          <w:sz w:val="32"/>
          <w:szCs w:val="32"/>
          <w:shd w:val="clear" w:color="auto" w:fill="FFFFFF"/>
          <w:rtl/>
        </w:rPr>
        <w:t>صدق التوكّل</w:t>
      </w:r>
      <w:r w:rsidR="00094459">
        <w:rPr>
          <w:rFonts w:ascii="Traditional Arabic" w:eastAsia="Times New Roman" w:hAnsi="Traditional Arabic" w:cs="Traditional Arabic" w:hint="cs"/>
          <w:color w:val="000000"/>
          <w:sz w:val="32"/>
          <w:szCs w:val="32"/>
          <w:shd w:val="clear" w:color="auto" w:fill="FFFFFF"/>
          <w:rtl/>
        </w:rPr>
        <w:t>، وإدراك على العجز، واعتراف بالنعمة،</w:t>
      </w:r>
      <w:r w:rsidRPr="00CD466D">
        <w:rPr>
          <w:rFonts w:ascii="Traditional Arabic" w:eastAsia="Times New Roman" w:hAnsi="Traditional Arabic" w:cs="Traditional Arabic"/>
          <w:color w:val="000000"/>
          <w:sz w:val="32"/>
          <w:szCs w:val="32"/>
          <w:shd w:val="clear" w:color="auto" w:fill="FFFFFF"/>
          <w:rtl/>
        </w:rPr>
        <w:t xml:space="preserve"> وسبيل لتعزيز المواظبة على الأعمال العلمية</w:t>
      </w:r>
      <w:r w:rsidR="006417B2">
        <w:rPr>
          <w:rFonts w:ascii="Traditional Arabic" w:eastAsia="Times New Roman" w:hAnsi="Traditional Arabic" w:cs="Traditional Arabic" w:hint="cs"/>
          <w:color w:val="000000"/>
          <w:sz w:val="32"/>
          <w:szCs w:val="32"/>
          <w:shd w:val="clear" w:color="auto" w:fill="FFFFFF"/>
          <w:rtl/>
        </w:rPr>
        <w:t xml:space="preserve">، وضمان </w:t>
      </w:r>
      <w:r w:rsidR="006417B2" w:rsidRPr="006417B2">
        <w:rPr>
          <w:rFonts w:ascii="Traditional Arabic" w:eastAsia="Times New Roman" w:hAnsi="Traditional Arabic" w:cs="Traditional Arabic"/>
          <w:color w:val="000000"/>
          <w:sz w:val="32"/>
          <w:szCs w:val="32"/>
          <w:shd w:val="clear" w:color="auto" w:fill="FFFFFF"/>
          <w:rtl/>
        </w:rPr>
        <w:t>استمرار فائدتها</w:t>
      </w:r>
      <w:r>
        <w:rPr>
          <w:rFonts w:ascii="Traditional Arabic" w:eastAsia="Times New Roman" w:hAnsi="Traditional Arabic" w:cs="Traditional Arabic" w:hint="cs"/>
          <w:color w:val="000000"/>
          <w:sz w:val="32"/>
          <w:szCs w:val="32"/>
          <w:shd w:val="clear" w:color="auto" w:fill="FFFFFF"/>
          <w:rtl/>
        </w:rPr>
        <w:t>.</w:t>
      </w:r>
    </w:p>
    <w:p w:rsidR="006417B2" w:rsidRDefault="00CD466D" w:rsidP="00CD466D">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CD466D">
        <w:rPr>
          <w:rFonts w:ascii="Traditional Arabic" w:eastAsia="Times New Roman" w:hAnsi="Traditional Arabic" w:cs="Traditional Arabic"/>
          <w:sz w:val="32"/>
          <w:szCs w:val="32"/>
          <w:rtl/>
        </w:rPr>
        <w:t xml:space="preserve">وقد تلخّص من مجموع هذه الآداب أنّها تنقسم إلى ثلاثة أقسام: </w:t>
      </w:r>
    </w:p>
    <w:p w:rsidR="006417B2" w:rsidRPr="006417B2" w:rsidRDefault="00CD466D" w:rsidP="006417B2">
      <w:pPr>
        <w:pStyle w:val="ListParagraph"/>
        <w:numPr>
          <w:ilvl w:val="0"/>
          <w:numId w:val="26"/>
        </w:numPr>
        <w:autoSpaceDE w:val="0"/>
        <w:autoSpaceDN w:val="0"/>
        <w:bidi/>
        <w:adjustRightInd w:val="0"/>
        <w:spacing w:after="0" w:line="240" w:lineRule="auto"/>
        <w:jc w:val="both"/>
        <w:rPr>
          <w:rFonts w:ascii="Traditional Arabic" w:eastAsia="Times New Roman" w:hAnsi="Traditional Arabic" w:cs="Traditional Arabic"/>
          <w:sz w:val="32"/>
          <w:szCs w:val="32"/>
          <w:rtl/>
        </w:rPr>
      </w:pPr>
      <w:r w:rsidRPr="006417B2">
        <w:rPr>
          <w:rFonts w:ascii="Traditional Arabic" w:eastAsia="Times New Roman" w:hAnsi="Traditional Arabic" w:cs="Traditional Arabic" w:hint="cs"/>
          <w:sz w:val="32"/>
          <w:szCs w:val="32"/>
          <w:rtl/>
        </w:rPr>
        <w:t>ف</w:t>
      </w:r>
      <w:r w:rsidRPr="006417B2">
        <w:rPr>
          <w:rFonts w:ascii="Traditional Arabic" w:eastAsia="Times New Roman" w:hAnsi="Traditional Arabic" w:cs="Traditional Arabic"/>
          <w:sz w:val="32"/>
          <w:szCs w:val="32"/>
          <w:rtl/>
        </w:rPr>
        <w:t>الأول</w:t>
      </w:r>
      <w:r w:rsidRPr="006417B2">
        <w:rPr>
          <w:rFonts w:ascii="Traditional Arabic" w:eastAsia="Times New Roman" w:hAnsi="Traditional Arabic" w:cs="Traditional Arabic" w:hint="cs"/>
          <w:sz w:val="32"/>
          <w:szCs w:val="32"/>
          <w:rtl/>
        </w:rPr>
        <w:t xml:space="preserve"> منها</w:t>
      </w:r>
      <w:r w:rsidRPr="006417B2">
        <w:rPr>
          <w:rFonts w:ascii="Traditional Arabic" w:eastAsia="Times New Roman" w:hAnsi="Traditional Arabic" w:cs="Traditional Arabic"/>
          <w:sz w:val="32"/>
          <w:szCs w:val="32"/>
          <w:rtl/>
        </w:rPr>
        <w:t xml:space="preserve"> يتعلّق بالخالق</w:t>
      </w:r>
      <w:r w:rsidR="006417B2" w:rsidRPr="006417B2">
        <w:rPr>
          <w:rFonts w:ascii="Traditional Arabic" w:eastAsia="Times New Roman" w:hAnsi="Traditional Arabic" w:cs="Traditional Arabic" w:hint="cs"/>
          <w:sz w:val="32"/>
          <w:szCs w:val="32"/>
          <w:rtl/>
        </w:rPr>
        <w:t>:</w:t>
      </w:r>
      <w:r w:rsidRPr="006417B2">
        <w:rPr>
          <w:rFonts w:ascii="Traditional Arabic" w:eastAsia="Times New Roman" w:hAnsi="Traditional Arabic" w:cs="Traditional Arabic"/>
          <w:sz w:val="32"/>
          <w:szCs w:val="32"/>
          <w:rtl/>
        </w:rPr>
        <w:t xml:space="preserve"> ويشمل </w:t>
      </w:r>
      <w:r w:rsidRPr="006417B2">
        <w:rPr>
          <w:rFonts w:ascii="Traditional Arabic" w:eastAsia="Times New Roman" w:hAnsi="Traditional Arabic" w:cs="Traditional Arabic" w:hint="cs"/>
          <w:sz w:val="32"/>
          <w:szCs w:val="32"/>
          <w:rtl/>
        </w:rPr>
        <w:t>إظهار</w:t>
      </w:r>
      <w:r w:rsidRPr="006417B2">
        <w:rPr>
          <w:rFonts w:ascii="Traditional Arabic" w:eastAsia="Times New Roman" w:hAnsi="Traditional Arabic" w:cs="Traditional Arabic"/>
          <w:sz w:val="32"/>
          <w:szCs w:val="32"/>
          <w:rtl/>
        </w:rPr>
        <w:t xml:space="preserve"> </w:t>
      </w:r>
      <w:r w:rsidR="006417B2" w:rsidRPr="006417B2">
        <w:rPr>
          <w:rFonts w:ascii="Traditional Arabic" w:eastAsia="Times New Roman" w:hAnsi="Traditional Arabic" w:cs="Traditional Arabic" w:hint="cs"/>
          <w:sz w:val="32"/>
          <w:szCs w:val="32"/>
          <w:rtl/>
        </w:rPr>
        <w:t>العجز</w:t>
      </w:r>
      <w:r w:rsidRPr="006417B2">
        <w:rPr>
          <w:rFonts w:ascii="Traditional Arabic" w:eastAsia="Times New Roman" w:hAnsi="Traditional Arabic" w:cs="Traditional Arabic"/>
          <w:sz w:val="32"/>
          <w:szCs w:val="32"/>
          <w:rtl/>
        </w:rPr>
        <w:t xml:space="preserve"> أمام الله تعالى، والاعتماد عليه</w:t>
      </w:r>
      <w:r w:rsidR="006417B2" w:rsidRPr="006417B2">
        <w:rPr>
          <w:rFonts w:ascii="Traditional Arabic" w:eastAsia="Times New Roman" w:hAnsi="Traditional Arabic" w:cs="Traditional Arabic" w:hint="cs"/>
          <w:sz w:val="32"/>
          <w:szCs w:val="32"/>
          <w:rtl/>
        </w:rPr>
        <w:t>،</w:t>
      </w:r>
      <w:r w:rsidRPr="006417B2">
        <w:rPr>
          <w:rFonts w:ascii="Traditional Arabic" w:eastAsia="Times New Roman" w:hAnsi="Traditional Arabic" w:cs="Traditional Arabic"/>
          <w:sz w:val="32"/>
          <w:szCs w:val="32"/>
          <w:rtl/>
        </w:rPr>
        <w:t xml:space="preserve"> والاستعانة به، </w:t>
      </w:r>
      <w:r w:rsidR="006417B2" w:rsidRPr="006417B2">
        <w:rPr>
          <w:rFonts w:ascii="Traditional Arabic" w:eastAsia="Times New Roman" w:hAnsi="Traditional Arabic" w:cs="Traditional Arabic" w:hint="cs"/>
          <w:sz w:val="32"/>
          <w:szCs w:val="32"/>
          <w:rtl/>
        </w:rPr>
        <w:t>و</w:t>
      </w:r>
      <w:r w:rsidRPr="006417B2">
        <w:rPr>
          <w:rFonts w:ascii="Traditional Arabic" w:eastAsia="Times New Roman" w:hAnsi="Traditional Arabic" w:cs="Traditional Arabic"/>
          <w:sz w:val="32"/>
          <w:szCs w:val="32"/>
          <w:rtl/>
        </w:rPr>
        <w:t>الثقة في توفيقه وهدايته</w:t>
      </w:r>
      <w:r w:rsidR="006417B2" w:rsidRPr="006417B2">
        <w:rPr>
          <w:rFonts w:ascii="Traditional Arabic" w:eastAsia="Times New Roman" w:hAnsi="Traditional Arabic" w:cs="Traditional Arabic" w:hint="cs"/>
          <w:sz w:val="32"/>
          <w:szCs w:val="32"/>
          <w:rtl/>
        </w:rPr>
        <w:t xml:space="preserve"> </w:t>
      </w:r>
      <w:r w:rsidR="006417B2" w:rsidRPr="006417B2">
        <w:rPr>
          <w:rFonts w:ascii="Traditional Arabic" w:eastAsia="Times New Roman" w:hAnsi="Traditional Arabic" w:cs="Traditional Arabic"/>
          <w:sz w:val="32"/>
          <w:szCs w:val="32"/>
          <w:rtl/>
        </w:rPr>
        <w:t>في كل مراحل البحث</w:t>
      </w:r>
      <w:r w:rsidR="006417B2" w:rsidRPr="006417B2">
        <w:rPr>
          <w:rFonts w:ascii="Traditional Arabic" w:eastAsia="Times New Roman" w:hAnsi="Traditional Arabic" w:cs="Traditional Arabic" w:hint="cs"/>
          <w:sz w:val="32"/>
          <w:szCs w:val="32"/>
          <w:rtl/>
        </w:rPr>
        <w:t>.</w:t>
      </w:r>
    </w:p>
    <w:p w:rsidR="006417B2" w:rsidRDefault="00CD466D" w:rsidP="006417B2">
      <w:pPr>
        <w:pStyle w:val="ListParagraph"/>
        <w:numPr>
          <w:ilvl w:val="0"/>
          <w:numId w:val="26"/>
        </w:numPr>
        <w:autoSpaceDE w:val="0"/>
        <w:autoSpaceDN w:val="0"/>
        <w:bidi/>
        <w:adjustRightInd w:val="0"/>
        <w:spacing w:after="0" w:line="240" w:lineRule="auto"/>
        <w:jc w:val="both"/>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و</w:t>
      </w:r>
      <w:r w:rsidRPr="00CD466D">
        <w:rPr>
          <w:rFonts w:ascii="Traditional Arabic" w:eastAsia="Times New Roman" w:hAnsi="Traditional Arabic" w:cs="Traditional Arabic"/>
          <w:sz w:val="32"/>
          <w:szCs w:val="32"/>
          <w:rtl/>
        </w:rPr>
        <w:t>الثاني يتعلّق بالن</w:t>
      </w:r>
      <w:r>
        <w:rPr>
          <w:rFonts w:ascii="Traditional Arabic" w:eastAsia="Times New Roman" w:hAnsi="Traditional Arabic" w:cs="Traditional Arabic" w:hint="cs"/>
          <w:sz w:val="32"/>
          <w:szCs w:val="32"/>
          <w:rtl/>
        </w:rPr>
        <w:t>ّ</w:t>
      </w:r>
      <w:r w:rsidRPr="00CD466D">
        <w:rPr>
          <w:rFonts w:ascii="Traditional Arabic" w:eastAsia="Times New Roman" w:hAnsi="Traditional Arabic" w:cs="Traditional Arabic"/>
          <w:sz w:val="32"/>
          <w:szCs w:val="32"/>
          <w:rtl/>
        </w:rPr>
        <w:t>فس</w:t>
      </w:r>
      <w:r w:rsidR="006417B2">
        <w:rPr>
          <w:rFonts w:ascii="Traditional Arabic" w:eastAsia="Times New Roman" w:hAnsi="Traditional Arabic" w:cs="Traditional Arabic" w:hint="cs"/>
          <w:sz w:val="32"/>
          <w:szCs w:val="32"/>
          <w:rtl/>
        </w:rPr>
        <w:t>:</w:t>
      </w:r>
      <w:r w:rsidRPr="00CD466D">
        <w:rPr>
          <w:rFonts w:ascii="Traditional Arabic" w:eastAsia="Times New Roman" w:hAnsi="Traditional Arabic" w:cs="Traditional Arabic"/>
          <w:sz w:val="32"/>
          <w:szCs w:val="32"/>
          <w:rtl/>
        </w:rPr>
        <w:t xml:space="preserve"> ويشمل الاجتهاد والمثابرة، وتجنّب التفريط أو التكاسل، </w:t>
      </w:r>
      <w:r w:rsidR="006417B2">
        <w:rPr>
          <w:rFonts w:ascii="Traditional Arabic" w:eastAsia="Times New Roman" w:hAnsi="Traditional Arabic" w:cs="Traditional Arabic" w:hint="cs"/>
          <w:sz w:val="32"/>
          <w:szCs w:val="32"/>
          <w:rtl/>
        </w:rPr>
        <w:t>و</w:t>
      </w:r>
      <w:r w:rsidR="006417B2" w:rsidRPr="006417B2">
        <w:rPr>
          <w:rFonts w:ascii="Traditional Arabic" w:eastAsia="Times New Roman" w:hAnsi="Traditional Arabic" w:cs="Traditional Arabic"/>
          <w:sz w:val="32"/>
          <w:szCs w:val="32"/>
          <w:rtl/>
        </w:rPr>
        <w:t>المبادرة دون تردد، وبذل الجهد العلمي والمعنوي للوصول إلى الحق</w:t>
      </w:r>
      <w:r w:rsidR="006417B2">
        <w:rPr>
          <w:rFonts w:ascii="Traditional Arabic" w:eastAsia="Times New Roman" w:hAnsi="Traditional Arabic" w:cs="Traditional Arabic" w:hint="cs"/>
          <w:sz w:val="32"/>
          <w:szCs w:val="32"/>
          <w:rtl/>
        </w:rPr>
        <w:t>ّ.</w:t>
      </w:r>
    </w:p>
    <w:p w:rsidR="00A36985" w:rsidRPr="000306D3" w:rsidRDefault="00CD466D" w:rsidP="00CB051B">
      <w:pPr>
        <w:pStyle w:val="ListParagraph"/>
        <w:numPr>
          <w:ilvl w:val="0"/>
          <w:numId w:val="26"/>
        </w:numPr>
        <w:autoSpaceDE w:val="0"/>
        <w:autoSpaceDN w:val="0"/>
        <w:bidi/>
        <w:adjustRightInd w:val="0"/>
        <w:spacing w:line="240" w:lineRule="auto"/>
        <w:jc w:val="both"/>
        <w:rPr>
          <w:rFonts w:ascii="Traditional Arabic" w:hAnsi="Traditional Arabic" w:cs="Traditional Arabic"/>
          <w:sz w:val="32"/>
          <w:szCs w:val="32"/>
          <w:rtl/>
          <w:lang w:val="en-MY"/>
        </w:rPr>
      </w:pPr>
      <w:r w:rsidRPr="00CD466D">
        <w:rPr>
          <w:rFonts w:ascii="Traditional Arabic" w:eastAsia="Times New Roman" w:hAnsi="Traditional Arabic" w:cs="Traditional Arabic"/>
          <w:sz w:val="32"/>
          <w:szCs w:val="32"/>
          <w:rtl/>
        </w:rPr>
        <w:lastRenderedPageBreak/>
        <w:t>والثالث يتعلّق بالمخلوقين</w:t>
      </w:r>
      <w:r w:rsidR="006417B2">
        <w:rPr>
          <w:rFonts w:ascii="Traditional Arabic" w:eastAsia="Times New Roman" w:hAnsi="Traditional Arabic" w:cs="Traditional Arabic" w:hint="cs"/>
          <w:sz w:val="32"/>
          <w:szCs w:val="32"/>
          <w:rtl/>
        </w:rPr>
        <w:t>:</w:t>
      </w:r>
      <w:r w:rsidRPr="00CD466D">
        <w:rPr>
          <w:rFonts w:ascii="Traditional Arabic" w:eastAsia="Times New Roman" w:hAnsi="Traditional Arabic" w:cs="Traditional Arabic"/>
          <w:sz w:val="32"/>
          <w:szCs w:val="32"/>
          <w:rtl/>
        </w:rPr>
        <w:t xml:space="preserve"> ويشمل </w:t>
      </w:r>
      <w:r w:rsidR="006417B2" w:rsidRPr="006417B2">
        <w:rPr>
          <w:rFonts w:ascii="Traditional Arabic" w:eastAsia="Times New Roman" w:hAnsi="Traditional Arabic" w:cs="Traditional Arabic"/>
          <w:sz w:val="32"/>
          <w:szCs w:val="32"/>
          <w:rtl/>
        </w:rPr>
        <w:t xml:space="preserve">الالتزام بالأمانة العلمية، </w:t>
      </w:r>
      <w:r w:rsidR="006417B2">
        <w:rPr>
          <w:rFonts w:ascii="Traditional Arabic" w:eastAsia="Times New Roman" w:hAnsi="Traditional Arabic" w:cs="Traditional Arabic" w:hint="cs"/>
          <w:sz w:val="32"/>
          <w:szCs w:val="32"/>
          <w:rtl/>
        </w:rPr>
        <w:t>و</w:t>
      </w:r>
      <w:r w:rsidR="006417B2" w:rsidRPr="006417B2">
        <w:rPr>
          <w:rFonts w:ascii="Traditional Arabic" w:eastAsia="Times New Roman" w:hAnsi="Traditional Arabic" w:cs="Traditional Arabic"/>
          <w:sz w:val="32"/>
          <w:szCs w:val="32"/>
          <w:rtl/>
        </w:rPr>
        <w:t>خدمة العلم والمجتمع، ونقل الفائدة للآخرين</w:t>
      </w:r>
      <w:r w:rsidR="00A36985" w:rsidRPr="000306D3">
        <w:rPr>
          <w:rFonts w:ascii="Traditional Arabic" w:eastAsia="Times New Roman" w:hAnsi="Traditional Arabic" w:cs="Traditional Arabic"/>
          <w:sz w:val="32"/>
          <w:szCs w:val="32"/>
          <w:lang w:val="en-MY"/>
        </w:rPr>
        <w:t>.</w:t>
      </w:r>
    </w:p>
    <w:p w:rsidR="009761E3"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6406BA">
        <w:rPr>
          <w:rFonts w:ascii="Traditional Arabic" w:eastAsia="Times New Roman" w:hAnsi="Traditional Arabic" w:cs="Traditional Arabic"/>
          <w:sz w:val="32"/>
          <w:szCs w:val="32"/>
          <w:rtl/>
        </w:rPr>
        <w:t xml:space="preserve">والحمد لله </w:t>
      </w:r>
      <w:r w:rsidR="009761E3">
        <w:rPr>
          <w:rFonts w:ascii="Traditional Arabic" w:eastAsia="Times New Roman" w:hAnsi="Traditional Arabic" w:cs="Traditional Arabic" w:hint="cs"/>
          <w:sz w:val="32"/>
          <w:szCs w:val="32"/>
          <w:rtl/>
        </w:rPr>
        <w:t>ربّ العالمين</w:t>
      </w:r>
      <w:r w:rsidRPr="006406BA">
        <w:rPr>
          <w:rFonts w:ascii="Traditional Arabic" w:eastAsia="Times New Roman" w:hAnsi="Traditional Arabic" w:cs="Traditional Arabic"/>
          <w:sz w:val="32"/>
          <w:szCs w:val="32"/>
          <w:rtl/>
        </w:rPr>
        <w:t xml:space="preserve">، وصلى الله </w:t>
      </w:r>
      <w:r w:rsidR="009761E3">
        <w:rPr>
          <w:rFonts w:ascii="Traditional Arabic" w:eastAsia="Times New Roman" w:hAnsi="Traditional Arabic" w:cs="Traditional Arabic" w:hint="cs"/>
          <w:sz w:val="32"/>
          <w:szCs w:val="32"/>
          <w:rtl/>
        </w:rPr>
        <w:t xml:space="preserve">وملائكته </w:t>
      </w:r>
      <w:r w:rsidRPr="006406BA">
        <w:rPr>
          <w:rFonts w:ascii="Traditional Arabic" w:eastAsia="Times New Roman" w:hAnsi="Traditional Arabic" w:cs="Traditional Arabic"/>
          <w:sz w:val="32"/>
          <w:szCs w:val="32"/>
          <w:rtl/>
        </w:rPr>
        <w:t xml:space="preserve">على </w:t>
      </w:r>
      <w:r w:rsidR="009761E3">
        <w:rPr>
          <w:rFonts w:ascii="Traditional Arabic" w:eastAsia="Times New Roman" w:hAnsi="Traditional Arabic" w:cs="Traditional Arabic" w:hint="cs"/>
          <w:sz w:val="32"/>
          <w:szCs w:val="32"/>
          <w:rtl/>
        </w:rPr>
        <w:t>سيّدنا محمد النّبيّ الأمّيّ</w:t>
      </w:r>
      <w:r w:rsidRPr="006406BA">
        <w:rPr>
          <w:rFonts w:ascii="Traditional Arabic" w:eastAsia="Times New Roman" w:hAnsi="Traditional Arabic" w:cs="Traditional Arabic"/>
          <w:sz w:val="32"/>
          <w:szCs w:val="32"/>
          <w:rtl/>
        </w:rPr>
        <w:t xml:space="preserve">، وعلى آله </w:t>
      </w:r>
      <w:r w:rsidR="009761E3">
        <w:rPr>
          <w:rFonts w:ascii="Traditional Arabic" w:eastAsia="Times New Roman" w:hAnsi="Traditional Arabic" w:cs="Traditional Arabic" w:hint="cs"/>
          <w:sz w:val="32"/>
          <w:szCs w:val="32"/>
          <w:rtl/>
        </w:rPr>
        <w:t>و</w:t>
      </w:r>
      <w:r w:rsidRPr="006406BA">
        <w:rPr>
          <w:rFonts w:ascii="Traditional Arabic" w:eastAsia="Times New Roman" w:hAnsi="Traditional Arabic" w:cs="Traditional Arabic"/>
          <w:sz w:val="32"/>
          <w:szCs w:val="32"/>
          <w:rtl/>
        </w:rPr>
        <w:t>سل</w:t>
      </w:r>
      <w:r w:rsidR="009761E3">
        <w:rPr>
          <w:rFonts w:ascii="Traditional Arabic" w:eastAsia="Times New Roman" w:hAnsi="Traditional Arabic" w:cs="Traditional Arabic" w:hint="cs"/>
          <w:sz w:val="32"/>
          <w:szCs w:val="32"/>
          <w:rtl/>
        </w:rPr>
        <w:t>ّ</w:t>
      </w:r>
      <w:r w:rsidRPr="006406BA">
        <w:rPr>
          <w:rFonts w:ascii="Traditional Arabic" w:eastAsia="Times New Roman" w:hAnsi="Traditional Arabic" w:cs="Traditional Arabic"/>
          <w:sz w:val="32"/>
          <w:szCs w:val="32"/>
          <w:rtl/>
        </w:rPr>
        <w:t>م</w:t>
      </w:r>
      <w:r w:rsidR="009761E3">
        <w:rPr>
          <w:rFonts w:ascii="Traditional Arabic" w:eastAsia="Times New Roman" w:hAnsi="Traditional Arabic" w:cs="Traditional Arabic" w:hint="cs"/>
          <w:sz w:val="32"/>
          <w:szCs w:val="32"/>
          <w:rtl/>
        </w:rPr>
        <w:t xml:space="preserve"> تسليما.</w:t>
      </w:r>
      <w:r w:rsidRPr="006406BA">
        <w:rPr>
          <w:rFonts w:ascii="Traditional Arabic" w:eastAsia="Times New Roman" w:hAnsi="Traditional Arabic" w:cs="Traditional Arabic"/>
          <w:sz w:val="32"/>
          <w:szCs w:val="32"/>
          <w:rtl/>
        </w:rPr>
        <w:t xml:space="preserve"> </w:t>
      </w:r>
    </w:p>
    <w:p w:rsidR="00CB051B" w:rsidRPr="009761E3" w:rsidRDefault="009761E3" w:rsidP="00CB051B">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lang w:val="en-MY"/>
        </w:rPr>
      </w:pPr>
      <w:r>
        <w:rPr>
          <w:rFonts w:ascii="Traditional Arabic" w:eastAsia="Times New Roman" w:hAnsi="Traditional Arabic" w:cs="Traditional Arabic" w:hint="cs"/>
          <w:sz w:val="32"/>
          <w:szCs w:val="32"/>
          <w:rtl/>
        </w:rPr>
        <w:t>ورحم الله مؤلّفه ووالديه</w:t>
      </w:r>
      <w:r w:rsidR="004503D7">
        <w:rPr>
          <w:rFonts w:ascii="Traditional Arabic" w:eastAsia="Times New Roman" w:hAnsi="Traditional Arabic" w:cs="Traditional Arabic" w:hint="cs"/>
          <w:sz w:val="32"/>
          <w:szCs w:val="32"/>
          <w:rtl/>
          <w:lang w:bidi="ar-DZ"/>
        </w:rPr>
        <w:t xml:space="preserve"> وأهله </w:t>
      </w:r>
      <w:r>
        <w:rPr>
          <w:rFonts w:ascii="Traditional Arabic" w:eastAsia="Times New Roman" w:hAnsi="Traditional Arabic" w:cs="Traditional Arabic" w:hint="cs"/>
          <w:sz w:val="32"/>
          <w:szCs w:val="32"/>
          <w:rtl/>
        </w:rPr>
        <w:t>ومن دعا لهم</w:t>
      </w:r>
      <w:r w:rsidR="00A36985" w:rsidRPr="006406BA">
        <w:rPr>
          <w:rFonts w:ascii="Traditional Arabic" w:eastAsia="Times New Roman" w:hAnsi="Traditional Arabic" w:cs="Traditional Arabic"/>
          <w:sz w:val="32"/>
          <w:szCs w:val="32"/>
          <w:lang w:val="en-MY"/>
        </w:rPr>
        <w:t>.</w:t>
      </w:r>
    </w:p>
    <w:p w:rsidR="00FE7D36" w:rsidRDefault="00FE7D36" w:rsidP="00FE7D36">
      <w:pPr>
        <w:bidi/>
        <w:spacing w:before="100" w:beforeAutospacing="1" w:after="0" w:line="240" w:lineRule="auto"/>
        <w:jc w:val="both"/>
        <w:rPr>
          <w:rFonts w:ascii="Sakkal Majalla" w:eastAsia="Sakkal Majalla" w:hAnsi="Sakkal Majalla" w:cs="Sakkal Majalla"/>
          <w:b/>
          <w:color w:val="000000"/>
          <w:sz w:val="32"/>
          <w:szCs w:val="32"/>
          <w:rtl/>
        </w:rPr>
      </w:pPr>
      <w:r w:rsidRPr="00FE7D36">
        <w:rPr>
          <w:rFonts w:ascii="Sakkal Majalla" w:eastAsia="Sakkal Majalla" w:hAnsi="Sakkal Majalla" w:cs="Sakkal Majalla"/>
          <w:b/>
          <w:color w:val="000000"/>
          <w:sz w:val="32"/>
          <w:szCs w:val="32"/>
          <w:rtl/>
        </w:rPr>
        <w:t>الشكر والتقدير</w:t>
      </w:r>
    </w:p>
    <w:p w:rsidR="00FE7D36" w:rsidRPr="00FE7D36" w:rsidRDefault="00FE7D36" w:rsidP="00FE7D36">
      <w:pPr>
        <w:bidi/>
        <w:spacing w:after="100" w:afterAutospacing="1" w:line="240" w:lineRule="auto"/>
        <w:jc w:val="both"/>
        <w:rPr>
          <w:rFonts w:ascii="Times New Roman" w:eastAsia="Times New Roman" w:hAnsi="Times New Roman" w:cs="Times New Roman"/>
          <w:sz w:val="24"/>
          <w:szCs w:val="24"/>
          <w:lang w:val="en-MY"/>
        </w:rPr>
      </w:pPr>
      <w:r w:rsidRPr="00FE7D36">
        <w:rPr>
          <w:rFonts w:ascii="Traditional Arabic" w:eastAsia="Times New Roman" w:hAnsi="Traditional Arabic" w:cs="Traditional Arabic"/>
          <w:sz w:val="32"/>
          <w:szCs w:val="32"/>
          <w:rtl/>
        </w:rPr>
        <w:t>يتقدّم الباحث</w:t>
      </w:r>
      <w:r>
        <w:rPr>
          <w:rFonts w:ascii="Traditional Arabic" w:eastAsia="Times New Roman" w:hAnsi="Traditional Arabic" w:cs="Traditional Arabic" w:hint="cs"/>
          <w:sz w:val="32"/>
          <w:szCs w:val="32"/>
          <w:rtl/>
        </w:rPr>
        <w:t>ون</w:t>
      </w:r>
      <w:r w:rsidRPr="00FE7D36">
        <w:rPr>
          <w:rFonts w:ascii="Traditional Arabic" w:eastAsia="Times New Roman" w:hAnsi="Traditional Arabic" w:cs="Traditional Arabic"/>
          <w:sz w:val="32"/>
          <w:szCs w:val="32"/>
          <w:rtl/>
        </w:rPr>
        <w:t xml:space="preserve"> بخالص الشكر وعظيم الامتنان إلى مركز إدارة البحوث</w:t>
      </w:r>
      <w:r w:rsidRPr="00FE7D36">
        <w:rPr>
          <w:rFonts w:ascii="Times New Roman" w:eastAsia="Times New Roman" w:hAnsi="Times New Roman" w:cs="Times New Roman"/>
          <w:sz w:val="24"/>
          <w:szCs w:val="24"/>
          <w:lang w:val="en-MY"/>
        </w:rPr>
        <w:t xml:space="preserve"> </w:t>
      </w:r>
      <w:r w:rsidRPr="00FE7D36">
        <w:rPr>
          <w:rFonts w:ascii="Traditional Arabic" w:eastAsia="Times New Roman" w:hAnsi="Traditional Arabic" w:cs="Traditional Arabic"/>
          <w:sz w:val="32"/>
          <w:szCs w:val="32"/>
          <w:rtl/>
          <w:lang w:val="en-MY"/>
        </w:rPr>
        <w:t xml:space="preserve">بجامعة المدينة العالمية، كوالالمبور، ماليزيا، على دعمه المالي لهذا البحث ضمن منحة البحوث الداخلية لعام </w:t>
      </w:r>
      <w:r>
        <w:rPr>
          <w:rFonts w:ascii="Traditional Arabic" w:eastAsia="Times New Roman" w:hAnsi="Traditional Arabic" w:cs="Traditional Arabic" w:hint="cs"/>
          <w:sz w:val="32"/>
          <w:szCs w:val="32"/>
          <w:rtl/>
          <w:lang w:val="en-MY"/>
        </w:rPr>
        <w:t>2025م</w:t>
      </w:r>
      <w:r w:rsidRPr="00FE7D36">
        <w:rPr>
          <w:rFonts w:ascii="Traditional Arabic" w:eastAsia="Times New Roman" w:hAnsi="Traditional Arabic" w:cs="Traditional Arabic"/>
          <w:sz w:val="32"/>
          <w:szCs w:val="32"/>
          <w:rtl/>
          <w:lang w:val="en-MY"/>
        </w:rPr>
        <w:t xml:space="preserve">، تحت رقم </w:t>
      </w:r>
      <w:r>
        <w:rPr>
          <w:rFonts w:ascii="Traditional Arabic" w:eastAsia="Times New Roman" w:hAnsi="Traditional Arabic" w:cs="Traditional Arabic" w:hint="cs"/>
          <w:sz w:val="32"/>
          <w:szCs w:val="32"/>
          <w:rtl/>
          <w:lang w:val="en-MY"/>
        </w:rPr>
        <w:t xml:space="preserve">المشروع: </w:t>
      </w:r>
      <w:r w:rsidRPr="00FE7D36">
        <w:rPr>
          <w:rFonts w:ascii="Times New Roman" w:eastAsia="Times New Roman" w:hAnsi="Times New Roman" w:cs="Times New Roman"/>
          <w:sz w:val="24"/>
          <w:szCs w:val="24"/>
          <w:lang w:val="en-MY"/>
        </w:rPr>
        <w:t xml:space="preserve"> (MG-1125-002)</w:t>
      </w:r>
      <w:r>
        <w:rPr>
          <w:rFonts w:ascii="Times New Roman" w:eastAsia="Times New Roman" w:hAnsi="Times New Roman" w:cs="Times New Roman" w:hint="cs"/>
          <w:sz w:val="24"/>
          <w:szCs w:val="24"/>
          <w:rtl/>
          <w:lang w:val="en-MY"/>
        </w:rPr>
        <w:t>.</w:t>
      </w:r>
    </w:p>
    <w:p w:rsidR="00FE7D36" w:rsidRDefault="00FE7D36" w:rsidP="00FE7D36">
      <w:pPr>
        <w:bidi/>
        <w:spacing w:before="100" w:beforeAutospacing="1" w:after="0" w:line="240" w:lineRule="auto"/>
        <w:jc w:val="both"/>
        <w:rPr>
          <w:rFonts w:ascii="Sakkal Majalla" w:eastAsia="Sakkal Majalla" w:hAnsi="Sakkal Majalla" w:cs="Sakkal Majalla"/>
          <w:b/>
          <w:color w:val="000000"/>
          <w:sz w:val="32"/>
          <w:szCs w:val="32"/>
          <w:rtl/>
        </w:rPr>
      </w:pPr>
      <w:r w:rsidRPr="00FE7D36">
        <w:rPr>
          <w:rFonts w:ascii="Sakkal Majalla" w:eastAsia="Sakkal Majalla" w:hAnsi="Sakkal Majalla" w:cs="Sakkal Majalla"/>
          <w:b/>
          <w:color w:val="000000"/>
          <w:sz w:val="32"/>
          <w:szCs w:val="32"/>
          <w:rtl/>
        </w:rPr>
        <w:t>مساهمات المؤلفين</w:t>
      </w:r>
    </w:p>
    <w:p w:rsidR="00FE7D36" w:rsidRPr="00FE7D36" w:rsidRDefault="00FE7D36" w:rsidP="00FE7D36">
      <w:pPr>
        <w:bidi/>
        <w:spacing w:after="100" w:afterAutospacing="1" w:line="240" w:lineRule="auto"/>
        <w:jc w:val="both"/>
        <w:rPr>
          <w:rFonts w:ascii="Times New Roman" w:eastAsia="Times New Roman" w:hAnsi="Times New Roman" w:cs="Times New Roman"/>
          <w:sz w:val="24"/>
          <w:szCs w:val="24"/>
          <w:lang w:val="en-MY"/>
        </w:rPr>
      </w:pPr>
      <w:r w:rsidRPr="00FE7D36">
        <w:rPr>
          <w:rFonts w:ascii="Traditional Arabic" w:eastAsia="Times New Roman" w:hAnsi="Traditional Arabic" w:cs="Traditional Arabic"/>
          <w:sz w:val="32"/>
          <w:szCs w:val="32"/>
          <w:rtl/>
        </w:rPr>
        <w:t>يُعدّ عبد العالي باي زكوب المؤلف الرئيس لهذا البحث، حيث تولّى تصميم البحث، وجمع البيانات، وتحليلها، وصياغة المسو</w:t>
      </w:r>
      <w:r w:rsidR="007502CC">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دة الأصلية للبحث</w:t>
      </w:r>
      <w:r w:rsidR="007502CC">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 xml:space="preserve"> </w:t>
      </w:r>
      <w:r w:rsidR="007502CC">
        <w:rPr>
          <w:rFonts w:ascii="Traditional Arabic" w:eastAsia="Times New Roman" w:hAnsi="Traditional Arabic" w:cs="Traditional Arabic" w:hint="cs"/>
          <w:sz w:val="32"/>
          <w:szCs w:val="32"/>
          <w:rtl/>
        </w:rPr>
        <w:t>و</w:t>
      </w:r>
      <w:r w:rsidRPr="00FE7D36">
        <w:rPr>
          <w:rFonts w:ascii="Traditional Arabic" w:eastAsia="Times New Roman" w:hAnsi="Traditional Arabic" w:cs="Traditional Arabic"/>
          <w:sz w:val="32"/>
          <w:szCs w:val="32"/>
          <w:rtl/>
        </w:rPr>
        <w:t>ساهم خالد نبوي سليمان في المراجعة الل</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غوي</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ة والن</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حوية، فيما قام ياسر الن</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ج</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ار بتحسين الإخراج والت</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نسيق الف</w:t>
      </w:r>
      <w:bookmarkStart w:id="15" w:name="_GoBack"/>
      <w:bookmarkEnd w:id="15"/>
      <w:r w:rsidRPr="00FE7D36">
        <w:rPr>
          <w:rFonts w:ascii="Traditional Arabic" w:eastAsia="Times New Roman" w:hAnsi="Traditional Arabic" w:cs="Traditional Arabic"/>
          <w:sz w:val="32"/>
          <w:szCs w:val="32"/>
          <w:rtl/>
        </w:rPr>
        <w:t>ن</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ي للبحث</w:t>
      </w:r>
      <w:r w:rsidR="007502CC">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 xml:space="preserve"> </w:t>
      </w:r>
      <w:r w:rsidR="007502CC">
        <w:rPr>
          <w:rFonts w:ascii="Traditional Arabic" w:eastAsia="Times New Roman" w:hAnsi="Traditional Arabic" w:cs="Traditional Arabic" w:hint="cs"/>
          <w:sz w:val="32"/>
          <w:szCs w:val="32"/>
          <w:rtl/>
        </w:rPr>
        <w:t xml:space="preserve">وقد </w:t>
      </w:r>
      <w:r w:rsidRPr="00FE7D36">
        <w:rPr>
          <w:rFonts w:ascii="Traditional Arabic" w:eastAsia="Times New Roman" w:hAnsi="Traditional Arabic" w:cs="Traditional Arabic"/>
          <w:sz w:val="32"/>
          <w:szCs w:val="32"/>
          <w:rtl/>
        </w:rPr>
        <w:t>اط</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لع جميع المؤل</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فين على الن</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سخة الن</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هائي</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ة ووافقوا على نشرها</w:t>
      </w:r>
      <w:r w:rsidRPr="00FE7D36">
        <w:rPr>
          <w:rFonts w:ascii="Traditional Arabic" w:eastAsia="Times New Roman" w:hAnsi="Traditional Arabic" w:cs="Traditional Arabic"/>
          <w:sz w:val="32"/>
          <w:szCs w:val="32"/>
        </w:rPr>
        <w:t>.</w:t>
      </w:r>
    </w:p>
    <w:p w:rsidR="00CB051B" w:rsidRPr="00CB051B" w:rsidRDefault="005F1004" w:rsidP="00CB051B">
      <w:pPr>
        <w:tabs>
          <w:tab w:val="right" w:pos="141"/>
          <w:tab w:val="right" w:pos="283"/>
          <w:tab w:val="right" w:pos="425"/>
        </w:tabs>
        <w:bidi/>
        <w:spacing w:before="240" w:after="0" w:line="240" w:lineRule="auto"/>
        <w:ind w:left="360"/>
        <w:jc w:val="both"/>
        <w:rPr>
          <w:rFonts w:ascii="Times New Roman" w:eastAsia="Times New Roman" w:hAnsi="Times New Roman" w:cs="Times New Roman"/>
          <w:b/>
          <w:color w:val="000000"/>
          <w:sz w:val="24"/>
          <w:szCs w:val="24"/>
          <w:rtl/>
        </w:rPr>
      </w:pPr>
      <w:r>
        <w:rPr>
          <w:rFonts w:ascii="Sakkal Majalla" w:eastAsia="Sakkal Majalla" w:hAnsi="Sakkal Majalla" w:cs="Sakkal Majalla"/>
          <w:b/>
          <w:color w:val="000000"/>
          <w:sz w:val="32"/>
          <w:szCs w:val="32"/>
          <w:rtl/>
        </w:rPr>
        <w:t>المصادر والمراجع</w:t>
      </w:r>
      <w:r>
        <w:rPr>
          <w:rFonts w:ascii="Times New Roman" w:eastAsia="Times New Roman" w:hAnsi="Times New Roman" w:cs="Times New Roman"/>
          <w:b/>
          <w:color w:val="000000"/>
          <w:sz w:val="24"/>
          <w:szCs w:val="24"/>
        </w:rPr>
        <w:t xml:space="preserve"> </w:t>
      </w:r>
    </w:p>
    <w:bookmarkEnd w:id="3"/>
    <w:p w:rsidR="00BF3A49" w:rsidRPr="006E0313" w:rsidRDefault="00BF3A49" w:rsidP="00740369">
      <w:pPr>
        <w:spacing w:after="0" w:line="240" w:lineRule="auto"/>
        <w:ind w:left="567" w:right="137" w:hanging="567"/>
        <w:jc w:val="both"/>
        <w:rPr>
          <w:rFonts w:asciiTheme="majorBidi" w:hAnsiTheme="majorBidi" w:cstheme="majorBidi"/>
          <w:sz w:val="24"/>
          <w:szCs w:val="24"/>
        </w:rPr>
      </w:pPr>
      <w:r w:rsidRPr="006E0313">
        <w:rPr>
          <w:rFonts w:asciiTheme="majorBidi" w:hAnsiTheme="majorBidi" w:cstheme="majorBidi"/>
          <w:sz w:val="24"/>
          <w:szCs w:val="24"/>
        </w:rPr>
        <w:t>Abdelali Bey Zekkoub. (2024</w:t>
      </w:r>
      <w:r>
        <w:rPr>
          <w:rFonts w:asciiTheme="majorBidi" w:hAnsiTheme="majorBidi" w:cstheme="majorBidi"/>
          <w:sz w:val="24"/>
          <w:szCs w:val="24"/>
        </w:rPr>
        <w:t>a</w:t>
      </w:r>
      <w:r w:rsidRPr="006E0313">
        <w:rPr>
          <w:rFonts w:asciiTheme="majorBidi" w:hAnsiTheme="majorBidi" w:cstheme="majorBidi"/>
          <w:sz w:val="24"/>
          <w:szCs w:val="24"/>
        </w:rPr>
        <w:t>).</w:t>
      </w:r>
      <w:r w:rsidRPr="006E0313">
        <w:rPr>
          <w:rFonts w:asciiTheme="majorBidi" w:hAnsiTheme="majorBidi" w:cstheme="majorBidi"/>
          <w:sz w:val="24"/>
          <w:szCs w:val="24"/>
          <w:rtl/>
        </w:rPr>
        <w:t xml:space="preserve"> </w:t>
      </w:r>
      <w:r w:rsidRPr="006E0313">
        <w:rPr>
          <w:rFonts w:asciiTheme="majorBidi" w:hAnsiTheme="majorBidi" w:cstheme="majorBidi"/>
          <w:i/>
          <w:iCs/>
          <w:sz w:val="24"/>
          <w:szCs w:val="24"/>
        </w:rPr>
        <w:t xml:space="preserve">Crucial Steps Towards a More Beneficial Contemplation Upon </w:t>
      </w:r>
      <w:proofErr w:type="gramStart"/>
      <w:r w:rsidRPr="006E0313">
        <w:rPr>
          <w:rFonts w:asciiTheme="majorBidi" w:hAnsiTheme="majorBidi" w:cstheme="majorBidi"/>
          <w:i/>
          <w:iCs/>
          <w:sz w:val="24"/>
          <w:szCs w:val="24"/>
        </w:rPr>
        <w:t>The</w:t>
      </w:r>
      <w:proofErr w:type="gramEnd"/>
      <w:r w:rsidRPr="006E0313">
        <w:rPr>
          <w:rFonts w:asciiTheme="majorBidi" w:hAnsiTheme="majorBidi" w:cstheme="majorBidi"/>
          <w:i/>
          <w:iCs/>
          <w:sz w:val="24"/>
          <w:szCs w:val="24"/>
        </w:rPr>
        <w:t xml:space="preserve"> Book Of Allāh Almighty: A Thematic Analysis Study</w:t>
      </w:r>
      <w:r w:rsidRPr="006E0313">
        <w:rPr>
          <w:rFonts w:asciiTheme="majorBidi" w:hAnsiTheme="majorBidi" w:cstheme="majorBidi"/>
          <w:sz w:val="24"/>
          <w:szCs w:val="24"/>
        </w:rPr>
        <w:t>. Maʿālim Al-Qurʾān Wa Al-Sunnah, 20(1), 1-44. https://doi.org/10.33102/jmqs.v20i1.418</w:t>
      </w:r>
    </w:p>
    <w:p w:rsidR="00BF3A49" w:rsidRPr="006E0313" w:rsidRDefault="00BF3A49" w:rsidP="00740369">
      <w:pPr>
        <w:spacing w:after="0" w:line="240" w:lineRule="auto"/>
        <w:ind w:left="567" w:right="137" w:hanging="567"/>
        <w:jc w:val="both"/>
        <w:rPr>
          <w:rFonts w:asciiTheme="majorBidi" w:hAnsiTheme="majorBidi" w:cstheme="majorBidi"/>
          <w:sz w:val="24"/>
          <w:szCs w:val="24"/>
        </w:rPr>
      </w:pPr>
      <w:r w:rsidRPr="006E0313">
        <w:rPr>
          <w:rFonts w:asciiTheme="majorBidi" w:hAnsiTheme="majorBidi" w:cstheme="majorBidi"/>
          <w:sz w:val="24"/>
          <w:szCs w:val="24"/>
        </w:rPr>
        <w:t xml:space="preserve">Abdelali, Bey Zekkoub. (2019). </w:t>
      </w:r>
      <w:r w:rsidRPr="006E0313">
        <w:rPr>
          <w:rFonts w:asciiTheme="majorBidi" w:hAnsiTheme="majorBidi" w:cstheme="majorBidi"/>
          <w:i/>
          <w:iCs/>
          <w:sz w:val="24"/>
          <w:szCs w:val="24"/>
        </w:rPr>
        <w:t>Basics of Pondering the Noble Qur’an And Its Obstacles</w:t>
      </w:r>
      <w:r w:rsidRPr="006E0313">
        <w:rPr>
          <w:rFonts w:asciiTheme="majorBidi" w:hAnsiTheme="majorBidi" w:cstheme="majorBidi"/>
          <w:sz w:val="24"/>
          <w:szCs w:val="24"/>
        </w:rPr>
        <w:t xml:space="preserve">. Al-Qanatir: International Journal of Islamic Studies, 16(3), 49–66. Retrieved from </w:t>
      </w:r>
      <w:hyperlink r:id="rId9" w:history="1">
        <w:r w:rsidRPr="006E0313">
          <w:rPr>
            <w:rFonts w:asciiTheme="majorBidi" w:hAnsiTheme="majorBidi" w:cstheme="majorBidi"/>
            <w:sz w:val="24"/>
            <w:szCs w:val="24"/>
          </w:rPr>
          <w:t>https://www.al-qanatir.com/aq/article/view/251</w:t>
        </w:r>
      </w:hyperlink>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Abū Dāwūd, Sulaymān ibn al-Ashʿath al-Sijistānī. (2009). Sunan Abī Dāwūd. Beirut: Dār al-Risālah al-ʿĀlamiyyah.</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Aḥmad ibn Ḥanbal, Abū ʻAbd Allāh. (nd).  al-Musnad. Bayrūt: Muʼassasat al-Risālah,.</w:t>
      </w:r>
    </w:p>
    <w:p w:rsidR="00BF3A49" w:rsidRPr="00D91123" w:rsidRDefault="00BF3A49" w:rsidP="002B5E4B">
      <w:pPr>
        <w:pStyle w:val="09bibliography"/>
        <w:rPr>
          <w:rFonts w:asciiTheme="majorBidi" w:hAnsiTheme="majorBidi" w:cstheme="majorBidi"/>
          <w:lang w:val="ms-MY"/>
        </w:rPr>
      </w:pPr>
      <w:r w:rsidRPr="00D91123">
        <w:rPr>
          <w:rFonts w:asciiTheme="majorBidi" w:hAnsiTheme="majorBidi" w:cstheme="majorBidi"/>
          <w:lang w:val="ms-MY"/>
        </w:rPr>
        <w:t xml:space="preserve">al-Anṣārī, Farīd. (1997). </w:t>
      </w:r>
      <w:r w:rsidRPr="000D4921">
        <w:rPr>
          <w:rFonts w:asciiTheme="majorBidi" w:hAnsiTheme="majorBidi" w:cstheme="majorBidi"/>
          <w:lang w:val="ms-MY"/>
        </w:rPr>
        <w:t>Abjadīyāt al-Baḥth fī al-ʻUlūm al-sharʻīyah</w:t>
      </w:r>
      <w:r w:rsidRPr="00D91123">
        <w:rPr>
          <w:rFonts w:asciiTheme="majorBidi" w:hAnsiTheme="majorBidi" w:cstheme="majorBidi"/>
          <w:lang w:val="ms-MY"/>
        </w:rPr>
        <w:t>, 1</w:t>
      </w:r>
      <w:r w:rsidRPr="000D4921">
        <w:rPr>
          <w:rFonts w:asciiTheme="majorBidi" w:hAnsiTheme="majorBidi" w:cstheme="majorBidi"/>
          <w:lang w:val="ms-MY"/>
        </w:rPr>
        <w:t>st</w:t>
      </w:r>
      <w:r w:rsidRPr="00D91123">
        <w:rPr>
          <w:rFonts w:asciiTheme="majorBidi" w:hAnsiTheme="majorBidi" w:cstheme="majorBidi"/>
          <w:lang w:val="ms-MY"/>
        </w:rPr>
        <w:t xml:space="preserve"> ed, al-Dār al-Bayḍāʼ, </w:t>
      </w:r>
      <w:r w:rsidRPr="000D4921">
        <w:rPr>
          <w:rFonts w:asciiTheme="majorBidi" w:hAnsiTheme="majorBidi" w:cstheme="majorBidi"/>
          <w:lang w:val="ms-MY"/>
        </w:rPr>
        <w:t>2001</w:t>
      </w:r>
      <w:r w:rsidRPr="00D91123">
        <w:rPr>
          <w:rFonts w:asciiTheme="majorBidi" w:hAnsiTheme="majorBidi" w:cstheme="majorBidi"/>
          <w:lang w:val="ms-MY"/>
        </w:rPr>
        <w:t>.</w:t>
      </w:r>
    </w:p>
    <w:p w:rsidR="00BF3A49" w:rsidRPr="00D91123" w:rsidRDefault="00BF3A49" w:rsidP="002B5E4B">
      <w:pPr>
        <w:pStyle w:val="09bibliography"/>
        <w:rPr>
          <w:rFonts w:asciiTheme="majorBidi" w:hAnsiTheme="majorBidi" w:cstheme="majorBidi"/>
          <w:lang w:val="ms-MY"/>
        </w:rPr>
      </w:pPr>
      <w:r w:rsidRPr="00D91123">
        <w:rPr>
          <w:rFonts w:asciiTheme="majorBidi" w:hAnsiTheme="majorBidi" w:cstheme="majorBidi"/>
          <w:lang w:val="ms-MY"/>
        </w:rPr>
        <w:t>al-ʻAwāwidah, Amal Sālim</w:t>
      </w:r>
      <w:r>
        <w:rPr>
          <w:rFonts w:asciiTheme="majorBidi" w:hAnsiTheme="majorBidi" w:cstheme="majorBidi"/>
          <w:lang w:val="ms-MY"/>
        </w:rPr>
        <w:t>. (</w:t>
      </w:r>
      <w:r w:rsidRPr="00D91123">
        <w:rPr>
          <w:rFonts w:asciiTheme="majorBidi" w:hAnsiTheme="majorBidi" w:cstheme="majorBidi"/>
          <w:lang w:val="ms-MY"/>
        </w:rPr>
        <w:t>2002</w:t>
      </w:r>
      <w:r>
        <w:rPr>
          <w:rFonts w:asciiTheme="majorBidi" w:hAnsiTheme="majorBidi" w:cstheme="majorBidi"/>
          <w:lang w:val="ms-MY"/>
        </w:rPr>
        <w:t>).</w:t>
      </w:r>
      <w:r w:rsidRPr="00D91123">
        <w:rPr>
          <w:rFonts w:asciiTheme="majorBidi" w:hAnsiTheme="majorBidi" w:cstheme="majorBidi"/>
          <w:lang w:val="ms-MY"/>
        </w:rPr>
        <w:t xml:space="preserve">  </w:t>
      </w:r>
      <w:r w:rsidRPr="000D4921">
        <w:rPr>
          <w:rFonts w:asciiTheme="majorBidi" w:hAnsiTheme="majorBidi" w:cstheme="majorBidi"/>
          <w:lang w:val="ms-MY"/>
        </w:rPr>
        <w:t>Khaṭawāt al-Baḥth al-ʻIlmī</w:t>
      </w:r>
      <w:r w:rsidRPr="00D91123">
        <w:rPr>
          <w:rFonts w:asciiTheme="majorBidi" w:hAnsiTheme="majorBidi" w:cstheme="majorBidi"/>
          <w:lang w:val="ms-MY"/>
        </w:rPr>
        <w:t>, al-Jāmiʻah al-Urdunīyah, Maktab khidmat al-mujtamaʻ.</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Al-Bayḍāwī, Nāṣir al-Dīn. (1998). Anwār al-Tanzīl wa Asrār al-Taʾwīl. Beirut: Dār Iḥyāʾ al-Turāth al-ʿArabī.</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al-Bukhārī, Muḥammad ibn Ismāʻīl. (2002). al-ṣaḥīḥ. Bayrūt: Dār Ṭawq al-najāh.</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lastRenderedPageBreak/>
        <w:t xml:space="preserve">al-Ḥākim, Abū ʻAbd Allāh. (1990). al-Mustadrak ʻalá aṣṣaḥīḥayn. Bayrūt: Dār al-Kutub al-ʻIlmīyah. </w:t>
      </w:r>
    </w:p>
    <w:p w:rsidR="00BF3A49" w:rsidRPr="000D4921" w:rsidRDefault="00BF3A49"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l-Haythamī, Nūr al-Dīn ʿAlī ibn Abī Bakr. (2001). Majmaʿ al-Zawāʾid wa manbaʿ al-Fawāʾid. Cairo: Maktabat al-Qudsī.</w:t>
      </w:r>
    </w:p>
    <w:p w:rsidR="00BF3A49" w:rsidRPr="000D4921" w:rsidRDefault="00BF3A49"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l-ʿImādī, Muḥammad Abū al-Suʿūd. (1990). Irshād al-ʿAql al-Salīm ilā Mazāyā al-Kitāb al-Karīm. Beirut: Dār Iḥyāʾ al-Turāth al-ʿArabī.</w:t>
      </w:r>
    </w:p>
    <w:p w:rsidR="00BF3A49" w:rsidRPr="000D4921" w:rsidRDefault="00BF3A49"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l-Jurjānī, ʿAlī ibn Muḥammad. (1983). Kitāb al-Taʿrīfāt. Beirut: Dār al-Kutub al-ʿIlmiyyah.</w:t>
      </w:r>
    </w:p>
    <w:p w:rsidR="00BF3A49" w:rsidRDefault="00BF3A49"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l-Qushayrī, ʿAbd al-Karīm ibn Hawāzin ibn ʿAbd al-Malik. (2000). Laṭāʾif al-Ishārāt. Cairo, Egypt: Al-Hayʾah al-Miṣriyyah al-ʿĀmmah lil-Kitāb.</w:t>
      </w:r>
    </w:p>
    <w:p w:rsidR="00BF3A49" w:rsidRPr="000D4921" w:rsidRDefault="00BF3A49" w:rsidP="002B5E4B">
      <w:pPr>
        <w:pStyle w:val="09bibliography"/>
        <w:rPr>
          <w:rFonts w:asciiTheme="majorBidi" w:hAnsiTheme="majorBidi" w:cstheme="majorBidi"/>
          <w:lang w:val="ms-MY"/>
        </w:rPr>
      </w:pPr>
      <w:r>
        <w:rPr>
          <w:rFonts w:asciiTheme="majorBidi" w:hAnsiTheme="majorBidi" w:cstheme="majorBidi"/>
          <w:lang w:val="ms-MY"/>
        </w:rPr>
        <w:t>an</w:t>
      </w:r>
      <w:r w:rsidRPr="000D4921">
        <w:rPr>
          <w:rFonts w:asciiTheme="majorBidi" w:hAnsiTheme="majorBidi" w:cstheme="majorBidi"/>
          <w:lang w:val="ms-MY"/>
        </w:rPr>
        <w:t>-Nasāʾī, Aḥmad ibn Shuʿayb. (2001). Al-Sunan al-Kubrā. Beirut: Dār al-Kutub al-ʿIlmiyyah.</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a</w:t>
      </w:r>
      <w:r>
        <w:rPr>
          <w:rFonts w:asciiTheme="majorBidi" w:hAnsiTheme="majorBidi" w:cstheme="majorBidi"/>
          <w:lang w:val="ms-MY"/>
        </w:rPr>
        <w:t>r</w:t>
      </w:r>
      <w:r w:rsidRPr="000D4921">
        <w:rPr>
          <w:rFonts w:asciiTheme="majorBidi" w:hAnsiTheme="majorBidi" w:cstheme="majorBidi"/>
          <w:lang w:val="ms-MY"/>
        </w:rPr>
        <w:t>-Rāzī, Muḥammad ibn Abī Bakr. (1986). Mukhtār al-ṣiḥāḥ. Bayrūt: Maktabat Lubnān.</w:t>
      </w:r>
    </w:p>
    <w:p w:rsidR="00BF3A49" w:rsidRPr="000D4921" w:rsidRDefault="00BF3A49" w:rsidP="002B5E4B">
      <w:pPr>
        <w:pStyle w:val="09bibliography"/>
        <w:rPr>
          <w:rFonts w:asciiTheme="majorBidi" w:hAnsiTheme="majorBidi" w:cstheme="majorBidi"/>
          <w:lang w:val="ms-MY"/>
        </w:rPr>
      </w:pPr>
      <w:r>
        <w:rPr>
          <w:rFonts w:asciiTheme="majorBidi" w:hAnsiTheme="majorBidi" w:cstheme="majorBidi"/>
          <w:lang w:val="ms-MY"/>
        </w:rPr>
        <w:t>as</w:t>
      </w:r>
      <w:r w:rsidRPr="000D4921">
        <w:rPr>
          <w:rFonts w:asciiTheme="majorBidi" w:hAnsiTheme="majorBidi" w:cstheme="majorBidi"/>
          <w:lang w:val="ms-MY"/>
        </w:rPr>
        <w:t>-Shanqīṭī, Muḥammad al-Amīn. (1988). Aḍwāʾ al-Bayān fī Īḍāḥ al-Qurʾān bi al-Qurʾān. Beirut: Dār al-Kutub al-ʿIlmiyyah.</w:t>
      </w:r>
    </w:p>
    <w:p w:rsidR="00BF3A49" w:rsidRPr="002B5E4B" w:rsidRDefault="00BF3A49" w:rsidP="002B5E4B">
      <w:pPr>
        <w:pStyle w:val="09bibliography"/>
        <w:rPr>
          <w:rFonts w:asciiTheme="majorBidi" w:hAnsiTheme="majorBidi" w:cstheme="majorBidi"/>
          <w:lang w:val="ms-MY"/>
        </w:rPr>
      </w:pPr>
      <w:bookmarkStart w:id="16" w:name="_Hlk219972082"/>
      <w:r w:rsidRPr="002B5E4B">
        <w:rPr>
          <w:rFonts w:asciiTheme="majorBidi" w:hAnsiTheme="majorBidi" w:cstheme="majorBidi"/>
          <w:lang w:val="ms-MY"/>
        </w:rPr>
        <w:t>a</w:t>
      </w:r>
      <w:r>
        <w:rPr>
          <w:rFonts w:asciiTheme="majorBidi" w:hAnsiTheme="majorBidi" w:cstheme="majorBidi"/>
          <w:lang w:val="ms-MY"/>
        </w:rPr>
        <w:t>s</w:t>
      </w:r>
      <w:r w:rsidRPr="002B5E4B">
        <w:rPr>
          <w:rFonts w:asciiTheme="majorBidi" w:hAnsiTheme="majorBidi" w:cstheme="majorBidi"/>
          <w:lang w:val="ms-MY"/>
        </w:rPr>
        <w:t>-Suyūṭī, Jalāl al-Dīn. (1990)</w:t>
      </w:r>
      <w:bookmarkEnd w:id="16"/>
      <w:r w:rsidRPr="002B5E4B">
        <w:rPr>
          <w:rFonts w:asciiTheme="majorBidi" w:hAnsiTheme="majorBidi" w:cstheme="majorBidi"/>
          <w:lang w:val="ms-MY"/>
        </w:rPr>
        <w:t>. al-taʻrīf bi-ādāb al-Taʼlīf, Maktabat al-Turāth al-Islāmī.</w:t>
      </w:r>
    </w:p>
    <w:p w:rsidR="00BF3A49" w:rsidRPr="000D4921" w:rsidRDefault="00BF3A49"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t-Ṭabarī. (2000). M, Jāmiʿ Al-Bayān ʿan Taʾwīl āy al-Qurʾān. Beirut: Mu’assah Al Risālah.</w:t>
      </w:r>
    </w:p>
    <w:p w:rsidR="00BF3A49" w:rsidRPr="000D4921" w:rsidRDefault="00BF3A49" w:rsidP="002B5E4B">
      <w:pPr>
        <w:pStyle w:val="09bibliography"/>
        <w:rPr>
          <w:rFonts w:asciiTheme="majorBidi" w:hAnsiTheme="majorBidi" w:cstheme="majorBidi"/>
          <w:lang w:val="ms-MY"/>
        </w:rPr>
      </w:pPr>
      <w:r>
        <w:rPr>
          <w:rFonts w:asciiTheme="majorBidi" w:hAnsiTheme="majorBidi" w:cstheme="majorBidi"/>
          <w:lang w:val="ms-MY"/>
        </w:rPr>
        <w:t>at</w:t>
      </w:r>
      <w:r w:rsidRPr="000D4921">
        <w:rPr>
          <w:rFonts w:asciiTheme="majorBidi" w:hAnsiTheme="majorBidi" w:cstheme="majorBidi"/>
          <w:lang w:val="ms-MY"/>
        </w:rPr>
        <w:t>-Tirmidhī, Muḥammad ibn ʿĪsā ibn Sawrah. (2005). Sunan al-Tirmidhī. Riyadh: Dār al-Salām.</w:t>
      </w:r>
    </w:p>
    <w:p w:rsidR="00BF3A49" w:rsidRPr="00D91123" w:rsidRDefault="00BF3A49" w:rsidP="002B5E4B">
      <w:pPr>
        <w:pStyle w:val="09bibliography"/>
        <w:rPr>
          <w:rFonts w:asciiTheme="majorBidi" w:hAnsiTheme="majorBidi" w:cstheme="majorBidi"/>
          <w:lang w:val="ms-MY"/>
        </w:rPr>
      </w:pPr>
      <w:r w:rsidRPr="00D91123">
        <w:rPr>
          <w:rFonts w:asciiTheme="majorBidi" w:hAnsiTheme="majorBidi" w:cstheme="majorBidi"/>
          <w:lang w:val="ms-MY"/>
        </w:rPr>
        <w:t>a</w:t>
      </w:r>
      <w:r>
        <w:rPr>
          <w:rFonts w:asciiTheme="majorBidi" w:hAnsiTheme="majorBidi" w:cstheme="majorBidi"/>
          <w:lang w:val="ms-MY"/>
        </w:rPr>
        <w:t>t</w:t>
      </w:r>
      <w:r w:rsidRPr="00D91123">
        <w:rPr>
          <w:rFonts w:asciiTheme="majorBidi" w:hAnsiTheme="majorBidi" w:cstheme="majorBidi"/>
          <w:lang w:val="ms-MY"/>
        </w:rPr>
        <w:t>-Ṭūfī</w:t>
      </w:r>
      <w:r>
        <w:rPr>
          <w:rFonts w:asciiTheme="majorBidi" w:hAnsiTheme="majorBidi" w:cstheme="majorBidi"/>
          <w:lang w:val="ms-MY"/>
        </w:rPr>
        <w:t xml:space="preserve">, </w:t>
      </w:r>
      <w:r w:rsidRPr="00D91123">
        <w:rPr>
          <w:rFonts w:asciiTheme="majorBidi" w:hAnsiTheme="majorBidi" w:cstheme="majorBidi"/>
          <w:lang w:val="ms-MY"/>
        </w:rPr>
        <w:t>ʻAbd al-Karīm</w:t>
      </w:r>
      <w:r>
        <w:rPr>
          <w:rFonts w:asciiTheme="majorBidi" w:hAnsiTheme="majorBidi" w:cstheme="majorBidi"/>
          <w:lang w:val="ms-MY"/>
        </w:rPr>
        <w:t>. (</w:t>
      </w:r>
      <w:r w:rsidRPr="00D91123">
        <w:rPr>
          <w:rFonts w:asciiTheme="majorBidi" w:hAnsiTheme="majorBidi" w:cstheme="majorBidi"/>
          <w:lang w:val="ms-MY"/>
        </w:rPr>
        <w:t>2005</w:t>
      </w:r>
      <w:r>
        <w:rPr>
          <w:rFonts w:asciiTheme="majorBidi" w:hAnsiTheme="majorBidi" w:cstheme="majorBidi"/>
          <w:lang w:val="ms-MY"/>
        </w:rPr>
        <w:t>).</w:t>
      </w:r>
      <w:r w:rsidRPr="00D91123">
        <w:rPr>
          <w:rFonts w:asciiTheme="majorBidi" w:hAnsiTheme="majorBidi" w:cstheme="majorBidi"/>
          <w:lang w:val="ms-MY"/>
        </w:rPr>
        <w:t xml:space="preserve"> al-Ishārāt al-ilāhīyah ilā al-mabāḥith al-uṣūlīyah. Bayrūt : Dār al-Kutub al-ʻIlmīyah.</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Bey Zekkoub, A. (2024). Regulations of Writing the Problem Statement in the Scientific Research and the Researchers’ Mistakes A Samples from Qurʾanic Studies. Journal of Quran Sunnah Education &amp; Special Needs, 8(1), 41-56. https://doi.org/10.33102/jqss.vol8no1.188</w:t>
      </w:r>
      <w:r w:rsidRPr="000D4921">
        <w:rPr>
          <w:lang w:val="ms-MY"/>
        </w:rPr>
        <w:t>.</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 xml:space="preserve">Bey Zekkoub, A. (2025). Etiquettes of Sincerity in Research Writing: A Thematic Analysis From A Qurʾānic Perspective. Maʿālim Al-Qurʾān Wa Al-Sunnah, 21(1), 158–182. </w:t>
      </w:r>
      <w:hyperlink r:id="rId10" w:history="1">
        <w:r w:rsidRPr="000D4921">
          <w:rPr>
            <w:rFonts w:asciiTheme="majorBidi" w:hAnsiTheme="majorBidi" w:cstheme="majorBidi"/>
            <w:lang w:val="ms-MY"/>
          </w:rPr>
          <w:t>https://doi.org/10.33102/jmqs.v21i1.505</w:t>
        </w:r>
      </w:hyperlink>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 xml:space="preserve">Ibn ‘āshūr, M. (1984). At- Taḥrīr Wa At- Tanwīr. Tunes: Ad- Dār At- Tūnusiyyah. </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Ibn Fāris, Aḥmad. (1980). Muʻjam Maqāyīs al-lughah. Miṣr: Maṭbaʻat al-Bābī al-Ḥalabī.</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Ibn Kathīr, Abū al-Fidāʼ. (1999). tafsīr al-Qurʼān al-ʻAẓīm. Lubnān: Dār Ṭaybah lil-Nashr wa-al-Tawzīʻ.</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Ibn Kathīr, Ismāʿīl ibn ʿUmar ibn Kathīr. (1998). Jāmiʿ al-Masānīd wa al-Sunan. Beirut: Dār al-Kutub al-ʿIlmiyyah.</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Ibn manẓūr, Muḥammad ibn Mukarram. (1993). Lisān al-ʻArab. Bayrūt: Dār Ṣādir.</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Ibn Qayyim, Abū ʻAbd Allāh. (1996). Madārij al-sālikīn bayna Manāzil Iyyāka naʻbudu wa-iyyāka nastaʻīn. Miṣr: Dār al-Kitāb al-ʻArabī.</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lastRenderedPageBreak/>
        <w:t>Ibn Saghir, Karima. "Qira'ah fi al-Qiyam al-Akhlaqiyyah li-Asasiyyat al-Bahth al-‘Ilmi. Majallat Insanah lil-Buhuth wa al-Dirasat 12, no. 2 (2022): 130–145.</w:t>
      </w:r>
    </w:p>
    <w:p w:rsidR="00BF3A49" w:rsidRPr="005C5881" w:rsidRDefault="00BF3A49" w:rsidP="002B5E4B">
      <w:pPr>
        <w:pStyle w:val="09bibliography"/>
        <w:rPr>
          <w:rFonts w:asciiTheme="majorBidi" w:hAnsiTheme="majorBidi" w:cstheme="majorBidi"/>
          <w:lang w:val="ms-MY"/>
        </w:rPr>
      </w:pPr>
      <w:r w:rsidRPr="005C5881">
        <w:rPr>
          <w:rFonts w:asciiTheme="majorBidi" w:hAnsiTheme="majorBidi" w:cstheme="majorBidi"/>
          <w:lang w:val="ms-MY"/>
        </w:rPr>
        <w:t xml:space="preserve">Laouiji, Abdullah. Al-Iltizām bi-al-Amāna al-ʿIlmiyya wa al-Ibtʿād ʿan al-Sariqa al-ʿIlmiyya Ḍamānan li-Nashr al-Maqāl al-ʿIlmī. </w:t>
      </w:r>
      <w:r w:rsidRPr="000D4921">
        <w:rPr>
          <w:rFonts w:asciiTheme="majorBidi" w:hAnsiTheme="majorBidi" w:cstheme="majorBidi"/>
          <w:lang w:val="ms-MY"/>
        </w:rPr>
        <w:t>Majallat al-Bāḥith lil-ʿUlūm al-Riyāḍiyya wa al-Ijtimāʿiyya</w:t>
      </w:r>
      <w:r w:rsidRPr="005C5881">
        <w:rPr>
          <w:rFonts w:asciiTheme="majorBidi" w:hAnsiTheme="majorBidi" w:cstheme="majorBidi"/>
          <w:lang w:val="ms-MY"/>
        </w:rPr>
        <w:t xml:space="preserve"> 12, no. 2 (2020): 98–110.</w:t>
      </w:r>
    </w:p>
    <w:p w:rsidR="00BF3A49" w:rsidRPr="00D91123" w:rsidRDefault="00BF3A49" w:rsidP="002B5E4B">
      <w:pPr>
        <w:pStyle w:val="09bibliography"/>
        <w:rPr>
          <w:rFonts w:asciiTheme="majorBidi" w:hAnsiTheme="majorBidi" w:cstheme="majorBidi"/>
          <w:lang w:val="ms-MY"/>
        </w:rPr>
      </w:pPr>
      <w:r w:rsidRPr="00D91123">
        <w:rPr>
          <w:rFonts w:asciiTheme="majorBidi" w:hAnsiTheme="majorBidi" w:cstheme="majorBidi"/>
          <w:lang w:val="ms-MY"/>
        </w:rPr>
        <w:t>Muslim, Ibn Ḥajjāj</w:t>
      </w:r>
      <w:r>
        <w:rPr>
          <w:rFonts w:asciiTheme="majorBidi" w:hAnsiTheme="majorBidi" w:cstheme="majorBidi"/>
          <w:lang w:val="ms-MY"/>
        </w:rPr>
        <w:t>. (</w:t>
      </w:r>
      <w:r w:rsidRPr="00D91123">
        <w:rPr>
          <w:rFonts w:asciiTheme="majorBidi" w:hAnsiTheme="majorBidi" w:cstheme="majorBidi"/>
          <w:lang w:val="ms-MY"/>
        </w:rPr>
        <w:t>1998</w:t>
      </w:r>
      <w:r>
        <w:rPr>
          <w:rFonts w:asciiTheme="majorBidi" w:hAnsiTheme="majorBidi" w:cstheme="majorBidi"/>
          <w:lang w:val="ms-MY"/>
        </w:rPr>
        <w:t>).</w:t>
      </w:r>
      <w:r w:rsidRPr="00D91123">
        <w:rPr>
          <w:rFonts w:asciiTheme="majorBidi" w:hAnsiTheme="majorBidi" w:cstheme="majorBidi"/>
          <w:lang w:val="ms-MY"/>
        </w:rPr>
        <w:t xml:space="preserve"> </w:t>
      </w:r>
      <w:r w:rsidRPr="000D4921">
        <w:rPr>
          <w:rFonts w:asciiTheme="majorBidi" w:hAnsiTheme="majorBidi" w:cstheme="majorBidi"/>
          <w:lang w:val="ms-MY"/>
        </w:rPr>
        <w:t>Ṣaḥīḥ Muslim</w:t>
      </w:r>
      <w:r w:rsidRPr="00D91123">
        <w:rPr>
          <w:rFonts w:asciiTheme="majorBidi" w:hAnsiTheme="majorBidi" w:cstheme="majorBidi"/>
          <w:lang w:val="ms-MY"/>
        </w:rPr>
        <w:t>, Bayrūt: Dār al-Kutub al-ʻIlmīyah.</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 xml:space="preserve">Rashīd Riḍā. (1990). tafsīr al-Qurʼān al-Ḥakīm. Miṣr: al-Hayʼah al-Miṣrīyah al-ʻĀmmah lil-Kitāb.  </w:t>
      </w:r>
    </w:p>
    <w:p w:rsidR="00BF3A49" w:rsidRPr="000D4921" w:rsidRDefault="00BF3A49" w:rsidP="002B5E4B">
      <w:pPr>
        <w:pStyle w:val="09bibliography"/>
        <w:rPr>
          <w:rFonts w:asciiTheme="majorBidi" w:hAnsiTheme="majorBidi" w:cstheme="majorBidi"/>
          <w:lang w:val="ms-MY"/>
        </w:rPr>
      </w:pPr>
      <w:r w:rsidRPr="000D4921">
        <w:rPr>
          <w:rFonts w:asciiTheme="majorBidi" w:hAnsiTheme="majorBidi" w:cstheme="majorBidi"/>
          <w:lang w:val="ms-MY"/>
        </w:rPr>
        <w:t>Sidra, Wassila. Tadābīr al-Wiqāya min al-Sariqa al-ʿIlmiyya: Qirāʾa Taqīmiyya fī Ḍawʾ al-Qarār Raqm 933, al-Muḥaddad li-al-Qawāʿid al-Mutaʿalliqa bi-al-Wiqāya min al-Sariqa al-ʿIlmiyya wa Mukāfaḥat-hā. Majallat Ṣawt al-Qānūn 8, no. 1 (2021): 1511–1530.</w:t>
      </w:r>
    </w:p>
    <w:p w:rsidR="002053A4" w:rsidRPr="005F1004" w:rsidRDefault="002053A4" w:rsidP="002B5E4B">
      <w:pPr>
        <w:spacing w:after="0" w:line="240" w:lineRule="auto"/>
        <w:rPr>
          <w:rFonts w:ascii="Traditional Arabic" w:hAnsi="Traditional Arabic" w:cs="Traditional Arabic"/>
          <w:b/>
          <w:bCs/>
          <w:sz w:val="32"/>
          <w:szCs w:val="32"/>
        </w:rPr>
      </w:pPr>
    </w:p>
    <w:sectPr w:rsidR="002053A4" w:rsidRPr="005F1004">
      <w:headerReference w:type="default" r:id="rId11"/>
      <w:footerReference w:type="default" r:id="rId12"/>
      <w:pgSz w:w="11907" w:h="16840"/>
      <w:pgMar w:top="1701" w:right="1134"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34D0" w:rsidRDefault="00A134D0">
      <w:pPr>
        <w:spacing w:after="0" w:line="240" w:lineRule="auto"/>
      </w:pPr>
      <w:r>
        <w:separator/>
      </w:r>
    </w:p>
  </w:endnote>
  <w:endnote w:type="continuationSeparator" w:id="0">
    <w:p w:rsidR="00A134D0" w:rsidRDefault="00A13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Jamia2014">
    <w:altName w:val="Cambria"/>
    <w:charset w:val="00"/>
    <w:family w:val="roman"/>
    <w:pitch w:val="variable"/>
    <w:sig w:usb0="A00002AF" w:usb1="500068FB" w:usb2="00000000" w:usb3="00000000" w:csb0="0000009F" w:csb1="00000000"/>
  </w:font>
  <w:font w:name="Naskh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8514oem">
    <w:altName w:val="Calibri"/>
    <w:panose1 w:val="00000000000000000000"/>
    <w:charset w:val="00"/>
    <w:family w:val="auto"/>
    <w:notTrueType/>
    <w:pitch w:val="default"/>
    <w:sig w:usb0="00000003" w:usb1="00000000" w:usb2="00000000" w:usb3="00000000" w:csb0="00000001" w:csb1="00000000"/>
  </w:font>
  <w:font w:name="QCF2BSML">
    <w:panose1 w:val="02000400000000000000"/>
    <w:charset w:val="00"/>
    <w:family w:val="auto"/>
    <w:pitch w:val="variable"/>
    <w:sig w:usb0="80002003" w:usb1="90000000" w:usb2="00000008" w:usb3="00000000" w:csb0="80000041" w:csb1="00000000"/>
  </w:font>
  <w:font w:name="QCF2111">
    <w:panose1 w:val="00000400000000000000"/>
    <w:charset w:val="00"/>
    <w:family w:val="auto"/>
    <w:pitch w:val="variable"/>
    <w:sig w:usb0="00002003" w:usb1="80000000" w:usb2="00000000" w:usb3="00000000" w:csb0="00000041" w:csb1="00000000"/>
  </w:font>
  <w:font w:name="QCF2235">
    <w:panose1 w:val="00000400000000000000"/>
    <w:charset w:val="00"/>
    <w:family w:val="auto"/>
    <w:pitch w:val="variable"/>
    <w:sig w:usb0="00002003" w:usb1="8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QCF2282">
    <w:panose1 w:val="00000400000000000000"/>
    <w:charset w:val="00"/>
    <w:family w:val="auto"/>
    <w:pitch w:val="variable"/>
    <w:sig w:usb0="00002003" w:usb1="80000000" w:usb2="00000000" w:usb3="00000000" w:csb0="00000041" w:csb1="00000000"/>
  </w:font>
  <w:font w:name="QCF2220">
    <w:panose1 w:val="00000400000000000000"/>
    <w:charset w:val="00"/>
    <w:family w:val="auto"/>
    <w:pitch w:val="variable"/>
    <w:sig w:usb0="00002003" w:usb1="80000000" w:usb2="00000000" w:usb3="00000000" w:csb0="00000041" w:csb1="00000000"/>
  </w:font>
  <w:font w:name="QCF2502">
    <w:panose1 w:val="00000400000000000000"/>
    <w:charset w:val="00"/>
    <w:family w:val="auto"/>
    <w:pitch w:val="variable"/>
    <w:sig w:usb0="00002003" w:usb1="80000000" w:usb2="00000000" w:usb3="00000000" w:csb0="00000041" w:csb1="00000000"/>
  </w:font>
  <w:font w:name="QCF2112">
    <w:panose1 w:val="00000400000000000000"/>
    <w:charset w:val="00"/>
    <w:family w:val="auto"/>
    <w:pitch w:val="variable"/>
    <w:sig w:usb0="00002003" w:usb1="80000000" w:usb2="00000000" w:usb3="00000000" w:csb0="00000041" w:csb1="00000000"/>
  </w:font>
  <w:font w:name="QCF2105">
    <w:panose1 w:val="00000400000000000000"/>
    <w:charset w:val="00"/>
    <w:family w:val="auto"/>
    <w:pitch w:val="variable"/>
    <w:sig w:usb0="00002003" w:usb1="80000000" w:usb2="00000000" w:usb3="00000000" w:csb0="00000041" w:csb1="00000000"/>
  </w:font>
  <w:font w:name="QCF2574">
    <w:panose1 w:val="00000400000000000000"/>
    <w:charset w:val="00"/>
    <w:family w:val="auto"/>
    <w:pitch w:val="variable"/>
    <w:sig w:usb0="00002003" w:usb1="80000000" w:usb2="00000000" w:usb3="00000000" w:csb0="00000041" w:csb1="00000000"/>
  </w:font>
  <w:font w:name="QCF2001">
    <w:panose1 w:val="00000400000000000000"/>
    <w:charset w:val="00"/>
    <w:family w:val="auto"/>
    <w:pitch w:val="variable"/>
    <w:sig w:usb0="00002003" w:usb1="80000000" w:usb2="00000000" w:usb3="00000000" w:csb0="00000041" w:csb1="00000000"/>
  </w:font>
  <w:font w:name="QCF2207">
    <w:panose1 w:val="00000400000000000000"/>
    <w:charset w:val="00"/>
    <w:family w:val="auto"/>
    <w:pitch w:val="variable"/>
    <w:sig w:usb0="00002003" w:usb1="80000000" w:usb2="00000000" w:usb3="00000000" w:csb0="00000041" w:csb1="00000000"/>
  </w:font>
  <w:font w:name="QCF2091">
    <w:panose1 w:val="00000400000000000000"/>
    <w:charset w:val="00"/>
    <w:family w:val="auto"/>
    <w:pitch w:val="variable"/>
    <w:sig w:usb0="00002003" w:usb1="80000000" w:usb2="00000000" w:usb3="00000000" w:csb0="00000041" w:csb1="00000000"/>
  </w:font>
  <w:font w:name="QCF2527">
    <w:panose1 w:val="00000400000000000000"/>
    <w:charset w:val="00"/>
    <w:family w:val="auto"/>
    <w:pitch w:val="variable"/>
    <w:sig w:usb0="00002003" w:usb1="80000000" w:usb2="00000000" w:usb3="00000000" w:csb0="00000041" w:csb1="00000000"/>
  </w:font>
  <w:font w:name="QCF2253">
    <w:panose1 w:val="00000400000000000000"/>
    <w:charset w:val="00"/>
    <w:family w:val="auto"/>
    <w:pitch w:val="variable"/>
    <w:sig w:usb0="00002003" w:usb1="80000000" w:usb2="00000000" w:usb3="00000000" w:csb0="00000041" w:csb1="00000000"/>
  </w:font>
  <w:font w:name="QCF2217">
    <w:panose1 w:val="00000400000000000000"/>
    <w:charset w:val="00"/>
    <w:family w:val="auto"/>
    <w:pitch w:val="variable"/>
    <w:sig w:usb0="00002003" w:usb1="80000000" w:usb2="00000000" w:usb3="00000000" w:csb0="00000041" w:csb1="00000000"/>
  </w:font>
  <w:font w:name="QCF2228">
    <w:panose1 w:val="00000400000000000000"/>
    <w:charset w:val="00"/>
    <w:family w:val="auto"/>
    <w:pitch w:val="variable"/>
    <w:sig w:usb0="00002003" w:usb1="80000000" w:usb2="00000000" w:usb3="00000000" w:csb0="00000041" w:csb1="00000000"/>
  </w:font>
  <w:font w:name="QCF2231">
    <w:panose1 w:val="00000400000000000000"/>
    <w:charset w:val="00"/>
    <w:family w:val="auto"/>
    <w:pitch w:val="variable"/>
    <w:sig w:usb0="00002003" w:usb1="80000000" w:usb2="00000000" w:usb3="00000000" w:csb0="00000041" w:csb1="00000000"/>
  </w:font>
  <w:font w:name="QCF2365">
    <w:panose1 w:val="00000400000000000000"/>
    <w:charset w:val="00"/>
    <w:family w:val="auto"/>
    <w:pitch w:val="variable"/>
    <w:sig w:usb0="00002003" w:usb1="80000000" w:usb2="00000000" w:usb3="00000000" w:csb0="00000041" w:csb1="00000000"/>
  </w:font>
  <w:font w:name="QCF2071">
    <w:panose1 w:val="00000400000000000000"/>
    <w:charset w:val="00"/>
    <w:family w:val="auto"/>
    <w:pitch w:val="variable"/>
    <w:sig w:usb0="00002003" w:usb1="80000000" w:usb2="00000000" w:usb3="00000000" w:csb0="00000041" w:csb1="00000000"/>
  </w:font>
  <w:font w:name="QCF2183">
    <w:panose1 w:val="00000400000000000000"/>
    <w:charset w:val="00"/>
    <w:family w:val="auto"/>
    <w:pitch w:val="variable"/>
    <w:sig w:usb0="00002003" w:usb1="80000000" w:usb2="00000000" w:usb3="00000000" w:csb0="00000041" w:csb1="00000000"/>
  </w:font>
  <w:font w:name="QCF2195">
    <w:panose1 w:val="00000400000000000000"/>
    <w:charset w:val="00"/>
    <w:family w:val="auto"/>
    <w:pitch w:val="variable"/>
    <w:sig w:usb0="00002003" w:usb1="80000000" w:usb2="00000000" w:usb3="00000000" w:csb0="00000041" w:csb1="00000000"/>
  </w:font>
  <w:font w:name="QCF2558">
    <w:panose1 w:val="00000400000000000000"/>
    <w:charset w:val="00"/>
    <w:family w:val="auto"/>
    <w:pitch w:val="variable"/>
    <w:sig w:usb0="00002003" w:usb1="80000000" w:usb2="00000000" w:usb3="00000000" w:csb0="00000041" w:csb1="00000000"/>
  </w:font>
  <w:font w:name="QCF2483">
    <w:panose1 w:val="00000400000000000000"/>
    <w:charset w:val="00"/>
    <w:family w:val="auto"/>
    <w:pitch w:val="variable"/>
    <w:sig w:usb0="00002003" w:usb1="80000000" w:usb2="00000000" w:usb3="00000000" w:csb0="00000041" w:csb1="00000000"/>
  </w:font>
  <w:font w:name="QCF2278">
    <w:panose1 w:val="00000400000000000000"/>
    <w:charset w:val="00"/>
    <w:family w:val="auto"/>
    <w:pitch w:val="variable"/>
    <w:sig w:usb0="00002003" w:usb1="80000000" w:usb2="00000000" w:usb3="00000000" w:csb0="00000041" w:csb1="00000000"/>
  </w:font>
  <w:font w:name="QCF2403">
    <w:panose1 w:val="00000400000000000000"/>
    <w:charset w:val="00"/>
    <w:family w:val="auto"/>
    <w:pitch w:val="variable"/>
    <w:sig w:usb0="00002003" w:usb1="80000000" w:usb2="00000000" w:usb3="00000000" w:csb0="00000041" w:csb1="00000000"/>
  </w:font>
  <w:font w:name="QCF2271">
    <w:panose1 w:val="00000400000000000000"/>
    <w:charset w:val="00"/>
    <w:family w:val="auto"/>
    <w:pitch w:val="variable"/>
    <w:sig w:usb0="00002003" w:usb1="80000000" w:usb2="00000000" w:usb3="00000000" w:csb0="00000041" w:csb1="00000000"/>
  </w:font>
  <w:font w:name="QCF2177">
    <w:panose1 w:val="00000400000000000000"/>
    <w:charset w:val="00"/>
    <w:family w:val="auto"/>
    <w:pitch w:val="variable"/>
    <w:sig w:usb0="00002003" w:usb1="80000000" w:usb2="00000000" w:usb3="00000000" w:csb0="00000041" w:csb1="00000000"/>
  </w:font>
  <w:font w:name="QCF2376">
    <w:panose1 w:val="00000400000000000000"/>
    <w:charset w:val="00"/>
    <w:family w:val="auto"/>
    <w:pitch w:val="variable"/>
    <w:sig w:usb0="00002003" w:usb1="80000000" w:usb2="00000000" w:usb3="00000000" w:csb0="00000041" w:csb1="00000000"/>
  </w:font>
  <w:font w:name="QCF2072">
    <w:panose1 w:val="00000400000000000000"/>
    <w:charset w:val="00"/>
    <w:family w:val="auto"/>
    <w:pitch w:val="variable"/>
    <w:sig w:usb0="00002003" w:usb1="80000000" w:usb2="00000000" w:usb3="00000000" w:csb0="00000041" w:csb1="00000000"/>
  </w:font>
  <w:font w:name="QCF2419">
    <w:panose1 w:val="00000400000000000000"/>
    <w:charset w:val="00"/>
    <w:family w:val="auto"/>
    <w:pitch w:val="variable"/>
    <w:sig w:usb0="00002003" w:usb1="80000000" w:usb2="00000000" w:usb3="00000000" w:csb0="00000041" w:csb1="00000000"/>
  </w:font>
  <w:font w:name="QCF2420">
    <w:panose1 w:val="00000400000000000000"/>
    <w:charset w:val="00"/>
    <w:family w:val="auto"/>
    <w:pitch w:val="variable"/>
    <w:sig w:usb0="00002003" w:usb1="80000000" w:usb2="00000000" w:usb3="00000000" w:csb0="00000041" w:csb1="00000000"/>
  </w:font>
  <w:font w:name="QCF2285">
    <w:panose1 w:val="00000400000000000000"/>
    <w:charset w:val="00"/>
    <w:family w:val="auto"/>
    <w:pitch w:val="variable"/>
    <w:sig w:usb0="00002003" w:usb1="80000000" w:usb2="00000000" w:usb3="00000000" w:csb0="00000041" w:csb1="00000000"/>
  </w:font>
  <w:font w:name="QCF2423">
    <w:panose1 w:val="00000400000000000000"/>
    <w:charset w:val="00"/>
    <w:family w:val="auto"/>
    <w:pitch w:val="variable"/>
    <w:sig w:usb0="00002003" w:usb1="80000000" w:usb2="00000000" w:usb3="00000000" w:csb0="00000041" w:csb1="00000000"/>
  </w:font>
  <w:font w:name="QCF2117">
    <w:panose1 w:val="00000400000000000000"/>
    <w:charset w:val="00"/>
    <w:family w:val="auto"/>
    <w:pitch w:val="variable"/>
    <w:sig w:usb0="00002003" w:usb1="80000000" w:usb2="00000000" w:usb3="00000000" w:csb0="00000041" w:csb1="00000000"/>
  </w:font>
  <w:font w:name="QCF2281">
    <w:panose1 w:val="00000400000000000000"/>
    <w:charset w:val="00"/>
    <w:family w:val="auto"/>
    <w:pitch w:val="variable"/>
    <w:sig w:usb0="00002003" w:usb1="80000000" w:usb2="00000000" w:usb3="00000000" w:csb0="00000041" w:csb1="00000000"/>
  </w:font>
  <w:font w:name="QCF2075">
    <w:panose1 w:val="00000400000000000000"/>
    <w:charset w:val="00"/>
    <w:family w:val="auto"/>
    <w:pitch w:val="variable"/>
    <w:sig w:usb0="00002003" w:usb1="80000000" w:usb2="00000000" w:usb3="00000000" w:csb0="00000041" w:csb1="00000000"/>
  </w:font>
  <w:font w:name="QCF2256">
    <w:panose1 w:val="00000400000000000000"/>
    <w:charset w:val="00"/>
    <w:family w:val="auto"/>
    <w:pitch w:val="variable"/>
    <w:sig w:usb0="00002003" w:usb1="8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3A4" w:rsidRDefault="00F31350">
    <w:pPr>
      <w:keepNext/>
      <w:keepLines/>
      <w:widowControl w:val="0"/>
      <w:spacing w:after="0" w:line="240" w:lineRule="auto"/>
      <w:rPr>
        <w:sz w:val="24"/>
        <w:szCs w:val="24"/>
      </w:rPr>
    </w:pPr>
    <w:r>
      <w:rPr>
        <w:sz w:val="24"/>
        <w:szCs w:val="24"/>
      </w:rPr>
      <w:t xml:space="preserve">Vol. 7 No. 1 / February 2024 </w:t>
    </w:r>
  </w:p>
  <w:p w:rsidR="002053A4" w:rsidRDefault="002053A4">
    <w:pPr>
      <w:keepLines/>
      <w:spacing w:after="0" w:line="240" w:lineRule="auto"/>
      <w:rPr>
        <w:rFonts w:ascii="Arial" w:eastAsia="Arial" w:hAnsi="Arial" w:cs="Arial"/>
        <w:sz w:val="18"/>
        <w:szCs w:val="18"/>
      </w:rPr>
    </w:pPr>
  </w:p>
  <w:p w:rsidR="002053A4" w:rsidRDefault="00F31350">
    <w:pPr>
      <w:keepLines/>
      <w:spacing w:after="0" w:line="240" w:lineRule="auto"/>
    </w:pPr>
    <w:r>
      <w:rPr>
        <w:rFonts w:ascii="Arial" w:eastAsia="Arial" w:hAnsi="Arial" w:cs="Arial"/>
        <w:sz w:val="18"/>
        <w:szCs w:val="18"/>
      </w:rPr>
      <w:t>Copyright © 2024, This is an open access article under the CC BY-SA 4.0 license (https://creativecommons.org/licenses/by-sa/4.0/)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34D0" w:rsidRDefault="00A134D0" w:rsidP="00656A29">
      <w:pPr>
        <w:bidi/>
        <w:spacing w:after="0" w:line="240" w:lineRule="auto"/>
      </w:pPr>
      <w:r>
        <w:separator/>
      </w:r>
    </w:p>
  </w:footnote>
  <w:footnote w:type="continuationSeparator" w:id="0">
    <w:p w:rsidR="00A134D0" w:rsidRDefault="00A13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3A4" w:rsidRDefault="00F31350">
    <w:pPr>
      <w:keepLines/>
      <w:widowControl w:val="0"/>
      <w:tabs>
        <w:tab w:val="center" w:pos="4680"/>
        <w:tab w:val="right" w:pos="9360"/>
      </w:tabs>
      <w:spacing w:after="0" w:line="240" w:lineRule="auto"/>
      <w:rPr>
        <w:color w:val="7F7F7F"/>
        <w:sz w:val="24"/>
        <w:szCs w:val="24"/>
      </w:rPr>
    </w:pPr>
    <w:r>
      <w:rPr>
        <w:color w:val="7F7F7F"/>
        <w:sz w:val="24"/>
        <w:szCs w:val="24"/>
      </w:rPr>
      <w:t xml:space="preserve">I J A </w:t>
    </w:r>
    <w:proofErr w:type="gramStart"/>
    <w:r>
      <w:rPr>
        <w:color w:val="7F7F7F"/>
        <w:sz w:val="24"/>
        <w:szCs w:val="24"/>
      </w:rPr>
      <w:t>Z  A</w:t>
    </w:r>
    <w:proofErr w:type="gramEnd"/>
    <w:r>
      <w:rPr>
        <w:color w:val="7F7F7F"/>
        <w:sz w:val="24"/>
        <w:szCs w:val="24"/>
      </w:rPr>
      <w:t xml:space="preserve"> R A B I :  J o u r n a l  o f  A r a b i c  L e a r n i n g</w:t>
    </w:r>
  </w:p>
  <w:p w:rsidR="002053A4" w:rsidRDefault="00F31350">
    <w:pPr>
      <w:keepLines/>
      <w:widowControl w:val="0"/>
      <w:tabs>
        <w:tab w:val="center" w:pos="4680"/>
        <w:tab w:val="right" w:pos="9360"/>
      </w:tabs>
      <w:spacing w:after="0" w:line="240" w:lineRule="auto"/>
      <w:rPr>
        <w:sz w:val="24"/>
        <w:szCs w:val="24"/>
      </w:rPr>
    </w:pPr>
    <w:r>
      <w:rPr>
        <w:color w:val="7F7F7F"/>
        <w:sz w:val="24"/>
        <w:szCs w:val="24"/>
      </w:rPr>
      <w:t xml:space="preserve">D O </w:t>
    </w:r>
    <w:proofErr w:type="gramStart"/>
    <w:r>
      <w:rPr>
        <w:color w:val="7F7F7F"/>
        <w:sz w:val="24"/>
        <w:szCs w:val="24"/>
      </w:rPr>
      <w:t>I :</w:t>
    </w:r>
    <w:proofErr w:type="gramEnd"/>
    <w:r>
      <w:rPr>
        <w:color w:val="7F7F7F"/>
        <w:sz w:val="24"/>
        <w:szCs w:val="24"/>
      </w:rPr>
      <w:t xml:space="preserve"> </w:t>
    </w:r>
    <w:r>
      <w:rPr>
        <w:sz w:val="24"/>
        <w:szCs w:val="24"/>
      </w:rPr>
      <w:t xml:space="preserve"> 10.18860 /ijazarabi.vxxx.xxxxx</w:t>
    </w:r>
  </w:p>
  <w:p w:rsidR="002053A4" w:rsidRDefault="00F31350">
    <w:pPr>
      <w:keepLines/>
      <w:widowControl w:val="0"/>
      <w:tabs>
        <w:tab w:val="center" w:pos="4680"/>
        <w:tab w:val="right" w:pos="9360"/>
      </w:tabs>
      <w:spacing w:after="0" w:line="240" w:lineRule="auto"/>
      <w:rPr>
        <w:color w:val="7F7F7F"/>
        <w:sz w:val="24"/>
        <w:szCs w:val="24"/>
      </w:rPr>
    </w:pPr>
    <w:r>
      <w:rPr>
        <w:color w:val="7F7F7F"/>
        <w:sz w:val="24"/>
        <w:szCs w:val="24"/>
      </w:rPr>
      <w:t xml:space="preserve">I S S N </w:t>
    </w:r>
    <w:proofErr w:type="gramStart"/>
    <w:r>
      <w:rPr>
        <w:color w:val="7F7F7F"/>
        <w:sz w:val="24"/>
        <w:szCs w:val="24"/>
      </w:rPr>
      <w:t>( p</w:t>
    </w:r>
    <w:proofErr w:type="gramEnd"/>
    <w:r>
      <w:rPr>
        <w:color w:val="7F7F7F"/>
        <w:sz w:val="24"/>
        <w:szCs w:val="24"/>
      </w:rPr>
      <w:t xml:space="preserve"> r i n t ) :  2 6 2 0 - 5 9 1 2  | I S S N ( o n l i n e ) : 2 6 2 0 - 5 9 4 7</w:t>
    </w:r>
  </w:p>
  <w:p w:rsidR="002053A4" w:rsidRDefault="00F31350">
    <w:pPr>
      <w:keepLines/>
      <w:widowControl w:val="0"/>
      <w:tabs>
        <w:tab w:val="center" w:pos="4680"/>
        <w:tab w:val="right" w:pos="9360"/>
      </w:tabs>
      <w:spacing w:after="0" w:line="240" w:lineRule="auto"/>
      <w:rPr>
        <w:sz w:val="24"/>
        <w:szCs w:val="24"/>
      </w:rPr>
    </w:pPr>
    <w:r>
      <w:rPr>
        <w:color w:val="7F7F7F"/>
        <w:sz w:val="20"/>
        <w:szCs w:val="20"/>
      </w:rPr>
      <w:t xml:space="preserve">e j o u r n a </w:t>
    </w:r>
    <w:proofErr w:type="gramStart"/>
    <w:r>
      <w:rPr>
        <w:color w:val="7F7F7F"/>
        <w:sz w:val="20"/>
        <w:szCs w:val="20"/>
      </w:rPr>
      <w:t>l .</w:t>
    </w:r>
    <w:proofErr w:type="gramEnd"/>
    <w:r>
      <w:rPr>
        <w:color w:val="7F7F7F"/>
        <w:sz w:val="20"/>
        <w:szCs w:val="20"/>
      </w:rPr>
      <w:t xml:space="preserve"> u i n - m a l a n </w:t>
    </w:r>
    <w:proofErr w:type="gramStart"/>
    <w:r>
      <w:rPr>
        <w:color w:val="7F7F7F"/>
        <w:sz w:val="20"/>
        <w:szCs w:val="20"/>
      </w:rPr>
      <w:t>g .</w:t>
    </w:r>
    <w:proofErr w:type="gramEnd"/>
    <w:r>
      <w:rPr>
        <w:color w:val="7F7F7F"/>
        <w:sz w:val="20"/>
        <w:szCs w:val="20"/>
      </w:rPr>
      <w:t xml:space="preserve"> a </w:t>
    </w:r>
    <w:proofErr w:type="gramStart"/>
    <w:r>
      <w:rPr>
        <w:color w:val="7F7F7F"/>
        <w:sz w:val="20"/>
        <w:szCs w:val="20"/>
      </w:rPr>
      <w:t>c .</w:t>
    </w:r>
    <w:proofErr w:type="gramEnd"/>
    <w:r>
      <w:rPr>
        <w:color w:val="7F7F7F"/>
        <w:sz w:val="20"/>
        <w:szCs w:val="20"/>
      </w:rPr>
      <w:t xml:space="preserve"> i d / i n d e </w:t>
    </w:r>
    <w:proofErr w:type="gramStart"/>
    <w:r>
      <w:rPr>
        <w:color w:val="7F7F7F"/>
        <w:sz w:val="20"/>
        <w:szCs w:val="20"/>
      </w:rPr>
      <w:t>x .</w:t>
    </w:r>
    <w:proofErr w:type="gramEnd"/>
    <w:r>
      <w:rPr>
        <w:color w:val="7F7F7F"/>
        <w:sz w:val="20"/>
        <w:szCs w:val="20"/>
      </w:rPr>
      <w:t xml:space="preserve"> p h p / i j a z a r a b i / i n d e x </w:t>
    </w:r>
    <w:r>
      <w:rPr>
        <w:sz w:val="24"/>
        <w:szCs w:val="24"/>
      </w:rPr>
      <w: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F62E2"/>
    <w:multiLevelType w:val="hybridMultilevel"/>
    <w:tmpl w:val="541898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678C7"/>
    <w:multiLevelType w:val="hybridMultilevel"/>
    <w:tmpl w:val="91D2C61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8E4384"/>
    <w:multiLevelType w:val="hybridMultilevel"/>
    <w:tmpl w:val="B70E0B52"/>
    <w:lvl w:ilvl="0" w:tplc="E02CBA5A">
      <w:start w:val="1"/>
      <w:numFmt w:val="decimal"/>
      <w:lvlText w:val="%1."/>
      <w:lvlJc w:val="left"/>
      <w:pPr>
        <w:ind w:left="720" w:hanging="360"/>
      </w:pPr>
      <w:rPr>
        <w:rFonts w:hint="default"/>
        <w:b/>
        <w:bCs/>
        <w:color w:val="000000"/>
        <w:lang w:bidi="ar-SA"/>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91009F8"/>
    <w:multiLevelType w:val="multilevel"/>
    <w:tmpl w:val="52B0A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030DFB"/>
    <w:multiLevelType w:val="hybridMultilevel"/>
    <w:tmpl w:val="BF0E3456"/>
    <w:lvl w:ilvl="0" w:tplc="44ACEC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29799A"/>
    <w:multiLevelType w:val="multilevel"/>
    <w:tmpl w:val="A43AD0EA"/>
    <w:lvl w:ilvl="0">
      <w:start w:val="1"/>
      <w:numFmt w:val="bullet"/>
      <w:lvlText w:val=""/>
      <w:lvlJc w:val="left"/>
      <w:pPr>
        <w:tabs>
          <w:tab w:val="num" w:pos="720"/>
        </w:tabs>
        <w:ind w:left="720" w:hanging="360"/>
      </w:pPr>
      <w:rPr>
        <w:rFonts w:ascii="Symbol" w:hAnsi="Symbol" w:hint="default"/>
        <w:sz w:val="32"/>
        <w:szCs w:val="4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367CFA"/>
    <w:multiLevelType w:val="hybridMultilevel"/>
    <w:tmpl w:val="AEB4A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363CB"/>
    <w:multiLevelType w:val="multilevel"/>
    <w:tmpl w:val="52B0A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EA6B12"/>
    <w:multiLevelType w:val="hybridMultilevel"/>
    <w:tmpl w:val="B3EE2FDE"/>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9" w15:restartNumberingAfterBreak="0">
    <w:nsid w:val="35386F9C"/>
    <w:multiLevelType w:val="hybridMultilevel"/>
    <w:tmpl w:val="EDA8C8EE"/>
    <w:lvl w:ilvl="0" w:tplc="0D1A1F24">
      <w:start w:val="1"/>
      <w:numFmt w:val="arabicAlpha"/>
      <w:lvlText w:val="%1."/>
      <w:lvlJc w:val="left"/>
      <w:pPr>
        <w:ind w:left="644" w:hanging="360"/>
      </w:pPr>
      <w:rPr>
        <w:rFonts w:hint="default"/>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42C42652"/>
    <w:multiLevelType w:val="multilevel"/>
    <w:tmpl w:val="86E0AB12"/>
    <w:lvl w:ilvl="0">
      <w:start w:val="1"/>
      <w:numFmt w:val="decimal"/>
      <w:lvlText w:val="%1."/>
      <w:lvlJc w:val="left"/>
      <w:pPr>
        <w:ind w:left="510" w:hanging="51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456F78B0"/>
    <w:multiLevelType w:val="hybridMultilevel"/>
    <w:tmpl w:val="B928C33E"/>
    <w:lvl w:ilvl="0" w:tplc="44ACEC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2451EC"/>
    <w:multiLevelType w:val="hybridMultilevel"/>
    <w:tmpl w:val="3B92C40C"/>
    <w:lvl w:ilvl="0" w:tplc="4409000D">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3" w15:restartNumberingAfterBreak="0">
    <w:nsid w:val="5BCD11EE"/>
    <w:multiLevelType w:val="multilevel"/>
    <w:tmpl w:val="DD7696FE"/>
    <w:lvl w:ilvl="0">
      <w:start w:val="1"/>
      <w:numFmt w:val="decimal"/>
      <w:lvlText w:val="%1."/>
      <w:lvlJc w:val="left"/>
      <w:pPr>
        <w:ind w:left="360" w:hanging="360"/>
      </w:pPr>
      <w:rPr>
        <w:rFonts w:ascii="Traditional Arabic" w:hAnsi="Traditional Arabic" w:cs="Traditional Arabic" w:hint="default"/>
        <w:b w:val="0"/>
        <w:bCs/>
        <w:i w:val="0"/>
        <w:iCs w:val="0"/>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14" w15:restartNumberingAfterBreak="0">
    <w:nsid w:val="5C9506B2"/>
    <w:multiLevelType w:val="hybridMultilevel"/>
    <w:tmpl w:val="6C706D4E"/>
    <w:lvl w:ilvl="0" w:tplc="4409000F">
      <w:start w:val="1"/>
      <w:numFmt w:val="decimal"/>
      <w:lvlText w:val="%1."/>
      <w:lvlJc w:val="left"/>
      <w:pPr>
        <w:ind w:left="720" w:hanging="360"/>
      </w:pPr>
      <w:rPr>
        <w:rFont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5D8160C6"/>
    <w:multiLevelType w:val="multilevel"/>
    <w:tmpl w:val="A4DAE698"/>
    <w:lvl w:ilvl="0">
      <w:start w:val="1"/>
      <w:numFmt w:val="decimal"/>
      <w:lvlText w:val="%1."/>
      <w:lvlJc w:val="left"/>
      <w:pPr>
        <w:ind w:left="510" w:hanging="51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6" w15:restartNumberingAfterBreak="0">
    <w:nsid w:val="624F35E0"/>
    <w:multiLevelType w:val="hybridMultilevel"/>
    <w:tmpl w:val="0B18126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62702B0D"/>
    <w:multiLevelType w:val="hybridMultilevel"/>
    <w:tmpl w:val="93209C00"/>
    <w:lvl w:ilvl="0" w:tplc="56A4270E">
      <w:start w:val="1"/>
      <w:numFmt w:val="decimal"/>
      <w:lvlText w:val="%1."/>
      <w:lvlJc w:val="left"/>
      <w:pPr>
        <w:ind w:left="1278" w:hanging="360"/>
      </w:pPr>
      <w:rPr>
        <w:b/>
        <w:bCs/>
        <w:sz w:val="32"/>
        <w:szCs w:val="32"/>
      </w:rPr>
    </w:lvl>
    <w:lvl w:ilvl="1" w:tplc="44090019" w:tentative="1">
      <w:start w:val="1"/>
      <w:numFmt w:val="lowerLetter"/>
      <w:lvlText w:val="%2."/>
      <w:lvlJc w:val="left"/>
      <w:pPr>
        <w:ind w:left="1998" w:hanging="360"/>
      </w:pPr>
    </w:lvl>
    <w:lvl w:ilvl="2" w:tplc="4409001B" w:tentative="1">
      <w:start w:val="1"/>
      <w:numFmt w:val="lowerRoman"/>
      <w:lvlText w:val="%3."/>
      <w:lvlJc w:val="right"/>
      <w:pPr>
        <w:ind w:left="2718" w:hanging="180"/>
      </w:pPr>
    </w:lvl>
    <w:lvl w:ilvl="3" w:tplc="4409000F" w:tentative="1">
      <w:start w:val="1"/>
      <w:numFmt w:val="decimal"/>
      <w:lvlText w:val="%4."/>
      <w:lvlJc w:val="left"/>
      <w:pPr>
        <w:ind w:left="3438" w:hanging="360"/>
      </w:pPr>
    </w:lvl>
    <w:lvl w:ilvl="4" w:tplc="44090019" w:tentative="1">
      <w:start w:val="1"/>
      <w:numFmt w:val="lowerLetter"/>
      <w:lvlText w:val="%5."/>
      <w:lvlJc w:val="left"/>
      <w:pPr>
        <w:ind w:left="4158" w:hanging="360"/>
      </w:pPr>
    </w:lvl>
    <w:lvl w:ilvl="5" w:tplc="4409001B" w:tentative="1">
      <w:start w:val="1"/>
      <w:numFmt w:val="lowerRoman"/>
      <w:lvlText w:val="%6."/>
      <w:lvlJc w:val="right"/>
      <w:pPr>
        <w:ind w:left="4878" w:hanging="180"/>
      </w:pPr>
    </w:lvl>
    <w:lvl w:ilvl="6" w:tplc="4409000F" w:tentative="1">
      <w:start w:val="1"/>
      <w:numFmt w:val="decimal"/>
      <w:lvlText w:val="%7."/>
      <w:lvlJc w:val="left"/>
      <w:pPr>
        <w:ind w:left="5598" w:hanging="360"/>
      </w:pPr>
    </w:lvl>
    <w:lvl w:ilvl="7" w:tplc="44090019" w:tentative="1">
      <w:start w:val="1"/>
      <w:numFmt w:val="lowerLetter"/>
      <w:lvlText w:val="%8."/>
      <w:lvlJc w:val="left"/>
      <w:pPr>
        <w:ind w:left="6318" w:hanging="360"/>
      </w:pPr>
    </w:lvl>
    <w:lvl w:ilvl="8" w:tplc="4409001B" w:tentative="1">
      <w:start w:val="1"/>
      <w:numFmt w:val="lowerRoman"/>
      <w:lvlText w:val="%9."/>
      <w:lvlJc w:val="right"/>
      <w:pPr>
        <w:ind w:left="7038" w:hanging="180"/>
      </w:pPr>
    </w:lvl>
  </w:abstractNum>
  <w:abstractNum w:abstractNumId="18" w15:restartNumberingAfterBreak="0">
    <w:nsid w:val="627143B4"/>
    <w:multiLevelType w:val="multilevel"/>
    <w:tmpl w:val="1EA61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A14E95"/>
    <w:multiLevelType w:val="multilevel"/>
    <w:tmpl w:val="E5FC9406"/>
    <w:lvl w:ilvl="0">
      <w:start w:val="1"/>
      <w:numFmt w:val="decimal"/>
      <w:lvlText w:val="%1."/>
      <w:lvlJc w:val="left"/>
      <w:pPr>
        <w:ind w:left="510" w:hanging="51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68B70379"/>
    <w:multiLevelType w:val="hybridMultilevel"/>
    <w:tmpl w:val="BF0E3456"/>
    <w:lvl w:ilvl="0" w:tplc="44ACEC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A71777"/>
    <w:multiLevelType w:val="hybridMultilevel"/>
    <w:tmpl w:val="0682FD00"/>
    <w:lvl w:ilvl="0" w:tplc="A1C22CA4">
      <w:start w:val="1"/>
      <w:numFmt w:val="bullet"/>
      <w:lvlText w:val=""/>
      <w:lvlJc w:val="left"/>
      <w:pPr>
        <w:ind w:left="720" w:hanging="360"/>
      </w:pPr>
      <w:rPr>
        <w:rFonts w:ascii="Symbol" w:hAnsi="Symbo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FD0BAF"/>
    <w:multiLevelType w:val="hybridMultilevel"/>
    <w:tmpl w:val="F02EBBAE"/>
    <w:lvl w:ilvl="0" w:tplc="E02CBA5A">
      <w:start w:val="1"/>
      <w:numFmt w:val="decimal"/>
      <w:lvlText w:val="%1."/>
      <w:lvlJc w:val="left"/>
      <w:pPr>
        <w:ind w:left="720" w:hanging="360"/>
      </w:pPr>
      <w:rPr>
        <w:rFonts w:hint="default"/>
        <w:b/>
        <w:bCs/>
        <w:color w:val="000000"/>
        <w:lang w:bidi="ar-SA"/>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79255D9C"/>
    <w:multiLevelType w:val="hybridMultilevel"/>
    <w:tmpl w:val="65D62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16579A"/>
    <w:multiLevelType w:val="hybridMultilevel"/>
    <w:tmpl w:val="DFA0AA16"/>
    <w:lvl w:ilvl="0" w:tplc="0409000B">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15:restartNumberingAfterBreak="0">
    <w:nsid w:val="7C7A17A8"/>
    <w:multiLevelType w:val="hybridMultilevel"/>
    <w:tmpl w:val="113C6ADA"/>
    <w:lvl w:ilvl="0" w:tplc="8788E5F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3"/>
  </w:num>
  <w:num w:numId="3">
    <w:abstractNumId w:val="14"/>
  </w:num>
  <w:num w:numId="4">
    <w:abstractNumId w:val="11"/>
  </w:num>
  <w:num w:numId="5">
    <w:abstractNumId w:val="6"/>
  </w:num>
  <w:num w:numId="6">
    <w:abstractNumId w:val="20"/>
  </w:num>
  <w:num w:numId="7">
    <w:abstractNumId w:val="4"/>
  </w:num>
  <w:num w:numId="8">
    <w:abstractNumId w:val="19"/>
  </w:num>
  <w:num w:numId="9">
    <w:abstractNumId w:val="25"/>
  </w:num>
  <w:num w:numId="10">
    <w:abstractNumId w:val="10"/>
  </w:num>
  <w:num w:numId="11">
    <w:abstractNumId w:val="15"/>
  </w:num>
  <w:num w:numId="12">
    <w:abstractNumId w:val="9"/>
  </w:num>
  <w:num w:numId="13">
    <w:abstractNumId w:val="3"/>
  </w:num>
  <w:num w:numId="14">
    <w:abstractNumId w:val="7"/>
  </w:num>
  <w:num w:numId="15">
    <w:abstractNumId w:val="17"/>
  </w:num>
  <w:num w:numId="16">
    <w:abstractNumId w:val="1"/>
  </w:num>
  <w:num w:numId="17">
    <w:abstractNumId w:val="2"/>
  </w:num>
  <w:num w:numId="18">
    <w:abstractNumId w:val="22"/>
  </w:num>
  <w:num w:numId="19">
    <w:abstractNumId w:val="16"/>
  </w:num>
  <w:num w:numId="20">
    <w:abstractNumId w:val="13"/>
  </w:num>
  <w:num w:numId="21">
    <w:abstractNumId w:val="21"/>
  </w:num>
  <w:num w:numId="22">
    <w:abstractNumId w:val="5"/>
  </w:num>
  <w:num w:numId="23">
    <w:abstractNumId w:val="18"/>
  </w:num>
  <w:num w:numId="24">
    <w:abstractNumId w:val="8"/>
  </w:num>
  <w:num w:numId="25">
    <w:abstractNumId w:val="2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3A4"/>
    <w:rsid w:val="000155C1"/>
    <w:rsid w:val="000702ED"/>
    <w:rsid w:val="00094459"/>
    <w:rsid w:val="000A4CF3"/>
    <w:rsid w:val="000F68B1"/>
    <w:rsid w:val="00165545"/>
    <w:rsid w:val="001E3907"/>
    <w:rsid w:val="002053A4"/>
    <w:rsid w:val="00217EB4"/>
    <w:rsid w:val="00227DC4"/>
    <w:rsid w:val="00285116"/>
    <w:rsid w:val="002A2D42"/>
    <w:rsid w:val="002B5E4B"/>
    <w:rsid w:val="003A78E5"/>
    <w:rsid w:val="004503D7"/>
    <w:rsid w:val="004E450E"/>
    <w:rsid w:val="005019AA"/>
    <w:rsid w:val="00570FF5"/>
    <w:rsid w:val="005A77F0"/>
    <w:rsid w:val="005F1004"/>
    <w:rsid w:val="005F1F21"/>
    <w:rsid w:val="006417B2"/>
    <w:rsid w:val="0064211A"/>
    <w:rsid w:val="00656A29"/>
    <w:rsid w:val="006B7DEA"/>
    <w:rsid w:val="00735BA7"/>
    <w:rsid w:val="0073798B"/>
    <w:rsid w:val="00740369"/>
    <w:rsid w:val="007502CC"/>
    <w:rsid w:val="0076737F"/>
    <w:rsid w:val="00793672"/>
    <w:rsid w:val="007B4DE6"/>
    <w:rsid w:val="007E150D"/>
    <w:rsid w:val="00862238"/>
    <w:rsid w:val="008B1A15"/>
    <w:rsid w:val="0092072F"/>
    <w:rsid w:val="009761E3"/>
    <w:rsid w:val="009F6DF7"/>
    <w:rsid w:val="009F7807"/>
    <w:rsid w:val="00A134D0"/>
    <w:rsid w:val="00A36985"/>
    <w:rsid w:val="00A37E7B"/>
    <w:rsid w:val="00A76AFB"/>
    <w:rsid w:val="00A86C7A"/>
    <w:rsid w:val="00B94815"/>
    <w:rsid w:val="00B95317"/>
    <w:rsid w:val="00BD1460"/>
    <w:rsid w:val="00BF3A49"/>
    <w:rsid w:val="00C063C3"/>
    <w:rsid w:val="00CB051B"/>
    <w:rsid w:val="00CD466D"/>
    <w:rsid w:val="00D95D9F"/>
    <w:rsid w:val="00E42FF8"/>
    <w:rsid w:val="00E562F9"/>
    <w:rsid w:val="00E65D14"/>
    <w:rsid w:val="00E67493"/>
    <w:rsid w:val="00EB4F07"/>
    <w:rsid w:val="00EB564E"/>
    <w:rsid w:val="00F31350"/>
    <w:rsid w:val="00F85624"/>
    <w:rsid w:val="00FA78DE"/>
    <w:rsid w:val="00FE7D36"/>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46B73"/>
  <w15:docId w15:val="{FB551200-B58E-4DBD-B8FE-524F29D7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MY"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C840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1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59"/>
  </w:style>
  <w:style w:type="paragraph" w:styleId="Footer">
    <w:name w:val="footer"/>
    <w:basedOn w:val="Normal"/>
    <w:link w:val="FooterChar"/>
    <w:uiPriority w:val="99"/>
    <w:unhideWhenUsed/>
    <w:rsid w:val="00C9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59"/>
  </w:style>
  <w:style w:type="character" w:styleId="Strong">
    <w:name w:val="Strong"/>
    <w:basedOn w:val="DefaultParagraphFont"/>
    <w:uiPriority w:val="22"/>
    <w:qFormat/>
    <w:rsid w:val="00C91159"/>
    <w:rPr>
      <w:b/>
      <w:bCs/>
    </w:rPr>
  </w:style>
  <w:style w:type="character" w:customStyle="1" w:styleId="tlid-translation">
    <w:name w:val="tlid-translation"/>
    <w:basedOn w:val="DefaultParagraphFont"/>
    <w:rsid w:val="006F132F"/>
  </w:style>
  <w:style w:type="paragraph" w:styleId="Subtitle">
    <w:name w:val="Subtitle"/>
    <w:basedOn w:val="Normal"/>
    <w:next w:val="Normal"/>
    <w:link w:val="SubtitleChar"/>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link w:val="ListParagraphChar"/>
    <w:uiPriority w:val="34"/>
    <w:qFormat/>
    <w:rsid w:val="005F1004"/>
    <w:pPr>
      <w:spacing w:after="200" w:line="276" w:lineRule="auto"/>
      <w:ind w:left="720"/>
      <w:contextualSpacing/>
    </w:pPr>
    <w:rPr>
      <w:rFonts w:ascii="Jamia2014" w:eastAsiaTheme="minorHAnsi" w:hAnsi="Jamia2014" w:cs="Naskhi"/>
      <w:sz w:val="24"/>
      <w:szCs w:val="24"/>
      <w:lang w:eastAsia="en-US"/>
    </w:rPr>
  </w:style>
  <w:style w:type="paragraph" w:styleId="FootnoteText">
    <w:name w:val="footnote text"/>
    <w:aliases w:val="Footnote Text Char2,Footnote Text Char Char1,Footnote Text Char1 Char Char,Footnote Text Char Char Char Char,Footnote Text Char1 Char1,Footnote Text Char Char Char1,Footnote Text Char Char Char,Char, Char,نص حاشية سفلية Char"/>
    <w:basedOn w:val="Normal"/>
    <w:link w:val="FootnoteTextChar"/>
    <w:uiPriority w:val="99"/>
    <w:unhideWhenUsed/>
    <w:qFormat/>
    <w:rsid w:val="005F1004"/>
    <w:pPr>
      <w:spacing w:after="0" w:line="240" w:lineRule="auto"/>
    </w:pPr>
    <w:rPr>
      <w:rFonts w:ascii="Jamia2014" w:eastAsiaTheme="minorHAnsi" w:hAnsi="Jamia2014" w:cs="Naskhi"/>
      <w:sz w:val="20"/>
      <w:szCs w:val="20"/>
      <w:lang w:eastAsia="en-US"/>
    </w:rPr>
  </w:style>
  <w:style w:type="character" w:customStyle="1" w:styleId="FootnoteTextChar">
    <w:name w:val="Footnote Text Char"/>
    <w:aliases w:val="Footnote Text Char2 Char,Footnote Text Char Char1 Char,Footnote Text Char1 Char Char Char,Footnote Text Char Char Char Char Char,Footnote Text Char1 Char1 Char,Footnote Text Char Char Char1 Char,Footnote Text Char Char Char Char1"/>
    <w:basedOn w:val="DefaultParagraphFont"/>
    <w:link w:val="FootnoteText"/>
    <w:uiPriority w:val="99"/>
    <w:rsid w:val="005F1004"/>
    <w:rPr>
      <w:rFonts w:ascii="Jamia2014" w:eastAsiaTheme="minorHAnsi" w:hAnsi="Jamia2014" w:cs="Naskhi"/>
      <w:sz w:val="20"/>
      <w:szCs w:val="20"/>
      <w:lang w:eastAsia="en-US"/>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unhideWhenUsed/>
    <w:qFormat/>
    <w:rsid w:val="005F1004"/>
    <w:rPr>
      <w:vertAlign w:val="superscript"/>
    </w:rPr>
  </w:style>
  <w:style w:type="paragraph" w:styleId="Bibliography">
    <w:name w:val="Bibliography"/>
    <w:basedOn w:val="Normal"/>
    <w:next w:val="Normal"/>
    <w:link w:val="BibliographyChar"/>
    <w:uiPriority w:val="37"/>
    <w:unhideWhenUsed/>
    <w:rsid w:val="005F1004"/>
    <w:pPr>
      <w:spacing w:after="200" w:line="240" w:lineRule="auto"/>
      <w:ind w:left="720" w:hanging="720"/>
    </w:pPr>
    <w:rPr>
      <w:rFonts w:ascii="Jamia2014" w:eastAsiaTheme="minorHAnsi" w:hAnsi="Jamia2014" w:cs="Naskhi"/>
      <w:sz w:val="24"/>
      <w:szCs w:val="24"/>
      <w:lang w:eastAsia="en-US"/>
    </w:rPr>
  </w:style>
  <w:style w:type="paragraph" w:customStyle="1" w:styleId="00ArticleTitle">
    <w:name w:val="00 Article Title"/>
    <w:basedOn w:val="Normal"/>
    <w:link w:val="00ArticleTitleChar"/>
    <w:qFormat/>
    <w:rsid w:val="005F1004"/>
    <w:pPr>
      <w:spacing w:after="0" w:line="360" w:lineRule="auto"/>
    </w:pPr>
    <w:rPr>
      <w:rFonts w:ascii="Jamia2014" w:eastAsiaTheme="minorHAnsi" w:hAnsi="Jamia2014" w:cs="Naskhi"/>
      <w:b/>
      <w:bCs/>
      <w:sz w:val="28"/>
      <w:szCs w:val="28"/>
      <w:lang w:eastAsia="en-US"/>
    </w:rPr>
  </w:style>
  <w:style w:type="character" w:customStyle="1" w:styleId="00ArticleTitleChar">
    <w:name w:val="00 Article Title Char"/>
    <w:basedOn w:val="DefaultParagraphFont"/>
    <w:link w:val="00ArticleTitle"/>
    <w:rsid w:val="005F1004"/>
    <w:rPr>
      <w:rFonts w:ascii="Jamia2014" w:eastAsiaTheme="minorHAnsi" w:hAnsi="Jamia2014" w:cs="Naskhi"/>
      <w:b/>
      <w:bCs/>
      <w:sz w:val="28"/>
      <w:szCs w:val="28"/>
      <w:lang w:eastAsia="en-US"/>
    </w:rPr>
  </w:style>
  <w:style w:type="paragraph" w:customStyle="1" w:styleId="00ArticleTitle2">
    <w:name w:val="00 Article Title 2"/>
    <w:basedOn w:val="Normal"/>
    <w:link w:val="00ArticleTitle2Char"/>
    <w:qFormat/>
    <w:rsid w:val="005F1004"/>
    <w:pPr>
      <w:spacing w:after="0" w:line="360" w:lineRule="auto"/>
    </w:pPr>
    <w:rPr>
      <w:rFonts w:ascii="Jamia2014" w:eastAsiaTheme="minorHAnsi" w:hAnsi="Jamia2014" w:cs="Naskhi"/>
      <w:b/>
      <w:bCs/>
      <w:sz w:val="28"/>
      <w:szCs w:val="28"/>
      <w:lang w:eastAsia="en-US"/>
    </w:rPr>
  </w:style>
  <w:style w:type="character" w:customStyle="1" w:styleId="00ArticleTitle2Char">
    <w:name w:val="00 Article Title 2 Char"/>
    <w:basedOn w:val="DefaultParagraphFont"/>
    <w:link w:val="00ArticleTitle2"/>
    <w:rsid w:val="005F1004"/>
    <w:rPr>
      <w:rFonts w:ascii="Jamia2014" w:eastAsiaTheme="minorHAnsi" w:hAnsi="Jamia2014" w:cs="Naskhi"/>
      <w:b/>
      <w:bCs/>
      <w:sz w:val="28"/>
      <w:szCs w:val="28"/>
      <w:lang w:eastAsia="en-US"/>
    </w:rPr>
  </w:style>
  <w:style w:type="paragraph" w:customStyle="1" w:styleId="01Authorsname">
    <w:name w:val="01 Author's name"/>
    <w:basedOn w:val="Normal"/>
    <w:link w:val="01AuthorsnameChar"/>
    <w:qFormat/>
    <w:rsid w:val="005F1004"/>
    <w:pPr>
      <w:spacing w:after="0" w:line="360" w:lineRule="auto"/>
      <w:jc w:val="both"/>
    </w:pPr>
    <w:rPr>
      <w:rFonts w:ascii="Jamia2014" w:eastAsiaTheme="minorHAnsi" w:hAnsi="Jamia2014" w:cs="Naskhi"/>
      <w:color w:val="FF0000"/>
      <w:sz w:val="24"/>
      <w:szCs w:val="24"/>
      <w:lang w:eastAsia="en-US"/>
    </w:rPr>
  </w:style>
  <w:style w:type="character" w:customStyle="1" w:styleId="01AuthorsnameChar">
    <w:name w:val="01 Author's name Char"/>
    <w:basedOn w:val="DefaultParagraphFont"/>
    <w:link w:val="01Authorsname"/>
    <w:rsid w:val="005F1004"/>
    <w:rPr>
      <w:rFonts w:ascii="Jamia2014" w:eastAsiaTheme="minorHAnsi" w:hAnsi="Jamia2014" w:cs="Naskhi"/>
      <w:color w:val="FF0000"/>
      <w:sz w:val="24"/>
      <w:szCs w:val="24"/>
      <w:lang w:eastAsia="en-US"/>
    </w:rPr>
  </w:style>
  <w:style w:type="paragraph" w:customStyle="1" w:styleId="03Abstract-Title">
    <w:name w:val="03 Abstract-Title"/>
    <w:basedOn w:val="Normal"/>
    <w:link w:val="03Abstract-TitleChar"/>
    <w:qFormat/>
    <w:rsid w:val="005F1004"/>
    <w:pPr>
      <w:spacing w:before="240" w:after="0" w:line="360" w:lineRule="auto"/>
    </w:pPr>
    <w:rPr>
      <w:rFonts w:ascii="Jamia2014" w:eastAsiaTheme="minorHAnsi" w:hAnsi="Jamia2014" w:cs="Naskhi"/>
      <w:b/>
      <w:sz w:val="24"/>
      <w:szCs w:val="24"/>
      <w:lang w:eastAsia="en-US"/>
    </w:rPr>
  </w:style>
  <w:style w:type="character" w:customStyle="1" w:styleId="03Abstract-TitleChar">
    <w:name w:val="03 Abstract-Title Char"/>
    <w:basedOn w:val="DefaultParagraphFont"/>
    <w:link w:val="03Abstract-Title"/>
    <w:rsid w:val="005F1004"/>
    <w:rPr>
      <w:rFonts w:ascii="Jamia2014" w:eastAsiaTheme="minorHAnsi" w:hAnsi="Jamia2014" w:cs="Naskhi"/>
      <w:b/>
      <w:sz w:val="24"/>
      <w:szCs w:val="24"/>
      <w:lang w:eastAsia="en-US"/>
    </w:rPr>
  </w:style>
  <w:style w:type="paragraph" w:customStyle="1" w:styleId="04abstracttext">
    <w:name w:val="04 abstract text"/>
    <w:basedOn w:val="Normal"/>
    <w:link w:val="04abstracttextChar"/>
    <w:autoRedefine/>
    <w:qFormat/>
    <w:rsid w:val="005F1004"/>
    <w:pPr>
      <w:spacing w:after="0" w:line="240" w:lineRule="auto"/>
      <w:ind w:left="720"/>
      <w:jc w:val="both"/>
    </w:pPr>
    <w:rPr>
      <w:rFonts w:asciiTheme="majorBidi" w:eastAsiaTheme="minorHAnsi" w:hAnsiTheme="majorBidi" w:cstheme="majorBidi"/>
      <w:i/>
      <w:iCs/>
      <w:sz w:val="24"/>
      <w:szCs w:val="24"/>
      <w:lang w:val="en-MY"/>
    </w:rPr>
  </w:style>
  <w:style w:type="character" w:customStyle="1" w:styleId="04abstracttextChar">
    <w:name w:val="04 abstract text Char"/>
    <w:basedOn w:val="DefaultParagraphFont"/>
    <w:link w:val="04abstracttext"/>
    <w:rsid w:val="005F1004"/>
    <w:rPr>
      <w:rFonts w:asciiTheme="majorBidi" w:eastAsiaTheme="minorHAnsi" w:hAnsiTheme="majorBidi" w:cstheme="majorBidi"/>
      <w:i/>
      <w:iCs/>
      <w:sz w:val="24"/>
      <w:szCs w:val="24"/>
      <w:lang w:val="en-MY"/>
    </w:rPr>
  </w:style>
  <w:style w:type="paragraph" w:customStyle="1" w:styleId="05keywords">
    <w:name w:val="05 keywords"/>
    <w:basedOn w:val="Normal"/>
    <w:link w:val="05keywordsChar"/>
    <w:qFormat/>
    <w:rsid w:val="005F1004"/>
    <w:pPr>
      <w:spacing w:before="240" w:after="0" w:line="240" w:lineRule="auto"/>
      <w:ind w:left="284" w:hanging="284"/>
      <w:jc w:val="both"/>
    </w:pPr>
    <w:rPr>
      <w:rFonts w:ascii="Jamia2014" w:eastAsiaTheme="minorHAnsi" w:hAnsi="Jamia2014" w:cs="Naskhi"/>
      <w:b/>
      <w:sz w:val="24"/>
      <w:szCs w:val="24"/>
      <w:lang w:eastAsia="en-US"/>
    </w:rPr>
  </w:style>
  <w:style w:type="character" w:customStyle="1" w:styleId="05keywordsChar">
    <w:name w:val="05 keywords Char"/>
    <w:basedOn w:val="DefaultParagraphFont"/>
    <w:link w:val="05keywords"/>
    <w:rsid w:val="005F1004"/>
    <w:rPr>
      <w:rFonts w:ascii="Jamia2014" w:eastAsiaTheme="minorHAnsi" w:hAnsi="Jamia2014" w:cs="Naskhi"/>
      <w:b/>
      <w:sz w:val="24"/>
      <w:szCs w:val="24"/>
      <w:lang w:eastAsia="en-US"/>
    </w:rPr>
  </w:style>
  <w:style w:type="paragraph" w:customStyle="1" w:styleId="06Heading1">
    <w:name w:val="06 Heading 1"/>
    <w:basedOn w:val="Normal"/>
    <w:link w:val="06Heading1Char"/>
    <w:autoRedefine/>
    <w:qFormat/>
    <w:rsid w:val="005F1004"/>
    <w:pPr>
      <w:spacing w:before="240" w:after="120" w:line="360" w:lineRule="auto"/>
      <w:ind w:left="284" w:hanging="284"/>
      <w:jc w:val="center"/>
    </w:pPr>
    <w:rPr>
      <w:rFonts w:ascii="Jamia2014" w:eastAsiaTheme="minorHAnsi" w:hAnsi="Jamia2014" w:cs="Naskhi"/>
      <w:b/>
      <w:bCs/>
      <w:sz w:val="30"/>
      <w:szCs w:val="30"/>
      <w:lang w:eastAsia="en-US"/>
    </w:rPr>
  </w:style>
  <w:style w:type="character" w:customStyle="1" w:styleId="06Heading1Char">
    <w:name w:val="06 Heading 1 Char"/>
    <w:basedOn w:val="DefaultParagraphFont"/>
    <w:link w:val="06Heading1"/>
    <w:rsid w:val="005F1004"/>
    <w:rPr>
      <w:rFonts w:ascii="Jamia2014" w:eastAsiaTheme="minorHAnsi" w:hAnsi="Jamia2014" w:cs="Naskhi"/>
      <w:b/>
      <w:bCs/>
      <w:sz w:val="30"/>
      <w:szCs w:val="30"/>
      <w:lang w:eastAsia="en-US"/>
    </w:rPr>
  </w:style>
  <w:style w:type="paragraph" w:customStyle="1" w:styleId="07bodytext">
    <w:name w:val="07 body text"/>
    <w:basedOn w:val="Normal"/>
    <w:link w:val="07bodytextChar"/>
    <w:qFormat/>
    <w:rsid w:val="005F1004"/>
    <w:pPr>
      <w:spacing w:after="0" w:line="360" w:lineRule="auto"/>
      <w:ind w:firstLine="720"/>
      <w:jc w:val="both"/>
    </w:pPr>
    <w:rPr>
      <w:rFonts w:ascii="Jamia2014" w:eastAsiaTheme="minorHAnsi" w:hAnsi="Jamia2014" w:cs="Naskhi"/>
      <w:sz w:val="24"/>
      <w:szCs w:val="24"/>
      <w:lang w:eastAsia="en-US"/>
    </w:rPr>
  </w:style>
  <w:style w:type="character" w:customStyle="1" w:styleId="07bodytextChar">
    <w:name w:val="07 body text Char"/>
    <w:basedOn w:val="DefaultParagraphFont"/>
    <w:link w:val="07bodytext"/>
    <w:rsid w:val="005F1004"/>
    <w:rPr>
      <w:rFonts w:ascii="Jamia2014" w:eastAsiaTheme="minorHAnsi" w:hAnsi="Jamia2014" w:cs="Naskhi"/>
      <w:sz w:val="24"/>
      <w:szCs w:val="24"/>
      <w:lang w:eastAsia="en-US"/>
    </w:rPr>
  </w:style>
  <w:style w:type="paragraph" w:customStyle="1" w:styleId="06Heading2">
    <w:name w:val="06 Heading 2"/>
    <w:basedOn w:val="Normal"/>
    <w:link w:val="06Heading2Char"/>
    <w:autoRedefine/>
    <w:qFormat/>
    <w:rsid w:val="005F1004"/>
    <w:pPr>
      <w:spacing w:before="240" w:after="120" w:line="360" w:lineRule="auto"/>
      <w:jc w:val="both"/>
    </w:pPr>
    <w:rPr>
      <w:rFonts w:ascii="Jamia2014" w:eastAsiaTheme="minorHAnsi" w:hAnsi="Jamia2014" w:cs="Naskhi"/>
      <w:b/>
      <w:bCs/>
      <w:i/>
      <w:iCs/>
      <w:sz w:val="24"/>
      <w:szCs w:val="24"/>
      <w:lang w:eastAsia="en-US"/>
    </w:rPr>
  </w:style>
  <w:style w:type="character" w:customStyle="1" w:styleId="06Heading2Char">
    <w:name w:val="06 Heading 2 Char"/>
    <w:basedOn w:val="DefaultParagraphFont"/>
    <w:link w:val="06Heading2"/>
    <w:rsid w:val="005F1004"/>
    <w:rPr>
      <w:rFonts w:ascii="Jamia2014" w:eastAsiaTheme="minorHAnsi" w:hAnsi="Jamia2014" w:cs="Naskhi"/>
      <w:b/>
      <w:bCs/>
      <w:i/>
      <w:iCs/>
      <w:sz w:val="24"/>
      <w:szCs w:val="24"/>
      <w:lang w:eastAsia="en-US"/>
    </w:rPr>
  </w:style>
  <w:style w:type="paragraph" w:customStyle="1" w:styleId="10footnotetext">
    <w:name w:val="10 footnote text"/>
    <w:basedOn w:val="FootnoteText"/>
    <w:link w:val="10footnotetextChar"/>
    <w:qFormat/>
    <w:rsid w:val="005F1004"/>
    <w:pPr>
      <w:ind w:firstLine="709"/>
      <w:jc w:val="both"/>
    </w:pPr>
    <w:rPr>
      <w:rFonts w:cs="Times New Roman"/>
      <w:szCs w:val="24"/>
    </w:rPr>
  </w:style>
  <w:style w:type="character" w:customStyle="1" w:styleId="10footnotetextChar">
    <w:name w:val="10 footnote text Char"/>
    <w:basedOn w:val="FootnoteTextChar"/>
    <w:link w:val="10footnotetext"/>
    <w:rsid w:val="005F1004"/>
    <w:rPr>
      <w:rFonts w:ascii="Jamia2014" w:eastAsiaTheme="minorHAnsi" w:hAnsi="Jamia2014" w:cs="Times New Roman"/>
      <w:sz w:val="20"/>
      <w:szCs w:val="24"/>
      <w:lang w:eastAsia="en-US"/>
    </w:rPr>
  </w:style>
  <w:style w:type="paragraph" w:customStyle="1" w:styleId="09bibliography">
    <w:name w:val="09 bibliography"/>
    <w:basedOn w:val="Bibliography"/>
    <w:link w:val="09bibliographyChar"/>
    <w:qFormat/>
    <w:rsid w:val="005F1004"/>
    <w:pPr>
      <w:spacing w:before="120" w:after="0"/>
      <w:jc w:val="both"/>
    </w:pPr>
  </w:style>
  <w:style w:type="character" w:customStyle="1" w:styleId="BibliographyChar">
    <w:name w:val="Bibliography Char"/>
    <w:basedOn w:val="DefaultParagraphFont"/>
    <w:link w:val="Bibliography"/>
    <w:uiPriority w:val="37"/>
    <w:rsid w:val="005F1004"/>
    <w:rPr>
      <w:rFonts w:ascii="Jamia2014" w:eastAsiaTheme="minorHAnsi" w:hAnsi="Jamia2014" w:cs="Naskhi"/>
      <w:sz w:val="24"/>
      <w:szCs w:val="24"/>
      <w:lang w:eastAsia="en-US"/>
    </w:rPr>
  </w:style>
  <w:style w:type="character" w:customStyle="1" w:styleId="09bibliographyChar">
    <w:name w:val="09 bibliography Char"/>
    <w:basedOn w:val="BibliographyChar"/>
    <w:link w:val="09bibliography"/>
    <w:rsid w:val="005F1004"/>
    <w:rPr>
      <w:rFonts w:ascii="Jamia2014" w:eastAsiaTheme="minorHAnsi" w:hAnsi="Jamia2014" w:cs="Naskhi"/>
      <w:sz w:val="24"/>
      <w:szCs w:val="24"/>
      <w:lang w:eastAsia="en-US"/>
    </w:rPr>
  </w:style>
  <w:style w:type="paragraph" w:customStyle="1" w:styleId="09Quote">
    <w:name w:val="09 Quote"/>
    <w:basedOn w:val="07bodytext"/>
    <w:link w:val="09QuoteChar"/>
    <w:qFormat/>
    <w:rsid w:val="005F1004"/>
    <w:pPr>
      <w:spacing w:after="120" w:line="240" w:lineRule="auto"/>
      <w:ind w:left="680" w:firstLine="0"/>
    </w:pPr>
  </w:style>
  <w:style w:type="character" w:customStyle="1" w:styleId="09QuoteChar">
    <w:name w:val="09 Quote Char"/>
    <w:basedOn w:val="07bodytextChar"/>
    <w:link w:val="09Quote"/>
    <w:rsid w:val="005F1004"/>
    <w:rPr>
      <w:rFonts w:ascii="Jamia2014" w:eastAsiaTheme="minorHAnsi" w:hAnsi="Jamia2014" w:cs="Naskhi"/>
      <w:sz w:val="24"/>
      <w:szCs w:val="24"/>
      <w:lang w:eastAsia="en-US"/>
    </w:rPr>
  </w:style>
  <w:style w:type="character" w:customStyle="1" w:styleId="Heading1Char">
    <w:name w:val="Heading 1 Char"/>
    <w:basedOn w:val="DefaultParagraphFont"/>
    <w:link w:val="Heading1"/>
    <w:uiPriority w:val="9"/>
    <w:rsid w:val="005F1004"/>
    <w:rPr>
      <w:b/>
      <w:sz w:val="48"/>
      <w:szCs w:val="48"/>
    </w:rPr>
  </w:style>
  <w:style w:type="character" w:customStyle="1" w:styleId="sw">
    <w:name w:val="sw"/>
    <w:basedOn w:val="DefaultParagraphFont"/>
    <w:rsid w:val="005F1004"/>
  </w:style>
  <w:style w:type="character" w:styleId="Hyperlink">
    <w:name w:val="Hyperlink"/>
    <w:basedOn w:val="DefaultParagraphFont"/>
    <w:uiPriority w:val="99"/>
    <w:unhideWhenUsed/>
    <w:rsid w:val="005F1004"/>
    <w:rPr>
      <w:color w:val="0563C1" w:themeColor="hyperlink"/>
      <w:u w:val="single"/>
    </w:rPr>
  </w:style>
  <w:style w:type="paragraph" w:customStyle="1" w:styleId="footnotedescription">
    <w:name w:val="footnote description"/>
    <w:next w:val="Normal"/>
    <w:link w:val="footnotedescriptionChar"/>
    <w:hidden/>
    <w:rsid w:val="005F1004"/>
    <w:pPr>
      <w:spacing w:after="0"/>
      <w:ind w:left="58"/>
    </w:pPr>
    <w:rPr>
      <w:rFonts w:ascii="Times New Roman" w:eastAsia="Times New Roman" w:hAnsi="Times New Roman" w:cs="Times New Roman"/>
      <w:color w:val="181717"/>
      <w:sz w:val="20"/>
      <w:lang w:val="en-MY"/>
    </w:rPr>
  </w:style>
  <w:style w:type="character" w:customStyle="1" w:styleId="footnotedescriptionChar">
    <w:name w:val="footnote description Char"/>
    <w:link w:val="footnotedescription"/>
    <w:rsid w:val="005F1004"/>
    <w:rPr>
      <w:rFonts w:ascii="Times New Roman" w:eastAsia="Times New Roman" w:hAnsi="Times New Roman" w:cs="Times New Roman"/>
      <w:color w:val="181717"/>
      <w:sz w:val="20"/>
      <w:lang w:val="en-MY"/>
    </w:rPr>
  </w:style>
  <w:style w:type="character" w:customStyle="1" w:styleId="footnotemark">
    <w:name w:val="footnote mark"/>
    <w:hidden/>
    <w:rsid w:val="005F1004"/>
    <w:rPr>
      <w:rFonts w:ascii="Times New Roman" w:eastAsia="Times New Roman" w:hAnsi="Times New Roman" w:cs="Times New Roman"/>
      <w:color w:val="181717"/>
      <w:sz w:val="18"/>
      <w:vertAlign w:val="superscript"/>
    </w:rPr>
  </w:style>
  <w:style w:type="character" w:customStyle="1" w:styleId="Heading2Char">
    <w:name w:val="Heading 2 Char"/>
    <w:basedOn w:val="DefaultParagraphFont"/>
    <w:link w:val="Heading2"/>
    <w:uiPriority w:val="9"/>
    <w:rsid w:val="005F1004"/>
    <w:rPr>
      <w:b/>
      <w:sz w:val="36"/>
      <w:szCs w:val="36"/>
    </w:rPr>
  </w:style>
  <w:style w:type="character" w:styleId="UnresolvedMention">
    <w:name w:val="Unresolved Mention"/>
    <w:basedOn w:val="DefaultParagraphFont"/>
    <w:uiPriority w:val="99"/>
    <w:semiHidden/>
    <w:unhideWhenUsed/>
    <w:rsid w:val="005F1004"/>
    <w:rPr>
      <w:color w:val="605E5C"/>
      <w:shd w:val="clear" w:color="auto" w:fill="E1DFDD"/>
    </w:rPr>
  </w:style>
  <w:style w:type="character" w:styleId="Emphasis">
    <w:name w:val="Emphasis"/>
    <w:basedOn w:val="DefaultParagraphFont"/>
    <w:uiPriority w:val="20"/>
    <w:qFormat/>
    <w:rsid w:val="005F1004"/>
    <w:rPr>
      <w:i/>
      <w:iCs/>
    </w:rPr>
  </w:style>
  <w:style w:type="character" w:customStyle="1" w:styleId="overflow-hidden">
    <w:name w:val="overflow-hidden"/>
    <w:basedOn w:val="DefaultParagraphFont"/>
    <w:rsid w:val="005F1004"/>
  </w:style>
  <w:style w:type="character" w:customStyle="1" w:styleId="Heading3Char">
    <w:name w:val="Heading 3 Char"/>
    <w:basedOn w:val="DefaultParagraphFont"/>
    <w:link w:val="Heading3"/>
    <w:uiPriority w:val="9"/>
    <w:semiHidden/>
    <w:rsid w:val="00A36985"/>
    <w:rPr>
      <w:b/>
      <w:sz w:val="28"/>
      <w:szCs w:val="28"/>
    </w:rPr>
  </w:style>
  <w:style w:type="character" w:customStyle="1" w:styleId="ListParagraphChar">
    <w:name w:val="List Paragraph Char"/>
    <w:link w:val="ListParagraph"/>
    <w:uiPriority w:val="34"/>
    <w:rsid w:val="00A36985"/>
    <w:rPr>
      <w:rFonts w:ascii="Jamia2014" w:eastAsiaTheme="minorHAnsi" w:hAnsi="Jamia2014" w:cs="Naskhi"/>
      <w:sz w:val="24"/>
      <w:szCs w:val="24"/>
      <w:lang w:eastAsia="en-US"/>
    </w:rPr>
  </w:style>
  <w:style w:type="paragraph" w:styleId="BodyTextIndent">
    <w:name w:val="Body Text Indent"/>
    <w:basedOn w:val="Normal"/>
    <w:link w:val="BodyTextIndentChar"/>
    <w:unhideWhenUsed/>
    <w:rsid w:val="00A36985"/>
    <w:pPr>
      <w:bidi/>
      <w:spacing w:after="0" w:line="240" w:lineRule="auto"/>
      <w:ind w:firstLine="680"/>
      <w:jc w:val="both"/>
    </w:pPr>
    <w:rPr>
      <w:rFonts w:ascii="Traditional Arabic" w:eastAsia="Times New Roman" w:hAnsi="Traditional Arabic" w:cs="Times New Roman"/>
      <w:sz w:val="36"/>
      <w:szCs w:val="36"/>
      <w:lang w:val="x-none" w:eastAsia="x-none"/>
    </w:rPr>
  </w:style>
  <w:style w:type="character" w:customStyle="1" w:styleId="BodyTextIndentChar">
    <w:name w:val="Body Text Indent Char"/>
    <w:basedOn w:val="DefaultParagraphFont"/>
    <w:link w:val="BodyTextIndent"/>
    <w:rsid w:val="00A36985"/>
    <w:rPr>
      <w:rFonts w:ascii="Traditional Arabic" w:eastAsia="Times New Roman" w:hAnsi="Traditional Arabic" w:cs="Times New Roman"/>
      <w:sz w:val="36"/>
      <w:szCs w:val="36"/>
      <w:lang w:val="x-none" w:eastAsia="x-none"/>
    </w:rPr>
  </w:style>
  <w:style w:type="character" w:customStyle="1" w:styleId="t1">
    <w:name w:val="t1"/>
    <w:basedOn w:val="DefaultParagraphFont"/>
    <w:rsid w:val="00A36985"/>
  </w:style>
  <w:style w:type="character" w:customStyle="1" w:styleId="t3">
    <w:name w:val="t3"/>
    <w:basedOn w:val="DefaultParagraphFont"/>
    <w:rsid w:val="00A36985"/>
  </w:style>
  <w:style w:type="character" w:customStyle="1" w:styleId="word">
    <w:name w:val="word"/>
    <w:basedOn w:val="DefaultParagraphFont"/>
    <w:rsid w:val="00A36985"/>
  </w:style>
  <w:style w:type="character" w:customStyle="1" w:styleId="cantweet">
    <w:name w:val="cantweet"/>
    <w:basedOn w:val="DefaultParagraphFont"/>
    <w:rsid w:val="00A36985"/>
  </w:style>
  <w:style w:type="character" w:customStyle="1" w:styleId="CommentTextChar">
    <w:name w:val="Comment Text Char"/>
    <w:basedOn w:val="DefaultParagraphFont"/>
    <w:link w:val="CommentText"/>
    <w:uiPriority w:val="99"/>
    <w:semiHidden/>
    <w:rsid w:val="00A36985"/>
    <w:rPr>
      <w:rFonts w:cs="Arial"/>
      <w:sz w:val="20"/>
      <w:szCs w:val="20"/>
    </w:rPr>
  </w:style>
  <w:style w:type="paragraph" w:styleId="CommentText">
    <w:name w:val="annotation text"/>
    <w:basedOn w:val="Normal"/>
    <w:link w:val="CommentTextChar"/>
    <w:uiPriority w:val="99"/>
    <w:semiHidden/>
    <w:unhideWhenUsed/>
    <w:rsid w:val="00A36985"/>
    <w:pPr>
      <w:suppressAutoHyphens/>
      <w:autoSpaceDN w:val="0"/>
      <w:spacing w:line="240" w:lineRule="auto"/>
      <w:textAlignment w:val="baseline"/>
    </w:pPr>
    <w:rPr>
      <w:rFonts w:cs="Arial"/>
      <w:sz w:val="20"/>
      <w:szCs w:val="20"/>
    </w:rPr>
  </w:style>
  <w:style w:type="character" w:customStyle="1" w:styleId="CommentTextChar1">
    <w:name w:val="Comment Text Char1"/>
    <w:basedOn w:val="DefaultParagraphFont"/>
    <w:uiPriority w:val="99"/>
    <w:semiHidden/>
    <w:rsid w:val="00A36985"/>
    <w:rPr>
      <w:sz w:val="20"/>
      <w:szCs w:val="20"/>
    </w:rPr>
  </w:style>
  <w:style w:type="character" w:customStyle="1" w:styleId="CommentSubjectChar">
    <w:name w:val="Comment Subject Char"/>
    <w:basedOn w:val="CommentTextChar"/>
    <w:link w:val="CommentSubject"/>
    <w:uiPriority w:val="99"/>
    <w:semiHidden/>
    <w:rsid w:val="00A36985"/>
    <w:rPr>
      <w:rFonts w:cs="Arial"/>
      <w:b/>
      <w:bCs/>
      <w:sz w:val="20"/>
      <w:szCs w:val="20"/>
    </w:rPr>
  </w:style>
  <w:style w:type="paragraph" w:styleId="CommentSubject">
    <w:name w:val="annotation subject"/>
    <w:basedOn w:val="CommentText"/>
    <w:next w:val="CommentText"/>
    <w:link w:val="CommentSubjectChar"/>
    <w:uiPriority w:val="99"/>
    <w:semiHidden/>
    <w:unhideWhenUsed/>
    <w:rsid w:val="00A36985"/>
    <w:rPr>
      <w:b/>
      <w:bCs/>
    </w:rPr>
  </w:style>
  <w:style w:type="character" w:customStyle="1" w:styleId="CommentSubjectChar1">
    <w:name w:val="Comment Subject Char1"/>
    <w:basedOn w:val="CommentTextChar1"/>
    <w:uiPriority w:val="99"/>
    <w:semiHidden/>
    <w:rsid w:val="00A36985"/>
    <w:rPr>
      <w:b/>
      <w:bCs/>
      <w:sz w:val="20"/>
      <w:szCs w:val="20"/>
    </w:rPr>
  </w:style>
  <w:style w:type="character" w:customStyle="1" w:styleId="BalloonTextChar">
    <w:name w:val="Balloon Text Char"/>
    <w:basedOn w:val="DefaultParagraphFont"/>
    <w:link w:val="BalloonText"/>
    <w:uiPriority w:val="99"/>
    <w:semiHidden/>
    <w:rsid w:val="00A36985"/>
    <w:rPr>
      <w:rFonts w:ascii="Segoe UI" w:hAnsi="Segoe UI" w:cs="Segoe UI"/>
      <w:sz w:val="18"/>
      <w:szCs w:val="18"/>
    </w:rPr>
  </w:style>
  <w:style w:type="paragraph" w:styleId="BalloonText">
    <w:name w:val="Balloon Text"/>
    <w:basedOn w:val="Normal"/>
    <w:link w:val="BalloonTextChar"/>
    <w:uiPriority w:val="99"/>
    <w:semiHidden/>
    <w:unhideWhenUsed/>
    <w:rsid w:val="00A36985"/>
    <w:pPr>
      <w:suppressAutoHyphens/>
      <w:autoSpaceDN w:val="0"/>
      <w:spacing w:after="0" w:line="240" w:lineRule="auto"/>
      <w:textAlignment w:val="baseline"/>
    </w:pPr>
    <w:rPr>
      <w:rFonts w:ascii="Segoe UI" w:hAnsi="Segoe UI" w:cs="Segoe UI"/>
      <w:sz w:val="18"/>
      <w:szCs w:val="18"/>
    </w:rPr>
  </w:style>
  <w:style w:type="character" w:customStyle="1" w:styleId="BalloonTextChar1">
    <w:name w:val="Balloon Text Char1"/>
    <w:basedOn w:val="DefaultParagraphFont"/>
    <w:uiPriority w:val="99"/>
    <w:semiHidden/>
    <w:rsid w:val="00A36985"/>
    <w:rPr>
      <w:rFonts w:ascii="Segoe UI" w:hAnsi="Segoe UI" w:cs="Segoe UI"/>
      <w:sz w:val="18"/>
      <w:szCs w:val="18"/>
    </w:rPr>
  </w:style>
  <w:style w:type="paragraph" w:customStyle="1" w:styleId="a0">
    <w:name w:val="عناوين المطالب"/>
    <w:basedOn w:val="Heading3"/>
    <w:link w:val="Char"/>
    <w:qFormat/>
    <w:rsid w:val="00A36985"/>
    <w:pPr>
      <w:tabs>
        <w:tab w:val="right" w:leader="dot" w:pos="9394"/>
      </w:tabs>
      <w:bidi/>
      <w:spacing w:before="40" w:after="0" w:line="240" w:lineRule="auto"/>
    </w:pPr>
    <w:rPr>
      <w:rFonts w:ascii="Traditional Arabic" w:eastAsiaTheme="majorEastAsia" w:hAnsi="Traditional Arabic" w:cs="Traditional Arabic"/>
      <w:bCs/>
      <w:color w:val="000000" w:themeColor="text1"/>
      <w:sz w:val="36"/>
      <w:szCs w:val="36"/>
      <w:lang w:eastAsia="en-US" w:bidi="ar-SY"/>
    </w:rPr>
  </w:style>
  <w:style w:type="character" w:customStyle="1" w:styleId="Char">
    <w:name w:val="عناوين المطالب Char"/>
    <w:basedOn w:val="DefaultParagraphFont"/>
    <w:link w:val="a0"/>
    <w:rsid w:val="00A36985"/>
    <w:rPr>
      <w:rFonts w:ascii="Traditional Arabic" w:eastAsiaTheme="majorEastAsia" w:hAnsi="Traditional Arabic" w:cs="Traditional Arabic"/>
      <w:b/>
      <w:bCs/>
      <w:color w:val="000000" w:themeColor="text1"/>
      <w:sz w:val="36"/>
      <w:szCs w:val="36"/>
      <w:lang w:eastAsia="en-US" w:bidi="ar-SY"/>
    </w:rPr>
  </w:style>
  <w:style w:type="character" w:customStyle="1" w:styleId="aaya">
    <w:name w:val="aaya"/>
    <w:basedOn w:val="DefaultParagraphFont"/>
    <w:rsid w:val="00A36985"/>
  </w:style>
  <w:style w:type="character" w:customStyle="1" w:styleId="t2">
    <w:name w:val="t2"/>
    <w:basedOn w:val="DefaultParagraphFont"/>
    <w:rsid w:val="00A36985"/>
  </w:style>
  <w:style w:type="character" w:customStyle="1" w:styleId="SubtitleChar">
    <w:name w:val="Subtitle Char"/>
    <w:basedOn w:val="DefaultParagraphFont"/>
    <w:link w:val="Subtitle"/>
    <w:rsid w:val="00A36985"/>
    <w:rPr>
      <w:rFonts w:ascii="Georgia" w:eastAsia="Georgia" w:hAnsi="Georgia" w:cs="Georgia"/>
      <w:i/>
      <w:color w:val="666666"/>
      <w:sz w:val="48"/>
      <w:szCs w:val="48"/>
    </w:rPr>
  </w:style>
  <w:style w:type="paragraph" w:customStyle="1" w:styleId="ReferenceList1">
    <w:name w:val="Reference List1"/>
    <w:basedOn w:val="Normal"/>
    <w:qFormat/>
    <w:rsid w:val="00A36985"/>
    <w:pPr>
      <w:tabs>
        <w:tab w:val="left" w:pos="1080"/>
      </w:tabs>
      <w:spacing w:before="240" w:after="0" w:line="240" w:lineRule="auto"/>
      <w:jc w:val="both"/>
    </w:pPr>
    <w:rPr>
      <w:rFonts w:ascii="Times New Roman" w:eastAsia="Times New Roman" w:hAnsi="Times New Roman" w:cs="Times New Roman"/>
      <w:lang w:eastAsia="en-US"/>
    </w:rPr>
  </w:style>
  <w:style w:type="character" w:styleId="FollowedHyperlink">
    <w:name w:val="FollowedHyperlink"/>
    <w:basedOn w:val="DefaultParagraphFont"/>
    <w:uiPriority w:val="99"/>
    <w:semiHidden/>
    <w:unhideWhenUsed/>
    <w:rsid w:val="00A36985"/>
    <w:rPr>
      <w:color w:val="954F72" w:themeColor="followedHyperlink"/>
      <w:u w:val="single"/>
    </w:rPr>
  </w:style>
  <w:style w:type="paragraph" w:customStyle="1" w:styleId="Bibliography1">
    <w:name w:val="Bibliography1"/>
    <w:basedOn w:val="Normal"/>
    <w:rsid w:val="00BD1460"/>
    <w:pPr>
      <w:spacing w:after="0" w:line="240" w:lineRule="auto"/>
    </w:pPr>
    <w:rPr>
      <w:rFonts w:ascii="Arial" w:eastAsia="Times New Roman" w:hAnsi="Arial" w:cs="Times New Roman"/>
      <w:sz w:val="24"/>
      <w:szCs w:val="20"/>
      <w:lang w:val="en-GB"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04694">
      <w:bodyDiv w:val="1"/>
      <w:marLeft w:val="0"/>
      <w:marRight w:val="0"/>
      <w:marTop w:val="0"/>
      <w:marBottom w:val="0"/>
      <w:divBdr>
        <w:top w:val="none" w:sz="0" w:space="0" w:color="auto"/>
        <w:left w:val="none" w:sz="0" w:space="0" w:color="auto"/>
        <w:bottom w:val="none" w:sz="0" w:space="0" w:color="auto"/>
        <w:right w:val="none" w:sz="0" w:space="0" w:color="auto"/>
      </w:divBdr>
    </w:div>
    <w:div w:id="405611364">
      <w:bodyDiv w:val="1"/>
      <w:marLeft w:val="0"/>
      <w:marRight w:val="0"/>
      <w:marTop w:val="0"/>
      <w:marBottom w:val="0"/>
      <w:divBdr>
        <w:top w:val="none" w:sz="0" w:space="0" w:color="auto"/>
        <w:left w:val="none" w:sz="0" w:space="0" w:color="auto"/>
        <w:bottom w:val="none" w:sz="0" w:space="0" w:color="auto"/>
        <w:right w:val="none" w:sz="0" w:space="0" w:color="auto"/>
      </w:divBdr>
    </w:div>
    <w:div w:id="600919877">
      <w:bodyDiv w:val="1"/>
      <w:marLeft w:val="0"/>
      <w:marRight w:val="0"/>
      <w:marTop w:val="0"/>
      <w:marBottom w:val="0"/>
      <w:divBdr>
        <w:top w:val="none" w:sz="0" w:space="0" w:color="auto"/>
        <w:left w:val="none" w:sz="0" w:space="0" w:color="auto"/>
        <w:bottom w:val="none" w:sz="0" w:space="0" w:color="auto"/>
        <w:right w:val="none" w:sz="0" w:space="0" w:color="auto"/>
      </w:divBdr>
    </w:div>
    <w:div w:id="787503682">
      <w:bodyDiv w:val="1"/>
      <w:marLeft w:val="0"/>
      <w:marRight w:val="0"/>
      <w:marTop w:val="0"/>
      <w:marBottom w:val="0"/>
      <w:divBdr>
        <w:top w:val="none" w:sz="0" w:space="0" w:color="auto"/>
        <w:left w:val="none" w:sz="0" w:space="0" w:color="auto"/>
        <w:bottom w:val="none" w:sz="0" w:space="0" w:color="auto"/>
        <w:right w:val="none" w:sz="0" w:space="0" w:color="auto"/>
      </w:divBdr>
    </w:div>
    <w:div w:id="1170949753">
      <w:bodyDiv w:val="1"/>
      <w:marLeft w:val="0"/>
      <w:marRight w:val="0"/>
      <w:marTop w:val="0"/>
      <w:marBottom w:val="0"/>
      <w:divBdr>
        <w:top w:val="none" w:sz="0" w:space="0" w:color="auto"/>
        <w:left w:val="none" w:sz="0" w:space="0" w:color="auto"/>
        <w:bottom w:val="none" w:sz="0" w:space="0" w:color="auto"/>
        <w:right w:val="none" w:sz="0" w:space="0" w:color="auto"/>
      </w:divBdr>
      <w:divsChild>
        <w:div w:id="1582519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2638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aled.nabawy@mediu.m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33102/jmqs.v21i1.505" TargetMode="External"/><Relationship Id="rId4" Type="http://schemas.openxmlformats.org/officeDocument/2006/relationships/settings" Target="settings.xml"/><Relationship Id="rId9" Type="http://schemas.openxmlformats.org/officeDocument/2006/relationships/hyperlink" Target="https://www.al-qanatir.com/aq/article/view/25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FzuPzrAGjTWeYY82wDuKadQ==">CgMxLjAyCGguZ2pkZ3hzOAByITFUcjlCTkZ0OC1XTDRHTVl0VWNObEp3ZFhXLWlIQnZLUA==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21</Pages>
  <Words>6419</Words>
  <Characters>36594</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dc:creator>
  <cp:lastModifiedBy>reviewer</cp:lastModifiedBy>
  <cp:revision>15</cp:revision>
  <dcterms:created xsi:type="dcterms:W3CDTF">2025-06-29T04:11:00Z</dcterms:created>
  <dcterms:modified xsi:type="dcterms:W3CDTF">2026-01-27T08:12:00Z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