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418540" w14:textId="77777777" w:rsidR="00662318" w:rsidRDefault="00662318">
      <w:pPr>
        <w:spacing w:after="0" w:line="240" w:lineRule="auto"/>
        <w:jc w:val="center"/>
        <w:rPr>
          <w:rFonts w:ascii="Times New Roman" w:eastAsia="Times New Roman" w:hAnsi="Times New Roman" w:cs="Times New Roman"/>
          <w:b/>
          <w:color w:val="1155CC"/>
          <w:sz w:val="24"/>
          <w:szCs w:val="24"/>
        </w:rPr>
      </w:pPr>
    </w:p>
    <w:p w14:paraId="1CF5DB8B" w14:textId="45B0CBA2" w:rsidR="00662318" w:rsidRDefault="00DB00FC">
      <w:pPr>
        <w:spacing w:after="0" w:line="240" w:lineRule="auto"/>
        <w:jc w:val="center"/>
        <w:rPr>
          <w:rFonts w:ascii="Times New Roman" w:eastAsia="Times New Roman" w:hAnsi="Times New Roman" w:cs="Times New Roman"/>
          <w:b/>
          <w:color w:val="000000"/>
          <w:sz w:val="28"/>
          <w:szCs w:val="28"/>
          <w:rtl/>
        </w:rPr>
      </w:pPr>
      <w:bookmarkStart w:id="0" w:name="_heading=h.gjdgxs" w:colFirst="0" w:colLast="0"/>
      <w:bookmarkEnd w:id="0"/>
      <w:r w:rsidRPr="00DB00FC">
        <w:rPr>
          <w:rFonts w:ascii="Times New Roman" w:eastAsia="Times New Roman" w:hAnsi="Times New Roman" w:cs="Times New Roman"/>
          <w:b/>
          <w:color w:val="000000"/>
          <w:sz w:val="28"/>
          <w:szCs w:val="28"/>
        </w:rPr>
        <w:t>Using Corpus Linguistics in Curriculum Development: A Comparative Study Between a Classical Arabic Text Corpus and a School Textbook Corpus</w:t>
      </w:r>
    </w:p>
    <w:p w14:paraId="2A80E217" w14:textId="77777777" w:rsidR="006B3977" w:rsidRPr="00E06845" w:rsidRDefault="006B3977">
      <w:pPr>
        <w:spacing w:after="0" w:line="240" w:lineRule="auto"/>
        <w:jc w:val="center"/>
        <w:rPr>
          <w:rFonts w:ascii="Times New Roman" w:eastAsia="Times New Roman" w:hAnsi="Times New Roman" w:cs="Times New Roman"/>
          <w:b/>
          <w:color w:val="000000"/>
          <w:sz w:val="20"/>
          <w:szCs w:val="20"/>
          <w:rtl/>
        </w:rPr>
      </w:pPr>
    </w:p>
    <w:p w14:paraId="70B6FFAA" w14:textId="092759E8" w:rsidR="006B3977" w:rsidRPr="00E06845" w:rsidRDefault="006B3977">
      <w:pPr>
        <w:spacing w:after="0" w:line="240" w:lineRule="auto"/>
        <w:jc w:val="center"/>
        <w:rPr>
          <w:rFonts w:ascii="Sakkal Majalla" w:eastAsia="Times New Roman" w:hAnsi="Sakkal Majalla" w:cs="Sakkal Majalla"/>
          <w:bCs/>
          <w:color w:val="000000"/>
          <w:sz w:val="32"/>
          <w:szCs w:val="32"/>
          <w:rtl/>
        </w:rPr>
      </w:pPr>
      <w:r w:rsidRPr="00E06845">
        <w:rPr>
          <w:rFonts w:ascii="Sakkal Majalla" w:eastAsia="Times New Roman" w:hAnsi="Sakkal Majalla" w:cs="Sakkal Majalla"/>
          <w:bCs/>
          <w:color w:val="000000"/>
          <w:sz w:val="32"/>
          <w:szCs w:val="32"/>
          <w:rtl/>
        </w:rPr>
        <w:t>لسانيات المدونات مدخلا للتخطيط اللغوي المدرسي: دراسة مقارنة بين مدونة الكتب العربية الكلاسيكية والمدونة الكتب الدراسية</w:t>
      </w:r>
    </w:p>
    <w:p w14:paraId="0804A746" w14:textId="77777777" w:rsidR="006B3977" w:rsidRDefault="006B3977">
      <w:pPr>
        <w:spacing w:after="0" w:line="240" w:lineRule="auto"/>
        <w:jc w:val="center"/>
        <w:rPr>
          <w:rFonts w:ascii="Times New Roman" w:eastAsia="Times New Roman" w:hAnsi="Times New Roman" w:cs="Times New Roman"/>
          <w:sz w:val="24"/>
          <w:szCs w:val="24"/>
        </w:rPr>
      </w:pPr>
    </w:p>
    <w:p w14:paraId="1EF43060" w14:textId="77C789EF" w:rsidR="00662318" w:rsidRDefault="00DB00FC" w:rsidP="00DB00FC">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b/>
          <w:color w:val="000000"/>
          <w:sz w:val="24"/>
          <w:szCs w:val="24"/>
        </w:rPr>
        <w:t>Hafid</w:t>
      </w:r>
      <w:proofErr w:type="spellEnd"/>
      <w:r>
        <w:rPr>
          <w:rFonts w:ascii="Times New Roman" w:eastAsia="Times New Roman" w:hAnsi="Times New Roman" w:cs="Times New Roman"/>
          <w:b/>
          <w:color w:val="000000"/>
          <w:sz w:val="24"/>
          <w:szCs w:val="24"/>
        </w:rPr>
        <w:t xml:space="preserve"> Maachi</w:t>
      </w:r>
      <w:r w:rsidR="00E94F99">
        <w:rPr>
          <w:rFonts w:ascii="Times New Roman" w:eastAsia="Times New Roman" w:hAnsi="Times New Roman" w:cs="Times New Roman"/>
          <w:b/>
          <w:color w:val="000000"/>
          <w:sz w:val="24"/>
          <w:szCs w:val="24"/>
        </w:rPr>
        <w:t>*</w:t>
      </w:r>
      <w:r w:rsidR="008515C0">
        <w:rPr>
          <w:rFonts w:ascii="Times New Roman" w:eastAsia="Times New Roman" w:hAnsi="Times New Roman" w:cs="Times New Roman"/>
          <w:b/>
          <w:color w:val="000000"/>
          <w:sz w:val="24"/>
          <w:szCs w:val="24"/>
          <w:vertAlign w:val="superscript"/>
        </w:rPr>
        <w:t>1</w:t>
      </w:r>
      <w:r w:rsidR="008515C0">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Hakima</w:t>
      </w:r>
      <w:proofErr w:type="spellEnd"/>
      <w:r>
        <w:rPr>
          <w:rFonts w:ascii="Times New Roman" w:eastAsia="Times New Roman" w:hAnsi="Times New Roman" w:cs="Times New Roman"/>
          <w:b/>
          <w:color w:val="000000"/>
          <w:sz w:val="24"/>
          <w:szCs w:val="24"/>
        </w:rPr>
        <w:t xml:space="preserve"> Khamar</w:t>
      </w:r>
      <w:r w:rsidR="008515C0">
        <w:rPr>
          <w:rFonts w:ascii="Times New Roman" w:eastAsia="Times New Roman" w:hAnsi="Times New Roman" w:cs="Times New Roman"/>
          <w:b/>
          <w:color w:val="000000"/>
          <w:sz w:val="24"/>
          <w:szCs w:val="24"/>
          <w:vertAlign w:val="superscript"/>
        </w:rPr>
        <w:t>2</w:t>
      </w:r>
      <w:r w:rsidR="00921F63">
        <w:rPr>
          <w:rFonts w:ascii="Times New Roman" w:eastAsia="Times New Roman" w:hAnsi="Times New Roman" w:cs="Times New Roman"/>
          <w:b/>
          <w:color w:val="000000"/>
          <w:sz w:val="24"/>
          <w:szCs w:val="24"/>
        </w:rPr>
        <w:t xml:space="preserve">, </w:t>
      </w:r>
      <w:proofErr w:type="spellStart"/>
      <w:r w:rsidR="00921F63" w:rsidRPr="00921F63">
        <w:rPr>
          <w:rFonts w:ascii="Times New Roman" w:eastAsia="Times New Roman" w:hAnsi="Times New Roman" w:cs="Times New Roman"/>
          <w:b/>
          <w:color w:val="000000"/>
          <w:sz w:val="24"/>
          <w:szCs w:val="24"/>
        </w:rPr>
        <w:t>Lutfi</w:t>
      </w:r>
      <w:proofErr w:type="spellEnd"/>
      <w:r w:rsidR="00921F63" w:rsidRPr="00921F63">
        <w:rPr>
          <w:rFonts w:ascii="Times New Roman" w:eastAsia="Times New Roman" w:hAnsi="Times New Roman" w:cs="Times New Roman"/>
          <w:b/>
          <w:color w:val="000000"/>
          <w:sz w:val="24"/>
          <w:szCs w:val="24"/>
        </w:rPr>
        <w:t xml:space="preserve"> Omar </w:t>
      </w:r>
      <w:proofErr w:type="spellStart"/>
      <w:r w:rsidR="00921F63" w:rsidRPr="00921F63">
        <w:rPr>
          <w:rFonts w:ascii="Times New Roman" w:eastAsia="Times New Roman" w:hAnsi="Times New Roman" w:cs="Times New Roman"/>
          <w:b/>
          <w:color w:val="000000"/>
          <w:sz w:val="24"/>
          <w:szCs w:val="24"/>
        </w:rPr>
        <w:t>Abubkr</w:t>
      </w:r>
      <w:proofErr w:type="spellEnd"/>
      <w:r w:rsidR="00921F63" w:rsidRPr="00921F63">
        <w:rPr>
          <w:rFonts w:ascii="Times New Roman" w:eastAsia="Times New Roman" w:hAnsi="Times New Roman" w:cs="Times New Roman" w:hint="cs"/>
          <w:bCs/>
          <w:color w:val="000000"/>
          <w:sz w:val="24"/>
          <w:szCs w:val="24"/>
          <w:vertAlign w:val="superscript"/>
          <w:rtl/>
        </w:rPr>
        <w:t>3</w:t>
      </w:r>
    </w:p>
    <w:p w14:paraId="18F0944A" w14:textId="3D037CED" w:rsidR="00662318" w:rsidRDefault="00DB00FC" w:rsidP="00E94F99">
      <w:pPr>
        <w:spacing w:after="0" w:line="240" w:lineRule="auto"/>
        <w:jc w:val="center"/>
        <w:rPr>
          <w:rFonts w:ascii="Times New Roman" w:eastAsia="Times New Roman" w:hAnsi="Times New Roman" w:cs="Times New Roman"/>
          <w:sz w:val="24"/>
          <w:szCs w:val="24"/>
          <w:rtl/>
        </w:rPr>
      </w:pPr>
      <w:r>
        <w:rPr>
          <w:rFonts w:ascii="Times New Roman" w:eastAsia="Times New Roman" w:hAnsi="Times New Roman" w:cs="Times New Roman"/>
          <w:b/>
          <w:sz w:val="24"/>
          <w:szCs w:val="24"/>
          <w:vertAlign w:val="superscript"/>
        </w:rPr>
        <w:t>1,2</w:t>
      </w:r>
      <w:r w:rsidRPr="00DB00FC">
        <w:rPr>
          <w:rFonts w:ascii="Times New Roman" w:eastAsia="Times New Roman" w:hAnsi="Times New Roman" w:cs="Times New Roman"/>
          <w:sz w:val="24"/>
          <w:szCs w:val="24"/>
        </w:rPr>
        <w:t>Faculty of Arts and Humans sciences</w:t>
      </w:r>
      <w:r w:rsidRPr="00DB00FC">
        <w:rPr>
          <w:rFonts w:ascii="Times New Roman" w:eastAsia="Times New Roman" w:hAnsi="Times New Roman" w:cs="Times New Roman"/>
          <w:sz w:val="24"/>
          <w:szCs w:val="24"/>
          <w:rtl/>
        </w:rPr>
        <w:t xml:space="preserve">، </w:t>
      </w:r>
      <w:r w:rsidRPr="00DB00FC">
        <w:rPr>
          <w:rFonts w:ascii="Times New Roman" w:eastAsia="Times New Roman" w:hAnsi="Times New Roman" w:cs="Times New Roman"/>
          <w:sz w:val="24"/>
          <w:szCs w:val="24"/>
        </w:rPr>
        <w:t>Mohamed V University, Rabat, Morocco.</w:t>
      </w:r>
    </w:p>
    <w:p w14:paraId="5F097EFC" w14:textId="7F5CADCE" w:rsidR="00921F63" w:rsidRPr="00E94F99" w:rsidRDefault="00921F63" w:rsidP="00E94F99">
      <w:pPr>
        <w:spacing w:after="0" w:line="240" w:lineRule="auto"/>
        <w:jc w:val="center"/>
        <w:rPr>
          <w:rFonts w:ascii="Times New Roman" w:eastAsia="Times New Roman" w:hAnsi="Times New Roman" w:cs="Times New Roman"/>
          <w:iCs/>
          <w:sz w:val="24"/>
          <w:szCs w:val="24"/>
        </w:rPr>
      </w:pPr>
      <w:r w:rsidRPr="00E94F99">
        <w:rPr>
          <w:rFonts w:ascii="Times New Roman" w:eastAsia="Times New Roman" w:hAnsi="Times New Roman" w:cs="Times New Roman" w:hint="cs"/>
          <w:b/>
          <w:bCs/>
          <w:iCs/>
          <w:sz w:val="24"/>
          <w:szCs w:val="24"/>
          <w:vertAlign w:val="superscript"/>
          <w:rtl/>
        </w:rPr>
        <w:t>3</w:t>
      </w:r>
      <w:r w:rsidRPr="00E94F99">
        <w:rPr>
          <w:rFonts w:ascii="Times New Roman" w:eastAsia="Times New Roman" w:hAnsi="Times New Roman" w:cs="Times New Roman"/>
          <w:iCs/>
          <w:sz w:val="24"/>
          <w:szCs w:val="24"/>
        </w:rPr>
        <w:t xml:space="preserve">Mohamed bin </w:t>
      </w:r>
      <w:proofErr w:type="spellStart"/>
      <w:r w:rsidRPr="00E94F99">
        <w:rPr>
          <w:rFonts w:ascii="Times New Roman" w:eastAsia="Times New Roman" w:hAnsi="Times New Roman" w:cs="Times New Roman"/>
          <w:iCs/>
          <w:sz w:val="24"/>
          <w:szCs w:val="24"/>
        </w:rPr>
        <w:t>Zayed</w:t>
      </w:r>
      <w:proofErr w:type="spellEnd"/>
      <w:r w:rsidRPr="00E94F99">
        <w:rPr>
          <w:rFonts w:ascii="Times New Roman" w:eastAsia="Times New Roman" w:hAnsi="Times New Roman" w:cs="Times New Roman"/>
          <w:iCs/>
          <w:sz w:val="24"/>
          <w:szCs w:val="24"/>
        </w:rPr>
        <w:t xml:space="preserve"> University for </w:t>
      </w:r>
      <w:r w:rsidR="00E94F99" w:rsidRPr="00E94F99">
        <w:rPr>
          <w:rFonts w:ascii="Times New Roman" w:eastAsia="Times New Roman" w:hAnsi="Times New Roman" w:cs="Times New Roman"/>
          <w:iCs/>
          <w:sz w:val="24"/>
          <w:szCs w:val="24"/>
        </w:rPr>
        <w:t>Humanities</w:t>
      </w:r>
      <w:r w:rsidR="00E94F99" w:rsidRPr="00E94F99">
        <w:rPr>
          <w:rFonts w:ascii="Times New Roman" w:eastAsia="Times New Roman" w:hAnsi="Times New Roman" w:cs="Times New Roman"/>
          <w:iCs/>
          <w:sz w:val="24"/>
          <w:szCs w:val="24"/>
          <w:rtl/>
        </w:rPr>
        <w:t>،</w:t>
      </w:r>
      <w:r w:rsidRPr="00E94F99">
        <w:rPr>
          <w:rFonts w:ascii="Times New Roman" w:eastAsia="Times New Roman" w:hAnsi="Times New Roman" w:cs="Times New Roman"/>
          <w:iCs/>
          <w:sz w:val="24"/>
          <w:szCs w:val="24"/>
        </w:rPr>
        <w:t xml:space="preserve"> Abu Dhabi, United Arab Emirates.</w:t>
      </w:r>
    </w:p>
    <w:p w14:paraId="6075A450" w14:textId="3EA269F4" w:rsidR="00662318" w:rsidRPr="00DB00FC" w:rsidRDefault="008515C0" w:rsidP="00E94F99">
      <w:pPr>
        <w:spacing w:after="0" w:line="240" w:lineRule="auto"/>
        <w:jc w:val="center"/>
        <w:rPr>
          <w:rFonts w:ascii="Times New Roman" w:eastAsia="Times New Roman" w:hAnsi="Times New Roman" w:cs="Times New Roman"/>
          <w:color w:val="000000"/>
          <w:sz w:val="24"/>
          <w:szCs w:val="24"/>
          <w:vertAlign w:val="superscript"/>
          <w:lang w:val="fr-FR"/>
        </w:rPr>
      </w:pPr>
      <w:r w:rsidRPr="00DB00FC">
        <w:rPr>
          <w:rFonts w:ascii="Times New Roman" w:eastAsia="Times New Roman" w:hAnsi="Times New Roman" w:cs="Times New Roman"/>
          <w:color w:val="000000"/>
          <w:sz w:val="24"/>
          <w:szCs w:val="24"/>
          <w:lang w:val="fr-FR"/>
        </w:rPr>
        <w:t>e-</w:t>
      </w:r>
      <w:proofErr w:type="gramStart"/>
      <w:r w:rsidRPr="00DB00FC">
        <w:rPr>
          <w:rFonts w:ascii="Times New Roman" w:eastAsia="Times New Roman" w:hAnsi="Times New Roman" w:cs="Times New Roman"/>
          <w:color w:val="000000"/>
          <w:sz w:val="24"/>
          <w:szCs w:val="24"/>
          <w:lang w:val="fr-FR"/>
        </w:rPr>
        <w:t>mail:</w:t>
      </w:r>
      <w:proofErr w:type="gramEnd"/>
      <w:r w:rsidRPr="00DB00FC">
        <w:rPr>
          <w:rFonts w:ascii="Times New Roman" w:eastAsia="Times New Roman" w:hAnsi="Times New Roman" w:cs="Times New Roman"/>
          <w:color w:val="000000"/>
          <w:sz w:val="24"/>
          <w:szCs w:val="24"/>
          <w:lang w:val="fr-FR"/>
        </w:rPr>
        <w:t xml:space="preserve"> </w:t>
      </w:r>
      <w:r w:rsidR="00E94F99" w:rsidRPr="00E94F99">
        <w:rPr>
          <w:rFonts w:ascii="Times New Roman" w:eastAsia="Times New Roman" w:hAnsi="Times New Roman" w:cs="Times New Roman"/>
          <w:color w:val="000000"/>
          <w:sz w:val="24"/>
          <w:szCs w:val="24"/>
          <w:lang w:val="fr-FR"/>
        </w:rPr>
        <w:t>hafid.maachi@um5r.ac.ma</w:t>
      </w:r>
      <w:r w:rsidR="00E94F99">
        <w:rPr>
          <w:rFonts w:ascii="Times New Roman" w:eastAsia="Times New Roman" w:hAnsi="Times New Roman" w:cs="Times New Roman"/>
          <w:color w:val="000000"/>
          <w:sz w:val="24"/>
          <w:szCs w:val="24"/>
          <w:lang w:val="fr-FR"/>
        </w:rPr>
        <w:t xml:space="preserve"> </w:t>
      </w:r>
      <w:r w:rsidRPr="00DB00FC">
        <w:rPr>
          <w:rFonts w:ascii="Times New Roman" w:eastAsia="Times New Roman" w:hAnsi="Times New Roman" w:cs="Times New Roman"/>
          <w:color w:val="000000"/>
          <w:sz w:val="24"/>
          <w:szCs w:val="24"/>
          <w:lang w:val="fr-FR"/>
        </w:rPr>
        <w:t>*</w:t>
      </w:r>
      <w:r w:rsidRPr="00DB00FC">
        <w:rPr>
          <w:rFonts w:ascii="Times New Roman" w:eastAsia="Times New Roman" w:hAnsi="Times New Roman" w:cs="Times New Roman"/>
          <w:color w:val="000000"/>
          <w:sz w:val="24"/>
          <w:szCs w:val="24"/>
          <w:vertAlign w:val="superscript"/>
          <w:lang w:val="fr-FR"/>
        </w:rPr>
        <w:t>1</w:t>
      </w:r>
      <w:r w:rsidRPr="00DB00FC">
        <w:rPr>
          <w:rFonts w:ascii="Times New Roman" w:eastAsia="Times New Roman" w:hAnsi="Times New Roman" w:cs="Times New Roman"/>
          <w:color w:val="000000"/>
          <w:sz w:val="24"/>
          <w:szCs w:val="24"/>
          <w:lang w:val="fr-FR"/>
        </w:rPr>
        <w:t xml:space="preserve">, </w:t>
      </w:r>
      <w:r w:rsidR="00E94F99" w:rsidRPr="00E94F99">
        <w:rPr>
          <w:rFonts w:ascii="Times New Roman" w:eastAsia="Times New Roman" w:hAnsi="Times New Roman" w:cs="Times New Roman"/>
          <w:color w:val="000000"/>
          <w:sz w:val="24"/>
          <w:szCs w:val="24"/>
          <w:lang w:val="fr-FR"/>
        </w:rPr>
        <w:t>hakima.khamar@flsh.um5</w:t>
      </w:r>
      <w:r w:rsidR="00E94F99" w:rsidRPr="00E94F99">
        <w:rPr>
          <w:color w:val="000000"/>
          <w:lang w:val="fr-FR"/>
        </w:rPr>
        <w:t>.ac</w:t>
      </w:r>
      <w:r w:rsidR="00E94F99" w:rsidRPr="00E94F99">
        <w:rPr>
          <w:rFonts w:ascii="Times New Roman" w:eastAsia="Times New Roman" w:hAnsi="Times New Roman" w:cs="Times New Roman" w:hint="cs"/>
          <w:color w:val="000000"/>
          <w:sz w:val="24"/>
          <w:szCs w:val="24"/>
          <w:rtl/>
          <w:lang w:val="fr-FR"/>
        </w:rPr>
        <w:t>.</w:t>
      </w:r>
      <w:r w:rsidR="00E94F99" w:rsidRPr="00E94F99">
        <w:rPr>
          <w:rFonts w:ascii="Times New Roman" w:eastAsia="Times New Roman" w:hAnsi="Times New Roman" w:cs="Times New Roman"/>
          <w:color w:val="000000"/>
          <w:sz w:val="24"/>
          <w:szCs w:val="24"/>
          <w:lang w:val="fr-FR"/>
        </w:rPr>
        <w:t>ma</w:t>
      </w:r>
      <w:r w:rsidR="00E94F99" w:rsidRPr="00E94F99">
        <w:rPr>
          <w:rFonts w:ascii="Times New Roman" w:eastAsia="Times New Roman" w:hAnsi="Times New Roman" w:cs="Times New Roman"/>
          <w:color w:val="000000"/>
          <w:sz w:val="24"/>
          <w:szCs w:val="24"/>
          <w:vertAlign w:val="superscript"/>
          <w:lang w:val="fr-FR"/>
        </w:rPr>
        <w:t>2</w:t>
      </w:r>
      <w:r w:rsidR="00E94F99">
        <w:rPr>
          <w:rFonts w:ascii="Times New Roman" w:eastAsia="Times New Roman" w:hAnsi="Times New Roman" w:cs="Times New Roman"/>
          <w:color w:val="000000"/>
          <w:sz w:val="24"/>
          <w:szCs w:val="24"/>
          <w:lang w:val="fr-FR"/>
        </w:rPr>
        <w:t xml:space="preserve">, </w:t>
      </w:r>
      <w:r w:rsidR="00E94F99" w:rsidRPr="00E94F99">
        <w:rPr>
          <w:rFonts w:ascii="Times New Roman" w:eastAsia="Times New Roman" w:hAnsi="Times New Roman" w:cs="Times New Roman"/>
          <w:color w:val="000000"/>
          <w:sz w:val="24"/>
          <w:szCs w:val="24"/>
          <w:lang w:val="fr-FR"/>
        </w:rPr>
        <w:t>lutfi.bubkr@mbzuh.ac.ae</w:t>
      </w:r>
      <w:r w:rsidR="00E94F99" w:rsidRPr="00E94F99">
        <w:rPr>
          <w:rFonts w:ascii="Times New Roman" w:eastAsia="Times New Roman" w:hAnsi="Times New Roman" w:cs="Times New Roman"/>
          <w:color w:val="000000"/>
          <w:sz w:val="24"/>
          <w:szCs w:val="24"/>
          <w:vertAlign w:val="superscript"/>
          <w:lang w:val="fr-FR"/>
        </w:rPr>
        <w:t>3</w:t>
      </w:r>
      <w:r w:rsidR="00E94F99">
        <w:rPr>
          <w:rFonts w:ascii="Times New Roman" w:eastAsia="Times New Roman" w:hAnsi="Times New Roman" w:cs="Times New Roman"/>
          <w:color w:val="000000"/>
          <w:sz w:val="24"/>
          <w:szCs w:val="24"/>
          <w:vertAlign w:val="superscript"/>
          <w:lang w:val="fr-FR"/>
        </w:rPr>
        <w:t xml:space="preserve"> </w:t>
      </w:r>
    </w:p>
    <w:p w14:paraId="7BDCAECE" w14:textId="77777777" w:rsidR="00662318" w:rsidRPr="00FA1828" w:rsidRDefault="00662318">
      <w:pPr>
        <w:spacing w:after="0" w:line="240" w:lineRule="auto"/>
        <w:jc w:val="center"/>
        <w:rPr>
          <w:rFonts w:ascii="Times New Roman" w:eastAsia="Times New Roman" w:hAnsi="Times New Roman" w:cs="Times New Roman"/>
          <w:sz w:val="24"/>
          <w:szCs w:val="24"/>
          <w:lang w:val="fr-FR"/>
        </w:rPr>
      </w:pPr>
    </w:p>
    <w:p w14:paraId="5C2B0AEC" w14:textId="77777777" w:rsidR="00DB00FC" w:rsidRDefault="008515C0" w:rsidP="00DB00FC">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 xml:space="preserve">Abstract </w:t>
      </w:r>
    </w:p>
    <w:p w14:paraId="7A4EE3C3" w14:textId="77777777" w:rsidR="00DB00FC" w:rsidRDefault="00DB00FC" w:rsidP="00A24405">
      <w:pPr>
        <w:spacing w:after="0" w:line="240" w:lineRule="auto"/>
        <w:jc w:val="both"/>
        <w:rPr>
          <w:rFonts w:ascii="Times New Roman" w:eastAsia="Times New Roman" w:hAnsi="Times New Roman" w:cs="Times New Roman"/>
          <w:sz w:val="24"/>
          <w:szCs w:val="24"/>
        </w:rPr>
      </w:pPr>
      <w:r w:rsidRPr="00DB00FC">
        <w:rPr>
          <w:rFonts w:ascii="Times New Roman" w:eastAsia="Times New Roman" w:hAnsi="Times New Roman" w:cs="Times New Roman"/>
          <w:sz w:val="24"/>
          <w:szCs w:val="24"/>
        </w:rPr>
        <w:t>Students in many Arab countries experience a noticeable decline in their linguistic repertoire, accompanied by a reduction in the lexical diversity of contemporary school textbooks. This situation has resulted in a clear linguistic gap between the expressive and semantically rich classical Arabic used in literary texts and the simplified functional language that characterizes modern educational materials. In response, the present study highlights the need to adopt corpus linguistics as an objective and data-driven methodology to support language planning and curriculum development, ensuring a balanced integration of literary depth and pedagogical clarity. The study employed a corpus-based approach by constructing two linguistic corpora. The first contained classical Arabic literary texts written by major authors between 1940 and 1970, while the second consisted of texts drawn from current school textbooks. Both corpora were analyzed using Sketch Engine, with a focus on quantitative and qualitative differences in lexical richness, syntactic patterns, and rhetorical features. The findings indicate that the classical corpus displays a high level of linguistic, semantic, and stylistic richness that can reinforce students’ linguistic awareness and aesthetic appreciation. Conversely, the school textbook corpus is dominated by simplified constructions and utilitarian vocabulary, and the contrast between both corpora reveals a significant lexical gap that may negatively affect the development of linguistic and cogniti</w:t>
      </w:r>
      <w:r w:rsidR="00A24405">
        <w:rPr>
          <w:rFonts w:ascii="Times New Roman" w:eastAsia="Times New Roman" w:hAnsi="Times New Roman" w:cs="Times New Roman"/>
          <w:sz w:val="24"/>
          <w:szCs w:val="24"/>
        </w:rPr>
        <w:t xml:space="preserve">ve competencies among students. </w:t>
      </w:r>
      <w:r w:rsidRPr="00DB00FC">
        <w:rPr>
          <w:rFonts w:ascii="Times New Roman" w:eastAsia="Times New Roman" w:hAnsi="Times New Roman" w:cs="Times New Roman"/>
          <w:sz w:val="24"/>
          <w:szCs w:val="24"/>
        </w:rPr>
        <w:t>The study concludes that corpus linguistics provides a reliable analytical framework for assessing and improving curricular balance, and recommends the reintegration of culturally and rhetorically valuable vocabulary into educational materials based on empirical linguistic evidence.</w:t>
      </w:r>
    </w:p>
    <w:p w14:paraId="3F849C7C" w14:textId="77777777" w:rsidR="00662318" w:rsidRDefault="008515C0" w:rsidP="00DB00FC">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Keywords:</w:t>
      </w:r>
      <w:r>
        <w:rPr>
          <w:rFonts w:ascii="Times New Roman" w:eastAsia="Times New Roman" w:hAnsi="Times New Roman" w:cs="Times New Roman"/>
          <w:color w:val="000000"/>
          <w:sz w:val="24"/>
          <w:szCs w:val="24"/>
        </w:rPr>
        <w:t xml:space="preserve"> </w:t>
      </w:r>
      <w:r w:rsidR="00DB00FC">
        <w:rPr>
          <w:rFonts w:ascii="Times New Roman" w:eastAsia="Times New Roman" w:hAnsi="Times New Roman" w:cs="Times New Roman"/>
          <w:color w:val="000000"/>
          <w:sz w:val="24"/>
          <w:szCs w:val="24"/>
        </w:rPr>
        <w:t>Corpus linguistics;</w:t>
      </w:r>
      <w:r w:rsidR="00DB00FC" w:rsidRPr="00DB00FC">
        <w:rPr>
          <w:rFonts w:ascii="Times New Roman" w:eastAsia="Times New Roman" w:hAnsi="Times New Roman" w:cs="Times New Roman"/>
          <w:color w:val="000000"/>
          <w:sz w:val="24"/>
          <w:szCs w:val="24"/>
        </w:rPr>
        <w:t xml:space="preserve"> Language planning</w:t>
      </w:r>
      <w:r w:rsidR="00DB00FC">
        <w:rPr>
          <w:rFonts w:ascii="Times New Roman" w:eastAsia="Times New Roman" w:hAnsi="Times New Roman" w:cs="Times New Roman"/>
          <w:color w:val="000000"/>
          <w:sz w:val="24"/>
          <w:szCs w:val="24"/>
        </w:rPr>
        <w:t>; Lexical repertoire;</w:t>
      </w:r>
      <w:r w:rsidR="00DB00FC" w:rsidRPr="00DB00FC">
        <w:rPr>
          <w:rFonts w:ascii="Times New Roman" w:eastAsia="Times New Roman" w:hAnsi="Times New Roman" w:cs="Times New Roman"/>
          <w:color w:val="000000"/>
          <w:sz w:val="24"/>
          <w:szCs w:val="24"/>
        </w:rPr>
        <w:t xml:space="preserve"> School curricula</w:t>
      </w:r>
      <w:r w:rsidR="00DB00FC">
        <w:rPr>
          <w:rFonts w:ascii="Times New Roman" w:eastAsia="Times New Roman" w:hAnsi="Times New Roman" w:cs="Times New Roman"/>
          <w:color w:val="000000"/>
          <w:sz w:val="24"/>
          <w:szCs w:val="24"/>
        </w:rPr>
        <w:t>;</w:t>
      </w:r>
      <w:r w:rsidR="00DB00FC" w:rsidRPr="00DB00FC">
        <w:rPr>
          <w:rFonts w:ascii="Times New Roman" w:eastAsia="Times New Roman" w:hAnsi="Times New Roman" w:cs="Times New Roman"/>
          <w:color w:val="000000"/>
          <w:sz w:val="24"/>
          <w:szCs w:val="24"/>
        </w:rPr>
        <w:t xml:space="preserve"> Curriculum development.</w:t>
      </w:r>
    </w:p>
    <w:p w14:paraId="5D742992" w14:textId="77777777" w:rsidR="00DB00FC" w:rsidRDefault="00DB00FC" w:rsidP="00DB00FC">
      <w:pPr>
        <w:spacing w:after="0" w:line="240" w:lineRule="auto"/>
        <w:jc w:val="both"/>
        <w:rPr>
          <w:rFonts w:ascii="Times New Roman" w:eastAsia="Times New Roman" w:hAnsi="Times New Roman" w:cs="Times New Roman"/>
          <w:b/>
          <w:color w:val="FF0000"/>
          <w:sz w:val="24"/>
          <w:szCs w:val="24"/>
        </w:rPr>
      </w:pPr>
    </w:p>
    <w:p w14:paraId="4C6BAECA" w14:textId="77777777" w:rsidR="00662318" w:rsidRPr="00EE3587" w:rsidRDefault="008515C0" w:rsidP="00DB00FC">
      <w:pPr>
        <w:bidi/>
        <w:spacing w:after="0" w:line="240" w:lineRule="auto"/>
        <w:jc w:val="both"/>
        <w:rPr>
          <w:rFonts w:ascii="Times New Roman" w:eastAsia="Times New Roman" w:hAnsi="Times New Roman" w:cs="Times New Roman"/>
          <w:bCs/>
          <w:color w:val="000000"/>
          <w:sz w:val="24"/>
          <w:szCs w:val="24"/>
        </w:rPr>
      </w:pPr>
      <w:r w:rsidRPr="00EE3587">
        <w:rPr>
          <w:rFonts w:ascii="Sakkal Majalla" w:eastAsia="Sakkal Majalla" w:hAnsi="Sakkal Majalla" w:cs="Sakkal Majalla"/>
          <w:bCs/>
          <w:color w:val="000000"/>
          <w:sz w:val="32"/>
          <w:szCs w:val="32"/>
          <w:rtl/>
        </w:rPr>
        <w:t>مقدمة</w:t>
      </w:r>
      <w:r w:rsidRPr="00EE3587">
        <w:rPr>
          <w:rFonts w:ascii="Times New Roman" w:eastAsia="Times New Roman" w:hAnsi="Times New Roman" w:cs="Times New Roman"/>
          <w:bCs/>
          <w:color w:val="000000"/>
          <w:sz w:val="24"/>
          <w:szCs w:val="24"/>
        </w:rPr>
        <w:t xml:space="preserve"> </w:t>
      </w:r>
    </w:p>
    <w:p w14:paraId="5A1D52AC" w14:textId="15B6C86C" w:rsidR="00DB00FC" w:rsidRPr="00DB00FC" w:rsidRDefault="00DB00FC" w:rsidP="00E94F99">
      <w:pPr>
        <w:bidi/>
        <w:spacing w:after="0" w:line="240" w:lineRule="auto"/>
        <w:ind w:firstLine="567"/>
        <w:jc w:val="both"/>
        <w:rPr>
          <w:rFonts w:ascii="Sakkal Majalla" w:eastAsia="Times New Roman" w:hAnsi="Sakkal Majalla" w:cs="Sakkal Majalla"/>
          <w:b/>
          <w:color w:val="000000"/>
          <w:sz w:val="32"/>
          <w:szCs w:val="32"/>
          <w:rtl/>
        </w:rPr>
      </w:pPr>
      <w:r w:rsidRPr="00DB00FC">
        <w:rPr>
          <w:rFonts w:ascii="Sakkal Majalla" w:eastAsia="Times New Roman" w:hAnsi="Sakkal Majalla" w:cs="Sakkal Majalla"/>
          <w:b/>
          <w:color w:val="000000"/>
          <w:sz w:val="32"/>
          <w:szCs w:val="32"/>
          <w:rtl/>
        </w:rPr>
        <w:t xml:space="preserve">تعاني المنظومة التعليمية العربية، خاصة في مراحلها المدرسية، من أزمة حادة تتمثل في ضعف الرصيد المعجمي لدى التلاميذ، وهو ضعف يرتبط </w:t>
      </w:r>
      <w:r w:rsidR="00E94F99">
        <w:rPr>
          <w:rFonts w:ascii="Sakkal Majalla" w:eastAsia="Times New Roman" w:hAnsi="Sakkal Majalla" w:cs="Sakkal Majalla" w:hint="cs"/>
          <w:b/>
          <w:color w:val="000000"/>
          <w:sz w:val="32"/>
          <w:szCs w:val="32"/>
          <w:rtl/>
          <w:lang w:bidi="ar-MA"/>
        </w:rPr>
        <w:t>بتقلص</w:t>
      </w:r>
      <w:r w:rsidRPr="00DB00FC">
        <w:rPr>
          <w:rFonts w:ascii="Sakkal Majalla" w:eastAsia="Times New Roman" w:hAnsi="Sakkal Majalla" w:cs="Sakkal Majalla"/>
          <w:b/>
          <w:color w:val="000000"/>
          <w:sz w:val="32"/>
          <w:szCs w:val="32"/>
          <w:rtl/>
        </w:rPr>
        <w:t xml:space="preserve"> حجم المفردات المستعملة في المقررات </w:t>
      </w:r>
      <w:r w:rsidRPr="00DB00FC">
        <w:rPr>
          <w:rFonts w:ascii="Sakkal Majalla" w:eastAsia="Times New Roman" w:hAnsi="Sakkal Majalla" w:cs="Sakkal Majalla"/>
          <w:b/>
          <w:color w:val="000000"/>
          <w:sz w:val="32"/>
          <w:szCs w:val="32"/>
          <w:rtl/>
        </w:rPr>
        <w:lastRenderedPageBreak/>
        <w:t xml:space="preserve">الدراسية وتراجع تنوّعها وجودتها. فقد تراجع حضور المفردات ذات القيمة البلاغية والتراثية لصالح تراكيب </w:t>
      </w:r>
      <w:r w:rsidR="00E94F99">
        <w:rPr>
          <w:rFonts w:ascii="Sakkal Majalla" w:eastAsia="Times New Roman" w:hAnsi="Sakkal Majalla" w:cs="Sakkal Majalla" w:hint="cs"/>
          <w:b/>
          <w:color w:val="000000"/>
          <w:sz w:val="32"/>
          <w:szCs w:val="32"/>
          <w:rtl/>
        </w:rPr>
        <w:t>بسيطة</w:t>
      </w:r>
      <w:r w:rsidRPr="00DB00FC">
        <w:rPr>
          <w:rFonts w:ascii="Sakkal Majalla" w:eastAsia="Times New Roman" w:hAnsi="Sakkal Majalla" w:cs="Sakkal Majalla"/>
          <w:b/>
          <w:color w:val="000000"/>
          <w:sz w:val="32"/>
          <w:szCs w:val="32"/>
          <w:rtl/>
        </w:rPr>
        <w:t xml:space="preserve"> وألفاظ وظيفية مباشرة، مما أسهم في إفقار المعجم المدرسي والحدّ من قدرة التلاميذ على تنمية مهارات القراءة والكتابة والتعبير والفهم. وتؤكد </w:t>
      </w:r>
      <w:r w:rsidR="00EE3587">
        <w:rPr>
          <w:rFonts w:ascii="Sakkal Majalla" w:eastAsia="Times New Roman" w:hAnsi="Sakkal Majalla" w:cs="Sakkal Majalla" w:hint="cs"/>
          <w:b/>
          <w:color w:val="000000"/>
          <w:sz w:val="32"/>
          <w:szCs w:val="32"/>
          <w:rtl/>
        </w:rPr>
        <w:t>مجموعة من ال</w:t>
      </w:r>
      <w:r w:rsidRPr="00DB00FC">
        <w:rPr>
          <w:rFonts w:ascii="Sakkal Majalla" w:eastAsia="Times New Roman" w:hAnsi="Sakkal Majalla" w:cs="Sakkal Majalla"/>
          <w:b/>
          <w:color w:val="000000"/>
          <w:sz w:val="32"/>
          <w:szCs w:val="32"/>
          <w:rtl/>
        </w:rPr>
        <w:t xml:space="preserve">دراسات </w:t>
      </w:r>
      <w:r w:rsidR="00EE3587">
        <w:rPr>
          <w:rFonts w:ascii="Sakkal Majalla" w:eastAsia="Times New Roman" w:hAnsi="Sakkal Majalla" w:cs="Sakkal Majalla" w:hint="cs"/>
          <w:b/>
          <w:color w:val="000000"/>
          <w:sz w:val="32"/>
          <w:szCs w:val="32"/>
          <w:rtl/>
        </w:rPr>
        <w:t>القائمة</w:t>
      </w:r>
      <w:r w:rsidRPr="00DB00FC">
        <w:rPr>
          <w:rFonts w:ascii="Sakkal Majalla" w:eastAsia="Times New Roman" w:hAnsi="Sakkal Majalla" w:cs="Sakkal Majalla"/>
          <w:b/>
          <w:color w:val="000000"/>
          <w:sz w:val="32"/>
          <w:szCs w:val="32"/>
          <w:rtl/>
        </w:rPr>
        <w:t xml:space="preserve"> على لسانيات المدونات </w:t>
      </w:r>
      <w:r w:rsidR="00EE3587">
        <w:rPr>
          <w:rFonts w:ascii="Sakkal Majalla" w:eastAsia="Times New Roman" w:hAnsi="Sakkal Majalla" w:cs="Sakkal Majalla" w:hint="cs"/>
          <w:b/>
          <w:color w:val="000000"/>
          <w:sz w:val="32"/>
          <w:szCs w:val="32"/>
          <w:rtl/>
        </w:rPr>
        <w:t xml:space="preserve">على </w:t>
      </w:r>
      <w:r w:rsidRPr="00DB00FC">
        <w:rPr>
          <w:rFonts w:ascii="Sakkal Majalla" w:eastAsia="Times New Roman" w:hAnsi="Sakkal Majalla" w:cs="Sakkal Majalla"/>
          <w:b/>
          <w:color w:val="000000"/>
          <w:sz w:val="32"/>
          <w:szCs w:val="32"/>
          <w:rtl/>
        </w:rPr>
        <w:t>أن هذه التغيرات ليست مجرد انطباعات عامة، بل هي ظواهر لغوية قابلة للقياس، إذ تشير النتائج إلى محدودية التنوع المعجمي في الكتب المدرسية مقارنة بالنصوص الأدبية والمعاجم المرجعي</w:t>
      </w:r>
      <w:r w:rsidR="00EE3587">
        <w:rPr>
          <w:rFonts w:ascii="Sakkal Majalla" w:eastAsia="Times New Roman" w:hAnsi="Sakkal Majalla" w:cs="Sakkal Majalla" w:hint="cs"/>
          <w:b/>
          <w:color w:val="000000"/>
          <w:sz w:val="32"/>
          <w:szCs w:val="32"/>
          <w:rtl/>
        </w:rPr>
        <w:t>ة (</w:t>
      </w:r>
      <w:r w:rsidR="00EE3587" w:rsidRPr="00EE3587">
        <w:rPr>
          <w:rFonts w:ascii="Sakkal Majalla" w:eastAsia="Times New Roman" w:hAnsi="Sakkal Majalla" w:cs="Sakkal Majalla"/>
          <w:bCs/>
          <w:color w:val="000000"/>
          <w:sz w:val="32"/>
          <w:szCs w:val="32"/>
        </w:rPr>
        <w:t>Moser, 2020; Azzaoui &amp; Lakhouaja, 2025</w:t>
      </w:r>
      <w:r w:rsidR="00EE3587">
        <w:rPr>
          <w:rFonts w:ascii="Sakkal Majalla" w:eastAsia="Times New Roman" w:hAnsi="Sakkal Majalla" w:cs="Sakkal Majalla" w:hint="cs"/>
          <w:b/>
          <w:color w:val="000000"/>
          <w:sz w:val="32"/>
          <w:szCs w:val="32"/>
          <w:rtl/>
        </w:rPr>
        <w:t xml:space="preserve">). </w:t>
      </w:r>
    </w:p>
    <w:p w14:paraId="4BF47B58" w14:textId="39E59449" w:rsidR="00DB00FC" w:rsidRPr="00DB00FC" w:rsidRDefault="00DB00FC" w:rsidP="00BE60C9">
      <w:pPr>
        <w:bidi/>
        <w:spacing w:after="0" w:line="240" w:lineRule="auto"/>
        <w:ind w:firstLine="567"/>
        <w:jc w:val="both"/>
        <w:rPr>
          <w:rFonts w:ascii="Sakkal Majalla" w:eastAsia="Times New Roman" w:hAnsi="Sakkal Majalla" w:cs="Sakkal Majalla"/>
          <w:b/>
          <w:color w:val="000000"/>
          <w:sz w:val="32"/>
          <w:szCs w:val="32"/>
          <w:rtl/>
        </w:rPr>
      </w:pPr>
      <w:r w:rsidRPr="00DB00FC">
        <w:rPr>
          <w:rFonts w:ascii="Sakkal Majalla" w:eastAsia="Times New Roman" w:hAnsi="Sakkal Majalla" w:cs="Sakkal Majalla"/>
          <w:b/>
          <w:color w:val="000000"/>
          <w:sz w:val="32"/>
          <w:szCs w:val="32"/>
          <w:rtl/>
        </w:rPr>
        <w:t>وفي ظل التحديات التعليمية الراهنة، يفرض الواقع اليوم إلى فهم علمي دقيق لطبيعة هذا التحوّل المعجمي، بالنظر إلى أن الرصيد اللغوي يشكل القاعدة والأساس الذي تُبنى عليه الكفايات اللغوية. وقد بيّنت الدراسة التي أجراها باشا وخشان</w:t>
      </w:r>
      <w:r w:rsidRPr="00DB00FC">
        <w:rPr>
          <w:rFonts w:ascii="Sakkal Majalla" w:eastAsia="Times New Roman" w:hAnsi="Sakkal Majalla" w:cs="Sakkal Majalla"/>
          <w:b/>
          <w:color w:val="000000"/>
          <w:sz w:val="32"/>
          <w:szCs w:val="32"/>
        </w:rPr>
        <w:t xml:space="preserve"> (</w:t>
      </w:r>
      <w:r w:rsidRPr="00EE3587">
        <w:rPr>
          <w:rFonts w:ascii="Sakkal Majalla" w:eastAsia="Times New Roman" w:hAnsi="Sakkal Majalla" w:cs="Sakkal Majalla"/>
          <w:bCs/>
          <w:color w:val="000000"/>
          <w:sz w:val="32"/>
          <w:szCs w:val="32"/>
        </w:rPr>
        <w:t>Bacha &amp; Khachan, 2023</w:t>
      </w:r>
      <w:r w:rsidRPr="00DB00FC">
        <w:rPr>
          <w:rFonts w:ascii="Sakkal Majalla" w:eastAsia="Times New Roman" w:hAnsi="Sakkal Majalla" w:cs="Sakkal Majalla"/>
          <w:b/>
          <w:color w:val="000000"/>
          <w:sz w:val="32"/>
          <w:szCs w:val="32"/>
        </w:rPr>
        <w:t xml:space="preserve">) </w:t>
      </w:r>
      <w:r w:rsidRPr="00DB00FC">
        <w:rPr>
          <w:rFonts w:ascii="Sakkal Majalla" w:eastAsia="Times New Roman" w:hAnsi="Sakkal Majalla" w:cs="Sakkal Majalla"/>
          <w:b/>
          <w:color w:val="000000"/>
          <w:sz w:val="32"/>
          <w:szCs w:val="32"/>
          <w:rtl/>
        </w:rPr>
        <w:t>عن وجود علاقة مباشرة بين انخفاض التنوع المعجمي وبين ضعف الفهم القرائي والتحصيل الأكاديمي، حيث يكتسب التلميذ معرفة سطحية بالنصوص دون امتلاك أدوات لغوية تمكّنه من التحليل والتفسير. وتدعم نتائج دراسات مقارنة بلغات أخرى هذا الاتجاه، إذ أظهرت أن الحدّ من المفردات في الكتب المدرسية يعيق تطور القدرات اللغوية ويقلّل جاهزية التلاميذ للتعامل مع نصوص ذات بنية لغوية معقدة</w:t>
      </w:r>
      <w:r w:rsidR="00EE3587">
        <w:rPr>
          <w:rFonts w:ascii="Sakkal Majalla" w:eastAsia="Times New Roman" w:hAnsi="Sakkal Majalla" w:cs="Sakkal Majalla" w:hint="cs"/>
          <w:b/>
          <w:color w:val="000000"/>
          <w:sz w:val="32"/>
          <w:szCs w:val="32"/>
          <w:rtl/>
        </w:rPr>
        <w:t xml:space="preserve"> (</w:t>
      </w:r>
      <w:r w:rsidR="00EE3587" w:rsidRPr="00EE3587">
        <w:rPr>
          <w:rFonts w:ascii="Sakkal Majalla" w:eastAsia="Times New Roman" w:hAnsi="Sakkal Majalla" w:cs="Sakkal Majalla"/>
          <w:bCs/>
          <w:color w:val="000000"/>
          <w:sz w:val="32"/>
          <w:szCs w:val="32"/>
        </w:rPr>
        <w:t>Churunina et al., 2023; Gedik &amp; Kolsal, 2022</w:t>
      </w:r>
      <w:r w:rsidR="00EE3587">
        <w:rPr>
          <w:rFonts w:ascii="Sakkal Majalla" w:eastAsia="Times New Roman" w:hAnsi="Sakkal Majalla" w:cs="Sakkal Majalla" w:hint="cs"/>
          <w:b/>
          <w:color w:val="000000"/>
          <w:sz w:val="32"/>
          <w:szCs w:val="32"/>
          <w:rtl/>
        </w:rPr>
        <w:t>).</w:t>
      </w:r>
      <w:r w:rsidRPr="00DB00FC">
        <w:rPr>
          <w:rFonts w:ascii="Sakkal Majalla" w:eastAsia="Times New Roman" w:hAnsi="Sakkal Majalla" w:cs="Sakkal Majalla"/>
          <w:b/>
          <w:color w:val="000000"/>
          <w:sz w:val="32"/>
          <w:szCs w:val="32"/>
        </w:rPr>
        <w:t xml:space="preserve"> </w:t>
      </w:r>
      <w:r w:rsidR="00BE60C9">
        <w:rPr>
          <w:rFonts w:ascii="Sakkal Majalla" w:eastAsia="Times New Roman" w:hAnsi="Sakkal Majalla" w:cs="Sakkal Majalla" w:hint="cs"/>
          <w:b/>
          <w:color w:val="000000"/>
          <w:sz w:val="32"/>
          <w:szCs w:val="32"/>
          <w:rtl/>
        </w:rPr>
        <w:t xml:space="preserve"> </w:t>
      </w:r>
      <w:r w:rsidRPr="00DB00FC">
        <w:rPr>
          <w:rFonts w:ascii="Sakkal Majalla" w:eastAsia="Times New Roman" w:hAnsi="Sakkal Majalla" w:cs="Sakkal Majalla"/>
          <w:b/>
          <w:color w:val="000000"/>
          <w:sz w:val="32"/>
          <w:szCs w:val="32"/>
          <w:rtl/>
        </w:rPr>
        <w:t>وفي هذا الإطار، توفّر لسانيات المدونات إطارًا منهجيًا دقيقًا لرصد هذه التحولات المعجمية، من خلال بناء مدونات تعليمية من مصادر أدبية وتحليلها كميًا ونوعيًا للكشف عن الفارق بين المعجم المدرسي والمعجم الأدبي. ويسهم هذا النهج في اقتراح معايير موضوعية مبنية على بيانات لغوية حقيقية يمكن اعتمادها في تطوير المناهج وتحسين جودة محتواها اللغوي</w:t>
      </w:r>
      <w:r w:rsidR="00EE3587">
        <w:rPr>
          <w:rFonts w:ascii="Sakkal Majalla" w:eastAsia="Times New Roman" w:hAnsi="Sakkal Majalla" w:cs="Sakkal Majalla" w:hint="cs"/>
          <w:b/>
          <w:color w:val="000000"/>
          <w:sz w:val="32"/>
          <w:szCs w:val="32"/>
          <w:rtl/>
        </w:rPr>
        <w:t xml:space="preserve"> (</w:t>
      </w:r>
      <w:r w:rsidR="00EE3587" w:rsidRPr="00EE3587">
        <w:rPr>
          <w:rFonts w:ascii="Sakkal Majalla" w:eastAsia="Times New Roman" w:hAnsi="Sakkal Majalla" w:cs="Sakkal Majalla"/>
          <w:bCs/>
          <w:color w:val="000000"/>
          <w:sz w:val="32"/>
          <w:szCs w:val="32"/>
        </w:rPr>
        <w:t>Maachi et al., 2025; Boulon, 2017</w:t>
      </w:r>
      <w:r w:rsidR="00EE3587">
        <w:rPr>
          <w:rFonts w:ascii="Sakkal Majalla" w:eastAsia="Times New Roman" w:hAnsi="Sakkal Majalla" w:cs="Sakkal Majalla" w:hint="cs"/>
          <w:b/>
          <w:color w:val="000000"/>
          <w:sz w:val="32"/>
          <w:szCs w:val="32"/>
          <w:rtl/>
        </w:rPr>
        <w:t>).</w:t>
      </w:r>
    </w:p>
    <w:p w14:paraId="7D2CC6D1" w14:textId="64C4B752" w:rsidR="00DB00FC" w:rsidRPr="00DB00FC" w:rsidRDefault="00DB00FC" w:rsidP="00EE3587">
      <w:pPr>
        <w:bidi/>
        <w:spacing w:after="0" w:line="240" w:lineRule="auto"/>
        <w:ind w:firstLine="567"/>
        <w:jc w:val="both"/>
        <w:rPr>
          <w:rFonts w:ascii="Sakkal Majalla" w:eastAsia="Times New Roman" w:hAnsi="Sakkal Majalla" w:cs="Sakkal Majalla"/>
          <w:b/>
          <w:color w:val="000000"/>
          <w:sz w:val="32"/>
          <w:szCs w:val="32"/>
          <w:rtl/>
        </w:rPr>
      </w:pPr>
      <w:r w:rsidRPr="00DB00FC">
        <w:rPr>
          <w:rFonts w:ascii="Sakkal Majalla" w:eastAsia="Times New Roman" w:hAnsi="Sakkal Majalla" w:cs="Sakkal Majalla"/>
          <w:b/>
          <w:color w:val="000000"/>
          <w:sz w:val="32"/>
          <w:szCs w:val="32"/>
          <w:rtl/>
        </w:rPr>
        <w:t>ولهذا، تدعو الضرورة إلى إعادة النظر في المعجم المدرسي من خلال توسيع رصيده ليشمل مفردات أكثر ثراءً وتنوّعًا، وإدماج نصوص أدبية وتراثية منتقاة بعناية، بما يعزّز الكفاءة اللغوية والثقافية للتلاميذ، ويسهم في ترميم الصلة بين اللغة المدرسية واللغة العربية في امتداداتها التراثية والأدبية. كما يساعد هذا التوجّه على الارتقاء بالمستوى اللغوي لديهم، وتمكينهم من أدوات تعبيرية وتحليلية أعمق، تُسهم في بناء معرفة لغوية، باعتبار اللغة نسقٌ متكامل من العلاقات الصوتية والفنولوجية، والصرفية، والمعجمية، والتركيبية، والدلالية، والتداولية، وهي في الوقت ذاته، أداة للتواصل والتعبير عن الأفكار والمشاعر. كما تكتسب اللغة وضعًا مفهوميًا مزدوجًا؛ فهي معرفة وثقافة وأدب وحضارة وسلوك يتجلى أثره بوضوح في ممارسات تعليم اللغة، ولا سيما تعليم اللغة العربية التي تجمع بين الأصالة اللغوية والحمولة الثقافية والحضاري</w:t>
      </w:r>
      <w:r w:rsidRPr="00DB00FC">
        <w:rPr>
          <w:rFonts w:ascii="Sakkal Majalla" w:eastAsia="Times New Roman" w:hAnsi="Sakkal Majalla" w:cs="Sakkal Majalla"/>
          <w:b/>
          <w:color w:val="000000"/>
          <w:sz w:val="32"/>
          <w:szCs w:val="32"/>
        </w:rPr>
        <w:t xml:space="preserve"> </w:t>
      </w:r>
      <w:r w:rsidR="00EE3587">
        <w:rPr>
          <w:rFonts w:ascii="Sakkal Majalla" w:eastAsia="Times New Roman" w:hAnsi="Sakkal Majalla" w:cs="Sakkal Majalla" w:hint="cs"/>
          <w:b/>
          <w:color w:val="000000"/>
          <w:sz w:val="32"/>
          <w:szCs w:val="32"/>
          <w:rtl/>
        </w:rPr>
        <w:t>(</w:t>
      </w:r>
      <w:r w:rsidR="00EE3587" w:rsidRPr="00EE3587">
        <w:rPr>
          <w:rFonts w:ascii="Sakkal Majalla" w:eastAsia="Times New Roman" w:hAnsi="Sakkal Majalla" w:cs="Sakkal Majalla"/>
          <w:bCs/>
          <w:color w:val="000000"/>
          <w:sz w:val="32"/>
          <w:szCs w:val="32"/>
        </w:rPr>
        <w:t>Alsaied, 2025, p.3</w:t>
      </w:r>
      <w:r w:rsidR="00EE3587">
        <w:rPr>
          <w:rFonts w:ascii="Sakkal Majalla" w:eastAsia="Times New Roman" w:hAnsi="Sakkal Majalla" w:cs="Sakkal Majalla" w:hint="cs"/>
          <w:b/>
          <w:color w:val="000000"/>
          <w:sz w:val="32"/>
          <w:szCs w:val="32"/>
          <w:rtl/>
        </w:rPr>
        <w:t>).</w:t>
      </w:r>
    </w:p>
    <w:p w14:paraId="39D436B0" w14:textId="77777777" w:rsidR="00DB00FC" w:rsidRPr="008545FC" w:rsidRDefault="00DB00FC" w:rsidP="00DB00FC">
      <w:pPr>
        <w:bidi/>
        <w:spacing w:after="0" w:line="240" w:lineRule="auto"/>
        <w:jc w:val="both"/>
        <w:rPr>
          <w:rFonts w:ascii="Sakkal Majalla" w:eastAsia="Times New Roman" w:hAnsi="Sakkal Majalla" w:cs="Sakkal Majalla"/>
          <w:bCs/>
          <w:i/>
          <w:iCs/>
          <w:color w:val="000000"/>
          <w:sz w:val="32"/>
          <w:szCs w:val="32"/>
          <w:rtl/>
        </w:rPr>
      </w:pPr>
      <w:r w:rsidRPr="008545FC">
        <w:rPr>
          <w:rFonts w:ascii="Sakkal Majalla" w:eastAsia="Times New Roman" w:hAnsi="Sakkal Majalla" w:cs="Sakkal Majalla"/>
          <w:bCs/>
          <w:i/>
          <w:iCs/>
          <w:color w:val="000000"/>
          <w:sz w:val="32"/>
          <w:szCs w:val="32"/>
          <w:rtl/>
        </w:rPr>
        <w:t>أهمية الدراسة</w:t>
      </w:r>
      <w:r w:rsidRPr="008545FC">
        <w:rPr>
          <w:rFonts w:ascii="Sakkal Majalla" w:eastAsia="Times New Roman" w:hAnsi="Sakkal Majalla" w:cs="Sakkal Majalla"/>
          <w:bCs/>
          <w:i/>
          <w:iCs/>
          <w:color w:val="000000"/>
          <w:sz w:val="32"/>
          <w:szCs w:val="32"/>
        </w:rPr>
        <w:t xml:space="preserve"> </w:t>
      </w:r>
    </w:p>
    <w:p w14:paraId="27CD056F" w14:textId="77777777" w:rsidR="00DB00FC" w:rsidRPr="008545FC" w:rsidRDefault="00DB00FC" w:rsidP="00EE3587">
      <w:pPr>
        <w:pStyle w:val="Paragraphedeliste"/>
        <w:numPr>
          <w:ilvl w:val="0"/>
          <w:numId w:val="3"/>
        </w:numPr>
        <w:bidi/>
        <w:spacing w:after="0" w:line="192" w:lineRule="auto"/>
        <w:ind w:left="714" w:hanging="357"/>
        <w:jc w:val="both"/>
        <w:rPr>
          <w:rFonts w:ascii="Sakkal Majalla" w:eastAsia="Times New Roman" w:hAnsi="Sakkal Majalla" w:cs="Sakkal Majalla"/>
          <w:b/>
          <w:color w:val="000000"/>
          <w:sz w:val="32"/>
          <w:szCs w:val="32"/>
          <w:rtl/>
        </w:rPr>
      </w:pPr>
      <w:r w:rsidRPr="008545FC">
        <w:rPr>
          <w:rFonts w:ascii="Sakkal Majalla" w:eastAsia="Times New Roman" w:hAnsi="Sakkal Majalla" w:cs="Sakkal Majalla"/>
          <w:b/>
          <w:color w:val="000000"/>
          <w:sz w:val="32"/>
          <w:szCs w:val="32"/>
          <w:rtl/>
        </w:rPr>
        <w:t>إبراز أهمية استخدام لسانيات المدونات في تحليل الرصيد اللغوي للتلاميذ</w:t>
      </w:r>
      <w:r w:rsidRPr="008545FC">
        <w:rPr>
          <w:rFonts w:ascii="Sakkal Majalla" w:eastAsia="Times New Roman" w:hAnsi="Sakkal Majalla" w:cs="Sakkal Majalla"/>
          <w:b/>
          <w:color w:val="000000"/>
          <w:sz w:val="32"/>
          <w:szCs w:val="32"/>
        </w:rPr>
        <w:t>.</w:t>
      </w:r>
    </w:p>
    <w:p w14:paraId="7F563495" w14:textId="77777777" w:rsidR="00DB00FC" w:rsidRPr="008545FC" w:rsidRDefault="00DB00FC" w:rsidP="00EE3587">
      <w:pPr>
        <w:pStyle w:val="Paragraphedeliste"/>
        <w:numPr>
          <w:ilvl w:val="0"/>
          <w:numId w:val="3"/>
        </w:numPr>
        <w:bidi/>
        <w:spacing w:after="0" w:line="192" w:lineRule="auto"/>
        <w:ind w:left="714" w:hanging="357"/>
        <w:jc w:val="both"/>
        <w:rPr>
          <w:rFonts w:ascii="Sakkal Majalla" w:eastAsia="Times New Roman" w:hAnsi="Sakkal Majalla" w:cs="Sakkal Majalla"/>
          <w:b/>
          <w:color w:val="000000"/>
          <w:sz w:val="32"/>
          <w:szCs w:val="32"/>
          <w:rtl/>
        </w:rPr>
      </w:pPr>
      <w:r w:rsidRPr="008545FC">
        <w:rPr>
          <w:rFonts w:ascii="Sakkal Majalla" w:eastAsia="Times New Roman" w:hAnsi="Sakkal Majalla" w:cs="Sakkal Majalla"/>
          <w:b/>
          <w:color w:val="000000"/>
          <w:sz w:val="32"/>
          <w:szCs w:val="32"/>
          <w:rtl/>
        </w:rPr>
        <w:lastRenderedPageBreak/>
        <w:t>توضيح قيمة المقارنة بين النصوص الكلاسيكية والنصوص المدرسية في تحديد التحولات المعجمية</w:t>
      </w:r>
      <w:r w:rsidRPr="008545FC">
        <w:rPr>
          <w:rFonts w:ascii="Sakkal Majalla" w:eastAsia="Times New Roman" w:hAnsi="Sakkal Majalla" w:cs="Sakkal Majalla"/>
          <w:b/>
          <w:color w:val="000000"/>
          <w:sz w:val="32"/>
          <w:szCs w:val="32"/>
        </w:rPr>
        <w:t>.</w:t>
      </w:r>
    </w:p>
    <w:p w14:paraId="292C405A" w14:textId="77777777" w:rsidR="00DB00FC" w:rsidRPr="008545FC" w:rsidRDefault="00DB00FC" w:rsidP="00EE3587">
      <w:pPr>
        <w:pStyle w:val="Paragraphedeliste"/>
        <w:numPr>
          <w:ilvl w:val="0"/>
          <w:numId w:val="3"/>
        </w:numPr>
        <w:bidi/>
        <w:spacing w:after="0" w:line="192" w:lineRule="auto"/>
        <w:ind w:left="714" w:hanging="357"/>
        <w:jc w:val="both"/>
        <w:rPr>
          <w:rFonts w:ascii="Sakkal Majalla" w:eastAsia="Times New Roman" w:hAnsi="Sakkal Majalla" w:cs="Sakkal Majalla"/>
          <w:b/>
          <w:color w:val="000000"/>
          <w:sz w:val="32"/>
          <w:szCs w:val="32"/>
          <w:rtl/>
        </w:rPr>
      </w:pPr>
      <w:r w:rsidRPr="008545FC">
        <w:rPr>
          <w:rFonts w:ascii="Sakkal Majalla" w:eastAsia="Times New Roman" w:hAnsi="Sakkal Majalla" w:cs="Sakkal Majalla"/>
          <w:b/>
          <w:color w:val="000000"/>
          <w:sz w:val="32"/>
          <w:szCs w:val="32"/>
          <w:rtl/>
        </w:rPr>
        <w:t>الإسهام في الأدبيات التربوية واللغوية المتعلقة بتطوير المناهج من منطلق لغوي مدعوم بالبيانات</w:t>
      </w:r>
      <w:r w:rsidRPr="008545FC">
        <w:rPr>
          <w:rFonts w:ascii="Sakkal Majalla" w:eastAsia="Times New Roman" w:hAnsi="Sakkal Majalla" w:cs="Sakkal Majalla"/>
          <w:b/>
          <w:color w:val="000000"/>
          <w:sz w:val="32"/>
          <w:szCs w:val="32"/>
        </w:rPr>
        <w:t>.</w:t>
      </w:r>
    </w:p>
    <w:p w14:paraId="17028AA8" w14:textId="77777777" w:rsidR="00DB00FC" w:rsidRPr="008545FC" w:rsidRDefault="00DB00FC" w:rsidP="00EE3587">
      <w:pPr>
        <w:pStyle w:val="Paragraphedeliste"/>
        <w:numPr>
          <w:ilvl w:val="0"/>
          <w:numId w:val="4"/>
        </w:numPr>
        <w:bidi/>
        <w:spacing w:after="0" w:line="192" w:lineRule="auto"/>
        <w:ind w:left="714" w:hanging="357"/>
        <w:jc w:val="both"/>
        <w:rPr>
          <w:rFonts w:ascii="Sakkal Majalla" w:eastAsia="Times New Roman" w:hAnsi="Sakkal Majalla" w:cs="Sakkal Majalla"/>
          <w:b/>
          <w:color w:val="000000"/>
          <w:sz w:val="32"/>
          <w:szCs w:val="32"/>
          <w:rtl/>
        </w:rPr>
      </w:pPr>
      <w:r w:rsidRPr="008545FC">
        <w:rPr>
          <w:rFonts w:ascii="Sakkal Majalla" w:eastAsia="Times New Roman" w:hAnsi="Sakkal Majalla" w:cs="Sakkal Majalla"/>
          <w:b/>
          <w:color w:val="000000"/>
          <w:sz w:val="32"/>
          <w:szCs w:val="32"/>
          <w:rtl/>
        </w:rPr>
        <w:t>مساعدة المعلمين والمشرفين التربويين على فهم طبيعة المفردات التي يتعرض لها التلميذ في المدرسة</w:t>
      </w:r>
      <w:r w:rsidRPr="008545FC">
        <w:rPr>
          <w:rFonts w:ascii="Sakkal Majalla" w:eastAsia="Times New Roman" w:hAnsi="Sakkal Majalla" w:cs="Sakkal Majalla"/>
          <w:b/>
          <w:color w:val="000000"/>
          <w:sz w:val="32"/>
          <w:szCs w:val="32"/>
        </w:rPr>
        <w:t>.</w:t>
      </w:r>
    </w:p>
    <w:p w14:paraId="578E16BD" w14:textId="77777777" w:rsidR="00DB00FC" w:rsidRPr="008545FC" w:rsidRDefault="00DB00FC" w:rsidP="00EE3587">
      <w:pPr>
        <w:pStyle w:val="Paragraphedeliste"/>
        <w:numPr>
          <w:ilvl w:val="0"/>
          <w:numId w:val="4"/>
        </w:numPr>
        <w:bidi/>
        <w:spacing w:after="0" w:line="192" w:lineRule="auto"/>
        <w:ind w:left="714" w:hanging="357"/>
        <w:jc w:val="both"/>
        <w:rPr>
          <w:rFonts w:ascii="Sakkal Majalla" w:eastAsia="Times New Roman" w:hAnsi="Sakkal Majalla" w:cs="Sakkal Majalla"/>
          <w:b/>
          <w:color w:val="000000"/>
          <w:sz w:val="32"/>
          <w:szCs w:val="32"/>
          <w:rtl/>
        </w:rPr>
      </w:pPr>
      <w:r w:rsidRPr="008545FC">
        <w:rPr>
          <w:rFonts w:ascii="Sakkal Majalla" w:eastAsia="Times New Roman" w:hAnsi="Sakkal Majalla" w:cs="Sakkal Majalla"/>
          <w:b/>
          <w:color w:val="000000"/>
          <w:sz w:val="32"/>
          <w:szCs w:val="32"/>
          <w:rtl/>
        </w:rPr>
        <w:t>دعم صانعي السياسات اللغوية في اتخاذ قرارات مبنية على بيانات حقيقية حول طبيعة الرصيد المعجمي المدرسي</w:t>
      </w:r>
      <w:r w:rsidRPr="008545FC">
        <w:rPr>
          <w:rFonts w:ascii="Sakkal Majalla" w:eastAsia="Times New Roman" w:hAnsi="Sakkal Majalla" w:cs="Sakkal Majalla"/>
          <w:b/>
          <w:color w:val="000000"/>
          <w:sz w:val="32"/>
          <w:szCs w:val="32"/>
        </w:rPr>
        <w:t>.</w:t>
      </w:r>
    </w:p>
    <w:p w14:paraId="010B23FC" w14:textId="77777777" w:rsidR="00DB00FC" w:rsidRPr="008545FC" w:rsidRDefault="00DB00FC" w:rsidP="00EE3587">
      <w:pPr>
        <w:pStyle w:val="Paragraphedeliste"/>
        <w:numPr>
          <w:ilvl w:val="0"/>
          <w:numId w:val="4"/>
        </w:numPr>
        <w:bidi/>
        <w:spacing w:after="0" w:line="192" w:lineRule="auto"/>
        <w:ind w:left="714" w:hanging="357"/>
        <w:jc w:val="both"/>
        <w:rPr>
          <w:rFonts w:ascii="Sakkal Majalla" w:eastAsia="Times New Roman" w:hAnsi="Sakkal Majalla" w:cs="Sakkal Majalla"/>
          <w:b/>
          <w:color w:val="000000"/>
          <w:sz w:val="32"/>
          <w:szCs w:val="32"/>
          <w:rtl/>
        </w:rPr>
      </w:pPr>
      <w:r w:rsidRPr="008545FC">
        <w:rPr>
          <w:rFonts w:ascii="Sakkal Majalla" w:eastAsia="Times New Roman" w:hAnsi="Sakkal Majalla" w:cs="Sakkal Majalla"/>
          <w:b/>
          <w:color w:val="000000"/>
          <w:sz w:val="32"/>
          <w:szCs w:val="32"/>
          <w:rtl/>
        </w:rPr>
        <w:t>تقديم تصور عملي لإدماج مفردات أكثر ثراءً في المناهج بهدف تحسين كفاءة التلاميذ اللغوية</w:t>
      </w:r>
      <w:r w:rsidRPr="008545FC">
        <w:rPr>
          <w:rFonts w:ascii="Sakkal Majalla" w:eastAsia="Times New Roman" w:hAnsi="Sakkal Majalla" w:cs="Sakkal Majalla"/>
          <w:b/>
          <w:color w:val="000000"/>
          <w:sz w:val="32"/>
          <w:szCs w:val="32"/>
        </w:rPr>
        <w:t>.</w:t>
      </w:r>
    </w:p>
    <w:p w14:paraId="23702D6D" w14:textId="77777777" w:rsidR="00DB00FC" w:rsidRPr="008545FC" w:rsidRDefault="00DB00FC" w:rsidP="00DB00FC">
      <w:pPr>
        <w:bidi/>
        <w:spacing w:after="0" w:line="240" w:lineRule="auto"/>
        <w:jc w:val="both"/>
        <w:rPr>
          <w:rFonts w:ascii="Sakkal Majalla" w:eastAsia="Times New Roman" w:hAnsi="Sakkal Majalla" w:cs="Sakkal Majalla"/>
          <w:bCs/>
          <w:i/>
          <w:iCs/>
          <w:color w:val="000000"/>
          <w:sz w:val="32"/>
          <w:szCs w:val="32"/>
          <w:rtl/>
        </w:rPr>
      </w:pPr>
      <w:r w:rsidRPr="008545FC">
        <w:rPr>
          <w:rFonts w:ascii="Sakkal Majalla" w:eastAsia="Times New Roman" w:hAnsi="Sakkal Majalla" w:cs="Sakkal Majalla"/>
          <w:bCs/>
          <w:i/>
          <w:iCs/>
          <w:color w:val="000000"/>
          <w:sz w:val="32"/>
          <w:szCs w:val="32"/>
          <w:rtl/>
        </w:rPr>
        <w:t>مشكلة الدراسة وأسئلتها</w:t>
      </w:r>
    </w:p>
    <w:p w14:paraId="7D29D9F5" w14:textId="3D07366E" w:rsidR="00DB00FC" w:rsidRPr="00DB00FC" w:rsidRDefault="00DB00FC" w:rsidP="00EE3587">
      <w:pPr>
        <w:bidi/>
        <w:spacing w:after="0" w:line="240" w:lineRule="auto"/>
        <w:ind w:firstLine="720"/>
        <w:jc w:val="both"/>
        <w:rPr>
          <w:rFonts w:ascii="Sakkal Majalla" w:eastAsia="Times New Roman" w:hAnsi="Sakkal Majalla" w:cs="Sakkal Majalla"/>
          <w:b/>
          <w:color w:val="000000"/>
          <w:sz w:val="32"/>
          <w:szCs w:val="32"/>
          <w:rtl/>
        </w:rPr>
      </w:pPr>
      <w:r w:rsidRPr="00DB00FC">
        <w:rPr>
          <w:rFonts w:ascii="Sakkal Majalla" w:eastAsia="Times New Roman" w:hAnsi="Sakkal Majalla" w:cs="Sakkal Majalla"/>
          <w:b/>
          <w:color w:val="000000"/>
          <w:sz w:val="32"/>
          <w:szCs w:val="32"/>
          <w:rtl/>
        </w:rPr>
        <w:t>تتمثل الإشكالية الرئيسية في ضعف الرصيد اللغوي لدى التلميذ العربي الناتج عن الفجوة القائمة بين المعجم العربي الكلاسيكي الغني بالدلالات والبلاغة، والمعجم المدرسي المبسط ذي الطابع الوظيفي</w:t>
      </w:r>
      <w:r w:rsidRPr="00DB00FC">
        <w:rPr>
          <w:rFonts w:ascii="Sakkal Majalla" w:eastAsia="Times New Roman" w:hAnsi="Sakkal Majalla" w:cs="Sakkal Majalla"/>
          <w:b/>
          <w:color w:val="000000"/>
          <w:sz w:val="32"/>
          <w:szCs w:val="32"/>
        </w:rPr>
        <w:t>.</w:t>
      </w:r>
      <w:r w:rsidR="008545FC">
        <w:rPr>
          <w:rFonts w:ascii="Sakkal Majalla" w:eastAsia="Times New Roman" w:hAnsi="Sakkal Majalla" w:cs="Sakkal Majalla" w:hint="cs"/>
          <w:b/>
          <w:color w:val="000000"/>
          <w:sz w:val="32"/>
          <w:szCs w:val="32"/>
          <w:rtl/>
          <w:lang w:val="fr-FR" w:bidi="ar-MA"/>
        </w:rPr>
        <w:t xml:space="preserve"> </w:t>
      </w:r>
      <w:r w:rsidRPr="00DB00FC">
        <w:rPr>
          <w:rFonts w:ascii="Sakkal Majalla" w:eastAsia="Times New Roman" w:hAnsi="Sakkal Majalla" w:cs="Sakkal Majalla"/>
          <w:b/>
          <w:color w:val="000000"/>
          <w:sz w:val="32"/>
          <w:szCs w:val="32"/>
          <w:rtl/>
        </w:rPr>
        <w:t>وتُطرح المشكلة بصيغة السؤال الآتي</w:t>
      </w:r>
      <w:r w:rsidRPr="00DB00FC">
        <w:rPr>
          <w:rFonts w:ascii="Sakkal Majalla" w:eastAsia="Times New Roman" w:hAnsi="Sakkal Majalla" w:cs="Sakkal Majalla"/>
          <w:b/>
          <w:color w:val="000000"/>
          <w:sz w:val="32"/>
          <w:szCs w:val="32"/>
        </w:rPr>
        <w:t>:</w:t>
      </w:r>
      <w:r w:rsidR="00EE3587">
        <w:rPr>
          <w:rFonts w:ascii="Sakkal Majalla" w:eastAsia="Times New Roman" w:hAnsi="Sakkal Majalla" w:cs="Sakkal Majalla" w:hint="cs"/>
          <w:b/>
          <w:color w:val="000000"/>
          <w:sz w:val="32"/>
          <w:szCs w:val="32"/>
          <w:rtl/>
        </w:rPr>
        <w:t xml:space="preserve"> </w:t>
      </w:r>
      <w:r w:rsidRPr="00DB00FC">
        <w:rPr>
          <w:rFonts w:ascii="Sakkal Majalla" w:eastAsia="Times New Roman" w:hAnsi="Sakkal Majalla" w:cs="Sakkal Majalla"/>
          <w:b/>
          <w:color w:val="000000"/>
          <w:sz w:val="32"/>
          <w:szCs w:val="32"/>
          <w:rtl/>
        </w:rPr>
        <w:t>إلى أي مدى يمكن لتوظيف لسانيات المدونات أن يسهم في تشخيص هذه الفجوة المعجمية واقتراح حلول عملية تدعم التخطيط اللغوي وتطوير المناهج الدراسية؟</w:t>
      </w:r>
    </w:p>
    <w:p w14:paraId="499B8C3E" w14:textId="77777777" w:rsidR="00DB00FC" w:rsidRPr="00DB00FC" w:rsidRDefault="00DB00FC" w:rsidP="00EE3587">
      <w:pPr>
        <w:bidi/>
        <w:spacing w:after="0" w:line="240" w:lineRule="auto"/>
        <w:ind w:firstLine="567"/>
        <w:jc w:val="both"/>
        <w:rPr>
          <w:rFonts w:ascii="Sakkal Majalla" w:eastAsia="Times New Roman" w:hAnsi="Sakkal Majalla" w:cs="Sakkal Majalla"/>
          <w:b/>
          <w:color w:val="000000"/>
          <w:sz w:val="32"/>
          <w:szCs w:val="32"/>
          <w:rtl/>
        </w:rPr>
      </w:pPr>
      <w:r w:rsidRPr="00DB00FC">
        <w:rPr>
          <w:rFonts w:ascii="Sakkal Majalla" w:eastAsia="Times New Roman" w:hAnsi="Sakkal Majalla" w:cs="Sakkal Majalla"/>
          <w:b/>
          <w:color w:val="000000"/>
          <w:sz w:val="32"/>
          <w:szCs w:val="32"/>
          <w:rtl/>
        </w:rPr>
        <w:t>أسئلة الدراسة الفرعية</w:t>
      </w:r>
    </w:p>
    <w:p w14:paraId="6F600EE5" w14:textId="77777777" w:rsidR="00DB00FC" w:rsidRPr="008545FC" w:rsidRDefault="00DB00FC" w:rsidP="008545FC">
      <w:pPr>
        <w:pStyle w:val="Paragraphedeliste"/>
        <w:numPr>
          <w:ilvl w:val="0"/>
          <w:numId w:val="2"/>
        </w:numPr>
        <w:bidi/>
        <w:spacing w:after="0" w:line="240" w:lineRule="auto"/>
        <w:jc w:val="both"/>
        <w:rPr>
          <w:rFonts w:ascii="Sakkal Majalla" w:eastAsia="Times New Roman" w:hAnsi="Sakkal Majalla" w:cs="Sakkal Majalla"/>
          <w:b/>
          <w:color w:val="000000"/>
          <w:sz w:val="32"/>
          <w:szCs w:val="32"/>
          <w:rtl/>
        </w:rPr>
      </w:pPr>
      <w:r w:rsidRPr="008545FC">
        <w:rPr>
          <w:rFonts w:ascii="Sakkal Majalla" w:eastAsia="Times New Roman" w:hAnsi="Sakkal Majalla" w:cs="Sakkal Majalla"/>
          <w:b/>
          <w:color w:val="000000"/>
          <w:sz w:val="32"/>
          <w:szCs w:val="32"/>
          <w:rtl/>
        </w:rPr>
        <w:t>ما طبيعة الفروق الكمية والكيفية بين المفردات المستخدمة في النصوص العربية الكلاسيكية والنصوص المدرسية؟</w:t>
      </w:r>
    </w:p>
    <w:p w14:paraId="5328685E" w14:textId="77777777" w:rsidR="00DB00FC" w:rsidRPr="008545FC" w:rsidRDefault="00DB00FC" w:rsidP="008545FC">
      <w:pPr>
        <w:pStyle w:val="Paragraphedeliste"/>
        <w:numPr>
          <w:ilvl w:val="0"/>
          <w:numId w:val="2"/>
        </w:numPr>
        <w:bidi/>
        <w:spacing w:after="0" w:line="240" w:lineRule="auto"/>
        <w:jc w:val="both"/>
        <w:rPr>
          <w:rFonts w:ascii="Sakkal Majalla" w:eastAsia="Times New Roman" w:hAnsi="Sakkal Majalla" w:cs="Sakkal Majalla"/>
          <w:b/>
          <w:color w:val="000000"/>
          <w:sz w:val="32"/>
          <w:szCs w:val="32"/>
          <w:rtl/>
        </w:rPr>
      </w:pPr>
      <w:r w:rsidRPr="008545FC">
        <w:rPr>
          <w:rFonts w:ascii="Sakkal Majalla" w:eastAsia="Times New Roman" w:hAnsi="Sakkal Majalla" w:cs="Sakkal Majalla"/>
          <w:b/>
          <w:color w:val="000000"/>
          <w:sz w:val="32"/>
          <w:szCs w:val="32"/>
          <w:rtl/>
        </w:rPr>
        <w:t>كيف يمكن توظيف نتائج تحليل المدونات اللسانية في صياغة توصيات عملية لتطوير الرصيد اللغوي للتلاميذ وتعزيز كفاياتهم اللغوية؟</w:t>
      </w:r>
    </w:p>
    <w:p w14:paraId="5038BDAE" w14:textId="77777777" w:rsidR="00DB00FC" w:rsidRPr="00DB00FC" w:rsidRDefault="00DB00FC" w:rsidP="00DB00FC">
      <w:pPr>
        <w:bidi/>
        <w:spacing w:after="0" w:line="240" w:lineRule="auto"/>
        <w:jc w:val="both"/>
        <w:rPr>
          <w:rFonts w:ascii="Sakkal Majalla" w:eastAsia="Times New Roman" w:hAnsi="Sakkal Majalla" w:cs="Sakkal Majalla"/>
          <w:bCs/>
          <w:i/>
          <w:iCs/>
          <w:color w:val="000000"/>
          <w:sz w:val="32"/>
          <w:szCs w:val="32"/>
          <w:rtl/>
        </w:rPr>
      </w:pPr>
      <w:r w:rsidRPr="00DB00FC">
        <w:rPr>
          <w:rFonts w:ascii="Sakkal Majalla" w:eastAsia="Times New Roman" w:hAnsi="Sakkal Majalla" w:cs="Sakkal Majalla"/>
          <w:bCs/>
          <w:i/>
          <w:iCs/>
          <w:color w:val="000000"/>
          <w:sz w:val="32"/>
          <w:szCs w:val="32"/>
          <w:rtl/>
        </w:rPr>
        <w:t>أهداف الدراسة</w:t>
      </w:r>
      <w:r w:rsidRPr="00DB00FC">
        <w:rPr>
          <w:rFonts w:ascii="Sakkal Majalla" w:eastAsia="Times New Roman" w:hAnsi="Sakkal Majalla" w:cs="Sakkal Majalla"/>
          <w:bCs/>
          <w:i/>
          <w:iCs/>
          <w:color w:val="000000"/>
          <w:sz w:val="32"/>
          <w:szCs w:val="32"/>
        </w:rPr>
        <w:t xml:space="preserve"> </w:t>
      </w:r>
    </w:p>
    <w:p w14:paraId="2BD1ACC1" w14:textId="77777777" w:rsidR="00DB00FC" w:rsidRPr="00DB00FC" w:rsidRDefault="00DB00FC" w:rsidP="00DB00FC">
      <w:pPr>
        <w:bidi/>
        <w:spacing w:after="0" w:line="240" w:lineRule="auto"/>
        <w:jc w:val="both"/>
        <w:rPr>
          <w:rFonts w:ascii="Sakkal Majalla" w:eastAsia="Times New Roman" w:hAnsi="Sakkal Majalla" w:cs="Sakkal Majalla"/>
          <w:b/>
          <w:color w:val="000000"/>
          <w:sz w:val="32"/>
          <w:szCs w:val="32"/>
          <w:rtl/>
        </w:rPr>
      </w:pPr>
      <w:r w:rsidRPr="00DB00FC">
        <w:rPr>
          <w:rFonts w:ascii="Sakkal Majalla" w:eastAsia="Times New Roman" w:hAnsi="Sakkal Majalla" w:cs="Sakkal Majalla"/>
          <w:b/>
          <w:color w:val="000000"/>
          <w:sz w:val="32"/>
          <w:szCs w:val="32"/>
          <w:rtl/>
        </w:rPr>
        <w:t>يهدف هذا البحث إلى</w:t>
      </w:r>
      <w:r w:rsidRPr="00DB00FC">
        <w:rPr>
          <w:rFonts w:ascii="Sakkal Majalla" w:eastAsia="Times New Roman" w:hAnsi="Sakkal Majalla" w:cs="Sakkal Majalla"/>
          <w:b/>
          <w:color w:val="000000"/>
          <w:sz w:val="32"/>
          <w:szCs w:val="32"/>
        </w:rPr>
        <w:t>:</w:t>
      </w:r>
    </w:p>
    <w:p w14:paraId="25DD3B36" w14:textId="77777777" w:rsidR="00DB00FC" w:rsidRPr="00DB00FC" w:rsidRDefault="00DB00FC" w:rsidP="00EE3587">
      <w:pPr>
        <w:pStyle w:val="Paragraphedeliste"/>
        <w:numPr>
          <w:ilvl w:val="0"/>
          <w:numId w:val="1"/>
        </w:numPr>
        <w:bidi/>
        <w:spacing w:after="0" w:line="192" w:lineRule="auto"/>
        <w:ind w:left="714" w:hanging="357"/>
        <w:jc w:val="both"/>
        <w:rPr>
          <w:rFonts w:ascii="Sakkal Majalla" w:eastAsia="Times New Roman" w:hAnsi="Sakkal Majalla" w:cs="Sakkal Majalla"/>
          <w:b/>
          <w:color w:val="000000"/>
          <w:sz w:val="32"/>
          <w:szCs w:val="32"/>
          <w:rtl/>
        </w:rPr>
      </w:pPr>
      <w:r w:rsidRPr="00DB00FC">
        <w:rPr>
          <w:rFonts w:ascii="Sakkal Majalla" w:eastAsia="Times New Roman" w:hAnsi="Sakkal Majalla" w:cs="Sakkal Majalla"/>
          <w:b/>
          <w:color w:val="000000"/>
          <w:sz w:val="32"/>
          <w:szCs w:val="32"/>
          <w:rtl/>
        </w:rPr>
        <w:t>رصد مدى ضعف الرصيد اللغوي للتلميذ العربي من خلال مقارنة المعجم المستخدم في الكتب المدرسية بالمعجم الغني في الأدب العربي الحديث</w:t>
      </w:r>
      <w:r w:rsidRPr="00DB00FC">
        <w:rPr>
          <w:rFonts w:ascii="Sakkal Majalla" w:eastAsia="Times New Roman" w:hAnsi="Sakkal Majalla" w:cs="Sakkal Majalla"/>
          <w:b/>
          <w:color w:val="000000"/>
          <w:sz w:val="32"/>
          <w:szCs w:val="32"/>
        </w:rPr>
        <w:t>.</w:t>
      </w:r>
    </w:p>
    <w:p w14:paraId="33354AF4" w14:textId="77777777" w:rsidR="00DB00FC" w:rsidRPr="00DB00FC" w:rsidRDefault="00DB00FC" w:rsidP="00EE3587">
      <w:pPr>
        <w:pStyle w:val="Paragraphedeliste"/>
        <w:numPr>
          <w:ilvl w:val="0"/>
          <w:numId w:val="1"/>
        </w:numPr>
        <w:bidi/>
        <w:spacing w:after="0" w:line="192" w:lineRule="auto"/>
        <w:ind w:left="714" w:hanging="357"/>
        <w:jc w:val="both"/>
        <w:rPr>
          <w:rFonts w:ascii="Sakkal Majalla" w:eastAsia="Times New Roman" w:hAnsi="Sakkal Majalla" w:cs="Sakkal Majalla"/>
          <w:b/>
          <w:color w:val="000000"/>
          <w:sz w:val="32"/>
          <w:szCs w:val="32"/>
          <w:rtl/>
        </w:rPr>
      </w:pPr>
      <w:r w:rsidRPr="00DB00FC">
        <w:rPr>
          <w:rFonts w:ascii="Sakkal Majalla" w:eastAsia="Times New Roman" w:hAnsi="Sakkal Majalla" w:cs="Sakkal Majalla"/>
          <w:b/>
          <w:color w:val="000000"/>
          <w:sz w:val="32"/>
          <w:szCs w:val="32"/>
          <w:rtl/>
        </w:rPr>
        <w:t>إبراز دور لسانيات المدونات كأداة فعالة في التخطيط اللغوي لرصد وتحليل التغيرات المعجمية</w:t>
      </w:r>
      <w:r w:rsidRPr="00DB00FC">
        <w:rPr>
          <w:rFonts w:ascii="Sakkal Majalla" w:eastAsia="Times New Roman" w:hAnsi="Sakkal Majalla" w:cs="Sakkal Majalla"/>
          <w:b/>
          <w:color w:val="000000"/>
          <w:sz w:val="32"/>
          <w:szCs w:val="32"/>
        </w:rPr>
        <w:t>.</w:t>
      </w:r>
    </w:p>
    <w:p w14:paraId="1E893F4B" w14:textId="77777777" w:rsidR="00DB00FC" w:rsidRPr="00DB00FC" w:rsidRDefault="00DB00FC" w:rsidP="00EE3587">
      <w:pPr>
        <w:pStyle w:val="Paragraphedeliste"/>
        <w:numPr>
          <w:ilvl w:val="0"/>
          <w:numId w:val="1"/>
        </w:numPr>
        <w:bidi/>
        <w:spacing w:after="0" w:line="192" w:lineRule="auto"/>
        <w:ind w:left="714" w:hanging="357"/>
        <w:jc w:val="both"/>
        <w:rPr>
          <w:rFonts w:ascii="Sakkal Majalla" w:eastAsia="Times New Roman" w:hAnsi="Sakkal Majalla" w:cs="Sakkal Majalla"/>
          <w:b/>
          <w:color w:val="000000"/>
          <w:sz w:val="32"/>
          <w:szCs w:val="32"/>
          <w:rtl/>
        </w:rPr>
      </w:pPr>
      <w:r w:rsidRPr="00DB00FC">
        <w:rPr>
          <w:rFonts w:ascii="Sakkal Majalla" w:eastAsia="Times New Roman" w:hAnsi="Sakkal Majalla" w:cs="Sakkal Majalla"/>
          <w:b/>
          <w:color w:val="000000"/>
          <w:sz w:val="32"/>
          <w:szCs w:val="32"/>
          <w:rtl/>
        </w:rPr>
        <w:t>بيان دور لسانيات المدونات في تطوير المناهج والمقررات التعليمية</w:t>
      </w:r>
      <w:r w:rsidRPr="00DB00FC">
        <w:rPr>
          <w:rFonts w:ascii="Sakkal Majalla" w:eastAsia="Times New Roman" w:hAnsi="Sakkal Majalla" w:cs="Sakkal Majalla"/>
          <w:b/>
          <w:color w:val="000000"/>
          <w:sz w:val="32"/>
          <w:szCs w:val="32"/>
        </w:rPr>
        <w:t>.</w:t>
      </w:r>
    </w:p>
    <w:p w14:paraId="124DF31F" w14:textId="77777777" w:rsidR="00DB00FC" w:rsidRPr="00DB00FC" w:rsidRDefault="00DB00FC" w:rsidP="00EE3587">
      <w:pPr>
        <w:pStyle w:val="Paragraphedeliste"/>
        <w:numPr>
          <w:ilvl w:val="0"/>
          <w:numId w:val="1"/>
        </w:numPr>
        <w:bidi/>
        <w:spacing w:after="0" w:line="192" w:lineRule="auto"/>
        <w:ind w:left="714" w:hanging="357"/>
        <w:jc w:val="both"/>
        <w:rPr>
          <w:rFonts w:ascii="Sakkal Majalla" w:eastAsia="Times New Roman" w:hAnsi="Sakkal Majalla" w:cs="Sakkal Majalla"/>
          <w:b/>
          <w:color w:val="000000"/>
          <w:sz w:val="32"/>
          <w:szCs w:val="32"/>
          <w:rtl/>
        </w:rPr>
      </w:pPr>
      <w:r w:rsidRPr="00DB00FC">
        <w:rPr>
          <w:rFonts w:ascii="Sakkal Majalla" w:eastAsia="Times New Roman" w:hAnsi="Sakkal Majalla" w:cs="Sakkal Majalla"/>
          <w:b/>
          <w:color w:val="000000"/>
          <w:sz w:val="32"/>
          <w:szCs w:val="32"/>
          <w:rtl/>
        </w:rPr>
        <w:t>تقديم توصيات عملية تستند إلى تحليل علمي يعزز إدماج المفردات الأصيلة والبلاغية في المناهج التعليمية لدعم تنمية الكفايات اللغوية</w:t>
      </w:r>
      <w:r w:rsidRPr="00DB00FC">
        <w:rPr>
          <w:rFonts w:ascii="Sakkal Majalla" w:eastAsia="Times New Roman" w:hAnsi="Sakkal Majalla" w:cs="Sakkal Majalla"/>
          <w:b/>
          <w:color w:val="000000"/>
          <w:sz w:val="32"/>
          <w:szCs w:val="32"/>
        </w:rPr>
        <w:t>.</w:t>
      </w:r>
    </w:p>
    <w:p w14:paraId="53749BB1" w14:textId="77777777" w:rsidR="00DB00FC" w:rsidRPr="00DB00FC" w:rsidRDefault="00DB00FC" w:rsidP="00DB00FC">
      <w:pPr>
        <w:bidi/>
        <w:spacing w:after="0" w:line="240" w:lineRule="auto"/>
        <w:jc w:val="both"/>
        <w:rPr>
          <w:rFonts w:ascii="Sakkal Majalla" w:eastAsia="Times New Roman" w:hAnsi="Sakkal Majalla" w:cs="Sakkal Majalla"/>
          <w:bCs/>
          <w:i/>
          <w:iCs/>
          <w:color w:val="000000"/>
          <w:sz w:val="32"/>
          <w:szCs w:val="32"/>
          <w:rtl/>
        </w:rPr>
      </w:pPr>
      <w:r w:rsidRPr="00DB00FC">
        <w:rPr>
          <w:rFonts w:ascii="Sakkal Majalla" w:eastAsia="Times New Roman" w:hAnsi="Sakkal Majalla" w:cs="Sakkal Majalla"/>
          <w:bCs/>
          <w:i/>
          <w:iCs/>
          <w:color w:val="000000"/>
          <w:sz w:val="32"/>
          <w:szCs w:val="32"/>
          <w:rtl/>
        </w:rPr>
        <w:t>عينة الدراسة</w:t>
      </w:r>
      <w:r w:rsidRPr="00DB00FC">
        <w:rPr>
          <w:rFonts w:ascii="Sakkal Majalla" w:eastAsia="Times New Roman" w:hAnsi="Sakkal Majalla" w:cs="Sakkal Majalla"/>
          <w:bCs/>
          <w:i/>
          <w:iCs/>
          <w:color w:val="000000"/>
          <w:sz w:val="32"/>
          <w:szCs w:val="32"/>
        </w:rPr>
        <w:t xml:space="preserve"> </w:t>
      </w:r>
    </w:p>
    <w:p w14:paraId="3B85AE51" w14:textId="50AAA9C6" w:rsidR="00DB00FC" w:rsidRPr="00DB00FC" w:rsidRDefault="00DB00FC" w:rsidP="00EE3587">
      <w:pPr>
        <w:pStyle w:val="Paragraphedeliste"/>
        <w:numPr>
          <w:ilvl w:val="0"/>
          <w:numId w:val="1"/>
        </w:numPr>
        <w:bidi/>
        <w:spacing w:after="0" w:line="192" w:lineRule="auto"/>
        <w:ind w:left="714" w:hanging="357"/>
        <w:jc w:val="both"/>
        <w:rPr>
          <w:rFonts w:ascii="Sakkal Majalla" w:eastAsia="Times New Roman" w:hAnsi="Sakkal Majalla" w:cs="Sakkal Majalla"/>
          <w:b/>
          <w:color w:val="000000"/>
          <w:sz w:val="32"/>
          <w:szCs w:val="32"/>
          <w:rtl/>
        </w:rPr>
      </w:pPr>
      <w:r w:rsidRPr="00DB00FC">
        <w:rPr>
          <w:rFonts w:ascii="Sakkal Majalla" w:eastAsia="Times New Roman" w:hAnsi="Sakkal Majalla" w:cs="Sakkal Majalla"/>
          <w:b/>
          <w:color w:val="000000"/>
          <w:sz w:val="32"/>
          <w:szCs w:val="32"/>
          <w:rtl/>
        </w:rPr>
        <w:t>مدونة</w:t>
      </w:r>
      <w:r w:rsidR="00E06845">
        <w:rPr>
          <w:rFonts w:ascii="Sakkal Majalla" w:eastAsia="Times New Roman" w:hAnsi="Sakkal Majalla" w:cs="Sakkal Majalla" w:hint="cs"/>
          <w:b/>
          <w:color w:val="000000"/>
          <w:sz w:val="32"/>
          <w:szCs w:val="32"/>
          <w:rtl/>
        </w:rPr>
        <w:t xml:space="preserve"> الكتب</w:t>
      </w:r>
      <w:r w:rsidRPr="00DB00FC">
        <w:rPr>
          <w:rFonts w:ascii="Sakkal Majalla" w:eastAsia="Times New Roman" w:hAnsi="Sakkal Majalla" w:cs="Sakkal Majalla"/>
          <w:b/>
          <w:color w:val="000000"/>
          <w:sz w:val="32"/>
          <w:szCs w:val="32"/>
          <w:rtl/>
        </w:rPr>
        <w:t xml:space="preserve"> الأدبية: نصوص مختارة من أعمال كبار الأدباء العرب بين 1940–1970</w:t>
      </w:r>
      <w:r w:rsidRPr="00DB00FC">
        <w:rPr>
          <w:rFonts w:ascii="Sakkal Majalla" w:eastAsia="Times New Roman" w:hAnsi="Sakkal Majalla" w:cs="Sakkal Majalla"/>
          <w:b/>
          <w:color w:val="000000"/>
          <w:sz w:val="32"/>
          <w:szCs w:val="32"/>
        </w:rPr>
        <w:t>.</w:t>
      </w:r>
    </w:p>
    <w:p w14:paraId="127D2B2D" w14:textId="12035626" w:rsidR="00DB00FC" w:rsidRDefault="00DB00FC" w:rsidP="00EE3587">
      <w:pPr>
        <w:pStyle w:val="Paragraphedeliste"/>
        <w:numPr>
          <w:ilvl w:val="0"/>
          <w:numId w:val="1"/>
        </w:numPr>
        <w:bidi/>
        <w:spacing w:after="0" w:line="192" w:lineRule="auto"/>
        <w:ind w:left="714" w:hanging="357"/>
        <w:jc w:val="both"/>
        <w:rPr>
          <w:rFonts w:ascii="Sakkal Majalla" w:eastAsia="Times New Roman" w:hAnsi="Sakkal Majalla" w:cs="Sakkal Majalla"/>
          <w:b/>
          <w:color w:val="000000"/>
          <w:sz w:val="32"/>
          <w:szCs w:val="32"/>
          <w:rtl/>
        </w:rPr>
      </w:pPr>
      <w:r w:rsidRPr="00DB00FC">
        <w:rPr>
          <w:rFonts w:ascii="Sakkal Majalla" w:eastAsia="Times New Roman" w:hAnsi="Sakkal Majalla" w:cs="Sakkal Majalla"/>
          <w:b/>
          <w:color w:val="000000"/>
          <w:sz w:val="32"/>
          <w:szCs w:val="32"/>
          <w:rtl/>
        </w:rPr>
        <w:lastRenderedPageBreak/>
        <w:t>مدونة</w:t>
      </w:r>
      <w:r w:rsidR="00E06845">
        <w:rPr>
          <w:rFonts w:ascii="Sakkal Majalla" w:eastAsia="Times New Roman" w:hAnsi="Sakkal Majalla" w:cs="Sakkal Majalla" w:hint="cs"/>
          <w:b/>
          <w:color w:val="000000"/>
          <w:sz w:val="32"/>
          <w:szCs w:val="32"/>
          <w:rtl/>
        </w:rPr>
        <w:t xml:space="preserve"> النصوص الدراسية</w:t>
      </w:r>
      <w:r w:rsidRPr="00DB00FC">
        <w:rPr>
          <w:rFonts w:ascii="Sakkal Majalla" w:eastAsia="Times New Roman" w:hAnsi="Sakkal Majalla" w:cs="Sakkal Majalla"/>
          <w:b/>
          <w:color w:val="000000"/>
          <w:sz w:val="32"/>
          <w:szCs w:val="32"/>
          <w:rtl/>
        </w:rPr>
        <w:t>: نصوص اللغة العربية في الكتب المدرسية للمرحلة الابتدائية والإعدادية والثانوية.</w:t>
      </w:r>
    </w:p>
    <w:p w14:paraId="66EE1757" w14:textId="77777777" w:rsidR="008545FC" w:rsidRPr="008545FC" w:rsidRDefault="008545FC" w:rsidP="008545FC">
      <w:pPr>
        <w:bidi/>
        <w:spacing w:after="60" w:line="240" w:lineRule="auto"/>
        <w:jc w:val="both"/>
        <w:rPr>
          <w:rFonts w:ascii="Sakkal Majalla" w:eastAsia="Times New Roman" w:hAnsi="Sakkal Majalla" w:cs="Sakkal Majalla"/>
          <w:b/>
          <w:bCs/>
          <w:sz w:val="32"/>
          <w:szCs w:val="32"/>
          <w:rtl/>
        </w:rPr>
      </w:pPr>
      <w:r w:rsidRPr="008545FC">
        <w:rPr>
          <w:rFonts w:ascii="Sakkal Majalla" w:eastAsia="Times New Roman" w:hAnsi="Sakkal Majalla" w:cs="Sakkal Majalla"/>
          <w:b/>
          <w:bCs/>
          <w:sz w:val="32"/>
          <w:szCs w:val="32"/>
          <w:rtl/>
        </w:rPr>
        <w:t>الخلفية النظرية</w:t>
      </w:r>
      <w:r w:rsidRPr="008545FC">
        <w:rPr>
          <w:rFonts w:ascii="Sakkal Majalla" w:eastAsia="Times New Roman" w:hAnsi="Sakkal Majalla" w:cs="Sakkal Majalla"/>
          <w:b/>
          <w:bCs/>
          <w:sz w:val="32"/>
          <w:szCs w:val="32"/>
        </w:rPr>
        <w:t xml:space="preserve"> </w:t>
      </w:r>
    </w:p>
    <w:p w14:paraId="36D0A95D" w14:textId="77777777" w:rsidR="008545FC" w:rsidRPr="008545FC" w:rsidRDefault="008545FC" w:rsidP="008545FC">
      <w:pPr>
        <w:bidi/>
        <w:spacing w:after="60" w:line="240" w:lineRule="auto"/>
        <w:jc w:val="both"/>
        <w:rPr>
          <w:rFonts w:ascii="Sakkal Majalla" w:eastAsia="Times New Roman" w:hAnsi="Sakkal Majalla" w:cs="Sakkal Majalla"/>
          <w:b/>
          <w:bCs/>
          <w:i/>
          <w:iCs/>
          <w:sz w:val="32"/>
          <w:szCs w:val="32"/>
          <w:rtl/>
        </w:rPr>
      </w:pPr>
      <w:r w:rsidRPr="008545FC">
        <w:rPr>
          <w:rFonts w:ascii="Sakkal Majalla" w:eastAsia="Times New Roman" w:hAnsi="Sakkal Majalla" w:cs="Sakkal Majalla"/>
          <w:b/>
          <w:bCs/>
          <w:i/>
          <w:iCs/>
          <w:sz w:val="32"/>
          <w:szCs w:val="32"/>
          <w:rtl/>
        </w:rPr>
        <w:t>لسانيات المدونات ودورها في التخطيط اللغوي</w:t>
      </w:r>
    </w:p>
    <w:p w14:paraId="7DFE210F" w14:textId="103BD080" w:rsidR="008545FC" w:rsidRPr="008545FC" w:rsidRDefault="00B179D6" w:rsidP="00B179D6">
      <w:pPr>
        <w:bidi/>
        <w:spacing w:after="60" w:line="240" w:lineRule="auto"/>
        <w:ind w:firstLine="567"/>
        <w:jc w:val="both"/>
        <w:rPr>
          <w:rFonts w:ascii="Sakkal Majalla" w:eastAsia="Times New Roman" w:hAnsi="Sakkal Majalla" w:cs="Sakkal Majalla"/>
          <w:sz w:val="32"/>
          <w:szCs w:val="32"/>
          <w:rtl/>
        </w:rPr>
      </w:pPr>
      <w:r w:rsidRPr="008545FC">
        <w:rPr>
          <w:rFonts w:ascii="Sakkal Majalla" w:eastAsia="Times New Roman" w:hAnsi="Sakkal Majalla" w:cs="Sakkal Majalla"/>
          <w:sz w:val="32"/>
          <w:szCs w:val="32"/>
          <w:rtl/>
        </w:rPr>
        <w:t>تُعدّ المدونات اللسانية</w:t>
      </w:r>
      <w:r w:rsidRPr="008545FC">
        <w:rPr>
          <w:rFonts w:ascii="Sakkal Majalla" w:eastAsia="Times New Roman" w:hAnsi="Sakkal Majalla" w:cs="Sakkal Majalla"/>
          <w:sz w:val="32"/>
          <w:szCs w:val="32"/>
        </w:rPr>
        <w:t xml:space="preserve"> (Corpus Linguistics) </w:t>
      </w:r>
      <w:r w:rsidRPr="008545FC">
        <w:rPr>
          <w:rFonts w:ascii="Sakkal Majalla" w:eastAsia="Times New Roman" w:hAnsi="Sakkal Majalla" w:cs="Sakkal Majalla"/>
          <w:sz w:val="32"/>
          <w:szCs w:val="32"/>
          <w:rtl/>
        </w:rPr>
        <w:t>أداة محورية في البحوث اللسانية والتطبيقات العملية، إذ توفر قاعدة بيانات واسعة من النصوص الممثلة للاستعمال الواقعي للغة، مما يسمح بدراسة اللغة على أسس كمية وكيفية دقيقة. ففي اللسانيات النظرية، تُستخدم المدونات اللسانية لوصف البنى النحوية، والصوتية، والدلالية للغات، بعيدًا عن التوقع أو الحدس. وهو ما أكّد عليه ماكنري وهاردي (</w:t>
      </w:r>
      <w:r w:rsidRPr="008545FC">
        <w:rPr>
          <w:rFonts w:ascii="Sakkal Majalla" w:eastAsia="Times New Roman" w:hAnsi="Sakkal Majalla" w:cs="Sakkal Majalla"/>
          <w:sz w:val="32"/>
          <w:szCs w:val="32"/>
        </w:rPr>
        <w:t>McEnery &amp; Hardie, 2012</w:t>
      </w:r>
      <w:r w:rsidRPr="008545FC">
        <w:rPr>
          <w:rFonts w:ascii="Sakkal Majalla" w:eastAsia="Times New Roman" w:hAnsi="Sakkal Majalla" w:cs="Sakkal Majalla"/>
          <w:sz w:val="32"/>
          <w:szCs w:val="32"/>
          <w:rtl/>
        </w:rPr>
        <w:t xml:space="preserve">)، بتركيزهما على دور المدونات في إرساء المنهج الوصفي التجريبي. </w:t>
      </w:r>
      <w:r>
        <w:rPr>
          <w:rFonts w:ascii="Sakkal Majalla" w:eastAsia="Times New Roman" w:hAnsi="Sakkal Majalla" w:cs="Sakkal Majalla" w:hint="cs"/>
          <w:sz w:val="32"/>
          <w:szCs w:val="32"/>
          <w:rtl/>
        </w:rPr>
        <w:t>و</w:t>
      </w:r>
      <w:r w:rsidR="008545FC" w:rsidRPr="008545FC">
        <w:rPr>
          <w:rFonts w:ascii="Sakkal Majalla" w:eastAsia="Times New Roman" w:hAnsi="Sakkal Majalla" w:cs="Sakkal Majalla"/>
          <w:sz w:val="32"/>
          <w:szCs w:val="32"/>
          <w:rtl/>
        </w:rPr>
        <w:t>يُنظر إلى التخطيط اللغوي بوصفه سلسلة من الجهود المقصودة والممنهجة التي تستهدف معالجة مشكلات لغوية واقعية أو متوقعة. وتشمل هذه المشكلات القضايا المرتبطة بالاستعمال اللغوي أو بالبنية الداخلية للغة ذاتها، كما قد تمتد إلى مشكلات غير لغوية لها صلة مباشرة بوضع اللغة ومكانتها في المجتمع، مثل ضعف الوعي بأهمية اللغة القومية في الحفاظ على الهوية والسيادة الوطنية. وتشمل هذه الإشكالات أيضًا وضع المصطلحات، وتوليد المفردات، وحصر البدائل الممكنة لمعالجة القضايا التي تواجه اللغة في سياقاتها الحديثة</w:t>
      </w:r>
      <w:r w:rsidR="008545FC" w:rsidRPr="008545FC">
        <w:rPr>
          <w:rFonts w:ascii="Sakkal Majalla" w:eastAsia="Times New Roman" w:hAnsi="Sakkal Majalla" w:cs="Sakkal Majalla"/>
          <w:sz w:val="32"/>
          <w:szCs w:val="32"/>
        </w:rPr>
        <w:t>.</w:t>
      </w:r>
    </w:p>
    <w:p w14:paraId="19473935" w14:textId="3732FFF2" w:rsidR="008545FC" w:rsidRPr="008545FC" w:rsidRDefault="008545FC" w:rsidP="008545FC">
      <w:pPr>
        <w:bidi/>
        <w:spacing w:after="60" w:line="240" w:lineRule="auto"/>
        <w:ind w:firstLine="567"/>
        <w:jc w:val="both"/>
        <w:rPr>
          <w:rFonts w:ascii="Sakkal Majalla" w:eastAsia="Times New Roman" w:hAnsi="Sakkal Majalla" w:cs="Sakkal Majalla"/>
          <w:sz w:val="32"/>
          <w:szCs w:val="32"/>
          <w:rtl/>
        </w:rPr>
      </w:pPr>
      <w:r w:rsidRPr="008545FC">
        <w:rPr>
          <w:rFonts w:ascii="Sakkal Majalla" w:eastAsia="Times New Roman" w:hAnsi="Sakkal Majalla" w:cs="Sakkal Majalla"/>
          <w:sz w:val="32"/>
          <w:szCs w:val="32"/>
          <w:rtl/>
        </w:rPr>
        <w:t>تُسهم لسانيات المدونات في دعم جانبين رئيسيين من التخطيط اللغو</w:t>
      </w:r>
      <w:r w:rsidRPr="008545FC">
        <w:rPr>
          <w:rFonts w:ascii="Sakkal Majalla" w:eastAsia="Times New Roman" w:hAnsi="Sakkal Majalla" w:cs="Sakkal Majalla"/>
          <w:sz w:val="32"/>
          <w:szCs w:val="32"/>
          <w:rtl/>
          <w:lang w:bidi="ar-MA"/>
        </w:rPr>
        <w:t>ي</w:t>
      </w:r>
      <w:r w:rsidRPr="008545FC">
        <w:rPr>
          <w:rFonts w:ascii="Sakkal Majalla" w:eastAsia="Times New Roman" w:hAnsi="Sakkal Majalla" w:cs="Sakkal Majalla"/>
          <w:sz w:val="32"/>
          <w:szCs w:val="32"/>
          <w:rtl/>
        </w:rPr>
        <w:t>، أولهما التخطيط القِوامي (</w:t>
      </w:r>
      <w:r w:rsidRPr="008545FC">
        <w:rPr>
          <w:rFonts w:ascii="Sakkal Majalla" w:eastAsia="Times New Roman" w:hAnsi="Sakkal Majalla" w:cs="Sakkal Majalla"/>
          <w:sz w:val="32"/>
          <w:szCs w:val="32"/>
        </w:rPr>
        <w:t>Corpus Planning</w:t>
      </w:r>
      <w:r w:rsidRPr="008545FC">
        <w:rPr>
          <w:rFonts w:ascii="Sakkal Majalla" w:eastAsia="Times New Roman" w:hAnsi="Sakkal Majalla" w:cs="Sakkal Majalla"/>
          <w:sz w:val="32"/>
          <w:szCs w:val="32"/>
          <w:rtl/>
        </w:rPr>
        <w:t>)، المرتبط بالقضايا الداخلية للغة، مثل الإملاء، والنحو، والمعجم،</w:t>
      </w:r>
      <w:r w:rsidR="00E06845">
        <w:rPr>
          <w:rFonts w:ascii="Sakkal Majalla" w:eastAsia="Times New Roman" w:hAnsi="Sakkal Majalla" w:cs="Sakkal Majalla" w:hint="cs"/>
          <w:sz w:val="32"/>
          <w:szCs w:val="32"/>
          <w:rtl/>
        </w:rPr>
        <w:t xml:space="preserve"> وغيرهم.</w:t>
      </w:r>
      <w:r w:rsidRPr="008545FC">
        <w:rPr>
          <w:rFonts w:ascii="Sakkal Majalla" w:eastAsia="Times New Roman" w:hAnsi="Sakkal Majalla" w:cs="Sakkal Majalla"/>
          <w:sz w:val="32"/>
          <w:szCs w:val="32"/>
          <w:rtl/>
        </w:rPr>
        <w:t xml:space="preserve"> وثانيهما التخطيط الوضعي (</w:t>
      </w:r>
      <w:r w:rsidRPr="008545FC">
        <w:rPr>
          <w:rFonts w:ascii="Sakkal Majalla" w:eastAsia="Times New Roman" w:hAnsi="Sakkal Majalla" w:cs="Sakkal Majalla"/>
          <w:sz w:val="32"/>
          <w:szCs w:val="32"/>
        </w:rPr>
        <w:t>Status Planning</w:t>
      </w:r>
      <w:r w:rsidRPr="008545FC">
        <w:rPr>
          <w:rFonts w:ascii="Sakkal Majalla" w:eastAsia="Times New Roman" w:hAnsi="Sakkal Majalla" w:cs="Sakkal Majalla"/>
          <w:sz w:val="32"/>
          <w:szCs w:val="32"/>
          <w:rtl/>
        </w:rPr>
        <w:t>)، الذي يتصل بالوظائف الاجتماعية للغة ومكانتها الاعتبارية. ويشمل التخطيط القِوامي عمليتين أساسيتين هما التقنين (</w:t>
      </w:r>
      <w:r w:rsidRPr="008545FC">
        <w:rPr>
          <w:rFonts w:ascii="Sakkal Majalla" w:eastAsia="Times New Roman" w:hAnsi="Sakkal Majalla" w:cs="Sakkal Majalla"/>
          <w:sz w:val="32"/>
          <w:szCs w:val="32"/>
        </w:rPr>
        <w:t>Codification</w:t>
      </w:r>
      <w:r w:rsidRPr="008545FC">
        <w:rPr>
          <w:rFonts w:ascii="Sakkal Majalla" w:eastAsia="Times New Roman" w:hAnsi="Sakkal Majalla" w:cs="Sakkal Majalla"/>
          <w:sz w:val="32"/>
          <w:szCs w:val="32"/>
          <w:rtl/>
        </w:rPr>
        <w:t>)، أي وضع القواعد والمعايير وتثبيتها، والتوسيع</w:t>
      </w:r>
      <w:r w:rsidRPr="008545FC">
        <w:rPr>
          <w:rFonts w:ascii="Sakkal Majalla" w:eastAsia="Times New Roman" w:hAnsi="Sakkal Majalla" w:cs="Sakkal Majalla"/>
          <w:sz w:val="32"/>
          <w:szCs w:val="32"/>
        </w:rPr>
        <w:t xml:space="preserve"> </w:t>
      </w:r>
      <w:r w:rsidRPr="008545FC">
        <w:rPr>
          <w:rFonts w:ascii="Sakkal Majalla" w:eastAsia="Times New Roman" w:hAnsi="Sakkal Majalla" w:cs="Sakkal Majalla"/>
          <w:sz w:val="32"/>
          <w:szCs w:val="32"/>
          <w:rtl/>
        </w:rPr>
        <w:t>(</w:t>
      </w:r>
      <w:r w:rsidRPr="008545FC">
        <w:rPr>
          <w:rFonts w:ascii="Sakkal Majalla" w:eastAsia="Times New Roman" w:hAnsi="Sakkal Majalla" w:cs="Sakkal Majalla"/>
          <w:sz w:val="32"/>
          <w:szCs w:val="32"/>
        </w:rPr>
        <w:t>Elaboration</w:t>
      </w:r>
      <w:r w:rsidRPr="008545FC">
        <w:rPr>
          <w:rFonts w:ascii="Sakkal Majalla" w:eastAsia="Times New Roman" w:hAnsi="Sakkal Majalla" w:cs="Sakkal Majalla"/>
          <w:sz w:val="32"/>
          <w:szCs w:val="32"/>
          <w:rtl/>
        </w:rPr>
        <w:t>)، أي توسيع وظائف اللغة ومجالات استخدامها. ويعتمد هذان الجانبان اعتمادًا جوهريًا على البيانات التجريبية (</w:t>
      </w:r>
      <w:r w:rsidRPr="008545FC">
        <w:rPr>
          <w:rFonts w:ascii="Sakkal Majalla" w:eastAsia="Times New Roman" w:hAnsi="Sakkal Majalla" w:cs="Sakkal Majalla"/>
          <w:sz w:val="32"/>
          <w:szCs w:val="32"/>
        </w:rPr>
        <w:t>Empirical Data</w:t>
      </w:r>
      <w:r w:rsidRPr="008545FC">
        <w:rPr>
          <w:rFonts w:ascii="Sakkal Majalla" w:eastAsia="Times New Roman" w:hAnsi="Sakkal Majalla" w:cs="Sakkal Majalla"/>
          <w:sz w:val="32"/>
          <w:szCs w:val="32"/>
          <w:rtl/>
        </w:rPr>
        <w:t>) لضمان الفعالية والملاءمة (</w:t>
      </w:r>
      <w:r w:rsidRPr="008545FC">
        <w:rPr>
          <w:rFonts w:ascii="Sakkal Majalla" w:eastAsia="Times New Roman" w:hAnsi="Sakkal Majalla" w:cs="Sakkal Majalla"/>
          <w:sz w:val="32"/>
          <w:szCs w:val="32"/>
        </w:rPr>
        <w:t>Baldauf, 1989</w:t>
      </w:r>
      <w:r w:rsidRPr="008545FC">
        <w:rPr>
          <w:rFonts w:ascii="Sakkal Majalla" w:eastAsia="Times New Roman" w:hAnsi="Sakkal Majalla" w:cs="Sakkal Majalla"/>
          <w:sz w:val="32"/>
          <w:szCs w:val="32"/>
          <w:rtl/>
        </w:rPr>
        <w:t xml:space="preserve">). </w:t>
      </w:r>
    </w:p>
    <w:p w14:paraId="5C6A6A5D" w14:textId="77777777" w:rsidR="008545FC" w:rsidRPr="008545FC" w:rsidRDefault="008545FC" w:rsidP="00EE3587">
      <w:pPr>
        <w:bidi/>
        <w:spacing w:after="60" w:line="240" w:lineRule="auto"/>
        <w:ind w:firstLine="567"/>
        <w:jc w:val="both"/>
        <w:rPr>
          <w:rFonts w:ascii="Sakkal Majalla" w:eastAsia="Times New Roman" w:hAnsi="Sakkal Majalla" w:cs="Sakkal Majalla"/>
          <w:sz w:val="32"/>
          <w:szCs w:val="32"/>
          <w:rtl/>
        </w:rPr>
      </w:pPr>
      <w:r w:rsidRPr="008545FC">
        <w:rPr>
          <w:rFonts w:ascii="Sakkal Majalla" w:eastAsia="Times New Roman" w:hAnsi="Sakkal Majalla" w:cs="Sakkal Majalla"/>
          <w:sz w:val="32"/>
          <w:szCs w:val="32"/>
          <w:rtl/>
        </w:rPr>
        <w:t>تركّز لسانيات المدونات على تحليل مجموعات كبيرة من النصوص الممثلة للاستعمال الواقعي للغة، بهدف وصف بنيتها ورصد أنماط استخدامها في سياقات حقيقية</w:t>
      </w:r>
      <w:r w:rsidRPr="008545FC">
        <w:rPr>
          <w:rFonts w:ascii="Sakkal Majalla" w:eastAsia="Times New Roman" w:hAnsi="Sakkal Majalla" w:cs="Sakkal Majalla"/>
          <w:sz w:val="32"/>
          <w:szCs w:val="32"/>
          <w:rtl/>
          <w:lang w:val="fr-FR" w:bidi="ar-MA"/>
        </w:rPr>
        <w:t>. وت</w:t>
      </w:r>
      <w:r w:rsidRPr="008545FC">
        <w:rPr>
          <w:rFonts w:ascii="Sakkal Majalla" w:eastAsia="Times New Roman" w:hAnsi="Sakkal Majalla" w:cs="Sakkal Majalla"/>
          <w:sz w:val="32"/>
          <w:szCs w:val="32"/>
          <w:rtl/>
        </w:rPr>
        <w:t>ستند هذه المقاربة إلى بيانات لغوية فعلية بدلًا من الأمثلة المصطنعة، مما يمنح نتائجها قدرًا عاليًا من الموثوقية والدقة (</w:t>
      </w:r>
      <w:r w:rsidRPr="008545FC">
        <w:rPr>
          <w:rFonts w:ascii="Sakkal Majalla" w:eastAsia="Times New Roman" w:hAnsi="Sakkal Majalla" w:cs="Sakkal Majalla"/>
          <w:sz w:val="32"/>
          <w:szCs w:val="32"/>
        </w:rPr>
        <w:t>McEnery &amp; Hardie, 2012 </w:t>
      </w:r>
      <w:r w:rsidRPr="008545FC">
        <w:rPr>
          <w:rFonts w:ascii="Sakkal Majalla" w:eastAsia="Times New Roman" w:hAnsi="Sakkal Majalla" w:cs="Sakkal Majalla"/>
          <w:sz w:val="32"/>
          <w:szCs w:val="32"/>
          <w:lang w:val="fr-MA"/>
        </w:rPr>
        <w:t xml:space="preserve">; </w:t>
      </w:r>
      <w:r w:rsidRPr="008545FC">
        <w:rPr>
          <w:rFonts w:ascii="Sakkal Majalla" w:eastAsia="Times New Roman" w:hAnsi="Sakkal Majalla" w:cs="Sakkal Majalla"/>
          <w:sz w:val="32"/>
          <w:szCs w:val="32"/>
        </w:rPr>
        <w:t>Biber et al., 1998</w:t>
      </w:r>
      <w:r w:rsidRPr="008545FC">
        <w:rPr>
          <w:rFonts w:ascii="Sakkal Majalla" w:eastAsia="Times New Roman" w:hAnsi="Sakkal Majalla" w:cs="Sakkal Majalla"/>
          <w:sz w:val="32"/>
          <w:szCs w:val="32"/>
          <w:rtl/>
        </w:rPr>
        <w:t>). وعند دمج لسانيات المدونات في التخطيط اللغوي، تصبح أداة استراتيجية لصانعي القرار في مجالات التعليم والسياسات اللغوية، إذ تتيح تقييم الرصيد المعجمي المستخدم في المناهج الدراسية، ورصد مدى اتساقه مع اللغة الحية في المجتمع، وكذلك تحديد أوجه النقص أو التغير في المعجم عبر الزمن (</w:t>
      </w:r>
      <w:r w:rsidRPr="008545FC">
        <w:rPr>
          <w:rFonts w:ascii="Sakkal Majalla" w:eastAsia="Times New Roman" w:hAnsi="Sakkal Majalla" w:cs="Sakkal Majalla"/>
          <w:sz w:val="32"/>
          <w:szCs w:val="32"/>
        </w:rPr>
        <w:t>Hunston, 2022</w:t>
      </w:r>
      <w:r w:rsidRPr="008545FC">
        <w:rPr>
          <w:rFonts w:ascii="Sakkal Majalla" w:eastAsia="Times New Roman" w:hAnsi="Sakkal Majalla" w:cs="Sakkal Majalla"/>
          <w:sz w:val="32"/>
          <w:szCs w:val="32"/>
          <w:rtl/>
        </w:rPr>
        <w:t xml:space="preserve">). </w:t>
      </w:r>
    </w:p>
    <w:p w14:paraId="797F4FE4" w14:textId="77777777" w:rsidR="008545FC" w:rsidRPr="008545FC" w:rsidRDefault="008545FC" w:rsidP="00EE3587">
      <w:pPr>
        <w:bidi/>
        <w:spacing w:after="60" w:line="240" w:lineRule="auto"/>
        <w:ind w:firstLine="567"/>
        <w:jc w:val="both"/>
        <w:rPr>
          <w:rFonts w:ascii="Sakkal Majalla" w:eastAsia="Times New Roman" w:hAnsi="Sakkal Majalla" w:cs="Sakkal Majalla"/>
          <w:sz w:val="32"/>
          <w:szCs w:val="32"/>
          <w:rtl/>
        </w:rPr>
      </w:pPr>
      <w:r w:rsidRPr="008545FC">
        <w:rPr>
          <w:rFonts w:ascii="Sakkal Majalla" w:eastAsia="Times New Roman" w:hAnsi="Sakkal Majalla" w:cs="Sakkal Majalla"/>
          <w:sz w:val="32"/>
          <w:szCs w:val="32"/>
          <w:rtl/>
        </w:rPr>
        <w:lastRenderedPageBreak/>
        <w:t>إن بناء مدونات فعّالة</w:t>
      </w:r>
      <w:r w:rsidRPr="008545FC">
        <w:rPr>
          <w:rFonts w:ascii="Sakkal Majalla" w:eastAsia="Times New Roman" w:hAnsi="Sakkal Majalla" w:cs="Sakkal Majalla"/>
          <w:sz w:val="32"/>
          <w:szCs w:val="32"/>
        </w:rPr>
        <w:t xml:space="preserve"> </w:t>
      </w:r>
      <w:r w:rsidRPr="008545FC">
        <w:rPr>
          <w:rFonts w:ascii="Sakkal Majalla" w:eastAsia="Times New Roman" w:hAnsi="Sakkal Majalla" w:cs="Sakkal Majalla"/>
          <w:sz w:val="32"/>
          <w:szCs w:val="32"/>
          <w:rtl/>
        </w:rPr>
        <w:t>لخدمة التخطيط اللغوي يتطلّب مراعاة عناصر التمثيلية (</w:t>
      </w:r>
      <w:r w:rsidRPr="008545FC">
        <w:rPr>
          <w:rFonts w:ascii="Sakkal Majalla" w:eastAsia="Times New Roman" w:hAnsi="Sakkal Majalla" w:cs="Sakkal Majalla"/>
          <w:sz w:val="32"/>
          <w:szCs w:val="32"/>
        </w:rPr>
        <w:t>Representativeness</w:t>
      </w:r>
      <w:r w:rsidRPr="008545FC">
        <w:rPr>
          <w:rFonts w:ascii="Sakkal Majalla" w:eastAsia="Times New Roman" w:hAnsi="Sakkal Majalla" w:cs="Sakkal Majalla"/>
          <w:sz w:val="32"/>
          <w:szCs w:val="32"/>
          <w:rtl/>
        </w:rPr>
        <w:t>)، والتوازن (</w:t>
      </w:r>
      <w:r w:rsidRPr="008545FC">
        <w:rPr>
          <w:rFonts w:ascii="Sakkal Majalla" w:eastAsia="Times New Roman" w:hAnsi="Sakkal Majalla" w:cs="Sakkal Majalla"/>
          <w:sz w:val="32"/>
          <w:szCs w:val="32"/>
        </w:rPr>
        <w:t>Balance</w:t>
      </w:r>
      <w:r w:rsidRPr="008545FC">
        <w:rPr>
          <w:rFonts w:ascii="Sakkal Majalla" w:eastAsia="Times New Roman" w:hAnsi="Sakkal Majalla" w:cs="Sakkal Majalla"/>
          <w:sz w:val="32"/>
          <w:szCs w:val="32"/>
          <w:rtl/>
        </w:rPr>
        <w:t>)، وإمكانية المقارنة عبر الفترات الزمنية والأنماط النصية المختلفة (</w:t>
      </w:r>
      <w:r w:rsidRPr="008545FC">
        <w:rPr>
          <w:rFonts w:ascii="Sakkal Majalla" w:eastAsia="Times New Roman" w:hAnsi="Sakkal Majalla" w:cs="Sakkal Majalla"/>
          <w:sz w:val="32"/>
          <w:szCs w:val="32"/>
        </w:rPr>
        <w:t>Genres</w:t>
      </w:r>
      <w:r w:rsidRPr="008545FC">
        <w:rPr>
          <w:rFonts w:ascii="Sakkal Majalla" w:eastAsia="Times New Roman" w:hAnsi="Sakkal Majalla" w:cs="Sakkal Majalla"/>
          <w:sz w:val="32"/>
          <w:szCs w:val="32"/>
          <w:rtl/>
        </w:rPr>
        <w:t>). كما يُسهم الجمع بين التحليل الآلي، والرؤى الكيفية</w:t>
      </w:r>
      <w:r w:rsidRPr="008545FC">
        <w:rPr>
          <w:rFonts w:ascii="Sakkal Majalla" w:eastAsia="Times New Roman" w:hAnsi="Sakkal Majalla" w:cs="Sakkal Majalla"/>
          <w:sz w:val="32"/>
          <w:szCs w:val="32"/>
        </w:rPr>
        <w:t xml:space="preserve"> </w:t>
      </w:r>
      <w:r w:rsidRPr="008545FC">
        <w:rPr>
          <w:rFonts w:ascii="Sakkal Majalla" w:eastAsia="Times New Roman" w:hAnsi="Sakkal Majalla" w:cs="Sakkal Majalla"/>
          <w:sz w:val="32"/>
          <w:szCs w:val="32"/>
          <w:rtl/>
        </w:rPr>
        <w:t>في توفير فهم شامل لمسار التغير اللغوي</w:t>
      </w:r>
      <w:r w:rsidRPr="008545FC">
        <w:rPr>
          <w:rFonts w:ascii="Sakkal Majalla" w:eastAsia="Times New Roman" w:hAnsi="Sakkal Majalla" w:cs="Sakkal Majalla"/>
          <w:sz w:val="32"/>
          <w:szCs w:val="32"/>
        </w:rPr>
        <w:t xml:space="preserve"> </w:t>
      </w:r>
      <w:r w:rsidRPr="008545FC">
        <w:rPr>
          <w:rFonts w:ascii="Sakkal Majalla" w:eastAsia="Times New Roman" w:hAnsi="Sakkal Majalla" w:cs="Sakkal Majalla"/>
          <w:sz w:val="32"/>
          <w:szCs w:val="32"/>
          <w:rtl/>
        </w:rPr>
        <w:t>(</w:t>
      </w:r>
      <w:r w:rsidRPr="008545FC">
        <w:rPr>
          <w:rFonts w:ascii="Sakkal Majalla" w:eastAsia="Times New Roman" w:hAnsi="Sakkal Majalla" w:cs="Sakkal Majalla"/>
          <w:sz w:val="32"/>
          <w:szCs w:val="32"/>
        </w:rPr>
        <w:t>Language Change</w:t>
      </w:r>
      <w:r w:rsidRPr="008545FC">
        <w:rPr>
          <w:rFonts w:ascii="Sakkal Majalla" w:eastAsia="Times New Roman" w:hAnsi="Sakkal Majalla" w:cs="Sakkal Majalla"/>
          <w:sz w:val="32"/>
          <w:szCs w:val="32"/>
          <w:rtl/>
        </w:rPr>
        <w:t>)، وأثر السياسات اللغوية (</w:t>
      </w:r>
      <w:r w:rsidRPr="008545FC">
        <w:rPr>
          <w:rFonts w:ascii="Sakkal Majalla" w:eastAsia="Times New Roman" w:hAnsi="Sakkal Majalla" w:cs="Sakkal Majalla"/>
          <w:sz w:val="32"/>
          <w:szCs w:val="32"/>
        </w:rPr>
        <w:t>Curry &amp; McEnery, 2025; Vogel, 2019; Wen &amp; Yi, 2023</w:t>
      </w:r>
      <w:r w:rsidRPr="008545FC">
        <w:rPr>
          <w:rFonts w:ascii="Sakkal Majalla" w:eastAsia="Times New Roman" w:hAnsi="Sakkal Majalla" w:cs="Sakkal Majalla"/>
          <w:sz w:val="32"/>
          <w:szCs w:val="32"/>
          <w:rtl/>
        </w:rPr>
        <w:t xml:space="preserve">). </w:t>
      </w:r>
      <w:r w:rsidRPr="008545FC">
        <w:rPr>
          <w:rFonts w:ascii="Sakkal Majalla" w:eastAsia="Times New Roman" w:hAnsi="Sakkal Majalla" w:cs="Sakkal Majalla"/>
          <w:sz w:val="32"/>
          <w:szCs w:val="32"/>
        </w:rPr>
        <w:t xml:space="preserve"> </w:t>
      </w:r>
    </w:p>
    <w:p w14:paraId="58D97209" w14:textId="28F8A487" w:rsidR="00B179D6" w:rsidRPr="008545FC" w:rsidRDefault="008545FC" w:rsidP="00B179D6">
      <w:pPr>
        <w:bidi/>
        <w:spacing w:after="60" w:line="240" w:lineRule="auto"/>
        <w:ind w:firstLine="567"/>
        <w:jc w:val="both"/>
        <w:rPr>
          <w:rFonts w:ascii="Sakkal Majalla" w:eastAsia="Times New Roman" w:hAnsi="Sakkal Majalla" w:cs="Sakkal Majalla"/>
          <w:sz w:val="32"/>
          <w:szCs w:val="32"/>
        </w:rPr>
      </w:pPr>
      <w:r w:rsidRPr="008545FC">
        <w:rPr>
          <w:rFonts w:ascii="Sakkal Majalla" w:eastAsia="Times New Roman" w:hAnsi="Sakkal Majalla" w:cs="Sakkal Majalla"/>
          <w:sz w:val="32"/>
          <w:szCs w:val="32"/>
          <w:rtl/>
        </w:rPr>
        <w:t>في هذا الإطار، أصبحت لسانيات المدونات حجر الزاوية في التخطيط اللغوي، إذ توفر رؤى تجريبية قائمة على البيانات، تُسهم في توجيه السياسة اللغوية (</w:t>
      </w:r>
      <w:r w:rsidRPr="008545FC">
        <w:rPr>
          <w:rFonts w:ascii="Sakkal Majalla" w:eastAsia="Times New Roman" w:hAnsi="Sakkal Majalla" w:cs="Sakkal Majalla"/>
          <w:sz w:val="32"/>
          <w:szCs w:val="32"/>
        </w:rPr>
        <w:t>Language Policy</w:t>
      </w:r>
      <w:r w:rsidRPr="008545FC">
        <w:rPr>
          <w:rFonts w:ascii="Sakkal Majalla" w:eastAsia="Times New Roman" w:hAnsi="Sakkal Majalla" w:cs="Sakkal Majalla"/>
          <w:sz w:val="32"/>
          <w:szCs w:val="32"/>
          <w:rtl/>
        </w:rPr>
        <w:t>)، وعمليات المعيرة والتقنين (</w:t>
      </w:r>
      <w:r w:rsidRPr="008545FC">
        <w:rPr>
          <w:rFonts w:ascii="Sakkal Majalla" w:eastAsia="Times New Roman" w:hAnsi="Sakkal Majalla" w:cs="Sakkal Majalla"/>
          <w:sz w:val="32"/>
          <w:szCs w:val="32"/>
        </w:rPr>
        <w:t>Standardization</w:t>
      </w:r>
      <w:r w:rsidRPr="008545FC">
        <w:rPr>
          <w:rFonts w:ascii="Sakkal Majalla" w:eastAsia="Times New Roman" w:hAnsi="Sakkal Majalla" w:cs="Sakkal Majalla"/>
          <w:sz w:val="32"/>
          <w:szCs w:val="32"/>
          <w:rtl/>
        </w:rPr>
        <w:t>)، والممارسات التعليمية. ومن خلال تحليل مجموعات ضخمة من النصوص الواقعية، تُمكّن لسانيات المدونات المخططين من اتخاذ قرارات واعية بشأن تطوير اللغة واستعمالها.</w:t>
      </w:r>
      <w:r w:rsidRPr="008545FC">
        <w:rPr>
          <w:rFonts w:ascii="Sakkal Majalla" w:eastAsia="Times New Roman" w:hAnsi="Sakkal Majalla" w:cs="Sakkal Majalla"/>
          <w:sz w:val="32"/>
          <w:szCs w:val="32"/>
        </w:rPr>
        <w:t xml:space="preserve"> </w:t>
      </w:r>
      <w:r w:rsidRPr="008545FC">
        <w:rPr>
          <w:rFonts w:ascii="Sakkal Majalla" w:eastAsia="Times New Roman" w:hAnsi="Sakkal Majalla" w:cs="Sakkal Majalla"/>
          <w:sz w:val="32"/>
          <w:szCs w:val="32"/>
          <w:rtl/>
        </w:rPr>
        <w:t>وقد أثبتت الدراسات أن استخدام المدونات في تصميم المناهج يوفر محتوى لغويًا أصيلاً يعكس كيفية توظيف اللغة في مجالات الأدب، والصحافة، والعلوم، والتواصل، وهو ما يعزز التوازن بين الجانب التراثي والمعاصر في المقررات الدراسية</w:t>
      </w:r>
      <w:r w:rsidRPr="008545FC">
        <w:rPr>
          <w:rFonts w:ascii="Sakkal Majalla" w:eastAsia="Times New Roman" w:hAnsi="Sakkal Majalla" w:cs="Sakkal Majalla"/>
          <w:sz w:val="32"/>
          <w:szCs w:val="32"/>
        </w:rPr>
        <w:t xml:space="preserve"> (Biber et al., 1998; McEnery &amp; Hardie, 2012)</w:t>
      </w:r>
      <w:r w:rsidRPr="008545FC">
        <w:rPr>
          <w:rFonts w:ascii="Sakkal Majalla" w:eastAsia="Times New Roman" w:hAnsi="Sakkal Majalla" w:cs="Sakkal Majalla"/>
          <w:sz w:val="32"/>
          <w:szCs w:val="32"/>
          <w:rtl/>
        </w:rPr>
        <w:t>. كما أن اعتماد أدوات حاسوبية تعنى بتحليل المدونات، يمكّن المخططين التربويين من استخراج قوائم معجمية متدرجة وتصنيفها بحسب تكرارها وأهميتها التعليمية، مما يسهم في بناء معاجم مدرسية متوافقة مع حاجات التلاميذ (</w:t>
      </w:r>
      <w:r w:rsidRPr="008545FC">
        <w:rPr>
          <w:rFonts w:ascii="Sakkal Majalla" w:eastAsia="Times New Roman" w:hAnsi="Sakkal Majalla" w:cs="Sakkal Majalla"/>
          <w:sz w:val="32"/>
          <w:szCs w:val="32"/>
        </w:rPr>
        <w:t>Sinclair, 2004; Granger, 2021</w:t>
      </w:r>
      <w:r w:rsidRPr="008545FC">
        <w:rPr>
          <w:rFonts w:ascii="Sakkal Majalla" w:eastAsia="Times New Roman" w:hAnsi="Sakkal Majalla" w:cs="Sakkal Majalla"/>
          <w:sz w:val="32"/>
          <w:szCs w:val="32"/>
          <w:rtl/>
        </w:rPr>
        <w:t>).</w:t>
      </w:r>
      <w:r w:rsidR="00B179D6">
        <w:rPr>
          <w:rFonts w:ascii="Sakkal Majalla" w:eastAsia="Times New Roman" w:hAnsi="Sakkal Majalla" w:cs="Sakkal Majalla" w:hint="cs"/>
          <w:sz w:val="32"/>
          <w:szCs w:val="32"/>
          <w:rtl/>
        </w:rPr>
        <w:t xml:space="preserve"> </w:t>
      </w:r>
      <w:r w:rsidR="00B179D6" w:rsidRPr="008545FC">
        <w:rPr>
          <w:rFonts w:ascii="Sakkal Majalla" w:eastAsia="Times New Roman" w:hAnsi="Sakkal Majalla" w:cs="Sakkal Majalla"/>
          <w:sz w:val="32"/>
          <w:szCs w:val="32"/>
          <w:rtl/>
        </w:rPr>
        <w:t>يُعَدّ التخطيط اللغوي أحد المداخل الأساسية لضمان جودة المقررات التعليمية، ولا سيما في مجال تعليم اللغة العربية، حيث يسهم في تحديد الرصيد المعجمي والتراكيب النحوية التي ينبغي أن يتعرض لها التلميذ في كل مرحلة دراسية. فغياب التخطيط المبني على أسس علمية يؤدي غالبًا إلى فجوات معجمية وإلى ضعف في الكفاءة التواصلية للمتعلمين (</w:t>
      </w:r>
      <w:r w:rsidR="00B179D6" w:rsidRPr="008545FC">
        <w:rPr>
          <w:rFonts w:ascii="Sakkal Majalla" w:eastAsia="Times New Roman" w:hAnsi="Sakkal Majalla" w:cs="Sakkal Majalla"/>
          <w:sz w:val="32"/>
          <w:szCs w:val="32"/>
        </w:rPr>
        <w:t>Kaplan &amp; Baldauf, 1997; Spolsky, 2004</w:t>
      </w:r>
      <w:r w:rsidR="00B179D6" w:rsidRPr="008545FC">
        <w:rPr>
          <w:rFonts w:ascii="Sakkal Majalla" w:eastAsia="Times New Roman" w:hAnsi="Sakkal Majalla" w:cs="Sakkal Majalla"/>
          <w:sz w:val="32"/>
          <w:szCs w:val="32"/>
          <w:rtl/>
        </w:rPr>
        <w:t xml:space="preserve">). </w:t>
      </w:r>
    </w:p>
    <w:p w14:paraId="4FA9A157" w14:textId="77777777" w:rsidR="008545FC" w:rsidRPr="008545FC" w:rsidRDefault="008545FC" w:rsidP="00EE3587">
      <w:pPr>
        <w:bidi/>
        <w:spacing w:after="60" w:line="240" w:lineRule="auto"/>
        <w:ind w:firstLine="567"/>
        <w:jc w:val="both"/>
        <w:rPr>
          <w:rFonts w:ascii="Sakkal Majalla" w:eastAsia="Times New Roman" w:hAnsi="Sakkal Majalla" w:cs="Sakkal Majalla"/>
          <w:sz w:val="32"/>
          <w:szCs w:val="32"/>
          <w:rtl/>
        </w:rPr>
      </w:pPr>
      <w:r w:rsidRPr="008545FC">
        <w:rPr>
          <w:rFonts w:ascii="Sakkal Majalla" w:eastAsia="Times New Roman" w:hAnsi="Sakkal Majalla" w:cs="Sakkal Majalla"/>
          <w:sz w:val="32"/>
          <w:szCs w:val="32"/>
          <w:rtl/>
        </w:rPr>
        <w:t>بناءً على ذلك، فإن الجمع بين التخطيط اللغوي ولسانيات المدونات يوفر إطارًا علميًا وعمليًا لإعداد المقررات التعليمية، بحيث يضمن تدرجًا مدروسًا في تقديم المفردات، ويعزز من رصيد التلميذ اللغوي، ويربطه في الوقت نفسه بجذور اللغة ومظاهر تطورها. وهذا يفتح آفاقًا جديدة أمام وزارات التربية والتعليم، ومراكز البحث لتبني استراتيجيات قائمة على الأدلة من أجل تطوير المناهج التعليمية العربية على أسس علمية رصينة</w:t>
      </w:r>
      <w:r w:rsidRPr="008545FC">
        <w:rPr>
          <w:rFonts w:ascii="Sakkal Majalla" w:eastAsia="Times New Roman" w:hAnsi="Sakkal Majalla" w:cs="Sakkal Majalla"/>
          <w:sz w:val="32"/>
          <w:szCs w:val="32"/>
        </w:rPr>
        <w:t>.</w:t>
      </w:r>
    </w:p>
    <w:p w14:paraId="399F7127" w14:textId="77777777" w:rsidR="008545FC" w:rsidRPr="008545FC" w:rsidRDefault="008545FC" w:rsidP="008545FC">
      <w:pPr>
        <w:bidi/>
        <w:spacing w:after="60" w:line="240" w:lineRule="auto"/>
        <w:jc w:val="both"/>
        <w:rPr>
          <w:rFonts w:ascii="Sakkal Majalla" w:eastAsia="Times New Roman" w:hAnsi="Sakkal Majalla" w:cs="Sakkal Majalla"/>
          <w:b/>
          <w:bCs/>
          <w:i/>
          <w:iCs/>
          <w:sz w:val="32"/>
          <w:szCs w:val="32"/>
          <w:rtl/>
        </w:rPr>
      </w:pPr>
      <w:r w:rsidRPr="008545FC">
        <w:rPr>
          <w:rFonts w:ascii="Sakkal Majalla" w:eastAsia="Times New Roman" w:hAnsi="Sakkal Majalla" w:cs="Sakkal Majalla"/>
          <w:b/>
          <w:bCs/>
          <w:i/>
          <w:iCs/>
          <w:sz w:val="32"/>
          <w:szCs w:val="32"/>
          <w:rtl/>
        </w:rPr>
        <w:t>لسانيات المدونات وبناء المناهج التعليمية</w:t>
      </w:r>
    </w:p>
    <w:p w14:paraId="34C4CA3F" w14:textId="1AF4458D" w:rsidR="008545FC" w:rsidRPr="008545FC" w:rsidRDefault="008545FC" w:rsidP="00EE3587">
      <w:pPr>
        <w:bidi/>
        <w:spacing w:after="60" w:line="240" w:lineRule="auto"/>
        <w:ind w:firstLine="720"/>
        <w:jc w:val="both"/>
        <w:rPr>
          <w:rFonts w:ascii="Sakkal Majalla" w:eastAsia="Times New Roman" w:hAnsi="Sakkal Majalla" w:cs="Sakkal Majalla"/>
          <w:spacing w:val="-2"/>
          <w:sz w:val="32"/>
          <w:szCs w:val="32"/>
          <w:rtl/>
        </w:rPr>
      </w:pPr>
      <w:r w:rsidRPr="008545FC">
        <w:rPr>
          <w:rFonts w:ascii="Sakkal Majalla" w:eastAsia="Times New Roman" w:hAnsi="Sakkal Majalla" w:cs="Sakkal Majalla"/>
          <w:spacing w:val="-2"/>
          <w:sz w:val="32"/>
          <w:szCs w:val="32"/>
          <w:rtl/>
        </w:rPr>
        <w:t xml:space="preserve">أصبح توظيف المدونات اللسانية من بين أكثر الاتجاهات العلمية فاعلية في تطوير المقررات الدراسية لتعليم اللغات وتعلمها خلال العقدين الأخيرين، من خلال قدرتها على توفير بيانات لغوية واقعية تمثل الاستعمالات الفعلية للغة في سياقات متنوعة. تشير دراسات حديثة، إلى أن المدونات تمكن مخططي المناهج من بناء محتوى لغوي قائم على الشيوع الفعلي للمفردات والتراكيب، بدل </w:t>
      </w:r>
      <w:r w:rsidRPr="008545FC">
        <w:rPr>
          <w:rFonts w:ascii="Sakkal Majalla" w:eastAsia="Times New Roman" w:hAnsi="Sakkal Majalla" w:cs="Sakkal Majalla"/>
          <w:spacing w:val="-2"/>
          <w:sz w:val="32"/>
          <w:szCs w:val="32"/>
          <w:rtl/>
        </w:rPr>
        <w:lastRenderedPageBreak/>
        <w:t>الاعتماد على حدس المؤلفين أو التصورات النظرية المجردة (</w:t>
      </w:r>
      <w:r w:rsidRPr="008545FC">
        <w:rPr>
          <w:rFonts w:ascii="Sakkal Majalla" w:eastAsia="Times New Roman" w:hAnsi="Sakkal Majalla" w:cs="Sakkal Majalla"/>
          <w:spacing w:val="-2"/>
          <w:sz w:val="32"/>
          <w:szCs w:val="32"/>
        </w:rPr>
        <w:t>McEnery &amp; Hardie, 2012 ; Granger, 2021</w:t>
      </w:r>
      <w:r w:rsidRPr="008545FC">
        <w:rPr>
          <w:rFonts w:ascii="Sakkal Majalla" w:eastAsia="Times New Roman" w:hAnsi="Sakkal Majalla" w:cs="Sakkal Majalla"/>
          <w:spacing w:val="-2"/>
          <w:sz w:val="32"/>
          <w:szCs w:val="32"/>
          <w:rtl/>
        </w:rPr>
        <w:t>). وفي مجال تعليم اللغة العربية، أكدت بعض الدراسات، أن استخدام أدوات المدونات مثل (</w:t>
      </w:r>
      <w:r w:rsidRPr="008545FC">
        <w:rPr>
          <w:rFonts w:ascii="Sakkal Majalla" w:eastAsia="Times New Roman" w:hAnsi="Sakkal Majalla" w:cs="Sakkal Majalla"/>
          <w:spacing w:val="-2"/>
          <w:sz w:val="32"/>
          <w:szCs w:val="32"/>
        </w:rPr>
        <w:t>Worldlist, Concordancer, N-grams</w:t>
      </w:r>
      <w:r w:rsidRPr="008545FC">
        <w:rPr>
          <w:rFonts w:ascii="Sakkal Majalla" w:eastAsia="Times New Roman" w:hAnsi="Sakkal Majalla" w:cs="Sakkal Majalla"/>
          <w:spacing w:val="-2"/>
          <w:sz w:val="32"/>
          <w:szCs w:val="32"/>
          <w:rtl/>
        </w:rPr>
        <w:t>)، يقدم تشخيصا دقيقا لنوعية المفردات المستخدمة في الكتب المدرسية، ويكشف درجة ملاءمتها للتطور اللغوي المتوقع لدى التلامي</w:t>
      </w:r>
      <w:r w:rsidR="002C6D5B">
        <w:rPr>
          <w:rFonts w:ascii="Sakkal Majalla" w:eastAsia="Times New Roman" w:hAnsi="Sakkal Majalla" w:cs="Sakkal Majalla" w:hint="cs"/>
          <w:spacing w:val="-2"/>
          <w:sz w:val="32"/>
          <w:szCs w:val="32"/>
          <w:rtl/>
          <w:lang w:bidi="ar-MA"/>
        </w:rPr>
        <w:t>ذ (</w:t>
      </w:r>
      <w:r w:rsidR="002C6D5B" w:rsidRPr="002C6D5B">
        <w:rPr>
          <w:rFonts w:ascii="Sakkal Majalla" w:eastAsia="Times New Roman" w:hAnsi="Sakkal Majalla" w:cs="Sakkal Majalla"/>
          <w:spacing w:val="-2"/>
          <w:sz w:val="32"/>
          <w:szCs w:val="32"/>
          <w:lang w:bidi="ar-MA"/>
        </w:rPr>
        <w:t>Maachi et al., 2025 ; Azzaoui &amp; Lakhouaja, 2025</w:t>
      </w:r>
      <w:r w:rsidR="002C6D5B">
        <w:rPr>
          <w:rFonts w:ascii="Sakkal Majalla" w:eastAsia="Times New Roman" w:hAnsi="Sakkal Majalla" w:cs="Sakkal Majalla" w:hint="cs"/>
          <w:spacing w:val="-2"/>
          <w:sz w:val="32"/>
          <w:szCs w:val="32"/>
          <w:rtl/>
          <w:lang w:bidi="ar-MA"/>
        </w:rPr>
        <w:t>).</w:t>
      </w:r>
      <w:r w:rsidRPr="008545FC">
        <w:rPr>
          <w:rFonts w:ascii="Sakkal Majalla" w:eastAsia="Times New Roman" w:hAnsi="Sakkal Majalla" w:cs="Sakkal Majalla"/>
          <w:spacing w:val="-2"/>
          <w:sz w:val="32"/>
          <w:szCs w:val="32"/>
          <w:rtl/>
        </w:rPr>
        <w:t xml:space="preserve"> </w:t>
      </w:r>
    </w:p>
    <w:p w14:paraId="7C8FADFF" w14:textId="77777777" w:rsidR="008545FC" w:rsidRPr="008545FC" w:rsidRDefault="008545FC" w:rsidP="00EE3587">
      <w:pPr>
        <w:bidi/>
        <w:spacing w:after="60" w:line="240" w:lineRule="auto"/>
        <w:ind w:firstLine="567"/>
        <w:jc w:val="both"/>
        <w:rPr>
          <w:rFonts w:ascii="Sakkal Majalla" w:eastAsia="Times New Roman" w:hAnsi="Sakkal Majalla" w:cs="Sakkal Majalla"/>
          <w:spacing w:val="-6"/>
          <w:sz w:val="32"/>
          <w:szCs w:val="32"/>
        </w:rPr>
      </w:pPr>
      <w:r w:rsidRPr="008545FC">
        <w:rPr>
          <w:rFonts w:ascii="Sakkal Majalla" w:eastAsia="Times New Roman" w:hAnsi="Sakkal Majalla" w:cs="Sakkal Majalla"/>
          <w:spacing w:val="-6"/>
          <w:sz w:val="32"/>
          <w:szCs w:val="32"/>
          <w:rtl/>
        </w:rPr>
        <w:t xml:space="preserve">وفي ضوء ذلك، أصبح تطوير المقررات الدراسية عملية تستند إلى الأدلة، إذ تسمح المدونات بتحليل التكرار، والتنوع، والمتلازمات اللفظية، والخصائص الأسلوبية للنصوص، مما يساعد على اختيار المحتوى الأكثر فاعلية في تعزيز الكفاءة اللغوية. وقد بينت دراسات حديثة أن استخدام </w:t>
      </w:r>
      <w:r w:rsidRPr="008545FC">
        <w:rPr>
          <w:rFonts w:ascii="Sakkal Majalla" w:eastAsia="Times New Roman" w:hAnsi="Sakkal Majalla" w:cs="Sakkal Majalla"/>
          <w:spacing w:val="-6"/>
          <w:sz w:val="32"/>
          <w:szCs w:val="32"/>
          <w:rtl/>
          <w:lang w:bidi="ar-MA"/>
        </w:rPr>
        <w:t>بيانات</w:t>
      </w:r>
      <w:r w:rsidRPr="008545FC">
        <w:rPr>
          <w:rFonts w:ascii="Sakkal Majalla" w:eastAsia="Times New Roman" w:hAnsi="Sakkal Majalla" w:cs="Sakkal Majalla"/>
          <w:spacing w:val="-6"/>
          <w:sz w:val="32"/>
          <w:szCs w:val="32"/>
          <w:rtl/>
        </w:rPr>
        <w:t xml:space="preserve"> المدونات اللسانية في تعليم اللغات أدى إلى تحسين ملموس في فهم المفردات، وفي اكتساب التراكيب النحوية، وفي تنمية مهارات الإنتاج اللغوي (</w:t>
      </w:r>
      <w:r w:rsidRPr="008545FC">
        <w:rPr>
          <w:rFonts w:ascii="Sakkal Majalla" w:eastAsia="Times New Roman" w:hAnsi="Sakkal Majalla" w:cs="Sakkal Majalla"/>
          <w:spacing w:val="-6"/>
          <w:sz w:val="32"/>
          <w:szCs w:val="32"/>
        </w:rPr>
        <w:t>Boulton &amp; Cobb, 2017; Vyatkina, 2020</w:t>
      </w:r>
      <w:r w:rsidRPr="008545FC">
        <w:rPr>
          <w:rFonts w:ascii="Sakkal Majalla" w:eastAsia="Times New Roman" w:hAnsi="Sakkal Majalla" w:cs="Sakkal Majalla"/>
          <w:spacing w:val="-6"/>
          <w:sz w:val="32"/>
          <w:szCs w:val="32"/>
          <w:rtl/>
        </w:rPr>
        <w:t>).</w:t>
      </w:r>
    </w:p>
    <w:p w14:paraId="089B8522" w14:textId="77777777" w:rsidR="008545FC" w:rsidRPr="008545FC" w:rsidRDefault="008545FC" w:rsidP="008545FC">
      <w:pPr>
        <w:bidi/>
        <w:spacing w:after="60" w:line="240" w:lineRule="auto"/>
        <w:ind w:firstLine="567"/>
        <w:jc w:val="both"/>
        <w:rPr>
          <w:rFonts w:ascii="Sakkal Majalla" w:eastAsia="Times New Roman" w:hAnsi="Sakkal Majalla" w:cs="Sakkal Majalla"/>
          <w:sz w:val="32"/>
          <w:szCs w:val="32"/>
          <w:rtl/>
        </w:rPr>
      </w:pPr>
      <w:r w:rsidRPr="008545FC">
        <w:rPr>
          <w:rFonts w:ascii="Sakkal Majalla" w:eastAsia="Times New Roman" w:hAnsi="Sakkal Majalla" w:cs="Sakkal Majalla"/>
          <w:sz w:val="32"/>
          <w:szCs w:val="32"/>
          <w:rtl/>
        </w:rPr>
        <w:t>تُسهم لسانيات المدونات في إغناء المناهج الدراسية وتطويرها من خلال اعتماد المحتوى التعليمي على الاستعمال الواقعي للغة، مما يعزز أصالته وارتباطه بالسياقات الحقيقية للتواصل. كما تدعم هذه المقاربة تكوين المدرسين، إذ تزودهم بموارد لغوية دقيقة وموثوقة، وتمكّنهم من تصميم أنشطة تعليمية قائمة على بيانات فعلية. ومن جهة أخرى، تسهم في رفع مستوى انخراط التلاميذ من خلال تعريضهم لنصوص أصيلة ومتنوعة تعكس وظائف اللغة في المجتمع. غير أن التكامل الفعّال لهذا التوجّه يقتضي تدريبًا مستمرًا للمدرسين ومواكبة دائمة مع خصوصيات السياقات المحلية، إلا أنّ الفوائد المترتبة عليه في مجال تعليم اللغة تبقى بالغة الأهمية وذات أثر ملموس على جودة العملية التعليمية (</w:t>
      </w:r>
      <w:r w:rsidRPr="008545FC">
        <w:rPr>
          <w:rFonts w:ascii="Sakkal Majalla" w:eastAsia="Times New Roman" w:hAnsi="Sakkal Majalla" w:cs="Sakkal Majalla"/>
          <w:sz w:val="32"/>
          <w:szCs w:val="32"/>
        </w:rPr>
        <w:t>Hunston, 2002 ; Römer, 2011</w:t>
      </w:r>
      <w:r w:rsidRPr="008545FC">
        <w:rPr>
          <w:rFonts w:ascii="Sakkal Majalla" w:eastAsia="Times New Roman" w:hAnsi="Sakkal Majalla" w:cs="Sakkal Majalla"/>
          <w:sz w:val="32"/>
          <w:szCs w:val="32"/>
          <w:rtl/>
        </w:rPr>
        <w:t>).</w:t>
      </w:r>
      <w:r w:rsidRPr="008545FC">
        <w:rPr>
          <w:rFonts w:ascii="Sakkal Majalla" w:eastAsia="Times New Roman" w:hAnsi="Sakkal Majalla" w:cs="Sakkal Majalla"/>
          <w:sz w:val="32"/>
          <w:szCs w:val="32"/>
        </w:rPr>
        <w:t xml:space="preserve"> </w:t>
      </w:r>
    </w:p>
    <w:p w14:paraId="514F1E8D" w14:textId="77777777" w:rsidR="008545FC" w:rsidRPr="008545FC" w:rsidRDefault="008545FC" w:rsidP="008545FC">
      <w:pPr>
        <w:bidi/>
        <w:spacing w:after="60" w:line="240" w:lineRule="auto"/>
        <w:ind w:firstLine="567"/>
        <w:jc w:val="both"/>
        <w:rPr>
          <w:rFonts w:ascii="Sakkal Majalla" w:eastAsia="Times New Roman" w:hAnsi="Sakkal Majalla" w:cs="Sakkal Majalla"/>
          <w:sz w:val="32"/>
          <w:szCs w:val="32"/>
          <w:rtl/>
        </w:rPr>
      </w:pPr>
      <w:r w:rsidRPr="008545FC">
        <w:rPr>
          <w:rFonts w:ascii="Sakkal Majalla" w:eastAsia="Times New Roman" w:hAnsi="Sakkal Majalla" w:cs="Sakkal Majalla"/>
          <w:sz w:val="32"/>
          <w:szCs w:val="32"/>
          <w:rtl/>
        </w:rPr>
        <w:t>تتجلى الأدوار الرئيسة التي تضطلع بها لسانيات المدونات في تطوير المناهج</w:t>
      </w:r>
      <w:r w:rsidRPr="008545FC">
        <w:rPr>
          <w:rFonts w:ascii="Sakkal Majalla" w:eastAsia="Times New Roman" w:hAnsi="Sakkal Majalla" w:cs="Sakkal Majalla"/>
          <w:sz w:val="32"/>
          <w:szCs w:val="32"/>
        </w:rPr>
        <w:t xml:space="preserve"> </w:t>
      </w:r>
      <w:r w:rsidRPr="008545FC">
        <w:rPr>
          <w:rFonts w:ascii="Sakkal Majalla" w:eastAsia="Times New Roman" w:hAnsi="Sakkal Majalla" w:cs="Sakkal Majalla"/>
          <w:sz w:val="32"/>
          <w:szCs w:val="32"/>
          <w:rtl/>
        </w:rPr>
        <w:t>عبر مجموعة من المحاور المتكاملة التي ترتبط بمحتوى المناهج، والمواد التعليمية، وتكوين المعلمين، وأساليب التعلم، فضلاً عن ضمان الملاءمة الثقافية والسياقية. ومن بين هذا الأدوار نجد</w:t>
      </w:r>
      <w:r w:rsidRPr="008545FC">
        <w:rPr>
          <w:rFonts w:ascii="Sakkal Majalla" w:eastAsia="Times New Roman" w:hAnsi="Sakkal Majalla" w:cs="Sakkal Majalla"/>
          <w:sz w:val="32"/>
          <w:szCs w:val="32"/>
        </w:rPr>
        <w:t>:</w:t>
      </w:r>
    </w:p>
    <w:p w14:paraId="6353DFB6" w14:textId="213928AF" w:rsidR="008545FC" w:rsidRPr="008545FC" w:rsidRDefault="008545FC" w:rsidP="00B179D6">
      <w:pPr>
        <w:pStyle w:val="Paragraphedeliste"/>
        <w:numPr>
          <w:ilvl w:val="0"/>
          <w:numId w:val="6"/>
        </w:numPr>
        <w:bidi/>
        <w:spacing w:after="60" w:line="240" w:lineRule="auto"/>
        <w:ind w:left="283" w:hanging="263"/>
        <w:jc w:val="both"/>
        <w:rPr>
          <w:rFonts w:ascii="Sakkal Majalla" w:eastAsia="Times New Roman" w:hAnsi="Sakkal Majalla" w:cs="Sakkal Majalla"/>
          <w:sz w:val="32"/>
          <w:szCs w:val="32"/>
        </w:rPr>
      </w:pPr>
      <w:r w:rsidRPr="008545FC">
        <w:rPr>
          <w:rFonts w:ascii="Sakkal Majalla" w:eastAsia="Times New Roman" w:hAnsi="Sakkal Majalla" w:cs="Sakkal Majalla"/>
          <w:sz w:val="32"/>
          <w:szCs w:val="32"/>
          <w:rtl/>
        </w:rPr>
        <w:t>إثراء محتوى المناهج</w:t>
      </w:r>
      <w:r w:rsidRPr="008545FC">
        <w:rPr>
          <w:rFonts w:ascii="Sakkal Majalla" w:eastAsia="Times New Roman" w:hAnsi="Sakkal Majalla" w:cs="Sakkal Majalla"/>
          <w:sz w:val="32"/>
          <w:szCs w:val="32"/>
          <w:rtl/>
          <w:lang w:val="fr-FR" w:bidi="ar-MA"/>
        </w:rPr>
        <w:t xml:space="preserve">، </w:t>
      </w:r>
      <w:r w:rsidRPr="008545FC">
        <w:rPr>
          <w:rFonts w:ascii="Sakkal Majalla" w:eastAsia="Times New Roman" w:hAnsi="Sakkal Majalla" w:cs="Sakkal Majalla"/>
          <w:sz w:val="32"/>
          <w:szCs w:val="32"/>
          <w:rtl/>
        </w:rPr>
        <w:t xml:space="preserve">حيث </w:t>
      </w:r>
      <w:r w:rsidR="00B179D6">
        <w:rPr>
          <w:rFonts w:ascii="Sakkal Majalla" w:eastAsia="Times New Roman" w:hAnsi="Sakkal Majalla" w:cs="Sakkal Majalla" w:hint="cs"/>
          <w:sz w:val="32"/>
          <w:szCs w:val="32"/>
          <w:rtl/>
        </w:rPr>
        <w:t>يسهم تحليل</w:t>
      </w:r>
      <w:r w:rsidRPr="008545FC">
        <w:rPr>
          <w:rFonts w:ascii="Sakkal Majalla" w:eastAsia="Times New Roman" w:hAnsi="Sakkal Majalla" w:cs="Sakkal Majalla"/>
          <w:sz w:val="32"/>
          <w:szCs w:val="32"/>
          <w:rtl/>
        </w:rPr>
        <w:t xml:space="preserve"> المدونات</w:t>
      </w:r>
      <w:r w:rsidR="00B179D6">
        <w:rPr>
          <w:rFonts w:ascii="Sakkal Majalla" w:eastAsia="Times New Roman" w:hAnsi="Sakkal Majalla" w:cs="Sakkal Majalla" w:hint="cs"/>
          <w:sz w:val="32"/>
          <w:szCs w:val="32"/>
          <w:rtl/>
        </w:rPr>
        <w:t xml:space="preserve"> اللسانية</w:t>
      </w:r>
      <w:r w:rsidRPr="008545FC">
        <w:rPr>
          <w:rFonts w:ascii="Sakkal Majalla" w:eastAsia="Times New Roman" w:hAnsi="Sakkal Majalla" w:cs="Sakkal Majalla"/>
          <w:sz w:val="32"/>
          <w:szCs w:val="32"/>
          <w:rtl/>
        </w:rPr>
        <w:t xml:space="preserve"> في تحديد أكثر المفردات والتراكيب النحوية والأنماط اللغوية تكرارًا وارتباطًا بالاستخدام الفعلي، مما يضمن أن تعكس المناهج واقع اللغة بدلًا من الاعتماد على الحدس أو الأعراف القديمة (</w:t>
      </w:r>
      <w:r w:rsidRPr="008545FC">
        <w:rPr>
          <w:rFonts w:ascii="Sakkal Majalla" w:eastAsia="Times New Roman" w:hAnsi="Sakkal Majalla" w:cs="Sakkal Majalla"/>
          <w:sz w:val="32"/>
          <w:szCs w:val="32"/>
        </w:rPr>
        <w:t>Curry &amp; McEnery, 2025; Qi, 2021; Szudarski, 2017; Durrant, 2022</w:t>
      </w:r>
      <w:r w:rsidRPr="008545FC">
        <w:rPr>
          <w:rFonts w:ascii="Sakkal Majalla" w:eastAsia="Times New Roman" w:hAnsi="Sakkal Majalla" w:cs="Sakkal Majalla"/>
          <w:sz w:val="32"/>
          <w:szCs w:val="32"/>
          <w:rtl/>
        </w:rPr>
        <w:t>).</w:t>
      </w:r>
      <w:r w:rsidRPr="008545FC">
        <w:rPr>
          <w:rFonts w:ascii="Sakkal Majalla" w:eastAsia="Times New Roman" w:hAnsi="Sakkal Majalla" w:cs="Sakkal Majalla"/>
          <w:sz w:val="32"/>
          <w:szCs w:val="32"/>
        </w:rPr>
        <w:t xml:space="preserve"> </w:t>
      </w:r>
    </w:p>
    <w:p w14:paraId="23BA36D0" w14:textId="77777777" w:rsidR="008545FC" w:rsidRPr="008545FC" w:rsidRDefault="008545FC" w:rsidP="008545FC">
      <w:pPr>
        <w:pStyle w:val="Paragraphedeliste"/>
        <w:numPr>
          <w:ilvl w:val="0"/>
          <w:numId w:val="6"/>
        </w:numPr>
        <w:bidi/>
        <w:spacing w:after="60" w:line="240" w:lineRule="auto"/>
        <w:ind w:left="283" w:hanging="263"/>
        <w:jc w:val="both"/>
        <w:rPr>
          <w:rFonts w:ascii="Sakkal Majalla" w:eastAsia="Times New Roman" w:hAnsi="Sakkal Majalla" w:cs="Sakkal Majalla"/>
          <w:sz w:val="32"/>
          <w:szCs w:val="32"/>
        </w:rPr>
      </w:pPr>
      <w:r w:rsidRPr="008545FC">
        <w:rPr>
          <w:rFonts w:ascii="Sakkal Majalla" w:eastAsia="Times New Roman" w:hAnsi="Sakkal Majalla" w:cs="Sakkal Majalla"/>
          <w:sz w:val="32"/>
          <w:szCs w:val="32"/>
          <w:rtl/>
        </w:rPr>
        <w:t>إعداد المواد والكتب المدرسية، إذ تتيح بيانات المدونات تصميم مواد تعليمية تتضمن أمثلة أصيلة من اللغة المكتوبة والمنطوقة معًا، مما يعالج مشكلة التركيز المفرط على الأشكال المكتوبة في المواد التقليدية (</w:t>
      </w:r>
      <w:r w:rsidRPr="008545FC">
        <w:rPr>
          <w:rFonts w:ascii="Sakkal Majalla" w:eastAsia="Times New Roman" w:hAnsi="Sakkal Majalla" w:cs="Sakkal Majalla"/>
          <w:sz w:val="32"/>
          <w:szCs w:val="32"/>
        </w:rPr>
        <w:t>Curry &amp; Mark, 2024; Roberto, 2023; Alyieva &amp; Ostapchuk, 2023</w:t>
      </w:r>
      <w:r w:rsidRPr="008545FC">
        <w:rPr>
          <w:rFonts w:ascii="Sakkal Majalla" w:eastAsia="Times New Roman" w:hAnsi="Sakkal Majalla" w:cs="Sakkal Majalla"/>
          <w:sz w:val="32"/>
          <w:szCs w:val="32"/>
          <w:rtl/>
        </w:rPr>
        <w:t>).</w:t>
      </w:r>
      <w:r w:rsidRPr="008545FC">
        <w:rPr>
          <w:rFonts w:ascii="Sakkal Majalla" w:eastAsia="Times New Roman" w:hAnsi="Sakkal Majalla" w:cs="Sakkal Majalla"/>
          <w:sz w:val="32"/>
          <w:szCs w:val="32"/>
        </w:rPr>
        <w:t xml:space="preserve"> </w:t>
      </w:r>
    </w:p>
    <w:p w14:paraId="39D5A068" w14:textId="77777777" w:rsidR="008545FC" w:rsidRPr="008545FC" w:rsidRDefault="008545FC" w:rsidP="008545FC">
      <w:pPr>
        <w:pStyle w:val="Paragraphedeliste"/>
        <w:numPr>
          <w:ilvl w:val="0"/>
          <w:numId w:val="6"/>
        </w:numPr>
        <w:bidi/>
        <w:spacing w:after="60" w:line="240" w:lineRule="auto"/>
        <w:ind w:left="283" w:hanging="263"/>
        <w:jc w:val="both"/>
        <w:rPr>
          <w:rFonts w:ascii="Sakkal Majalla" w:eastAsia="Times New Roman" w:hAnsi="Sakkal Majalla" w:cs="Sakkal Majalla"/>
          <w:sz w:val="32"/>
          <w:szCs w:val="32"/>
          <w:rtl/>
        </w:rPr>
      </w:pPr>
      <w:r w:rsidRPr="008545FC">
        <w:rPr>
          <w:rFonts w:ascii="Sakkal Majalla" w:eastAsia="Times New Roman" w:hAnsi="Sakkal Majalla" w:cs="Sakkal Majalla"/>
          <w:sz w:val="32"/>
          <w:szCs w:val="32"/>
          <w:rtl/>
        </w:rPr>
        <w:lastRenderedPageBreak/>
        <w:t>تكوين المعلمين والتطوير المهني، من خلال تدريب المعلمين على استخدام أدوات المدونات يمكّنهم من إعداد دروس قائمة على البيانات وتكييف المواد بما يلائم حاجات التلاميذ. كما يقدّر المدرسون لسانيات المدونات لما توفره من تطبيقات عملية في الصف ولما تعززه من وعي لغوي لديهم</w:t>
      </w:r>
      <w:r w:rsidRPr="008545FC">
        <w:rPr>
          <w:rFonts w:ascii="Sakkal Majalla" w:eastAsia="Times New Roman" w:hAnsi="Sakkal Majalla" w:cs="Sakkal Majalla"/>
          <w:sz w:val="32"/>
          <w:szCs w:val="32"/>
        </w:rPr>
        <w:t xml:space="preserve"> </w:t>
      </w:r>
      <w:r w:rsidRPr="008545FC">
        <w:rPr>
          <w:rFonts w:ascii="Sakkal Majalla" w:eastAsia="Times New Roman" w:hAnsi="Sakkal Majalla" w:cs="Sakkal Majalla"/>
          <w:sz w:val="32"/>
          <w:szCs w:val="32"/>
          <w:rtl/>
        </w:rPr>
        <w:t>(</w:t>
      </w:r>
      <w:r w:rsidRPr="008545FC">
        <w:rPr>
          <w:rFonts w:ascii="Sakkal Majalla" w:eastAsia="Times New Roman" w:hAnsi="Sakkal Majalla" w:cs="Sakkal Majalla"/>
          <w:sz w:val="32"/>
          <w:szCs w:val="32"/>
        </w:rPr>
        <w:t>Curry &amp; Mark, 2024; Cheng et al., 2003; Le &amp; Pham, 2023</w:t>
      </w:r>
      <w:r w:rsidRPr="008545FC">
        <w:rPr>
          <w:rFonts w:ascii="Sakkal Majalla" w:eastAsia="Times New Roman" w:hAnsi="Sakkal Majalla" w:cs="Sakkal Majalla"/>
          <w:sz w:val="32"/>
          <w:szCs w:val="32"/>
          <w:rtl/>
        </w:rPr>
        <w:t>).</w:t>
      </w:r>
    </w:p>
    <w:p w14:paraId="53777D43" w14:textId="77777777" w:rsidR="008545FC" w:rsidRPr="008545FC" w:rsidRDefault="008545FC" w:rsidP="008545FC">
      <w:pPr>
        <w:pStyle w:val="Paragraphedeliste"/>
        <w:numPr>
          <w:ilvl w:val="0"/>
          <w:numId w:val="6"/>
        </w:numPr>
        <w:bidi/>
        <w:spacing w:after="60" w:line="240" w:lineRule="auto"/>
        <w:ind w:left="283" w:hanging="263"/>
        <w:jc w:val="both"/>
        <w:rPr>
          <w:rFonts w:ascii="Sakkal Majalla" w:eastAsia="Times New Roman" w:hAnsi="Sakkal Majalla" w:cs="Sakkal Majalla"/>
          <w:sz w:val="32"/>
          <w:szCs w:val="32"/>
        </w:rPr>
      </w:pPr>
      <w:r w:rsidRPr="008545FC">
        <w:rPr>
          <w:rFonts w:ascii="Sakkal Majalla" w:eastAsia="Times New Roman" w:hAnsi="Sakkal Majalla" w:cs="Sakkal Majalla"/>
          <w:sz w:val="32"/>
          <w:szCs w:val="32"/>
          <w:rtl/>
        </w:rPr>
        <w:t>التعلم القائم على البيانات، حيث</w:t>
      </w:r>
      <w:r w:rsidRPr="008545FC">
        <w:rPr>
          <w:rFonts w:ascii="Sakkal Majalla" w:eastAsia="Times New Roman" w:hAnsi="Sakkal Majalla" w:cs="Sakkal Majalla"/>
          <w:sz w:val="32"/>
          <w:szCs w:val="32"/>
        </w:rPr>
        <w:t xml:space="preserve"> </w:t>
      </w:r>
      <w:r w:rsidRPr="008545FC">
        <w:rPr>
          <w:rFonts w:ascii="Sakkal Majalla" w:eastAsia="Times New Roman" w:hAnsi="Sakkal Majalla" w:cs="Sakkal Majalla"/>
          <w:sz w:val="32"/>
          <w:szCs w:val="32"/>
          <w:rtl/>
        </w:rPr>
        <w:t>إن دمج أنشطة مستمدة من المدونات يعزز استقلالية التلميذ، ويحفّز التفكير النقدي والانخراط الإيجابي عبر تمكين الطلاب من استكشاف بيانات لغوية واقعية واكتشاف الأنماط بأنفسهم (</w:t>
      </w:r>
      <w:r w:rsidRPr="008545FC">
        <w:rPr>
          <w:rFonts w:ascii="Sakkal Majalla" w:eastAsia="Times New Roman" w:hAnsi="Sakkal Majalla" w:cs="Sakkal Majalla"/>
          <w:sz w:val="32"/>
          <w:szCs w:val="32"/>
        </w:rPr>
        <w:t>Cheng et al., 2003; Roberto, 2023; Alyieva &amp; Ostapchuk, 2023</w:t>
      </w:r>
      <w:r w:rsidRPr="008545FC">
        <w:rPr>
          <w:rFonts w:ascii="Sakkal Majalla" w:eastAsia="Times New Roman" w:hAnsi="Sakkal Majalla" w:cs="Sakkal Majalla"/>
          <w:sz w:val="32"/>
          <w:szCs w:val="32"/>
          <w:rtl/>
        </w:rPr>
        <w:t>).</w:t>
      </w:r>
    </w:p>
    <w:p w14:paraId="2A0D581F" w14:textId="77777777" w:rsidR="008545FC" w:rsidRPr="008545FC" w:rsidRDefault="008545FC" w:rsidP="008545FC">
      <w:pPr>
        <w:pStyle w:val="Paragraphedeliste"/>
        <w:numPr>
          <w:ilvl w:val="0"/>
          <w:numId w:val="6"/>
        </w:numPr>
        <w:bidi/>
        <w:spacing w:after="60" w:line="240" w:lineRule="auto"/>
        <w:ind w:left="283" w:hanging="263"/>
        <w:jc w:val="both"/>
        <w:rPr>
          <w:rFonts w:ascii="Sakkal Majalla" w:eastAsia="Times New Roman" w:hAnsi="Sakkal Majalla" w:cs="Sakkal Majalla"/>
          <w:sz w:val="32"/>
          <w:szCs w:val="32"/>
        </w:rPr>
      </w:pPr>
      <w:r w:rsidRPr="008545FC">
        <w:rPr>
          <w:rFonts w:ascii="Sakkal Majalla" w:eastAsia="Times New Roman" w:hAnsi="Sakkal Majalla" w:cs="Sakkal Majalla"/>
          <w:sz w:val="32"/>
          <w:szCs w:val="32"/>
          <w:rtl/>
        </w:rPr>
        <w:t>الملاءمة الثقافية والسياقية، إذ تسمح المناهج المستندة إلى المدونات بتكييف المحتوى ليتلاءم مع فئات محددة من التلاميذ، سواء من حيث العمر أو السياق الثقافي، مما يجعل تعلم اللغة أكثر معنى وفعالية</w:t>
      </w:r>
      <w:r w:rsidRPr="008545FC">
        <w:rPr>
          <w:rFonts w:ascii="Sakkal Majalla" w:eastAsia="Times New Roman" w:hAnsi="Sakkal Majalla" w:cs="Sakkal Majalla"/>
          <w:sz w:val="32"/>
          <w:szCs w:val="32"/>
        </w:rPr>
        <w:t xml:space="preserve"> </w:t>
      </w:r>
      <w:r w:rsidRPr="008545FC">
        <w:rPr>
          <w:rFonts w:ascii="Sakkal Majalla" w:eastAsia="Times New Roman" w:hAnsi="Sakkal Majalla" w:cs="Sakkal Majalla"/>
          <w:sz w:val="32"/>
          <w:szCs w:val="32"/>
          <w:rtl/>
        </w:rPr>
        <w:t>(</w:t>
      </w:r>
      <w:r w:rsidRPr="008545FC">
        <w:rPr>
          <w:rFonts w:ascii="Sakkal Majalla" w:eastAsia="Times New Roman" w:hAnsi="Sakkal Majalla" w:cs="Sakkal Majalla"/>
          <w:sz w:val="32"/>
          <w:szCs w:val="32"/>
        </w:rPr>
        <w:t>Tran et al., 2024; Le &amp; Pham, 2023</w:t>
      </w:r>
      <w:r w:rsidRPr="008545FC">
        <w:rPr>
          <w:rFonts w:ascii="Sakkal Majalla" w:eastAsia="Times New Roman" w:hAnsi="Sakkal Majalla" w:cs="Sakkal Majalla"/>
          <w:sz w:val="32"/>
          <w:szCs w:val="32"/>
          <w:rtl/>
        </w:rPr>
        <w:t>).</w:t>
      </w:r>
    </w:p>
    <w:p w14:paraId="5CFA5C80" w14:textId="77777777" w:rsidR="008545FC" w:rsidRPr="008545FC" w:rsidRDefault="008545FC" w:rsidP="008545FC">
      <w:pPr>
        <w:bidi/>
        <w:spacing w:after="60" w:line="240" w:lineRule="auto"/>
        <w:ind w:firstLine="567"/>
        <w:jc w:val="both"/>
        <w:rPr>
          <w:rFonts w:ascii="Sakkal Majalla" w:eastAsia="Times New Roman" w:hAnsi="Sakkal Majalla" w:cs="Sakkal Majalla"/>
          <w:sz w:val="32"/>
          <w:szCs w:val="32"/>
          <w:rtl/>
        </w:rPr>
      </w:pPr>
      <w:r w:rsidRPr="008545FC">
        <w:rPr>
          <w:rFonts w:ascii="Sakkal Majalla" w:eastAsia="Times New Roman" w:hAnsi="Sakkal Majalla" w:cs="Sakkal Majalla"/>
          <w:sz w:val="32"/>
          <w:szCs w:val="32"/>
          <w:rtl/>
        </w:rPr>
        <w:t>إن إعداد المقررات الدراسية ينبغي أن يُنظر إليه باعتباره جزءًا من سياسة لغوية شاملة تهدف إلى الحفاظ على أصالة اللغة من جهة، وضمان فعاليتها الوظيفية في السياقات المعاصرة من جهة أخرى</w:t>
      </w:r>
      <w:r w:rsidRPr="008545FC">
        <w:rPr>
          <w:rFonts w:ascii="Sakkal Majalla" w:eastAsia="Times New Roman" w:hAnsi="Sakkal Majalla" w:cs="Sakkal Majalla"/>
          <w:sz w:val="32"/>
          <w:szCs w:val="32"/>
        </w:rPr>
        <w:t>.</w:t>
      </w:r>
    </w:p>
    <w:p w14:paraId="48AE356D" w14:textId="77777777" w:rsidR="00452578" w:rsidRPr="00452578" w:rsidRDefault="00452578" w:rsidP="00452578">
      <w:pPr>
        <w:bidi/>
        <w:spacing w:after="0" w:line="240" w:lineRule="auto"/>
        <w:jc w:val="both"/>
        <w:rPr>
          <w:rFonts w:ascii="Sakkal Majalla" w:eastAsia="Times New Roman" w:hAnsi="Sakkal Majalla" w:cs="Sakkal Majalla"/>
          <w:bCs/>
          <w:color w:val="000000"/>
          <w:sz w:val="32"/>
          <w:szCs w:val="32"/>
          <w:rtl/>
        </w:rPr>
      </w:pPr>
      <w:r w:rsidRPr="00452578">
        <w:rPr>
          <w:rFonts w:ascii="Sakkal Majalla" w:eastAsia="Times New Roman" w:hAnsi="Sakkal Majalla" w:cs="Sakkal Majalla"/>
          <w:bCs/>
          <w:color w:val="000000"/>
          <w:sz w:val="32"/>
          <w:szCs w:val="32"/>
          <w:rtl/>
        </w:rPr>
        <w:t>المنهجية</w:t>
      </w:r>
    </w:p>
    <w:p w14:paraId="5E447023" w14:textId="77777777" w:rsidR="00452578" w:rsidRPr="00452578" w:rsidRDefault="00452578" w:rsidP="00452578">
      <w:pPr>
        <w:bidi/>
        <w:spacing w:after="0" w:line="240" w:lineRule="auto"/>
        <w:jc w:val="both"/>
        <w:rPr>
          <w:rFonts w:ascii="Sakkal Majalla" w:eastAsia="Times New Roman" w:hAnsi="Sakkal Majalla" w:cs="Sakkal Majalla"/>
          <w:bCs/>
          <w:i/>
          <w:iCs/>
          <w:color w:val="000000"/>
          <w:sz w:val="32"/>
          <w:szCs w:val="32"/>
          <w:rtl/>
        </w:rPr>
      </w:pPr>
      <w:r w:rsidRPr="00452578">
        <w:rPr>
          <w:rFonts w:ascii="Sakkal Majalla" w:eastAsia="Times New Roman" w:hAnsi="Sakkal Majalla" w:cs="Sakkal Majalla"/>
          <w:bCs/>
          <w:i/>
          <w:iCs/>
          <w:color w:val="000000"/>
          <w:sz w:val="32"/>
          <w:szCs w:val="32"/>
          <w:rtl/>
        </w:rPr>
        <w:t>بناء مدونة الكتب العربية الكلاسيكية ومدونة النصوص المدرسية</w:t>
      </w:r>
    </w:p>
    <w:p w14:paraId="028ECAE1" w14:textId="5C5DFAF5" w:rsidR="00452578" w:rsidRPr="00452578" w:rsidRDefault="00452578" w:rsidP="00F3096B">
      <w:pPr>
        <w:bidi/>
        <w:spacing w:after="0" w:line="240" w:lineRule="auto"/>
        <w:ind w:firstLine="720"/>
        <w:jc w:val="both"/>
        <w:rPr>
          <w:rFonts w:ascii="Sakkal Majalla" w:eastAsia="Times New Roman" w:hAnsi="Sakkal Majalla" w:cs="Sakkal Majalla"/>
          <w:b/>
          <w:color w:val="000000"/>
          <w:sz w:val="32"/>
          <w:szCs w:val="32"/>
          <w:rtl/>
        </w:rPr>
      </w:pPr>
      <w:r w:rsidRPr="00452578">
        <w:rPr>
          <w:rFonts w:ascii="Sakkal Majalla" w:eastAsia="Times New Roman" w:hAnsi="Sakkal Majalla" w:cs="Sakkal Majalla"/>
          <w:b/>
          <w:color w:val="000000"/>
          <w:sz w:val="32"/>
          <w:szCs w:val="32"/>
          <w:rtl/>
        </w:rPr>
        <w:t xml:space="preserve">يمثل بناء المدونة اللسانية عملية منهجية تتطلّب تحديد أهداف واضحة منذ المراحل الأولى، لأن الغرض من المدونة هو الذي يوجّه جميع القرارات اللاحقة المتعلقة بحجمها ومحتواها وتنظيمها. وتشمل هذه العملية جمع النصوص من مصادر موثوقة ومتنوعة، بحيث تمثل المدونة عينة واسعة </w:t>
      </w:r>
      <w:r w:rsidRPr="002C6D5B">
        <w:rPr>
          <w:rFonts w:ascii="Sakkal Majalla" w:eastAsia="Times New Roman" w:hAnsi="Sakkal Majalla" w:cs="Sakkal Majalla"/>
          <w:b/>
          <w:color w:val="000000"/>
          <w:sz w:val="32"/>
          <w:szCs w:val="32"/>
          <w:rtl/>
        </w:rPr>
        <w:t>ومتوازنة من اللغة المستهدفة، سواء كانت نصوصًا مكتوبة أو منطوقة. وفي حالة اللغة العربية، تكتسب هذه المرحلة خصوصية إضافية نظرًا لوجود التشكيل، وتعدد أشكال الحروف، والفروق بين الكتابة المعيارية واللهجات، مما يستدعي إجراء عمليات إزالة التشكيل، وتطبيع الحروف (توحيد الألف، الياء، الهمزات…) لضمان دقة المعالجة. وبعد الجمع، تُحوّل المواد إلى صيغة نصية بسيطة</w:t>
      </w:r>
      <w:r w:rsidR="002C6D5B" w:rsidRPr="002C6D5B">
        <w:rPr>
          <w:rFonts w:ascii="Sakkal Majalla" w:eastAsia="Times New Roman" w:hAnsi="Sakkal Majalla" w:cs="Sakkal Majalla" w:hint="cs"/>
          <w:b/>
          <w:color w:val="000000"/>
          <w:sz w:val="32"/>
          <w:szCs w:val="32"/>
          <w:rtl/>
        </w:rPr>
        <w:t xml:space="preserve"> (</w:t>
      </w:r>
      <w:r w:rsidR="002C6D5B" w:rsidRPr="002C6D5B">
        <w:rPr>
          <w:rFonts w:ascii="Sakkal Majalla" w:eastAsia="Times New Roman" w:hAnsi="Sakkal Majalla" w:cs="Sakkal Majalla"/>
          <w:bCs/>
          <w:color w:val="000000"/>
          <w:sz w:val="32"/>
          <w:szCs w:val="32"/>
        </w:rPr>
        <w:t>plain text</w:t>
      </w:r>
      <w:r w:rsidR="002C6D5B" w:rsidRPr="002C6D5B">
        <w:rPr>
          <w:rFonts w:ascii="Sakkal Majalla" w:eastAsia="Times New Roman" w:hAnsi="Sakkal Majalla" w:cs="Sakkal Majalla" w:hint="cs"/>
          <w:b/>
          <w:color w:val="000000"/>
          <w:sz w:val="32"/>
          <w:szCs w:val="32"/>
          <w:rtl/>
        </w:rPr>
        <w:t>) باستخدام</w:t>
      </w:r>
      <w:r w:rsidRPr="002C6D5B">
        <w:rPr>
          <w:rFonts w:ascii="Sakkal Majalla" w:eastAsia="Times New Roman" w:hAnsi="Sakkal Majalla" w:cs="Sakkal Majalla"/>
          <w:b/>
          <w:color w:val="000000"/>
          <w:sz w:val="32"/>
          <w:szCs w:val="32"/>
          <w:rtl/>
        </w:rPr>
        <w:t xml:space="preserve"> ترميز</w:t>
      </w:r>
      <w:r w:rsidRPr="002C6D5B">
        <w:rPr>
          <w:rFonts w:ascii="Sakkal Majalla" w:eastAsia="Times New Roman" w:hAnsi="Sakkal Majalla" w:cs="Sakkal Majalla"/>
          <w:b/>
          <w:color w:val="000000"/>
          <w:sz w:val="32"/>
          <w:szCs w:val="32"/>
        </w:rPr>
        <w:t xml:space="preserve"> </w:t>
      </w:r>
      <w:r w:rsidRPr="002C6D5B">
        <w:rPr>
          <w:rFonts w:ascii="Sakkal Majalla" w:eastAsia="Times New Roman" w:hAnsi="Sakkal Majalla" w:cs="Sakkal Majalla"/>
          <w:bCs/>
          <w:color w:val="000000"/>
          <w:sz w:val="32"/>
          <w:szCs w:val="32"/>
        </w:rPr>
        <w:t>(Unicode)</w:t>
      </w:r>
      <w:r w:rsidRPr="002C6D5B">
        <w:rPr>
          <w:rFonts w:ascii="Sakkal Majalla" w:eastAsia="Times New Roman" w:hAnsi="Sakkal Majalla" w:cs="Sakkal Majalla"/>
          <w:b/>
          <w:color w:val="000000"/>
          <w:sz w:val="32"/>
          <w:szCs w:val="32"/>
        </w:rPr>
        <w:t xml:space="preserve"> </w:t>
      </w:r>
      <w:r w:rsidRPr="002C6D5B">
        <w:rPr>
          <w:rFonts w:ascii="Sakkal Majalla" w:eastAsia="Times New Roman" w:hAnsi="Sakkal Majalla" w:cs="Sakkal Majalla"/>
          <w:b/>
          <w:color w:val="000000"/>
          <w:sz w:val="32"/>
          <w:szCs w:val="32"/>
          <w:rtl/>
        </w:rPr>
        <w:t>لضمان دعم جميع الحروف العربية، ويُفضّل استخدام</w:t>
      </w:r>
      <w:r w:rsidRPr="002C6D5B">
        <w:rPr>
          <w:rFonts w:ascii="Sakkal Majalla" w:eastAsia="Times New Roman" w:hAnsi="Sakkal Majalla" w:cs="Sakkal Majalla"/>
          <w:b/>
          <w:color w:val="000000"/>
          <w:sz w:val="32"/>
          <w:szCs w:val="32"/>
        </w:rPr>
        <w:t xml:space="preserve"> </w:t>
      </w:r>
      <w:r w:rsidRPr="002C6D5B">
        <w:rPr>
          <w:rFonts w:ascii="Sakkal Majalla" w:eastAsia="Times New Roman" w:hAnsi="Sakkal Majalla" w:cs="Sakkal Majalla"/>
          <w:bCs/>
          <w:color w:val="000000"/>
          <w:sz w:val="32"/>
          <w:szCs w:val="32"/>
        </w:rPr>
        <w:t>(UTF-8; UTF-16)</w:t>
      </w:r>
      <w:r w:rsidRPr="002C6D5B">
        <w:rPr>
          <w:rFonts w:ascii="Sakkal Majalla" w:eastAsia="Times New Roman" w:hAnsi="Sakkal Majalla" w:cs="Sakkal Majalla"/>
          <w:b/>
          <w:color w:val="000000"/>
          <w:sz w:val="32"/>
          <w:szCs w:val="32"/>
        </w:rPr>
        <w:t xml:space="preserve"> </w:t>
      </w:r>
      <w:r w:rsidRPr="002C6D5B">
        <w:rPr>
          <w:rFonts w:ascii="Sakkal Majalla" w:eastAsia="Times New Roman" w:hAnsi="Sakkal Majalla" w:cs="Sakkal Majalla"/>
          <w:b/>
          <w:color w:val="000000"/>
          <w:sz w:val="32"/>
          <w:szCs w:val="32"/>
          <w:rtl/>
        </w:rPr>
        <w:t>لتجنب فقدان أو تشويه الرموز. ثم تُجرى عمليات التنظيف لإزالة الأرقام، والرموز غير اللغوية، والنصوص غير المرغوبة، مع إضافة بيانات وصفية</w:t>
      </w:r>
      <w:r w:rsidRPr="002C6D5B">
        <w:rPr>
          <w:rFonts w:ascii="Sakkal Majalla" w:eastAsia="Times New Roman" w:hAnsi="Sakkal Majalla" w:cs="Sakkal Majalla"/>
          <w:b/>
          <w:color w:val="000000"/>
          <w:sz w:val="32"/>
          <w:szCs w:val="32"/>
        </w:rPr>
        <w:t xml:space="preserve"> </w:t>
      </w:r>
      <w:r w:rsidRPr="002C6D5B">
        <w:rPr>
          <w:rFonts w:ascii="Sakkal Majalla" w:eastAsia="Times New Roman" w:hAnsi="Sakkal Majalla" w:cs="Sakkal Majalla"/>
          <w:bCs/>
          <w:color w:val="000000"/>
          <w:sz w:val="32"/>
          <w:szCs w:val="32"/>
        </w:rPr>
        <w:t>(Metadata)</w:t>
      </w:r>
      <w:r w:rsidRPr="002C6D5B">
        <w:rPr>
          <w:rFonts w:ascii="Sakkal Majalla" w:eastAsia="Times New Roman" w:hAnsi="Sakkal Majalla" w:cs="Sakkal Majalla"/>
          <w:b/>
          <w:color w:val="000000"/>
          <w:sz w:val="32"/>
          <w:szCs w:val="32"/>
        </w:rPr>
        <w:t xml:space="preserve"> </w:t>
      </w:r>
      <w:r w:rsidRPr="002C6D5B">
        <w:rPr>
          <w:rFonts w:ascii="Sakkal Majalla" w:eastAsia="Times New Roman" w:hAnsi="Sakkal Majalla" w:cs="Sakkal Majalla"/>
          <w:b/>
          <w:color w:val="000000"/>
          <w:sz w:val="32"/>
          <w:szCs w:val="32"/>
          <w:rtl/>
        </w:rPr>
        <w:t xml:space="preserve">لكل نص، مثل اسم المؤلف، سنة النشر، نوع النص، وعدد الكلمات. وأخيرًا، تُنظَّم النصوص في قاعدة بيانات تراعي التصنيف حسب المجال، والنوع، والفترة الزمنية، وهو ما يضمن صلاحية المدونة للاستخدام في </w:t>
      </w:r>
      <w:r w:rsidRPr="002C6D5B">
        <w:rPr>
          <w:rFonts w:ascii="Sakkal Majalla" w:eastAsia="Times New Roman" w:hAnsi="Sakkal Majalla" w:cs="Sakkal Majalla"/>
          <w:b/>
          <w:color w:val="000000"/>
          <w:sz w:val="32"/>
          <w:szCs w:val="32"/>
          <w:rtl/>
        </w:rPr>
        <w:lastRenderedPageBreak/>
        <w:t>التحليلات اللسانية والإحصائية الدقيقة. وللمزيد من المعلومات والتفاصيل، يمكن الرجوع للأبحاث التالية</w:t>
      </w:r>
      <w:r w:rsidRPr="002C6D5B">
        <w:rPr>
          <w:rFonts w:ascii="Sakkal Majalla" w:eastAsia="Times New Roman" w:hAnsi="Sakkal Majalla" w:cs="Sakkal Majalla"/>
          <w:b/>
          <w:color w:val="000000"/>
          <w:sz w:val="32"/>
          <w:szCs w:val="32"/>
        </w:rPr>
        <w:t xml:space="preserve"> </w:t>
      </w:r>
      <w:r w:rsidR="002C6D5B" w:rsidRPr="002C6D5B">
        <w:rPr>
          <w:rFonts w:ascii="Sakkal Majalla" w:eastAsia="Times New Roman" w:hAnsi="Sakkal Majalla" w:cs="Sakkal Majalla" w:hint="cs"/>
          <w:b/>
          <w:color w:val="000000"/>
          <w:sz w:val="32"/>
          <w:szCs w:val="32"/>
          <w:rtl/>
        </w:rPr>
        <w:t>(</w:t>
      </w:r>
      <w:r w:rsidR="002C6D5B" w:rsidRPr="002C6D5B">
        <w:rPr>
          <w:rFonts w:ascii="Sakkal Majalla" w:eastAsia="Times New Roman" w:hAnsi="Sakkal Majalla" w:cs="Sakkal Majalla"/>
          <w:bCs/>
          <w:color w:val="000000"/>
          <w:sz w:val="32"/>
          <w:szCs w:val="32"/>
        </w:rPr>
        <w:t>Maachi &amp; Khamar, 2025, p.44-46; Maachi et al., 2025, p.278-280</w:t>
      </w:r>
      <w:r w:rsidR="002C6D5B" w:rsidRPr="002C6D5B">
        <w:rPr>
          <w:rFonts w:ascii="Sakkal Majalla" w:eastAsia="Times New Roman" w:hAnsi="Sakkal Majalla" w:cs="Sakkal Majalla" w:hint="cs"/>
          <w:b/>
          <w:color w:val="000000"/>
          <w:sz w:val="32"/>
          <w:szCs w:val="32"/>
          <w:rtl/>
        </w:rPr>
        <w:t>).</w:t>
      </w:r>
    </w:p>
    <w:p w14:paraId="3B09DD40" w14:textId="77777777" w:rsidR="00452578" w:rsidRPr="00452578" w:rsidRDefault="00452578" w:rsidP="00F3096B">
      <w:pPr>
        <w:bidi/>
        <w:spacing w:after="0" w:line="240" w:lineRule="auto"/>
        <w:ind w:firstLine="720"/>
        <w:jc w:val="both"/>
        <w:rPr>
          <w:rFonts w:ascii="Sakkal Majalla" w:eastAsia="Times New Roman" w:hAnsi="Sakkal Majalla" w:cs="Sakkal Majalla"/>
          <w:b/>
          <w:color w:val="000000"/>
          <w:sz w:val="32"/>
          <w:szCs w:val="32"/>
          <w:rtl/>
        </w:rPr>
      </w:pPr>
      <w:r w:rsidRPr="00452578">
        <w:rPr>
          <w:rFonts w:ascii="Sakkal Majalla" w:eastAsia="Times New Roman" w:hAnsi="Sakkal Majalla" w:cs="Sakkal Majalla"/>
          <w:b/>
          <w:color w:val="000000"/>
          <w:sz w:val="32"/>
          <w:szCs w:val="32"/>
          <w:rtl/>
        </w:rPr>
        <w:t>استند اختيار النصوص إلى مجموعة من المعايير المنهجية التي تضمن التمثيل المتوازن للغة العربية في أبعادها الزمنية والتعليمية، ويمكن تلخيصها فيما يلي</w:t>
      </w:r>
      <w:r w:rsidRPr="00452578">
        <w:rPr>
          <w:rFonts w:ascii="Sakkal Majalla" w:eastAsia="Times New Roman" w:hAnsi="Sakkal Majalla" w:cs="Sakkal Majalla"/>
          <w:b/>
          <w:color w:val="000000"/>
          <w:sz w:val="32"/>
          <w:szCs w:val="32"/>
        </w:rPr>
        <w:t>:</w:t>
      </w:r>
    </w:p>
    <w:p w14:paraId="0479ACFC" w14:textId="77777777" w:rsidR="00452578" w:rsidRPr="00452578" w:rsidRDefault="00452578" w:rsidP="00452578">
      <w:pPr>
        <w:bidi/>
        <w:spacing w:after="0" w:line="240" w:lineRule="auto"/>
        <w:jc w:val="both"/>
        <w:rPr>
          <w:rFonts w:ascii="Sakkal Majalla" w:eastAsia="Times New Roman" w:hAnsi="Sakkal Majalla" w:cs="Sakkal Majalla"/>
          <w:b/>
          <w:color w:val="000000"/>
          <w:sz w:val="32"/>
          <w:szCs w:val="32"/>
          <w:rtl/>
        </w:rPr>
      </w:pPr>
      <w:r w:rsidRPr="00452578">
        <w:rPr>
          <w:rFonts w:ascii="Sakkal Majalla" w:eastAsia="Times New Roman" w:hAnsi="Sakkal Majalla" w:cs="Sakkal Majalla"/>
          <w:b/>
          <w:color w:val="000000"/>
          <w:sz w:val="32"/>
          <w:szCs w:val="32"/>
        </w:rPr>
        <w:t>•</w:t>
      </w:r>
      <w:r w:rsidRPr="00452578">
        <w:rPr>
          <w:rFonts w:ascii="Sakkal Majalla" w:eastAsia="Times New Roman" w:hAnsi="Sakkal Majalla" w:cs="Sakkal Majalla"/>
          <w:b/>
          <w:color w:val="000000"/>
          <w:sz w:val="32"/>
          <w:szCs w:val="32"/>
          <w:rtl/>
        </w:rPr>
        <w:t>المعيار الزمني: اختيار الفترة الممتدة بين (1940–1970) لتمثيل النصوص الكلاسيكية الحديثة، لكونها مرحلة انتقالية غنية لغويًا وأسلوبياً بين العربية التراثية والعربية المعاصرة</w:t>
      </w:r>
      <w:r w:rsidRPr="00452578">
        <w:rPr>
          <w:rFonts w:ascii="Sakkal Majalla" w:eastAsia="Times New Roman" w:hAnsi="Sakkal Majalla" w:cs="Sakkal Majalla"/>
          <w:b/>
          <w:color w:val="000000"/>
          <w:sz w:val="32"/>
          <w:szCs w:val="32"/>
        </w:rPr>
        <w:t>.</w:t>
      </w:r>
    </w:p>
    <w:p w14:paraId="4AEDE3A9" w14:textId="77777777" w:rsidR="00452578" w:rsidRPr="00452578" w:rsidRDefault="00452578" w:rsidP="00452578">
      <w:pPr>
        <w:bidi/>
        <w:spacing w:after="0" w:line="240" w:lineRule="auto"/>
        <w:jc w:val="both"/>
        <w:rPr>
          <w:rFonts w:ascii="Sakkal Majalla" w:eastAsia="Times New Roman" w:hAnsi="Sakkal Majalla" w:cs="Sakkal Majalla"/>
          <w:b/>
          <w:color w:val="000000"/>
          <w:sz w:val="32"/>
          <w:szCs w:val="32"/>
          <w:rtl/>
        </w:rPr>
      </w:pPr>
      <w:r>
        <w:rPr>
          <w:rFonts w:ascii="Sakkal Majalla" w:eastAsia="Times New Roman" w:hAnsi="Sakkal Majalla" w:cs="Sakkal Majalla"/>
          <w:b/>
          <w:color w:val="000000"/>
          <w:sz w:val="32"/>
          <w:szCs w:val="32"/>
        </w:rPr>
        <w:t>•</w:t>
      </w:r>
      <w:r w:rsidRPr="00452578">
        <w:rPr>
          <w:rFonts w:ascii="Sakkal Majalla" w:eastAsia="Times New Roman" w:hAnsi="Sakkal Majalla" w:cs="Sakkal Majalla"/>
          <w:b/>
          <w:color w:val="000000"/>
          <w:sz w:val="32"/>
          <w:szCs w:val="32"/>
          <w:rtl/>
        </w:rPr>
        <w:t>المعيار النوعي: تضمّنت المدونة الكلاسيكية نصوصًا أدبية وفكرية متنوعة (سير، مقالات، روايات، نصوص نقدية) بهدف تغطية أنماط تعبيرية مختلفة تمثل ثراء الاستعمال العربي في تلك المرحلة</w:t>
      </w:r>
      <w:r w:rsidRPr="00452578">
        <w:rPr>
          <w:rFonts w:ascii="Sakkal Majalla" w:eastAsia="Times New Roman" w:hAnsi="Sakkal Majalla" w:cs="Sakkal Majalla"/>
          <w:b/>
          <w:color w:val="000000"/>
          <w:sz w:val="32"/>
          <w:szCs w:val="32"/>
        </w:rPr>
        <w:t>.</w:t>
      </w:r>
    </w:p>
    <w:p w14:paraId="2343B95E" w14:textId="77777777" w:rsidR="00452578" w:rsidRPr="00452578" w:rsidRDefault="00452578" w:rsidP="00452578">
      <w:pPr>
        <w:bidi/>
        <w:spacing w:after="0" w:line="240" w:lineRule="auto"/>
        <w:jc w:val="both"/>
        <w:rPr>
          <w:rFonts w:ascii="Sakkal Majalla" w:eastAsia="Times New Roman" w:hAnsi="Sakkal Majalla" w:cs="Sakkal Majalla"/>
          <w:b/>
          <w:color w:val="000000"/>
          <w:sz w:val="32"/>
          <w:szCs w:val="32"/>
          <w:rtl/>
        </w:rPr>
      </w:pPr>
      <w:r>
        <w:rPr>
          <w:rFonts w:ascii="Sakkal Majalla" w:eastAsia="Times New Roman" w:hAnsi="Sakkal Majalla" w:cs="Sakkal Majalla"/>
          <w:b/>
          <w:color w:val="000000"/>
          <w:sz w:val="32"/>
          <w:szCs w:val="32"/>
        </w:rPr>
        <w:t>•</w:t>
      </w:r>
      <w:r w:rsidRPr="00452578">
        <w:rPr>
          <w:rFonts w:ascii="Sakkal Majalla" w:eastAsia="Times New Roman" w:hAnsi="Sakkal Majalla" w:cs="Sakkal Majalla"/>
          <w:b/>
          <w:color w:val="000000"/>
          <w:sz w:val="32"/>
          <w:szCs w:val="32"/>
          <w:rtl/>
        </w:rPr>
        <w:t>المعيار التربوي: رُوعي في مدونة النصوص المدرسية أن تشمل كتبًا رسمية حديثة معتمدة من وزارات التربية في المغرب والأردن، تمثل المستويات الابتدائي والإعدادي والثانوي</w:t>
      </w:r>
      <w:r w:rsidRPr="00452578">
        <w:rPr>
          <w:rFonts w:ascii="Sakkal Majalla" w:eastAsia="Times New Roman" w:hAnsi="Sakkal Majalla" w:cs="Sakkal Majalla"/>
          <w:b/>
          <w:color w:val="000000"/>
          <w:sz w:val="32"/>
          <w:szCs w:val="32"/>
        </w:rPr>
        <w:t>.</w:t>
      </w:r>
    </w:p>
    <w:p w14:paraId="782AFEFF" w14:textId="77777777" w:rsidR="00452578" w:rsidRPr="00452578" w:rsidRDefault="00452578" w:rsidP="00452578">
      <w:pPr>
        <w:bidi/>
        <w:spacing w:after="0" w:line="240" w:lineRule="auto"/>
        <w:jc w:val="both"/>
        <w:rPr>
          <w:rFonts w:ascii="Sakkal Majalla" w:eastAsia="Times New Roman" w:hAnsi="Sakkal Majalla" w:cs="Sakkal Majalla"/>
          <w:b/>
          <w:color w:val="000000"/>
          <w:sz w:val="32"/>
          <w:szCs w:val="32"/>
          <w:rtl/>
        </w:rPr>
      </w:pPr>
      <w:r>
        <w:rPr>
          <w:rFonts w:ascii="Sakkal Majalla" w:eastAsia="Times New Roman" w:hAnsi="Sakkal Majalla" w:cs="Sakkal Majalla"/>
          <w:b/>
          <w:color w:val="000000"/>
          <w:sz w:val="32"/>
          <w:szCs w:val="32"/>
        </w:rPr>
        <w:t>•</w:t>
      </w:r>
      <w:r w:rsidRPr="00452578">
        <w:rPr>
          <w:rFonts w:ascii="Sakkal Majalla" w:eastAsia="Times New Roman" w:hAnsi="Sakkal Majalla" w:cs="Sakkal Majalla"/>
          <w:b/>
          <w:color w:val="000000"/>
          <w:sz w:val="32"/>
          <w:szCs w:val="32"/>
          <w:rtl/>
        </w:rPr>
        <w:t>المعيار التمثيلي: اعتماد نصوص مأخوذة من مؤلفين معروفين ومقررات رسمية بهدف ضمان مصداقية العينة وملاءمتها للتحليل المعجمي</w:t>
      </w:r>
      <w:r w:rsidRPr="00452578">
        <w:rPr>
          <w:rFonts w:ascii="Sakkal Majalla" w:eastAsia="Times New Roman" w:hAnsi="Sakkal Majalla" w:cs="Sakkal Majalla"/>
          <w:b/>
          <w:color w:val="000000"/>
          <w:sz w:val="32"/>
          <w:szCs w:val="32"/>
        </w:rPr>
        <w:t>.</w:t>
      </w:r>
    </w:p>
    <w:p w14:paraId="24857127" w14:textId="77777777" w:rsidR="00452578" w:rsidRPr="00452578" w:rsidRDefault="00452578" w:rsidP="00452578">
      <w:pPr>
        <w:bidi/>
        <w:spacing w:after="0" w:line="240" w:lineRule="auto"/>
        <w:jc w:val="both"/>
        <w:rPr>
          <w:rFonts w:ascii="Sakkal Majalla" w:eastAsia="Times New Roman" w:hAnsi="Sakkal Majalla" w:cs="Sakkal Majalla"/>
          <w:b/>
          <w:color w:val="000000"/>
          <w:sz w:val="32"/>
          <w:szCs w:val="32"/>
          <w:rtl/>
        </w:rPr>
      </w:pPr>
      <w:r>
        <w:rPr>
          <w:rFonts w:ascii="Sakkal Majalla" w:eastAsia="Times New Roman" w:hAnsi="Sakkal Majalla" w:cs="Sakkal Majalla"/>
          <w:b/>
          <w:color w:val="000000"/>
          <w:sz w:val="32"/>
          <w:szCs w:val="32"/>
        </w:rPr>
        <w:t>•</w:t>
      </w:r>
      <w:r w:rsidRPr="00452578">
        <w:rPr>
          <w:rFonts w:ascii="Sakkal Majalla" w:eastAsia="Times New Roman" w:hAnsi="Sakkal Majalla" w:cs="Sakkal Majalla"/>
          <w:b/>
          <w:color w:val="000000"/>
          <w:sz w:val="32"/>
          <w:szCs w:val="32"/>
          <w:rtl/>
        </w:rPr>
        <w:t>المعيار الوظيفي: اختيرت النصوص بما يتيح المقارنة بين اللغة الأدبية الغنية واللغة المدرسية الوظيفية، تحقيقًا لهدف الدراسة المتعلق بالفجوة المعجمية</w:t>
      </w:r>
      <w:r w:rsidRPr="00452578">
        <w:rPr>
          <w:rFonts w:ascii="Sakkal Majalla" w:eastAsia="Times New Roman" w:hAnsi="Sakkal Majalla" w:cs="Sakkal Majalla"/>
          <w:b/>
          <w:color w:val="000000"/>
          <w:sz w:val="32"/>
          <w:szCs w:val="32"/>
        </w:rPr>
        <w:t>.</w:t>
      </w:r>
    </w:p>
    <w:p w14:paraId="2E52AA07" w14:textId="77777777" w:rsidR="00452578" w:rsidRDefault="00452578" w:rsidP="002C6D5B">
      <w:pPr>
        <w:bidi/>
        <w:spacing w:after="0" w:line="240" w:lineRule="auto"/>
        <w:ind w:firstLine="567"/>
        <w:jc w:val="both"/>
        <w:rPr>
          <w:rFonts w:ascii="Sakkal Majalla" w:eastAsia="Times New Roman" w:hAnsi="Sakkal Majalla" w:cs="Sakkal Majalla"/>
          <w:b/>
          <w:color w:val="000000"/>
          <w:sz w:val="32"/>
          <w:szCs w:val="32"/>
          <w:rtl/>
        </w:rPr>
      </w:pPr>
      <w:r w:rsidRPr="00452578">
        <w:rPr>
          <w:rFonts w:ascii="Sakkal Majalla" w:eastAsia="Times New Roman" w:hAnsi="Sakkal Majalla" w:cs="Sakkal Majalla"/>
          <w:b/>
          <w:color w:val="000000"/>
          <w:sz w:val="32"/>
          <w:szCs w:val="32"/>
          <w:rtl/>
        </w:rPr>
        <w:t>وبناءً على هذه المعايير، جاءت المدونتان (الكلاسيكية والمدرسية) متكاملتين من حيث التنوع الزمني والموضوعي، مما مكّن من إجراء تحليل كمي وكيفي دقيق يقيس طبيعة التحولات المعجمية بين المرحلتين. يعرض الجدول (1)، جميع البيانات الوصفية الخاصة بمحتوى المدونة، بما في ذلك أسماء المؤلفين، وعناوين الأعمال، وحجمها من حيث عدد الكلمات، ونوع الكتابة (سردية، نقدية، فكرية)، إضافة إلى مبررات اختيار هذه النصوص ضمن العينة</w:t>
      </w:r>
      <w:r w:rsidRPr="00452578">
        <w:rPr>
          <w:rFonts w:ascii="Sakkal Majalla" w:eastAsia="Times New Roman" w:hAnsi="Sakkal Majalla" w:cs="Sakkal Majalla"/>
          <w:b/>
          <w:color w:val="000000"/>
          <w:sz w:val="32"/>
          <w:szCs w:val="32"/>
        </w:rPr>
        <w:t>.</w:t>
      </w:r>
    </w:p>
    <w:p w14:paraId="3451A59C" w14:textId="7517F710" w:rsidR="00452578" w:rsidRPr="00F3096B" w:rsidRDefault="00452578" w:rsidP="00FA1828">
      <w:pPr>
        <w:bidi/>
        <w:spacing w:after="0" w:line="240" w:lineRule="auto"/>
        <w:jc w:val="center"/>
        <w:rPr>
          <w:rFonts w:ascii="Sakkal Majalla" w:eastAsia="Times New Roman" w:hAnsi="Sakkal Majalla" w:cs="Sakkal Majalla"/>
          <w:bCs/>
          <w:color w:val="000000"/>
          <w:sz w:val="32"/>
          <w:szCs w:val="32"/>
          <w:rtl/>
        </w:rPr>
      </w:pPr>
      <w:r w:rsidRPr="00F3096B">
        <w:rPr>
          <w:rFonts w:ascii="Sakkal Majalla" w:eastAsia="Times New Roman" w:hAnsi="Sakkal Majalla" w:cs="Sakkal Majalla"/>
          <w:bCs/>
          <w:color w:val="000000"/>
          <w:sz w:val="32"/>
          <w:szCs w:val="32"/>
          <w:rtl/>
        </w:rPr>
        <w:t>الجدول 1: مكونات مدونة الكتب العربية الكلاسيكية.</w:t>
      </w:r>
    </w:p>
    <w:tbl>
      <w:tblPr>
        <w:tblStyle w:val="Tableausimple2"/>
        <w:tblW w:w="8110" w:type="dxa"/>
        <w:tblLayout w:type="fixed"/>
        <w:tblLook w:val="04A0" w:firstRow="1" w:lastRow="0" w:firstColumn="1" w:lastColumn="0" w:noHBand="0" w:noVBand="1"/>
      </w:tblPr>
      <w:tblGrid>
        <w:gridCol w:w="2147"/>
        <w:gridCol w:w="1479"/>
        <w:gridCol w:w="2284"/>
        <w:gridCol w:w="2200"/>
      </w:tblGrid>
      <w:tr w:rsidR="00452578" w:rsidRPr="00452578" w14:paraId="22712432" w14:textId="77777777" w:rsidTr="002C6D5B">
        <w:trPr>
          <w:cnfStyle w:val="100000000000" w:firstRow="1" w:lastRow="0" w:firstColumn="0" w:lastColumn="0" w:oddVBand="0" w:evenVBand="0" w:oddHBand="0" w:evenHBand="0" w:firstRowFirstColumn="0" w:firstRowLastColumn="0" w:lastRowFirstColumn="0" w:lastRowLastColumn="0"/>
          <w:trHeight w:val="190"/>
        </w:trPr>
        <w:tc>
          <w:tcPr>
            <w:cnfStyle w:val="001000000000" w:firstRow="0" w:lastRow="0" w:firstColumn="1" w:lastColumn="0" w:oddVBand="0" w:evenVBand="0" w:oddHBand="0" w:evenHBand="0" w:firstRowFirstColumn="0" w:firstRowLastColumn="0" w:lastRowFirstColumn="0" w:lastRowLastColumn="0"/>
            <w:tcW w:w="2147" w:type="dxa"/>
            <w:vAlign w:val="center"/>
          </w:tcPr>
          <w:p w14:paraId="3B4B2E0F" w14:textId="77777777" w:rsidR="00452578" w:rsidRPr="00452578" w:rsidRDefault="00452578" w:rsidP="002C6D5B">
            <w:pPr>
              <w:bidi/>
              <w:jc w:val="center"/>
              <w:rPr>
                <w:rFonts w:ascii="Sakkal Majalla" w:eastAsia="Times New Roman" w:hAnsi="Sakkal Majalla" w:cs="Sakkal Majalla"/>
                <w:b w:val="0"/>
                <w:bCs w:val="0"/>
                <w:sz w:val="28"/>
                <w:szCs w:val="28"/>
                <w:rtl/>
              </w:rPr>
            </w:pPr>
            <w:r w:rsidRPr="00452578">
              <w:rPr>
                <w:rFonts w:ascii="Sakkal Majalla" w:hAnsi="Sakkal Majalla" w:cs="Sakkal Majalla"/>
                <w:sz w:val="28"/>
                <w:szCs w:val="28"/>
                <w:rtl/>
              </w:rPr>
              <w:t>النوع الأدبي</w:t>
            </w:r>
          </w:p>
        </w:tc>
        <w:tc>
          <w:tcPr>
            <w:tcW w:w="1479" w:type="dxa"/>
            <w:vAlign w:val="center"/>
          </w:tcPr>
          <w:p w14:paraId="4E32CDDD" w14:textId="77777777" w:rsidR="00452578" w:rsidRPr="00452578" w:rsidRDefault="00452578" w:rsidP="008515C0">
            <w:pPr>
              <w:bidi/>
              <w:spacing w:after="60" w:line="288" w:lineRule="auto"/>
              <w:jc w:val="center"/>
              <w:cnfStyle w:val="100000000000" w:firstRow="1" w:lastRow="0" w:firstColumn="0" w:lastColumn="0" w:oddVBand="0" w:evenVBand="0" w:oddHBand="0" w:evenHBand="0" w:firstRowFirstColumn="0" w:firstRowLastColumn="0" w:lastRowFirstColumn="0" w:lastRowLastColumn="0"/>
              <w:rPr>
                <w:rFonts w:ascii="Sakkal Majalla" w:eastAsia="Times New Roman" w:hAnsi="Sakkal Majalla" w:cs="Sakkal Majalla"/>
                <w:b w:val="0"/>
                <w:bCs w:val="0"/>
                <w:sz w:val="28"/>
                <w:szCs w:val="28"/>
                <w:rtl/>
              </w:rPr>
            </w:pPr>
            <w:r w:rsidRPr="00452578">
              <w:rPr>
                <w:rFonts w:ascii="Sakkal Majalla" w:hAnsi="Sakkal Majalla" w:cs="Sakkal Majalla"/>
                <w:sz w:val="28"/>
                <w:szCs w:val="28"/>
                <w:rtl/>
              </w:rPr>
              <w:t>عدد الكلمات</w:t>
            </w:r>
          </w:p>
        </w:tc>
        <w:tc>
          <w:tcPr>
            <w:tcW w:w="2284" w:type="dxa"/>
            <w:vAlign w:val="center"/>
          </w:tcPr>
          <w:p w14:paraId="0E107E04" w14:textId="77777777" w:rsidR="00452578" w:rsidRPr="00452578" w:rsidRDefault="00452578" w:rsidP="008515C0">
            <w:pPr>
              <w:bidi/>
              <w:spacing w:after="60" w:line="288" w:lineRule="auto"/>
              <w:jc w:val="center"/>
              <w:cnfStyle w:val="100000000000" w:firstRow="1" w:lastRow="0" w:firstColumn="0" w:lastColumn="0" w:oddVBand="0" w:evenVBand="0" w:oddHBand="0" w:evenHBand="0" w:firstRowFirstColumn="0" w:firstRowLastColumn="0" w:lastRowFirstColumn="0" w:lastRowLastColumn="0"/>
              <w:rPr>
                <w:rFonts w:ascii="Sakkal Majalla" w:eastAsia="Times New Roman" w:hAnsi="Sakkal Majalla" w:cs="Sakkal Majalla"/>
                <w:b w:val="0"/>
                <w:bCs w:val="0"/>
                <w:sz w:val="28"/>
                <w:szCs w:val="28"/>
                <w:rtl/>
              </w:rPr>
            </w:pPr>
            <w:r w:rsidRPr="00452578">
              <w:rPr>
                <w:rFonts w:ascii="Sakkal Majalla" w:hAnsi="Sakkal Majalla" w:cs="Sakkal Majalla"/>
                <w:sz w:val="28"/>
                <w:szCs w:val="28"/>
                <w:rtl/>
              </w:rPr>
              <w:t>الكتاب</w:t>
            </w:r>
          </w:p>
        </w:tc>
        <w:tc>
          <w:tcPr>
            <w:tcW w:w="2200" w:type="dxa"/>
            <w:vAlign w:val="center"/>
          </w:tcPr>
          <w:p w14:paraId="29BF140E" w14:textId="77777777" w:rsidR="00452578" w:rsidRPr="00452578" w:rsidRDefault="00452578" w:rsidP="008515C0">
            <w:pPr>
              <w:bidi/>
              <w:spacing w:after="60" w:line="288" w:lineRule="auto"/>
              <w:jc w:val="center"/>
              <w:cnfStyle w:val="100000000000" w:firstRow="1" w:lastRow="0" w:firstColumn="0" w:lastColumn="0" w:oddVBand="0" w:evenVBand="0" w:oddHBand="0" w:evenHBand="0" w:firstRowFirstColumn="0" w:firstRowLastColumn="0" w:lastRowFirstColumn="0" w:lastRowLastColumn="0"/>
              <w:rPr>
                <w:rFonts w:ascii="Sakkal Majalla" w:eastAsia="Times New Roman" w:hAnsi="Sakkal Majalla" w:cs="Sakkal Majalla"/>
                <w:b w:val="0"/>
                <w:bCs w:val="0"/>
                <w:sz w:val="28"/>
                <w:szCs w:val="28"/>
                <w:rtl/>
              </w:rPr>
            </w:pPr>
            <w:r w:rsidRPr="00452578">
              <w:rPr>
                <w:rFonts w:ascii="Sakkal Majalla" w:hAnsi="Sakkal Majalla" w:cs="Sakkal Majalla"/>
                <w:sz w:val="28"/>
                <w:szCs w:val="28"/>
                <w:rtl/>
              </w:rPr>
              <w:t>الكاتب</w:t>
            </w:r>
          </w:p>
        </w:tc>
      </w:tr>
      <w:tr w:rsidR="00452578" w:rsidRPr="00452578" w14:paraId="32BA83CE" w14:textId="77777777" w:rsidTr="002C6D5B">
        <w:trPr>
          <w:cnfStyle w:val="000000100000" w:firstRow="0" w:lastRow="0" w:firstColumn="0" w:lastColumn="0" w:oddVBand="0" w:evenVBand="0" w:oddHBand="1" w:evenHBand="0" w:firstRowFirstColumn="0" w:firstRowLastColumn="0" w:lastRowFirstColumn="0" w:lastRowLastColumn="0"/>
          <w:trHeight w:val="190"/>
        </w:trPr>
        <w:tc>
          <w:tcPr>
            <w:cnfStyle w:val="001000000000" w:firstRow="0" w:lastRow="0" w:firstColumn="1" w:lastColumn="0" w:oddVBand="0" w:evenVBand="0" w:oddHBand="0" w:evenHBand="0" w:firstRowFirstColumn="0" w:firstRowLastColumn="0" w:lastRowFirstColumn="0" w:lastRowLastColumn="0"/>
            <w:tcW w:w="2147" w:type="dxa"/>
            <w:vAlign w:val="center"/>
          </w:tcPr>
          <w:p w14:paraId="69865419" w14:textId="77777777" w:rsidR="00452578" w:rsidRPr="00F3096B" w:rsidRDefault="00452578" w:rsidP="008515C0">
            <w:pPr>
              <w:bidi/>
              <w:spacing w:after="60" w:line="288" w:lineRule="auto"/>
              <w:jc w:val="center"/>
              <w:rPr>
                <w:rFonts w:ascii="Sakkal Majalla" w:eastAsia="Times New Roman" w:hAnsi="Sakkal Majalla" w:cs="Sakkal Majalla"/>
                <w:b w:val="0"/>
                <w:bCs w:val="0"/>
                <w:sz w:val="28"/>
                <w:szCs w:val="28"/>
                <w:rtl/>
              </w:rPr>
            </w:pPr>
            <w:r w:rsidRPr="00F3096B">
              <w:rPr>
                <w:rFonts w:ascii="Sakkal Majalla" w:hAnsi="Sakkal Majalla" w:cs="Sakkal Majalla"/>
                <w:b w:val="0"/>
                <w:bCs w:val="0"/>
                <w:sz w:val="28"/>
                <w:szCs w:val="28"/>
                <w:rtl/>
              </w:rPr>
              <w:t>سيرة ذاتية</w:t>
            </w:r>
          </w:p>
        </w:tc>
        <w:tc>
          <w:tcPr>
            <w:tcW w:w="1479" w:type="dxa"/>
            <w:vAlign w:val="center"/>
          </w:tcPr>
          <w:p w14:paraId="61553D4A" w14:textId="77777777" w:rsidR="00452578" w:rsidRPr="00452578" w:rsidRDefault="00452578" w:rsidP="008515C0">
            <w:pPr>
              <w:bidi/>
              <w:spacing w:after="60" w:line="288" w:lineRule="auto"/>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452578">
              <w:rPr>
                <w:rFonts w:ascii="Sakkal Majalla" w:hAnsi="Sakkal Majalla" w:cs="Sakkal Majalla"/>
                <w:sz w:val="28"/>
                <w:szCs w:val="28"/>
              </w:rPr>
              <w:t>91 410</w:t>
            </w:r>
          </w:p>
        </w:tc>
        <w:tc>
          <w:tcPr>
            <w:tcW w:w="2284" w:type="dxa"/>
            <w:vAlign w:val="center"/>
          </w:tcPr>
          <w:p w14:paraId="1E1D238A" w14:textId="77777777" w:rsidR="00452578" w:rsidRPr="00452578" w:rsidRDefault="00452578" w:rsidP="008515C0">
            <w:pPr>
              <w:bidi/>
              <w:spacing w:after="60" w:line="288" w:lineRule="auto"/>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452578">
              <w:rPr>
                <w:rFonts w:ascii="Sakkal Majalla" w:hAnsi="Sakkal Majalla" w:cs="Sakkal Majalla"/>
                <w:sz w:val="28"/>
                <w:szCs w:val="28"/>
                <w:rtl/>
              </w:rPr>
              <w:t>الأيام</w:t>
            </w:r>
          </w:p>
        </w:tc>
        <w:tc>
          <w:tcPr>
            <w:tcW w:w="2200" w:type="dxa"/>
            <w:vAlign w:val="center"/>
          </w:tcPr>
          <w:p w14:paraId="5EE92EF0" w14:textId="77777777" w:rsidR="00452578" w:rsidRPr="00452578" w:rsidRDefault="00452578" w:rsidP="008515C0">
            <w:pPr>
              <w:bidi/>
              <w:spacing w:after="60" w:line="288" w:lineRule="auto"/>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452578">
              <w:rPr>
                <w:rFonts w:ascii="Sakkal Majalla" w:hAnsi="Sakkal Majalla" w:cs="Sakkal Majalla"/>
                <w:sz w:val="28"/>
                <w:szCs w:val="28"/>
                <w:rtl/>
              </w:rPr>
              <w:t>طه حسين</w:t>
            </w:r>
          </w:p>
        </w:tc>
      </w:tr>
      <w:tr w:rsidR="00452578" w:rsidRPr="00452578" w14:paraId="33C8DD82" w14:textId="77777777" w:rsidTr="002C6D5B">
        <w:trPr>
          <w:trHeight w:val="190"/>
        </w:trPr>
        <w:tc>
          <w:tcPr>
            <w:cnfStyle w:val="001000000000" w:firstRow="0" w:lastRow="0" w:firstColumn="1" w:lastColumn="0" w:oddVBand="0" w:evenVBand="0" w:oddHBand="0" w:evenHBand="0" w:firstRowFirstColumn="0" w:firstRowLastColumn="0" w:lastRowFirstColumn="0" w:lastRowLastColumn="0"/>
            <w:tcW w:w="2147" w:type="dxa"/>
            <w:vAlign w:val="center"/>
          </w:tcPr>
          <w:p w14:paraId="385F4EC7" w14:textId="77777777" w:rsidR="00452578" w:rsidRPr="00F3096B" w:rsidRDefault="00452578" w:rsidP="008515C0">
            <w:pPr>
              <w:bidi/>
              <w:spacing w:after="60" w:line="288" w:lineRule="auto"/>
              <w:jc w:val="center"/>
              <w:rPr>
                <w:rFonts w:ascii="Sakkal Majalla" w:eastAsia="Times New Roman" w:hAnsi="Sakkal Majalla" w:cs="Sakkal Majalla"/>
                <w:b w:val="0"/>
                <w:bCs w:val="0"/>
                <w:sz w:val="28"/>
                <w:szCs w:val="28"/>
                <w:rtl/>
              </w:rPr>
            </w:pPr>
            <w:r w:rsidRPr="00F3096B">
              <w:rPr>
                <w:rFonts w:ascii="Sakkal Majalla" w:hAnsi="Sakkal Majalla" w:cs="Sakkal Majalla"/>
                <w:b w:val="0"/>
                <w:bCs w:val="0"/>
                <w:sz w:val="28"/>
                <w:szCs w:val="28"/>
                <w:rtl/>
              </w:rPr>
              <w:t>نص فكري/ثقافي</w:t>
            </w:r>
          </w:p>
        </w:tc>
        <w:tc>
          <w:tcPr>
            <w:tcW w:w="1479" w:type="dxa"/>
            <w:vAlign w:val="center"/>
          </w:tcPr>
          <w:p w14:paraId="3B5DF312" w14:textId="77777777" w:rsidR="00452578" w:rsidRPr="00452578" w:rsidRDefault="00452578" w:rsidP="008515C0">
            <w:pPr>
              <w:bidi/>
              <w:spacing w:after="60" w:line="288" w:lineRule="auto"/>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452578">
              <w:rPr>
                <w:rFonts w:ascii="Sakkal Majalla" w:hAnsi="Sakkal Majalla" w:cs="Sakkal Majalla"/>
                <w:sz w:val="28"/>
                <w:szCs w:val="28"/>
              </w:rPr>
              <w:t>15 575</w:t>
            </w:r>
          </w:p>
        </w:tc>
        <w:tc>
          <w:tcPr>
            <w:tcW w:w="2284" w:type="dxa"/>
            <w:vAlign w:val="center"/>
          </w:tcPr>
          <w:p w14:paraId="1E42DE05" w14:textId="77777777" w:rsidR="00452578" w:rsidRPr="00452578" w:rsidRDefault="00452578" w:rsidP="008515C0">
            <w:pPr>
              <w:bidi/>
              <w:spacing w:after="60" w:line="288" w:lineRule="auto"/>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452578">
              <w:rPr>
                <w:rFonts w:ascii="Sakkal Majalla" w:hAnsi="Sakkal Majalla" w:cs="Sakkal Majalla"/>
                <w:sz w:val="28"/>
                <w:szCs w:val="28"/>
                <w:rtl/>
              </w:rPr>
              <w:t>الثقافة العربية</w:t>
            </w:r>
          </w:p>
        </w:tc>
        <w:tc>
          <w:tcPr>
            <w:tcW w:w="2200" w:type="dxa"/>
            <w:vAlign w:val="center"/>
          </w:tcPr>
          <w:p w14:paraId="064C2F8D" w14:textId="77777777" w:rsidR="00452578" w:rsidRPr="00452578" w:rsidRDefault="00452578" w:rsidP="008515C0">
            <w:pPr>
              <w:bidi/>
              <w:spacing w:after="60" w:line="288" w:lineRule="auto"/>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452578">
              <w:rPr>
                <w:rFonts w:ascii="Sakkal Majalla" w:hAnsi="Sakkal Majalla" w:cs="Sakkal Majalla"/>
                <w:sz w:val="28"/>
                <w:szCs w:val="28"/>
                <w:rtl/>
              </w:rPr>
              <w:t>عباس محمود</w:t>
            </w:r>
            <w:r w:rsidRPr="00452578">
              <w:rPr>
                <w:rFonts w:ascii="Sakkal Majalla" w:hAnsi="Sakkal Majalla" w:cs="Sakkal Majalla"/>
                <w:sz w:val="28"/>
                <w:szCs w:val="28"/>
              </w:rPr>
              <w:t xml:space="preserve"> </w:t>
            </w:r>
            <w:r w:rsidRPr="00452578">
              <w:rPr>
                <w:rFonts w:ascii="Sakkal Majalla" w:hAnsi="Sakkal Majalla" w:cs="Sakkal Majalla"/>
                <w:sz w:val="28"/>
                <w:szCs w:val="28"/>
                <w:rtl/>
              </w:rPr>
              <w:t>العقاد</w:t>
            </w:r>
          </w:p>
        </w:tc>
      </w:tr>
      <w:tr w:rsidR="00452578" w:rsidRPr="00452578" w14:paraId="50D85E71" w14:textId="77777777" w:rsidTr="002C6D5B">
        <w:trPr>
          <w:cnfStyle w:val="000000100000" w:firstRow="0" w:lastRow="0" w:firstColumn="0" w:lastColumn="0" w:oddVBand="0" w:evenVBand="0" w:oddHBand="1" w:evenHBand="0" w:firstRowFirstColumn="0" w:firstRowLastColumn="0" w:lastRowFirstColumn="0" w:lastRowLastColumn="0"/>
          <w:trHeight w:val="190"/>
        </w:trPr>
        <w:tc>
          <w:tcPr>
            <w:cnfStyle w:val="001000000000" w:firstRow="0" w:lastRow="0" w:firstColumn="1" w:lastColumn="0" w:oddVBand="0" w:evenVBand="0" w:oddHBand="0" w:evenHBand="0" w:firstRowFirstColumn="0" w:firstRowLastColumn="0" w:lastRowFirstColumn="0" w:lastRowLastColumn="0"/>
            <w:tcW w:w="2147" w:type="dxa"/>
            <w:vAlign w:val="center"/>
          </w:tcPr>
          <w:p w14:paraId="3BE6A14A" w14:textId="77777777" w:rsidR="00452578" w:rsidRPr="00F3096B" w:rsidRDefault="00452578" w:rsidP="008515C0">
            <w:pPr>
              <w:bidi/>
              <w:spacing w:after="60" w:line="288" w:lineRule="auto"/>
              <w:jc w:val="center"/>
              <w:rPr>
                <w:rFonts w:ascii="Sakkal Majalla" w:eastAsia="Times New Roman" w:hAnsi="Sakkal Majalla" w:cs="Sakkal Majalla"/>
                <w:b w:val="0"/>
                <w:bCs w:val="0"/>
                <w:sz w:val="28"/>
                <w:szCs w:val="28"/>
                <w:rtl/>
              </w:rPr>
            </w:pPr>
            <w:r w:rsidRPr="00F3096B">
              <w:rPr>
                <w:rFonts w:ascii="Sakkal Majalla" w:hAnsi="Sakkal Majalla" w:cs="Sakkal Majalla"/>
                <w:b w:val="0"/>
                <w:bCs w:val="0"/>
                <w:sz w:val="28"/>
                <w:szCs w:val="28"/>
                <w:rtl/>
              </w:rPr>
              <w:t>أدب وجداني/قصصي</w:t>
            </w:r>
          </w:p>
        </w:tc>
        <w:tc>
          <w:tcPr>
            <w:tcW w:w="1479" w:type="dxa"/>
            <w:vAlign w:val="center"/>
          </w:tcPr>
          <w:p w14:paraId="19C65E4A" w14:textId="77777777" w:rsidR="00452578" w:rsidRPr="00452578" w:rsidRDefault="00452578" w:rsidP="008515C0">
            <w:pPr>
              <w:bidi/>
              <w:spacing w:after="60" w:line="288" w:lineRule="auto"/>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452578">
              <w:rPr>
                <w:rFonts w:ascii="Sakkal Majalla" w:hAnsi="Sakkal Majalla" w:cs="Sakkal Majalla"/>
                <w:sz w:val="28"/>
                <w:szCs w:val="28"/>
              </w:rPr>
              <w:t>38 880</w:t>
            </w:r>
          </w:p>
        </w:tc>
        <w:tc>
          <w:tcPr>
            <w:tcW w:w="2284" w:type="dxa"/>
            <w:vAlign w:val="center"/>
          </w:tcPr>
          <w:p w14:paraId="6A1BFE85" w14:textId="77777777" w:rsidR="00452578" w:rsidRPr="00452578" w:rsidRDefault="00452578" w:rsidP="008515C0">
            <w:pPr>
              <w:bidi/>
              <w:spacing w:after="60" w:line="288" w:lineRule="auto"/>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452578">
              <w:rPr>
                <w:rFonts w:ascii="Sakkal Majalla" w:hAnsi="Sakkal Majalla" w:cs="Sakkal Majalla"/>
                <w:sz w:val="28"/>
                <w:szCs w:val="28"/>
                <w:rtl/>
              </w:rPr>
              <w:t>العبرات</w:t>
            </w:r>
          </w:p>
        </w:tc>
        <w:tc>
          <w:tcPr>
            <w:tcW w:w="2200" w:type="dxa"/>
            <w:vAlign w:val="center"/>
          </w:tcPr>
          <w:p w14:paraId="4F0012A7" w14:textId="77777777" w:rsidR="00452578" w:rsidRPr="00452578" w:rsidRDefault="00452578" w:rsidP="008515C0">
            <w:pPr>
              <w:bidi/>
              <w:spacing w:after="60" w:line="288" w:lineRule="auto"/>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452578">
              <w:rPr>
                <w:rFonts w:ascii="Sakkal Majalla" w:hAnsi="Sakkal Majalla" w:cs="Sakkal Majalla"/>
                <w:sz w:val="28"/>
                <w:szCs w:val="28"/>
                <w:rtl/>
              </w:rPr>
              <w:t>مصطفى لطفي المنفلوطي</w:t>
            </w:r>
          </w:p>
        </w:tc>
      </w:tr>
      <w:tr w:rsidR="00452578" w:rsidRPr="00452578" w14:paraId="01F9F36C" w14:textId="77777777" w:rsidTr="002C6D5B">
        <w:trPr>
          <w:trHeight w:val="190"/>
        </w:trPr>
        <w:tc>
          <w:tcPr>
            <w:cnfStyle w:val="001000000000" w:firstRow="0" w:lastRow="0" w:firstColumn="1" w:lastColumn="0" w:oddVBand="0" w:evenVBand="0" w:oddHBand="0" w:evenHBand="0" w:firstRowFirstColumn="0" w:firstRowLastColumn="0" w:lastRowFirstColumn="0" w:lastRowLastColumn="0"/>
            <w:tcW w:w="2147" w:type="dxa"/>
            <w:vAlign w:val="center"/>
          </w:tcPr>
          <w:p w14:paraId="17AC03B9" w14:textId="77777777" w:rsidR="00452578" w:rsidRPr="00F3096B" w:rsidRDefault="00452578" w:rsidP="008515C0">
            <w:pPr>
              <w:bidi/>
              <w:spacing w:after="60" w:line="288" w:lineRule="auto"/>
              <w:jc w:val="center"/>
              <w:rPr>
                <w:rFonts w:ascii="Sakkal Majalla" w:eastAsia="Times New Roman" w:hAnsi="Sakkal Majalla" w:cs="Sakkal Majalla"/>
                <w:b w:val="0"/>
                <w:bCs w:val="0"/>
                <w:sz w:val="28"/>
                <w:szCs w:val="28"/>
                <w:rtl/>
              </w:rPr>
            </w:pPr>
            <w:r w:rsidRPr="00F3096B">
              <w:rPr>
                <w:rFonts w:ascii="Sakkal Majalla" w:hAnsi="Sakkal Majalla" w:cs="Sakkal Majalla"/>
                <w:b w:val="0"/>
                <w:bCs w:val="0"/>
                <w:sz w:val="28"/>
                <w:szCs w:val="28"/>
                <w:rtl/>
              </w:rPr>
              <w:t>نص اجتماعي/قصصي</w:t>
            </w:r>
          </w:p>
        </w:tc>
        <w:tc>
          <w:tcPr>
            <w:tcW w:w="1479" w:type="dxa"/>
            <w:vAlign w:val="center"/>
          </w:tcPr>
          <w:p w14:paraId="3D178E8C" w14:textId="77777777" w:rsidR="00452578" w:rsidRPr="00452578" w:rsidRDefault="00452578" w:rsidP="008515C0">
            <w:pPr>
              <w:bidi/>
              <w:spacing w:after="60" w:line="288" w:lineRule="auto"/>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452578">
              <w:rPr>
                <w:rFonts w:ascii="Sakkal Majalla" w:hAnsi="Sakkal Majalla" w:cs="Sakkal Majalla"/>
                <w:sz w:val="28"/>
                <w:szCs w:val="28"/>
              </w:rPr>
              <w:t>42 236</w:t>
            </w:r>
          </w:p>
        </w:tc>
        <w:tc>
          <w:tcPr>
            <w:tcW w:w="2284" w:type="dxa"/>
            <w:vAlign w:val="center"/>
          </w:tcPr>
          <w:p w14:paraId="4BC46F7E" w14:textId="77777777" w:rsidR="00452578" w:rsidRPr="00452578" w:rsidRDefault="00452578" w:rsidP="008515C0">
            <w:pPr>
              <w:bidi/>
              <w:spacing w:after="60" w:line="288" w:lineRule="auto"/>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452578">
              <w:rPr>
                <w:rFonts w:ascii="Sakkal Majalla" w:hAnsi="Sakkal Majalla" w:cs="Sakkal Majalla"/>
                <w:sz w:val="28"/>
                <w:szCs w:val="28"/>
                <w:rtl/>
              </w:rPr>
              <w:t>المرايا</w:t>
            </w:r>
          </w:p>
        </w:tc>
        <w:tc>
          <w:tcPr>
            <w:tcW w:w="2200" w:type="dxa"/>
            <w:vAlign w:val="center"/>
          </w:tcPr>
          <w:p w14:paraId="49F61E6C" w14:textId="77777777" w:rsidR="00452578" w:rsidRPr="00452578" w:rsidRDefault="00452578" w:rsidP="008515C0">
            <w:pPr>
              <w:bidi/>
              <w:spacing w:after="60" w:line="288" w:lineRule="auto"/>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452578">
              <w:rPr>
                <w:rFonts w:ascii="Sakkal Majalla" w:hAnsi="Sakkal Majalla" w:cs="Sakkal Majalla"/>
                <w:sz w:val="28"/>
                <w:szCs w:val="28"/>
                <w:rtl/>
              </w:rPr>
              <w:t>نجيب محفوظ</w:t>
            </w:r>
          </w:p>
        </w:tc>
      </w:tr>
      <w:tr w:rsidR="00452578" w:rsidRPr="00452578" w14:paraId="34D6629A" w14:textId="77777777" w:rsidTr="002C6D5B">
        <w:trPr>
          <w:cnfStyle w:val="000000100000" w:firstRow="0" w:lastRow="0" w:firstColumn="0" w:lastColumn="0" w:oddVBand="0" w:evenVBand="0" w:oddHBand="1" w:evenHBand="0" w:firstRowFirstColumn="0" w:firstRowLastColumn="0" w:lastRowFirstColumn="0" w:lastRowLastColumn="0"/>
          <w:trHeight w:val="190"/>
        </w:trPr>
        <w:tc>
          <w:tcPr>
            <w:cnfStyle w:val="001000000000" w:firstRow="0" w:lastRow="0" w:firstColumn="1" w:lastColumn="0" w:oddVBand="0" w:evenVBand="0" w:oddHBand="0" w:evenHBand="0" w:firstRowFirstColumn="0" w:firstRowLastColumn="0" w:lastRowFirstColumn="0" w:lastRowLastColumn="0"/>
            <w:tcW w:w="2147" w:type="dxa"/>
            <w:vAlign w:val="center"/>
          </w:tcPr>
          <w:p w14:paraId="6CFC3612" w14:textId="77777777" w:rsidR="00452578" w:rsidRPr="00F3096B" w:rsidRDefault="00452578" w:rsidP="008515C0">
            <w:pPr>
              <w:bidi/>
              <w:spacing w:after="60" w:line="288" w:lineRule="auto"/>
              <w:jc w:val="center"/>
              <w:rPr>
                <w:rFonts w:ascii="Sakkal Majalla" w:eastAsia="Times New Roman" w:hAnsi="Sakkal Majalla" w:cs="Sakkal Majalla"/>
                <w:b w:val="0"/>
                <w:bCs w:val="0"/>
                <w:sz w:val="28"/>
                <w:szCs w:val="28"/>
                <w:rtl/>
              </w:rPr>
            </w:pPr>
            <w:r w:rsidRPr="00F3096B">
              <w:rPr>
                <w:rFonts w:ascii="Sakkal Majalla" w:hAnsi="Sakkal Majalla" w:cs="Sakkal Majalla"/>
                <w:b w:val="0"/>
                <w:bCs w:val="0"/>
                <w:sz w:val="28"/>
                <w:szCs w:val="28"/>
                <w:rtl/>
              </w:rPr>
              <w:t>أدب مقالي/وجداني</w:t>
            </w:r>
          </w:p>
        </w:tc>
        <w:tc>
          <w:tcPr>
            <w:tcW w:w="1479" w:type="dxa"/>
            <w:vAlign w:val="center"/>
          </w:tcPr>
          <w:p w14:paraId="22B34774" w14:textId="77777777" w:rsidR="00452578" w:rsidRPr="00452578" w:rsidRDefault="00452578" w:rsidP="008515C0">
            <w:pPr>
              <w:bidi/>
              <w:spacing w:after="60" w:line="288" w:lineRule="auto"/>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452578">
              <w:rPr>
                <w:rFonts w:ascii="Sakkal Majalla" w:hAnsi="Sakkal Majalla" w:cs="Sakkal Majalla"/>
                <w:sz w:val="28"/>
                <w:szCs w:val="28"/>
              </w:rPr>
              <w:t>53 310</w:t>
            </w:r>
          </w:p>
        </w:tc>
        <w:tc>
          <w:tcPr>
            <w:tcW w:w="2284" w:type="dxa"/>
            <w:vAlign w:val="center"/>
          </w:tcPr>
          <w:p w14:paraId="52C901BC" w14:textId="77777777" w:rsidR="00452578" w:rsidRPr="00452578" w:rsidRDefault="00452578" w:rsidP="008515C0">
            <w:pPr>
              <w:bidi/>
              <w:spacing w:after="60" w:line="288" w:lineRule="auto"/>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452578">
              <w:rPr>
                <w:rFonts w:ascii="Sakkal Majalla" w:hAnsi="Sakkal Majalla" w:cs="Sakkal Majalla"/>
                <w:sz w:val="28"/>
                <w:szCs w:val="28"/>
                <w:rtl/>
              </w:rPr>
              <w:t>النظرات الجزء الأول</w:t>
            </w:r>
          </w:p>
        </w:tc>
        <w:tc>
          <w:tcPr>
            <w:tcW w:w="2200" w:type="dxa"/>
            <w:vAlign w:val="center"/>
          </w:tcPr>
          <w:p w14:paraId="045465EA" w14:textId="77777777" w:rsidR="00452578" w:rsidRPr="00452578" w:rsidRDefault="00452578" w:rsidP="008515C0">
            <w:pPr>
              <w:bidi/>
              <w:spacing w:after="60" w:line="288" w:lineRule="auto"/>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452578">
              <w:rPr>
                <w:rFonts w:ascii="Sakkal Majalla" w:hAnsi="Sakkal Majalla" w:cs="Sakkal Majalla"/>
                <w:sz w:val="28"/>
                <w:szCs w:val="28"/>
                <w:rtl/>
              </w:rPr>
              <w:t>مصطفى لطفي المنفلوطي</w:t>
            </w:r>
          </w:p>
        </w:tc>
      </w:tr>
      <w:tr w:rsidR="00452578" w:rsidRPr="00452578" w14:paraId="57CBEC61" w14:textId="77777777" w:rsidTr="002C6D5B">
        <w:trPr>
          <w:trHeight w:val="190"/>
        </w:trPr>
        <w:tc>
          <w:tcPr>
            <w:cnfStyle w:val="001000000000" w:firstRow="0" w:lastRow="0" w:firstColumn="1" w:lastColumn="0" w:oddVBand="0" w:evenVBand="0" w:oddHBand="0" w:evenHBand="0" w:firstRowFirstColumn="0" w:firstRowLastColumn="0" w:lastRowFirstColumn="0" w:lastRowLastColumn="0"/>
            <w:tcW w:w="2147" w:type="dxa"/>
            <w:vAlign w:val="center"/>
          </w:tcPr>
          <w:p w14:paraId="1F918850" w14:textId="77777777" w:rsidR="00452578" w:rsidRPr="00F3096B" w:rsidRDefault="00452578" w:rsidP="008515C0">
            <w:pPr>
              <w:bidi/>
              <w:spacing w:after="60" w:line="288" w:lineRule="auto"/>
              <w:jc w:val="center"/>
              <w:rPr>
                <w:rFonts w:ascii="Sakkal Majalla" w:eastAsia="Times New Roman" w:hAnsi="Sakkal Majalla" w:cs="Sakkal Majalla"/>
                <w:b w:val="0"/>
                <w:bCs w:val="0"/>
                <w:sz w:val="28"/>
                <w:szCs w:val="28"/>
                <w:rtl/>
              </w:rPr>
            </w:pPr>
            <w:r w:rsidRPr="00F3096B">
              <w:rPr>
                <w:rFonts w:ascii="Sakkal Majalla" w:hAnsi="Sakkal Majalla" w:cs="Sakkal Majalla"/>
                <w:b w:val="0"/>
                <w:bCs w:val="0"/>
                <w:sz w:val="28"/>
                <w:szCs w:val="28"/>
                <w:rtl/>
              </w:rPr>
              <w:t>رواية اجتماعية</w:t>
            </w:r>
          </w:p>
        </w:tc>
        <w:tc>
          <w:tcPr>
            <w:tcW w:w="1479" w:type="dxa"/>
            <w:vAlign w:val="center"/>
          </w:tcPr>
          <w:p w14:paraId="2D271ACA" w14:textId="77777777" w:rsidR="00452578" w:rsidRPr="00452578" w:rsidRDefault="00452578" w:rsidP="008515C0">
            <w:pPr>
              <w:bidi/>
              <w:spacing w:after="60" w:line="288" w:lineRule="auto"/>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452578">
              <w:rPr>
                <w:rFonts w:ascii="Sakkal Majalla" w:hAnsi="Sakkal Majalla" w:cs="Sakkal Majalla"/>
                <w:sz w:val="28"/>
                <w:szCs w:val="28"/>
              </w:rPr>
              <w:t>80 250</w:t>
            </w:r>
          </w:p>
        </w:tc>
        <w:tc>
          <w:tcPr>
            <w:tcW w:w="2284" w:type="dxa"/>
            <w:vAlign w:val="center"/>
          </w:tcPr>
          <w:p w14:paraId="503B73ED" w14:textId="77777777" w:rsidR="00452578" w:rsidRPr="00452578" w:rsidRDefault="00452578" w:rsidP="008515C0">
            <w:pPr>
              <w:bidi/>
              <w:spacing w:after="60" w:line="288" w:lineRule="auto"/>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452578">
              <w:rPr>
                <w:rFonts w:ascii="Sakkal Majalla" w:hAnsi="Sakkal Majalla" w:cs="Sakkal Majalla"/>
                <w:sz w:val="28"/>
                <w:szCs w:val="28"/>
                <w:rtl/>
              </w:rPr>
              <w:t>بداية ونهاية</w:t>
            </w:r>
          </w:p>
        </w:tc>
        <w:tc>
          <w:tcPr>
            <w:tcW w:w="2200" w:type="dxa"/>
            <w:vAlign w:val="center"/>
          </w:tcPr>
          <w:p w14:paraId="13DB1BF3" w14:textId="77777777" w:rsidR="00452578" w:rsidRPr="00452578" w:rsidRDefault="00452578" w:rsidP="008515C0">
            <w:pPr>
              <w:bidi/>
              <w:spacing w:after="60" w:line="288" w:lineRule="auto"/>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452578">
              <w:rPr>
                <w:rFonts w:ascii="Sakkal Majalla" w:hAnsi="Sakkal Majalla" w:cs="Sakkal Majalla"/>
                <w:sz w:val="28"/>
                <w:szCs w:val="28"/>
                <w:rtl/>
              </w:rPr>
              <w:t>نجيب محفوظ</w:t>
            </w:r>
          </w:p>
        </w:tc>
      </w:tr>
    </w:tbl>
    <w:p w14:paraId="45381A6F" w14:textId="77777777" w:rsidR="00452578" w:rsidRDefault="00452578" w:rsidP="00F3096B">
      <w:pPr>
        <w:bidi/>
        <w:spacing w:after="0" w:line="240" w:lineRule="auto"/>
        <w:ind w:firstLine="720"/>
        <w:jc w:val="both"/>
        <w:rPr>
          <w:rFonts w:ascii="Sakkal Majalla" w:eastAsia="Times New Roman" w:hAnsi="Sakkal Majalla" w:cs="Sakkal Majalla"/>
          <w:b/>
          <w:color w:val="000000"/>
          <w:sz w:val="32"/>
          <w:szCs w:val="32"/>
        </w:rPr>
      </w:pPr>
      <w:r w:rsidRPr="00452578">
        <w:rPr>
          <w:rFonts w:ascii="Sakkal Majalla" w:eastAsia="Times New Roman" w:hAnsi="Sakkal Majalla" w:cs="Sakkal Majalla"/>
          <w:b/>
          <w:color w:val="000000"/>
          <w:sz w:val="32"/>
          <w:szCs w:val="32"/>
          <w:rtl/>
        </w:rPr>
        <w:lastRenderedPageBreak/>
        <w:t>وقد تنوّعت المواد النصية في مدونة الكتب العربية الكلاسيكية بين المقالات الأدبية والنقدية، والسير الذاتية، والمقالات الفكرية، بالإضافة إلى الروايات والقصص، بما أتاح تمثيلًا متوازنًا لأنماط التعبير المختلفة في الأدب العربي خلال تلك المرحلة. ركّز الاختيار على السمات الأسلوبية والمعجمية التي تخدم أهداف البحث، مثل الطابع الكلاسيكي الرفيع، واللغة الجزلة، والثراء البلاغي، إضافة إلى تمثيل اللغة السردية في سياقها الزمني المحدد. ومن المتوقع أن تتيح هذه النصوص قاعدة صلبة للتحليل المعجمي ورصد مظاهر التغير اللغوي عبر الزمن، ولا سيما عند مقارنتها بمدونة النصوص المدرسية، التي يوضح الجدول (2) مضمونها ومكوناتها</w:t>
      </w:r>
      <w:r w:rsidRPr="00452578">
        <w:rPr>
          <w:rFonts w:ascii="Sakkal Majalla" w:eastAsia="Times New Roman" w:hAnsi="Sakkal Majalla" w:cs="Sakkal Majalla"/>
          <w:b/>
          <w:color w:val="000000"/>
          <w:sz w:val="32"/>
          <w:szCs w:val="32"/>
        </w:rPr>
        <w:t>.</w:t>
      </w:r>
    </w:p>
    <w:p w14:paraId="6627ED77" w14:textId="6ADFB010" w:rsidR="00F3096B" w:rsidRPr="00F3096B" w:rsidRDefault="00F3096B" w:rsidP="00FA1828">
      <w:pPr>
        <w:bidi/>
        <w:spacing w:after="0" w:line="240" w:lineRule="auto"/>
        <w:jc w:val="center"/>
        <w:rPr>
          <w:rFonts w:ascii="Sakkal Majalla" w:eastAsia="Times New Roman" w:hAnsi="Sakkal Majalla" w:cs="Sakkal Majalla"/>
          <w:bCs/>
          <w:color w:val="000000"/>
          <w:sz w:val="32"/>
          <w:szCs w:val="32"/>
          <w:rtl/>
        </w:rPr>
      </w:pPr>
      <w:r w:rsidRPr="00F3096B">
        <w:rPr>
          <w:rFonts w:ascii="Sakkal Majalla" w:eastAsia="Times New Roman" w:hAnsi="Sakkal Majalla" w:cs="Sakkal Majalla"/>
          <w:bCs/>
          <w:color w:val="000000"/>
          <w:sz w:val="32"/>
          <w:szCs w:val="32"/>
          <w:rtl/>
        </w:rPr>
        <w:t xml:space="preserve">الجدول </w:t>
      </w:r>
      <w:r>
        <w:rPr>
          <w:rFonts w:ascii="Sakkal Majalla" w:eastAsia="Times New Roman" w:hAnsi="Sakkal Majalla" w:cs="Sakkal Majalla" w:hint="cs"/>
          <w:bCs/>
          <w:color w:val="000000"/>
          <w:sz w:val="32"/>
          <w:szCs w:val="32"/>
          <w:rtl/>
        </w:rPr>
        <w:t>2</w:t>
      </w:r>
      <w:r w:rsidRPr="00F3096B">
        <w:rPr>
          <w:rFonts w:ascii="Sakkal Majalla" w:eastAsia="Times New Roman" w:hAnsi="Sakkal Majalla" w:cs="Sakkal Majalla"/>
          <w:bCs/>
          <w:color w:val="000000"/>
          <w:sz w:val="32"/>
          <w:szCs w:val="32"/>
          <w:rtl/>
        </w:rPr>
        <w:t xml:space="preserve">: </w:t>
      </w:r>
      <w:r w:rsidR="00BE60C9">
        <w:rPr>
          <w:rFonts w:ascii="Sakkal Majalla" w:eastAsia="Times New Roman" w:hAnsi="Sakkal Majalla" w:cs="Sakkal Majalla"/>
          <w:bCs/>
          <w:color w:val="000000"/>
          <w:sz w:val="32"/>
          <w:szCs w:val="32"/>
          <w:rtl/>
        </w:rPr>
        <w:t>مدونة النصوص الدراسية</w:t>
      </w:r>
    </w:p>
    <w:tbl>
      <w:tblPr>
        <w:tblStyle w:val="Tableausimple2"/>
        <w:tblW w:w="8478" w:type="dxa"/>
        <w:jc w:val="center"/>
        <w:tblLook w:val="04A0" w:firstRow="1" w:lastRow="0" w:firstColumn="1" w:lastColumn="0" w:noHBand="0" w:noVBand="1"/>
      </w:tblPr>
      <w:tblGrid>
        <w:gridCol w:w="2702"/>
        <w:gridCol w:w="2030"/>
        <w:gridCol w:w="2299"/>
        <w:gridCol w:w="1447"/>
      </w:tblGrid>
      <w:tr w:rsidR="00452578" w:rsidRPr="00452578" w14:paraId="2A789B68" w14:textId="77777777" w:rsidTr="002C6D5B">
        <w:trPr>
          <w:cnfStyle w:val="100000000000" w:firstRow="1" w:lastRow="0" w:firstColumn="0" w:lastColumn="0" w:oddVBand="0" w:evenVBand="0" w:oddHBand="0" w:evenHBand="0" w:firstRowFirstColumn="0" w:firstRowLastColumn="0" w:lastRowFirstColumn="0" w:lastRowLastColumn="0"/>
          <w:trHeight w:val="244"/>
          <w:jc w:val="center"/>
        </w:trPr>
        <w:tc>
          <w:tcPr>
            <w:cnfStyle w:val="001000000000" w:firstRow="0" w:lastRow="0" w:firstColumn="1" w:lastColumn="0" w:oddVBand="0" w:evenVBand="0" w:oddHBand="0" w:evenHBand="0" w:firstRowFirstColumn="0" w:firstRowLastColumn="0" w:lastRowFirstColumn="0" w:lastRowLastColumn="0"/>
            <w:tcW w:w="2702" w:type="dxa"/>
            <w:vAlign w:val="center"/>
          </w:tcPr>
          <w:p w14:paraId="7CB5125A" w14:textId="77777777" w:rsidR="00452578" w:rsidRPr="002C6D5B" w:rsidRDefault="00452578" w:rsidP="00452578">
            <w:pPr>
              <w:bidi/>
              <w:jc w:val="center"/>
              <w:rPr>
                <w:rFonts w:ascii="Sakkal Majalla" w:eastAsia="Times New Roman" w:hAnsi="Sakkal Majalla" w:cs="Sakkal Majalla"/>
                <w:sz w:val="28"/>
                <w:szCs w:val="28"/>
                <w:rtl/>
              </w:rPr>
            </w:pPr>
            <w:r w:rsidRPr="002C6D5B">
              <w:rPr>
                <w:rFonts w:ascii="Sakkal Majalla" w:hAnsi="Sakkal Majalla" w:cs="Sakkal Majalla"/>
                <w:sz w:val="28"/>
                <w:szCs w:val="28"/>
                <w:rtl/>
              </w:rPr>
              <w:t>الغرض من الاستخدام</w:t>
            </w:r>
          </w:p>
        </w:tc>
        <w:tc>
          <w:tcPr>
            <w:tcW w:w="2030" w:type="dxa"/>
            <w:vAlign w:val="center"/>
          </w:tcPr>
          <w:p w14:paraId="498E0A6B" w14:textId="77777777" w:rsidR="00452578" w:rsidRPr="002C6D5B" w:rsidRDefault="00452578" w:rsidP="00452578">
            <w:pPr>
              <w:bidi/>
              <w:spacing w:after="60"/>
              <w:jc w:val="center"/>
              <w:cnfStyle w:val="100000000000" w:firstRow="1"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2C6D5B">
              <w:rPr>
                <w:rFonts w:ascii="Sakkal Majalla" w:hAnsi="Sakkal Majalla" w:cs="Sakkal Majalla"/>
                <w:sz w:val="28"/>
                <w:szCs w:val="28"/>
                <w:rtl/>
              </w:rPr>
              <w:t>المستوى الدراسي</w:t>
            </w:r>
          </w:p>
        </w:tc>
        <w:tc>
          <w:tcPr>
            <w:tcW w:w="2299" w:type="dxa"/>
            <w:vAlign w:val="center"/>
          </w:tcPr>
          <w:p w14:paraId="6932914C" w14:textId="77777777" w:rsidR="00452578" w:rsidRPr="002C6D5B" w:rsidRDefault="00452578" w:rsidP="00452578">
            <w:pPr>
              <w:bidi/>
              <w:spacing w:after="60"/>
              <w:jc w:val="center"/>
              <w:cnfStyle w:val="100000000000" w:firstRow="1"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2C6D5B">
              <w:rPr>
                <w:rFonts w:ascii="Sakkal Majalla" w:hAnsi="Sakkal Majalla" w:cs="Sakkal Majalla"/>
                <w:sz w:val="28"/>
                <w:szCs w:val="28"/>
                <w:rtl/>
              </w:rPr>
              <w:t>العنوان</w:t>
            </w:r>
          </w:p>
        </w:tc>
        <w:tc>
          <w:tcPr>
            <w:tcW w:w="1447" w:type="dxa"/>
            <w:vAlign w:val="center"/>
          </w:tcPr>
          <w:p w14:paraId="53FCF610" w14:textId="77777777" w:rsidR="00452578" w:rsidRPr="002C6D5B" w:rsidRDefault="00452578" w:rsidP="00452578">
            <w:pPr>
              <w:bidi/>
              <w:spacing w:after="60"/>
              <w:jc w:val="center"/>
              <w:cnfStyle w:val="100000000000" w:firstRow="1"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2C6D5B">
              <w:rPr>
                <w:rFonts w:ascii="Sakkal Majalla" w:hAnsi="Sakkal Majalla" w:cs="Sakkal Majalla"/>
                <w:sz w:val="28"/>
                <w:szCs w:val="28"/>
                <w:rtl/>
              </w:rPr>
              <w:t>المصدر</w:t>
            </w:r>
          </w:p>
        </w:tc>
      </w:tr>
      <w:tr w:rsidR="00452578" w:rsidRPr="00452578" w14:paraId="43991F4F" w14:textId="77777777" w:rsidTr="002C6D5B">
        <w:trPr>
          <w:cnfStyle w:val="000000100000" w:firstRow="0" w:lastRow="0" w:firstColumn="0" w:lastColumn="0" w:oddVBand="0" w:evenVBand="0" w:oddHBand="1" w:evenHBand="0" w:firstRowFirstColumn="0" w:firstRowLastColumn="0" w:lastRowFirstColumn="0" w:lastRowLastColumn="0"/>
          <w:trHeight w:val="163"/>
          <w:jc w:val="center"/>
        </w:trPr>
        <w:tc>
          <w:tcPr>
            <w:cnfStyle w:val="001000000000" w:firstRow="0" w:lastRow="0" w:firstColumn="1" w:lastColumn="0" w:oddVBand="0" w:evenVBand="0" w:oddHBand="0" w:evenHBand="0" w:firstRowFirstColumn="0" w:firstRowLastColumn="0" w:lastRowFirstColumn="0" w:lastRowLastColumn="0"/>
            <w:tcW w:w="2702" w:type="dxa"/>
            <w:vMerge w:val="restart"/>
            <w:vAlign w:val="center"/>
          </w:tcPr>
          <w:p w14:paraId="6FEEA538" w14:textId="77777777" w:rsidR="00452578" w:rsidRPr="002C6D5B" w:rsidRDefault="00452578" w:rsidP="00452578">
            <w:pPr>
              <w:bidi/>
              <w:spacing w:after="60"/>
              <w:jc w:val="center"/>
              <w:rPr>
                <w:rFonts w:ascii="Sakkal Majalla" w:eastAsia="Times New Roman" w:hAnsi="Sakkal Majalla" w:cs="Sakkal Majalla"/>
                <w:b w:val="0"/>
                <w:bCs w:val="0"/>
                <w:sz w:val="28"/>
                <w:szCs w:val="28"/>
                <w:rtl/>
              </w:rPr>
            </w:pPr>
            <w:r w:rsidRPr="002C6D5B">
              <w:rPr>
                <w:rFonts w:ascii="Sakkal Majalla" w:hAnsi="Sakkal Majalla" w:cs="Sakkal Majalla"/>
                <w:b w:val="0"/>
                <w:bCs w:val="0"/>
                <w:sz w:val="28"/>
                <w:szCs w:val="28"/>
                <w:rtl/>
              </w:rPr>
              <w:t>تمثيل المقررات المدرسية الحديثة (المغرب)</w:t>
            </w:r>
          </w:p>
        </w:tc>
        <w:tc>
          <w:tcPr>
            <w:tcW w:w="2030" w:type="dxa"/>
            <w:vMerge w:val="restart"/>
            <w:vAlign w:val="center"/>
          </w:tcPr>
          <w:p w14:paraId="31453747" w14:textId="77777777" w:rsidR="00452578" w:rsidRPr="00452578" w:rsidRDefault="00452578" w:rsidP="00452578">
            <w:pPr>
              <w:bidi/>
              <w:spacing w:after="60"/>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452578">
              <w:rPr>
                <w:rFonts w:ascii="Sakkal Majalla" w:hAnsi="Sakkal Majalla" w:cs="Sakkal Majalla"/>
                <w:sz w:val="28"/>
                <w:szCs w:val="28"/>
                <w:rtl/>
              </w:rPr>
              <w:t>السادس ابتدائي</w:t>
            </w:r>
          </w:p>
        </w:tc>
        <w:tc>
          <w:tcPr>
            <w:tcW w:w="2299" w:type="dxa"/>
            <w:vAlign w:val="center"/>
          </w:tcPr>
          <w:p w14:paraId="476661DB" w14:textId="77777777" w:rsidR="00452578" w:rsidRPr="00452578" w:rsidRDefault="00452578" w:rsidP="00452578">
            <w:pPr>
              <w:bidi/>
              <w:spacing w:after="60"/>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452578">
              <w:rPr>
                <w:rFonts w:ascii="Sakkal Majalla" w:hAnsi="Sakkal Majalla" w:cs="Sakkal Majalla"/>
                <w:sz w:val="28"/>
                <w:szCs w:val="28"/>
                <w:rtl/>
              </w:rPr>
              <w:t>الرحاب في اللغة العربية</w:t>
            </w:r>
          </w:p>
        </w:tc>
        <w:tc>
          <w:tcPr>
            <w:tcW w:w="1447" w:type="dxa"/>
            <w:vMerge w:val="restart"/>
            <w:vAlign w:val="center"/>
          </w:tcPr>
          <w:p w14:paraId="3DC4D7D7" w14:textId="77777777" w:rsidR="00452578" w:rsidRPr="00452578" w:rsidRDefault="00452578" w:rsidP="00452578">
            <w:pPr>
              <w:bidi/>
              <w:spacing w:after="60"/>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452578">
              <w:rPr>
                <w:rFonts w:ascii="Sakkal Majalla" w:hAnsi="Sakkal Majalla" w:cs="Sakkal Majalla"/>
                <w:sz w:val="28"/>
                <w:szCs w:val="28"/>
                <w:rtl/>
              </w:rPr>
              <w:t>كتاب مدرسي</w:t>
            </w:r>
          </w:p>
        </w:tc>
      </w:tr>
      <w:tr w:rsidR="00452578" w:rsidRPr="00452578" w14:paraId="74F4B812" w14:textId="77777777" w:rsidTr="002C6D5B">
        <w:trPr>
          <w:trHeight w:val="201"/>
          <w:jc w:val="center"/>
        </w:trPr>
        <w:tc>
          <w:tcPr>
            <w:cnfStyle w:val="001000000000" w:firstRow="0" w:lastRow="0" w:firstColumn="1" w:lastColumn="0" w:oddVBand="0" w:evenVBand="0" w:oddHBand="0" w:evenHBand="0" w:firstRowFirstColumn="0" w:firstRowLastColumn="0" w:lastRowFirstColumn="0" w:lastRowLastColumn="0"/>
            <w:tcW w:w="2702" w:type="dxa"/>
            <w:vMerge/>
            <w:vAlign w:val="center"/>
          </w:tcPr>
          <w:p w14:paraId="6452E91F" w14:textId="77777777" w:rsidR="00452578" w:rsidRPr="002C6D5B" w:rsidRDefault="00452578" w:rsidP="00452578">
            <w:pPr>
              <w:bidi/>
              <w:spacing w:after="60"/>
              <w:jc w:val="center"/>
              <w:rPr>
                <w:rFonts w:ascii="Sakkal Majalla" w:eastAsia="Times New Roman" w:hAnsi="Sakkal Majalla" w:cs="Sakkal Majalla"/>
                <w:b w:val="0"/>
                <w:bCs w:val="0"/>
                <w:sz w:val="28"/>
                <w:szCs w:val="28"/>
                <w:rtl/>
              </w:rPr>
            </w:pPr>
          </w:p>
        </w:tc>
        <w:tc>
          <w:tcPr>
            <w:tcW w:w="2030" w:type="dxa"/>
            <w:vMerge/>
            <w:vAlign w:val="center"/>
          </w:tcPr>
          <w:p w14:paraId="5BC638C8" w14:textId="77777777" w:rsidR="00452578" w:rsidRPr="00452578" w:rsidRDefault="00452578" w:rsidP="00452578">
            <w:pPr>
              <w:bidi/>
              <w:spacing w:after="60"/>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p>
        </w:tc>
        <w:tc>
          <w:tcPr>
            <w:tcW w:w="2299" w:type="dxa"/>
            <w:vAlign w:val="center"/>
          </w:tcPr>
          <w:p w14:paraId="5E7D276C" w14:textId="77777777" w:rsidR="00452578" w:rsidRPr="00452578" w:rsidRDefault="00452578" w:rsidP="00452578">
            <w:pPr>
              <w:bidi/>
              <w:spacing w:after="60"/>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452578">
              <w:rPr>
                <w:rFonts w:ascii="Sakkal Majalla" w:hAnsi="Sakkal Majalla" w:cs="Sakkal Majalla"/>
                <w:sz w:val="28"/>
                <w:szCs w:val="28"/>
                <w:rtl/>
              </w:rPr>
              <w:t>التجديد في اللغة العربية</w:t>
            </w:r>
          </w:p>
        </w:tc>
        <w:tc>
          <w:tcPr>
            <w:tcW w:w="1447" w:type="dxa"/>
            <w:vMerge/>
            <w:vAlign w:val="center"/>
          </w:tcPr>
          <w:p w14:paraId="025E411D" w14:textId="77777777" w:rsidR="00452578" w:rsidRPr="00452578" w:rsidRDefault="00452578" w:rsidP="00452578">
            <w:pPr>
              <w:bidi/>
              <w:spacing w:after="60"/>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p>
        </w:tc>
      </w:tr>
      <w:tr w:rsidR="00452578" w:rsidRPr="00452578" w14:paraId="2E19C11E" w14:textId="77777777" w:rsidTr="002C6D5B">
        <w:trPr>
          <w:cnfStyle w:val="000000100000" w:firstRow="0" w:lastRow="0" w:firstColumn="0" w:lastColumn="0" w:oddVBand="0" w:evenVBand="0" w:oddHBand="1"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2702" w:type="dxa"/>
            <w:vAlign w:val="center"/>
          </w:tcPr>
          <w:p w14:paraId="6B466FC4" w14:textId="77777777" w:rsidR="00452578" w:rsidRPr="002C6D5B" w:rsidRDefault="00452578" w:rsidP="00452578">
            <w:pPr>
              <w:bidi/>
              <w:spacing w:after="60"/>
              <w:jc w:val="center"/>
              <w:rPr>
                <w:rFonts w:ascii="Sakkal Majalla" w:eastAsia="Times New Roman" w:hAnsi="Sakkal Majalla" w:cs="Sakkal Majalla"/>
                <w:b w:val="0"/>
                <w:bCs w:val="0"/>
                <w:sz w:val="28"/>
                <w:szCs w:val="28"/>
                <w:rtl/>
              </w:rPr>
            </w:pPr>
            <w:r w:rsidRPr="002C6D5B">
              <w:rPr>
                <w:rFonts w:ascii="Sakkal Majalla" w:hAnsi="Sakkal Majalla" w:cs="Sakkal Majalla"/>
                <w:b w:val="0"/>
                <w:bCs w:val="0"/>
                <w:sz w:val="28"/>
                <w:szCs w:val="28"/>
                <w:rtl/>
              </w:rPr>
              <w:t>تمثيل اللغة العربية الرسمية المستعملة في التقييم الوطني (المغرب)</w:t>
            </w:r>
          </w:p>
        </w:tc>
        <w:tc>
          <w:tcPr>
            <w:tcW w:w="2030" w:type="dxa"/>
            <w:vAlign w:val="center"/>
          </w:tcPr>
          <w:p w14:paraId="083AB242" w14:textId="77777777" w:rsidR="00452578" w:rsidRPr="00452578" w:rsidRDefault="00452578" w:rsidP="00452578">
            <w:pPr>
              <w:bidi/>
              <w:spacing w:after="60"/>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452578">
              <w:rPr>
                <w:rFonts w:ascii="Sakkal Majalla" w:hAnsi="Sakkal Majalla" w:cs="Sakkal Majalla"/>
                <w:sz w:val="28"/>
                <w:szCs w:val="28"/>
                <w:rtl/>
              </w:rPr>
              <w:t>الثانوي التأهيلي (باكالوريا)</w:t>
            </w:r>
          </w:p>
        </w:tc>
        <w:tc>
          <w:tcPr>
            <w:tcW w:w="2299" w:type="dxa"/>
            <w:vAlign w:val="center"/>
          </w:tcPr>
          <w:p w14:paraId="4ED551C9" w14:textId="77777777" w:rsidR="00452578" w:rsidRPr="00452578" w:rsidRDefault="00452578" w:rsidP="00452578">
            <w:pPr>
              <w:bidi/>
              <w:spacing w:after="60"/>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452578">
              <w:rPr>
                <w:rFonts w:ascii="Sakkal Majalla" w:hAnsi="Sakkal Majalla" w:cs="Sakkal Majalla"/>
                <w:sz w:val="28"/>
                <w:szCs w:val="28"/>
                <w:rtl/>
              </w:rPr>
              <w:t>اللغة العربية – امتحانات وطنية (2010-2024).</w:t>
            </w:r>
          </w:p>
        </w:tc>
        <w:tc>
          <w:tcPr>
            <w:tcW w:w="1447" w:type="dxa"/>
            <w:vAlign w:val="center"/>
          </w:tcPr>
          <w:p w14:paraId="68AF749E" w14:textId="77777777" w:rsidR="00452578" w:rsidRPr="00452578" w:rsidRDefault="00452578" w:rsidP="00452578">
            <w:pPr>
              <w:bidi/>
              <w:spacing w:after="60"/>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452578">
              <w:rPr>
                <w:rFonts w:ascii="Sakkal Majalla" w:hAnsi="Sakkal Majalla" w:cs="Sakkal Majalla"/>
                <w:sz w:val="28"/>
                <w:szCs w:val="28"/>
                <w:rtl/>
              </w:rPr>
              <w:t>امتحانات وطنية</w:t>
            </w:r>
          </w:p>
        </w:tc>
      </w:tr>
      <w:tr w:rsidR="00452578" w:rsidRPr="00452578" w14:paraId="59FA9928" w14:textId="77777777" w:rsidTr="002C6D5B">
        <w:trPr>
          <w:trHeight w:val="244"/>
          <w:jc w:val="center"/>
        </w:trPr>
        <w:tc>
          <w:tcPr>
            <w:cnfStyle w:val="001000000000" w:firstRow="0" w:lastRow="0" w:firstColumn="1" w:lastColumn="0" w:oddVBand="0" w:evenVBand="0" w:oddHBand="0" w:evenHBand="0" w:firstRowFirstColumn="0" w:firstRowLastColumn="0" w:lastRowFirstColumn="0" w:lastRowLastColumn="0"/>
            <w:tcW w:w="2702" w:type="dxa"/>
            <w:vMerge w:val="restart"/>
            <w:vAlign w:val="center"/>
          </w:tcPr>
          <w:p w14:paraId="2D126F12" w14:textId="77777777" w:rsidR="00452578" w:rsidRPr="002C6D5B" w:rsidRDefault="00452578" w:rsidP="00452578">
            <w:pPr>
              <w:bidi/>
              <w:spacing w:after="60"/>
              <w:jc w:val="center"/>
              <w:rPr>
                <w:rFonts w:ascii="Sakkal Majalla" w:hAnsi="Sakkal Majalla" w:cs="Sakkal Majalla"/>
                <w:b w:val="0"/>
                <w:bCs w:val="0"/>
                <w:sz w:val="28"/>
                <w:szCs w:val="28"/>
                <w:rtl/>
              </w:rPr>
            </w:pPr>
            <w:r w:rsidRPr="002C6D5B">
              <w:rPr>
                <w:rFonts w:ascii="Sakkal Majalla" w:hAnsi="Sakkal Majalla" w:cs="Sakkal Majalla"/>
                <w:b w:val="0"/>
                <w:bCs w:val="0"/>
                <w:sz w:val="28"/>
                <w:szCs w:val="28"/>
                <w:rtl/>
              </w:rPr>
              <w:t>تمثيل المقررات المدرسية الحديثة (الأردن)</w:t>
            </w:r>
          </w:p>
        </w:tc>
        <w:tc>
          <w:tcPr>
            <w:tcW w:w="2030" w:type="dxa"/>
            <w:vAlign w:val="center"/>
          </w:tcPr>
          <w:p w14:paraId="373BD0D8" w14:textId="77777777" w:rsidR="00452578" w:rsidRPr="00452578" w:rsidRDefault="00452578" w:rsidP="00452578">
            <w:pPr>
              <w:bidi/>
              <w:spacing w:after="60"/>
              <w:jc w:val="center"/>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sz w:val="28"/>
                <w:szCs w:val="28"/>
                <w:rtl/>
              </w:rPr>
            </w:pPr>
            <w:r w:rsidRPr="00452578">
              <w:rPr>
                <w:rFonts w:ascii="Sakkal Majalla" w:hAnsi="Sakkal Majalla" w:cs="Sakkal Majalla"/>
                <w:sz w:val="28"/>
                <w:szCs w:val="28"/>
                <w:rtl/>
              </w:rPr>
              <w:t>الصف السابع</w:t>
            </w:r>
          </w:p>
        </w:tc>
        <w:tc>
          <w:tcPr>
            <w:tcW w:w="2299" w:type="dxa"/>
            <w:vMerge w:val="restart"/>
            <w:vAlign w:val="center"/>
          </w:tcPr>
          <w:p w14:paraId="0CC7B701" w14:textId="77777777" w:rsidR="00452578" w:rsidRPr="00452578" w:rsidRDefault="00452578" w:rsidP="00452578">
            <w:pPr>
              <w:bidi/>
              <w:spacing w:after="60"/>
              <w:jc w:val="center"/>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sz w:val="28"/>
                <w:szCs w:val="28"/>
                <w:rtl/>
              </w:rPr>
            </w:pPr>
            <w:r w:rsidRPr="00452578">
              <w:rPr>
                <w:rFonts w:ascii="Sakkal Majalla" w:hAnsi="Sakkal Majalla" w:cs="Sakkal Majalla"/>
                <w:sz w:val="28"/>
                <w:szCs w:val="28"/>
                <w:rtl/>
              </w:rPr>
              <w:t>العربية لغتي</w:t>
            </w:r>
          </w:p>
        </w:tc>
        <w:tc>
          <w:tcPr>
            <w:tcW w:w="1447" w:type="dxa"/>
            <w:vMerge w:val="restart"/>
            <w:vAlign w:val="center"/>
          </w:tcPr>
          <w:p w14:paraId="64C44E3E" w14:textId="77777777" w:rsidR="00452578" w:rsidRPr="00452578" w:rsidRDefault="00452578" w:rsidP="00452578">
            <w:pPr>
              <w:bidi/>
              <w:spacing w:after="60"/>
              <w:jc w:val="center"/>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sz w:val="28"/>
                <w:szCs w:val="28"/>
                <w:rtl/>
              </w:rPr>
            </w:pPr>
            <w:r w:rsidRPr="00452578">
              <w:rPr>
                <w:rFonts w:ascii="Sakkal Majalla" w:hAnsi="Sakkal Majalla" w:cs="Sakkal Majalla"/>
                <w:sz w:val="28"/>
                <w:szCs w:val="28"/>
                <w:rtl/>
              </w:rPr>
              <w:t>كتاب مدرسي</w:t>
            </w:r>
          </w:p>
        </w:tc>
      </w:tr>
      <w:tr w:rsidR="00452578" w:rsidRPr="00452578" w14:paraId="207EF3A7" w14:textId="77777777" w:rsidTr="002C6D5B">
        <w:trPr>
          <w:cnfStyle w:val="000000100000" w:firstRow="0" w:lastRow="0" w:firstColumn="0" w:lastColumn="0" w:oddVBand="0" w:evenVBand="0" w:oddHBand="1" w:evenHBand="0" w:firstRowFirstColumn="0" w:firstRowLastColumn="0" w:lastRowFirstColumn="0" w:lastRowLastColumn="0"/>
          <w:trHeight w:val="247"/>
          <w:jc w:val="center"/>
        </w:trPr>
        <w:tc>
          <w:tcPr>
            <w:cnfStyle w:val="001000000000" w:firstRow="0" w:lastRow="0" w:firstColumn="1" w:lastColumn="0" w:oddVBand="0" w:evenVBand="0" w:oddHBand="0" w:evenHBand="0" w:firstRowFirstColumn="0" w:firstRowLastColumn="0" w:lastRowFirstColumn="0" w:lastRowLastColumn="0"/>
            <w:tcW w:w="2702" w:type="dxa"/>
            <w:vMerge/>
            <w:vAlign w:val="center"/>
          </w:tcPr>
          <w:p w14:paraId="7DD27E4D" w14:textId="77777777" w:rsidR="00452578" w:rsidRPr="00452578" w:rsidRDefault="00452578" w:rsidP="00452578">
            <w:pPr>
              <w:bidi/>
              <w:spacing w:after="60"/>
              <w:jc w:val="both"/>
              <w:rPr>
                <w:rFonts w:ascii="Sakkal Majalla" w:hAnsi="Sakkal Majalla" w:cs="Sakkal Majalla"/>
                <w:sz w:val="28"/>
                <w:szCs w:val="28"/>
                <w:rtl/>
              </w:rPr>
            </w:pPr>
          </w:p>
        </w:tc>
        <w:tc>
          <w:tcPr>
            <w:tcW w:w="2030" w:type="dxa"/>
            <w:vAlign w:val="center"/>
          </w:tcPr>
          <w:p w14:paraId="0F4449F6" w14:textId="77777777" w:rsidR="00452578" w:rsidRPr="00452578" w:rsidRDefault="00452578" w:rsidP="00452578">
            <w:pPr>
              <w:bidi/>
              <w:spacing w:after="60"/>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452578">
              <w:rPr>
                <w:rFonts w:ascii="Sakkal Majalla" w:hAnsi="Sakkal Majalla" w:cs="Sakkal Majalla"/>
                <w:sz w:val="28"/>
                <w:szCs w:val="28"/>
                <w:rtl/>
              </w:rPr>
              <w:t>الصف الثامن</w:t>
            </w:r>
          </w:p>
        </w:tc>
        <w:tc>
          <w:tcPr>
            <w:tcW w:w="2299" w:type="dxa"/>
            <w:vMerge/>
            <w:vAlign w:val="center"/>
          </w:tcPr>
          <w:p w14:paraId="49D60AC1" w14:textId="77777777" w:rsidR="00452578" w:rsidRPr="00452578" w:rsidRDefault="00452578" w:rsidP="00452578">
            <w:pPr>
              <w:bidi/>
              <w:spacing w:after="60"/>
              <w:jc w:val="both"/>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p>
        </w:tc>
        <w:tc>
          <w:tcPr>
            <w:tcW w:w="1447" w:type="dxa"/>
            <w:vMerge/>
            <w:vAlign w:val="center"/>
          </w:tcPr>
          <w:p w14:paraId="33676448" w14:textId="77777777" w:rsidR="00452578" w:rsidRPr="00452578" w:rsidRDefault="00452578" w:rsidP="00452578">
            <w:pPr>
              <w:bidi/>
              <w:spacing w:after="60"/>
              <w:jc w:val="both"/>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p>
        </w:tc>
      </w:tr>
      <w:tr w:rsidR="00452578" w:rsidRPr="00452578" w14:paraId="182DA782" w14:textId="77777777" w:rsidTr="002C6D5B">
        <w:trPr>
          <w:trHeight w:val="247"/>
          <w:jc w:val="center"/>
        </w:trPr>
        <w:tc>
          <w:tcPr>
            <w:cnfStyle w:val="001000000000" w:firstRow="0" w:lastRow="0" w:firstColumn="1" w:lastColumn="0" w:oddVBand="0" w:evenVBand="0" w:oddHBand="0" w:evenHBand="0" w:firstRowFirstColumn="0" w:firstRowLastColumn="0" w:lastRowFirstColumn="0" w:lastRowLastColumn="0"/>
            <w:tcW w:w="2702" w:type="dxa"/>
            <w:vMerge/>
            <w:vAlign w:val="center"/>
          </w:tcPr>
          <w:p w14:paraId="41560ACF" w14:textId="77777777" w:rsidR="00452578" w:rsidRPr="00452578" w:rsidRDefault="00452578" w:rsidP="00452578">
            <w:pPr>
              <w:bidi/>
              <w:spacing w:after="60"/>
              <w:jc w:val="both"/>
              <w:rPr>
                <w:rFonts w:ascii="Sakkal Majalla" w:hAnsi="Sakkal Majalla" w:cs="Sakkal Majalla"/>
                <w:sz w:val="28"/>
                <w:szCs w:val="28"/>
                <w:rtl/>
              </w:rPr>
            </w:pPr>
          </w:p>
        </w:tc>
        <w:tc>
          <w:tcPr>
            <w:tcW w:w="2030" w:type="dxa"/>
            <w:vAlign w:val="center"/>
          </w:tcPr>
          <w:p w14:paraId="1CE9896F" w14:textId="77777777" w:rsidR="00452578" w:rsidRPr="00452578" w:rsidRDefault="00452578" w:rsidP="00452578">
            <w:pPr>
              <w:bidi/>
              <w:spacing w:after="60"/>
              <w:jc w:val="center"/>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sz w:val="28"/>
                <w:szCs w:val="28"/>
                <w:rtl/>
              </w:rPr>
            </w:pPr>
            <w:r w:rsidRPr="00452578">
              <w:rPr>
                <w:rFonts w:ascii="Sakkal Majalla" w:hAnsi="Sakkal Majalla" w:cs="Sakkal Majalla"/>
                <w:sz w:val="28"/>
                <w:szCs w:val="28"/>
                <w:rtl/>
              </w:rPr>
              <w:t>الصف التاسع</w:t>
            </w:r>
          </w:p>
        </w:tc>
        <w:tc>
          <w:tcPr>
            <w:tcW w:w="2299" w:type="dxa"/>
            <w:vMerge/>
            <w:vAlign w:val="center"/>
          </w:tcPr>
          <w:p w14:paraId="464A1FD2" w14:textId="77777777" w:rsidR="00452578" w:rsidRPr="00452578" w:rsidRDefault="00452578" w:rsidP="00452578">
            <w:pPr>
              <w:bidi/>
              <w:spacing w:after="60"/>
              <w:jc w:val="both"/>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p>
        </w:tc>
        <w:tc>
          <w:tcPr>
            <w:tcW w:w="1447" w:type="dxa"/>
            <w:vMerge/>
            <w:vAlign w:val="center"/>
          </w:tcPr>
          <w:p w14:paraId="24B3937B" w14:textId="77777777" w:rsidR="00452578" w:rsidRPr="00452578" w:rsidRDefault="00452578" w:rsidP="00452578">
            <w:pPr>
              <w:bidi/>
              <w:spacing w:after="60"/>
              <w:jc w:val="both"/>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p>
        </w:tc>
      </w:tr>
      <w:tr w:rsidR="00452578" w:rsidRPr="00452578" w14:paraId="5CE3E512" w14:textId="77777777" w:rsidTr="002C6D5B">
        <w:trPr>
          <w:cnfStyle w:val="000000100000" w:firstRow="0" w:lastRow="0" w:firstColumn="0" w:lastColumn="0" w:oddVBand="0" w:evenVBand="0" w:oddHBand="1" w:evenHBand="0" w:firstRowFirstColumn="0" w:firstRowLastColumn="0" w:lastRowFirstColumn="0" w:lastRowLastColumn="0"/>
          <w:trHeight w:val="247"/>
          <w:jc w:val="center"/>
        </w:trPr>
        <w:tc>
          <w:tcPr>
            <w:cnfStyle w:val="001000000000" w:firstRow="0" w:lastRow="0" w:firstColumn="1" w:lastColumn="0" w:oddVBand="0" w:evenVBand="0" w:oddHBand="0" w:evenHBand="0" w:firstRowFirstColumn="0" w:firstRowLastColumn="0" w:lastRowFirstColumn="0" w:lastRowLastColumn="0"/>
            <w:tcW w:w="2702" w:type="dxa"/>
            <w:vMerge/>
            <w:vAlign w:val="center"/>
          </w:tcPr>
          <w:p w14:paraId="2A7FE731" w14:textId="77777777" w:rsidR="00452578" w:rsidRPr="00452578" w:rsidRDefault="00452578" w:rsidP="00452578">
            <w:pPr>
              <w:bidi/>
              <w:spacing w:after="60"/>
              <w:jc w:val="both"/>
              <w:rPr>
                <w:rFonts w:ascii="Sakkal Majalla" w:hAnsi="Sakkal Majalla" w:cs="Sakkal Majalla"/>
                <w:sz w:val="28"/>
                <w:szCs w:val="28"/>
                <w:rtl/>
              </w:rPr>
            </w:pPr>
          </w:p>
        </w:tc>
        <w:tc>
          <w:tcPr>
            <w:tcW w:w="2030" w:type="dxa"/>
            <w:vAlign w:val="center"/>
          </w:tcPr>
          <w:p w14:paraId="07D508CA" w14:textId="77777777" w:rsidR="00452578" w:rsidRPr="00452578" w:rsidRDefault="00452578" w:rsidP="00452578">
            <w:pPr>
              <w:bidi/>
              <w:spacing w:after="60"/>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rPr>
            </w:pPr>
            <w:r w:rsidRPr="00452578">
              <w:rPr>
                <w:rFonts w:ascii="Sakkal Majalla" w:hAnsi="Sakkal Majalla" w:cs="Sakkal Majalla"/>
                <w:sz w:val="28"/>
                <w:szCs w:val="28"/>
                <w:rtl/>
              </w:rPr>
              <w:t>الصف العاشر</w:t>
            </w:r>
          </w:p>
        </w:tc>
        <w:tc>
          <w:tcPr>
            <w:tcW w:w="2299" w:type="dxa"/>
            <w:vMerge/>
            <w:vAlign w:val="center"/>
          </w:tcPr>
          <w:p w14:paraId="12BED386" w14:textId="77777777" w:rsidR="00452578" w:rsidRPr="00452578" w:rsidRDefault="00452578" w:rsidP="00452578">
            <w:pPr>
              <w:bidi/>
              <w:spacing w:after="60"/>
              <w:jc w:val="both"/>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p>
        </w:tc>
        <w:tc>
          <w:tcPr>
            <w:tcW w:w="1447" w:type="dxa"/>
            <w:vMerge/>
            <w:vAlign w:val="center"/>
          </w:tcPr>
          <w:p w14:paraId="3DC5809D" w14:textId="77777777" w:rsidR="00452578" w:rsidRPr="00452578" w:rsidRDefault="00452578" w:rsidP="00452578">
            <w:pPr>
              <w:bidi/>
              <w:spacing w:after="60"/>
              <w:jc w:val="both"/>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p>
        </w:tc>
      </w:tr>
      <w:tr w:rsidR="00452578" w:rsidRPr="00452578" w14:paraId="44164724" w14:textId="77777777" w:rsidTr="002C6D5B">
        <w:trPr>
          <w:trHeight w:val="359"/>
          <w:jc w:val="center"/>
        </w:trPr>
        <w:tc>
          <w:tcPr>
            <w:cnfStyle w:val="001000000000" w:firstRow="0" w:lastRow="0" w:firstColumn="1" w:lastColumn="0" w:oddVBand="0" w:evenVBand="0" w:oddHBand="0" w:evenHBand="0" w:firstRowFirstColumn="0" w:firstRowLastColumn="0" w:lastRowFirstColumn="0" w:lastRowLastColumn="0"/>
            <w:tcW w:w="2702" w:type="dxa"/>
            <w:vMerge/>
            <w:vAlign w:val="center"/>
          </w:tcPr>
          <w:p w14:paraId="2DD7BBCE" w14:textId="77777777" w:rsidR="00452578" w:rsidRPr="00452578" w:rsidRDefault="00452578" w:rsidP="00452578">
            <w:pPr>
              <w:bidi/>
              <w:spacing w:after="60"/>
              <w:jc w:val="both"/>
              <w:rPr>
                <w:rFonts w:ascii="Sakkal Majalla" w:hAnsi="Sakkal Majalla" w:cs="Sakkal Majalla"/>
                <w:sz w:val="28"/>
                <w:szCs w:val="28"/>
                <w:rtl/>
              </w:rPr>
            </w:pPr>
          </w:p>
        </w:tc>
        <w:tc>
          <w:tcPr>
            <w:tcW w:w="2030" w:type="dxa"/>
            <w:vAlign w:val="center"/>
          </w:tcPr>
          <w:p w14:paraId="484CA6A0" w14:textId="77777777" w:rsidR="00452578" w:rsidRPr="00452578" w:rsidRDefault="00452578" w:rsidP="00452578">
            <w:pPr>
              <w:bidi/>
              <w:spacing w:after="60"/>
              <w:jc w:val="center"/>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sz w:val="28"/>
                <w:szCs w:val="28"/>
                <w:rtl/>
              </w:rPr>
            </w:pPr>
            <w:r w:rsidRPr="00452578">
              <w:rPr>
                <w:rFonts w:ascii="Sakkal Majalla" w:hAnsi="Sakkal Majalla" w:cs="Sakkal Majalla"/>
                <w:sz w:val="28"/>
                <w:szCs w:val="28"/>
                <w:rtl/>
              </w:rPr>
              <w:t>الصف الحادي عشر</w:t>
            </w:r>
          </w:p>
        </w:tc>
        <w:tc>
          <w:tcPr>
            <w:tcW w:w="2299" w:type="dxa"/>
            <w:vMerge/>
            <w:vAlign w:val="center"/>
          </w:tcPr>
          <w:p w14:paraId="3FA12B55" w14:textId="77777777" w:rsidR="00452578" w:rsidRPr="00452578" w:rsidRDefault="00452578" w:rsidP="00452578">
            <w:pPr>
              <w:bidi/>
              <w:spacing w:after="60"/>
              <w:jc w:val="both"/>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p>
        </w:tc>
        <w:tc>
          <w:tcPr>
            <w:tcW w:w="1447" w:type="dxa"/>
            <w:vMerge/>
            <w:vAlign w:val="center"/>
          </w:tcPr>
          <w:p w14:paraId="2508223D" w14:textId="77777777" w:rsidR="00452578" w:rsidRPr="00452578" w:rsidRDefault="00452578" w:rsidP="00452578">
            <w:pPr>
              <w:bidi/>
              <w:spacing w:after="60"/>
              <w:jc w:val="both"/>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p>
        </w:tc>
      </w:tr>
    </w:tbl>
    <w:p w14:paraId="25B406C6" w14:textId="77777777" w:rsidR="00452578" w:rsidRPr="00452578" w:rsidRDefault="00452578" w:rsidP="00F3096B">
      <w:pPr>
        <w:bidi/>
        <w:spacing w:after="0" w:line="240" w:lineRule="auto"/>
        <w:ind w:firstLine="720"/>
        <w:jc w:val="both"/>
        <w:rPr>
          <w:rFonts w:ascii="Sakkal Majalla" w:eastAsia="Times New Roman" w:hAnsi="Sakkal Majalla" w:cs="Sakkal Majalla"/>
          <w:b/>
          <w:color w:val="000000"/>
          <w:sz w:val="32"/>
          <w:szCs w:val="32"/>
          <w:rtl/>
        </w:rPr>
      </w:pPr>
      <w:r w:rsidRPr="00452578">
        <w:rPr>
          <w:rFonts w:ascii="Sakkal Majalla" w:eastAsia="Times New Roman" w:hAnsi="Sakkal Majalla" w:cs="Sakkal Majalla"/>
          <w:b/>
          <w:color w:val="000000"/>
          <w:sz w:val="32"/>
          <w:szCs w:val="32"/>
          <w:rtl/>
        </w:rPr>
        <w:t xml:space="preserve">تشكّل مدونة النصوص المدرسية أداة لغوية مرجعية تغطي مختلف المستويات الدراسية، حيث صُممت لتمثيل الأنماط النصية والمعجمية الأكثر حضورًا في التعليم العربي المعاصر. ففي المستوى الابتدائي بالمغرب، تم اعتماد كتابي "الرحاب في اللغة العربية" و"التجديد في اللغة العربية" الموجّهين للسنة السادسة ابتدائي، لما يتضمنانه من نصوص تعليمية وثقافية وقصصية مبسطة تعكس طبيعة اللغة المدرسية في مرحلة التأسيس. أما في المستوى الثانوي التأهيلي، فقد جرى إدراج الامتحانات الوطنية لمادة اللغة العربية خلال الفترة الممتدة من 2010 إلى 2024 الخاصة بمستوى الباكالوريا، إذ تكشف عن اللغة المعيارية الرسمية المستعملة في وضعيات التقويم، وتتيح رصد التراكيب والأساليب الأكثر تداولًا في السياقات الامتحانية. ولإغناء التمثيل الجغرافي والزمني، شملت المدونة أيضًا مقررات "العربية لغتي" المعتمدة في الأردن من الصف السابع إلى الحادي عشر (الفصل الدراسي الأول)، بما يقدمه كل منها من نصوص تعليمية تمثل اللغة المدرسية الحديثة في سياق عربي </w:t>
      </w:r>
      <w:r w:rsidRPr="00452578">
        <w:rPr>
          <w:rFonts w:ascii="Sakkal Majalla" w:eastAsia="Times New Roman" w:hAnsi="Sakkal Majalla" w:cs="Sakkal Majalla"/>
          <w:b/>
          <w:color w:val="000000"/>
          <w:sz w:val="32"/>
          <w:szCs w:val="32"/>
          <w:rtl/>
        </w:rPr>
        <w:lastRenderedPageBreak/>
        <w:t>مغاير. وبذلك تتيح المدونة قاعدة متينة لتحليل المعجم والتراكيب، ولمقارنة حضور المفردات وأنماط التعبير بين المناهج المغربية والأردنية وبينها وبين النصوص الأدبية الكلاسيكية</w:t>
      </w:r>
      <w:r w:rsidRPr="00452578">
        <w:rPr>
          <w:rFonts w:ascii="Sakkal Majalla" w:eastAsia="Times New Roman" w:hAnsi="Sakkal Majalla" w:cs="Sakkal Majalla"/>
          <w:b/>
          <w:color w:val="000000"/>
          <w:sz w:val="32"/>
          <w:szCs w:val="32"/>
        </w:rPr>
        <w:t>.</w:t>
      </w:r>
    </w:p>
    <w:p w14:paraId="0674937A" w14:textId="77777777" w:rsidR="00452578" w:rsidRDefault="00452578" w:rsidP="00F3096B">
      <w:pPr>
        <w:bidi/>
        <w:spacing w:after="0" w:line="240" w:lineRule="auto"/>
        <w:ind w:firstLine="720"/>
        <w:jc w:val="both"/>
        <w:rPr>
          <w:rFonts w:ascii="Sakkal Majalla" w:eastAsia="Times New Roman" w:hAnsi="Sakkal Majalla" w:cs="Sakkal Majalla"/>
          <w:b/>
          <w:color w:val="000000"/>
          <w:sz w:val="32"/>
          <w:szCs w:val="32"/>
          <w:rtl/>
        </w:rPr>
      </w:pPr>
      <w:r w:rsidRPr="00452578">
        <w:rPr>
          <w:rFonts w:ascii="Sakkal Majalla" w:eastAsia="Times New Roman" w:hAnsi="Sakkal Majalla" w:cs="Sakkal Majalla"/>
          <w:b/>
          <w:color w:val="000000"/>
          <w:sz w:val="32"/>
          <w:szCs w:val="32"/>
          <w:rtl/>
        </w:rPr>
        <w:t>يوضح الجدول (3) الفارق الواضح بين المدونة الكلاسيكية ومدونة الكتب المدرسية من حيث الحجم وطبيعة النصوص. فمدونة الكتب العربية الكلاسيكية، بحجم (</w:t>
      </w:r>
      <w:r w:rsidRPr="00CD3A3A">
        <w:rPr>
          <w:rFonts w:ascii="Sakkal Majalla" w:eastAsia="Times New Roman" w:hAnsi="Sakkal Majalla" w:cs="Sakkal Majalla"/>
          <w:bCs/>
          <w:color w:val="000000"/>
          <w:sz w:val="32"/>
          <w:szCs w:val="32"/>
          <w:rtl/>
        </w:rPr>
        <w:t>395346</w:t>
      </w:r>
      <w:r w:rsidRPr="00452578">
        <w:rPr>
          <w:rFonts w:ascii="Sakkal Majalla" w:eastAsia="Times New Roman" w:hAnsi="Sakkal Majalla" w:cs="Sakkal Majalla"/>
          <w:b/>
          <w:color w:val="000000"/>
          <w:sz w:val="32"/>
          <w:szCs w:val="32"/>
          <w:rtl/>
        </w:rPr>
        <w:t>) كلمة، تمثل نصوصًا تراثية وأدبية ذات امتداد طويل وغنى معجمي ودلالي، وهو ما يجعلها مصدرًا مهمًا لاستخراج المفردات الأدبية والوجدانية. في المقابل، تحتوي مدونة الكتب المدرسية على ما (</w:t>
      </w:r>
      <w:r w:rsidRPr="00CD3A3A">
        <w:rPr>
          <w:rFonts w:ascii="Sakkal Majalla" w:eastAsia="Times New Roman" w:hAnsi="Sakkal Majalla" w:cs="Sakkal Majalla"/>
          <w:bCs/>
          <w:color w:val="000000"/>
          <w:sz w:val="32"/>
          <w:szCs w:val="32"/>
          <w:rtl/>
        </w:rPr>
        <w:t>320814</w:t>
      </w:r>
      <w:r w:rsidRPr="00452578">
        <w:rPr>
          <w:rFonts w:ascii="Sakkal Majalla" w:eastAsia="Times New Roman" w:hAnsi="Sakkal Majalla" w:cs="Sakkal Majalla"/>
          <w:b/>
          <w:color w:val="000000"/>
          <w:sz w:val="32"/>
          <w:szCs w:val="32"/>
          <w:rtl/>
        </w:rPr>
        <w:t>) كلمة، وهو حجم أصغر يعكس طبيعة النصوص التعليمية المقتضبة التي تركز على الجانب المفاهيمي واللغوي الموجه للمتعلم</w:t>
      </w:r>
      <w:r w:rsidRPr="00452578">
        <w:rPr>
          <w:rFonts w:ascii="Sakkal Majalla" w:eastAsia="Times New Roman" w:hAnsi="Sakkal Majalla" w:cs="Sakkal Majalla"/>
          <w:b/>
          <w:color w:val="000000"/>
          <w:sz w:val="32"/>
          <w:szCs w:val="32"/>
        </w:rPr>
        <w:t xml:space="preserve">. </w:t>
      </w:r>
    </w:p>
    <w:p w14:paraId="414A75FA" w14:textId="224BC991" w:rsidR="00452578" w:rsidRPr="002C6D5B" w:rsidRDefault="00452578" w:rsidP="00FA1828">
      <w:pPr>
        <w:bidi/>
        <w:spacing w:after="0" w:line="240" w:lineRule="auto"/>
        <w:jc w:val="center"/>
        <w:rPr>
          <w:rFonts w:ascii="Sakkal Majalla" w:eastAsia="Times New Roman" w:hAnsi="Sakkal Majalla" w:cs="Sakkal Majalla"/>
          <w:b/>
          <w:bCs/>
          <w:color w:val="000000"/>
          <w:sz w:val="40"/>
          <w:szCs w:val="40"/>
          <w:rtl/>
        </w:rPr>
      </w:pPr>
      <w:r w:rsidRPr="002C6D5B">
        <w:rPr>
          <w:rFonts w:ascii="Sakkal Majalla" w:eastAsia="Times New Roman" w:hAnsi="Sakkal Majalla" w:cs="Sakkal Majalla"/>
          <w:b/>
          <w:bCs/>
          <w:sz w:val="32"/>
          <w:szCs w:val="32"/>
          <w:rtl/>
        </w:rPr>
        <w:t xml:space="preserve">الجدول </w:t>
      </w:r>
      <w:r w:rsidR="00FA1828">
        <w:rPr>
          <w:rFonts w:ascii="Sakkal Majalla" w:eastAsia="Times New Roman" w:hAnsi="Sakkal Majalla" w:cs="Sakkal Majalla" w:hint="cs"/>
          <w:b/>
          <w:bCs/>
          <w:sz w:val="32"/>
          <w:szCs w:val="32"/>
          <w:rtl/>
        </w:rPr>
        <w:t>3</w:t>
      </w:r>
      <w:r w:rsidR="00BE60C9">
        <w:rPr>
          <w:rFonts w:ascii="Sakkal Majalla" w:eastAsia="Times New Roman" w:hAnsi="Sakkal Majalla" w:cs="Sakkal Majalla"/>
          <w:b/>
          <w:bCs/>
          <w:sz w:val="32"/>
          <w:szCs w:val="32"/>
          <w:rtl/>
        </w:rPr>
        <w:t>: حجم المدونتين من الكلمات</w:t>
      </w:r>
    </w:p>
    <w:tbl>
      <w:tblPr>
        <w:tblStyle w:val="Tableausimple2"/>
        <w:bidiVisual/>
        <w:tblW w:w="8469" w:type="dxa"/>
        <w:tblLook w:val="04A0" w:firstRow="1" w:lastRow="0" w:firstColumn="1" w:lastColumn="0" w:noHBand="0" w:noVBand="1"/>
      </w:tblPr>
      <w:tblGrid>
        <w:gridCol w:w="5272"/>
        <w:gridCol w:w="3197"/>
      </w:tblGrid>
      <w:tr w:rsidR="00452578" w:rsidRPr="00452578" w14:paraId="0444BD7F" w14:textId="77777777" w:rsidTr="00F3096B">
        <w:trPr>
          <w:cnfStyle w:val="100000000000" w:firstRow="1" w:lastRow="0" w:firstColumn="0" w:lastColumn="0" w:oddVBand="0" w:evenVBand="0" w:oddHBand="0" w:evenHBand="0"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5272" w:type="dxa"/>
          </w:tcPr>
          <w:p w14:paraId="609CDCAC" w14:textId="77777777" w:rsidR="00452578" w:rsidRPr="00452578" w:rsidRDefault="00452578" w:rsidP="001D4F4B">
            <w:pPr>
              <w:bidi/>
              <w:jc w:val="center"/>
              <w:rPr>
                <w:rFonts w:ascii="Sakkal Majalla" w:eastAsia="Times New Roman" w:hAnsi="Sakkal Majalla" w:cs="Sakkal Majalla"/>
                <w:sz w:val="32"/>
                <w:szCs w:val="32"/>
                <w:rtl/>
              </w:rPr>
            </w:pPr>
            <w:r w:rsidRPr="00452578">
              <w:rPr>
                <w:rFonts w:ascii="Sakkal Majalla" w:eastAsia="Times New Roman" w:hAnsi="Sakkal Majalla" w:cs="Sakkal Majalla"/>
                <w:sz w:val="32"/>
                <w:szCs w:val="32"/>
                <w:rtl/>
              </w:rPr>
              <w:t>المدونة</w:t>
            </w:r>
          </w:p>
        </w:tc>
        <w:tc>
          <w:tcPr>
            <w:tcW w:w="3197" w:type="dxa"/>
          </w:tcPr>
          <w:p w14:paraId="7CCA9F0D" w14:textId="77777777" w:rsidR="00452578" w:rsidRPr="00452578" w:rsidRDefault="00452578" w:rsidP="001D4F4B">
            <w:pPr>
              <w:bidi/>
              <w:jc w:val="center"/>
              <w:cnfStyle w:val="100000000000" w:firstRow="1" w:lastRow="0" w:firstColumn="0" w:lastColumn="0" w:oddVBand="0" w:evenVBand="0" w:oddHBand="0" w:evenHBand="0" w:firstRowFirstColumn="0" w:firstRowLastColumn="0" w:lastRowFirstColumn="0" w:lastRowLastColumn="0"/>
              <w:rPr>
                <w:rFonts w:ascii="Sakkal Majalla" w:eastAsia="Times New Roman" w:hAnsi="Sakkal Majalla" w:cs="Sakkal Majalla"/>
                <w:sz w:val="32"/>
                <w:szCs w:val="32"/>
                <w:rtl/>
              </w:rPr>
            </w:pPr>
            <w:r w:rsidRPr="00452578">
              <w:rPr>
                <w:rFonts w:ascii="Sakkal Majalla" w:eastAsia="Times New Roman" w:hAnsi="Sakkal Majalla" w:cs="Sakkal Majalla"/>
                <w:sz w:val="32"/>
                <w:szCs w:val="32"/>
                <w:rtl/>
              </w:rPr>
              <w:t>مجموع الكلمات</w:t>
            </w:r>
          </w:p>
        </w:tc>
      </w:tr>
      <w:tr w:rsidR="00452578" w:rsidRPr="00452578" w14:paraId="751895B5" w14:textId="77777777" w:rsidTr="00F3096B">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5272" w:type="dxa"/>
          </w:tcPr>
          <w:p w14:paraId="5C2669B5" w14:textId="77777777" w:rsidR="00452578" w:rsidRPr="002C6D5B" w:rsidRDefault="00452578" w:rsidP="001D4F4B">
            <w:pPr>
              <w:bidi/>
              <w:jc w:val="center"/>
              <w:rPr>
                <w:rFonts w:ascii="Sakkal Majalla" w:eastAsia="Times New Roman" w:hAnsi="Sakkal Majalla" w:cs="Sakkal Majalla"/>
                <w:b w:val="0"/>
                <w:bCs w:val="0"/>
                <w:sz w:val="32"/>
                <w:szCs w:val="32"/>
                <w:rtl/>
              </w:rPr>
            </w:pPr>
            <w:r w:rsidRPr="002C6D5B">
              <w:rPr>
                <w:rFonts w:ascii="Sakkal Majalla" w:eastAsia="Times New Roman" w:hAnsi="Sakkal Majalla" w:cs="Sakkal Majalla"/>
                <w:b w:val="0"/>
                <w:bCs w:val="0"/>
                <w:sz w:val="32"/>
                <w:szCs w:val="32"/>
                <w:rtl/>
              </w:rPr>
              <w:t>مدونة الكتب العربية الكلاسيكية</w:t>
            </w:r>
          </w:p>
        </w:tc>
        <w:tc>
          <w:tcPr>
            <w:tcW w:w="3197" w:type="dxa"/>
          </w:tcPr>
          <w:p w14:paraId="48B223EA" w14:textId="77777777" w:rsidR="00452578" w:rsidRPr="00452578" w:rsidRDefault="00452578" w:rsidP="001D4F4B">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32"/>
                <w:szCs w:val="32"/>
                <w:rtl/>
              </w:rPr>
            </w:pPr>
            <w:r w:rsidRPr="00452578">
              <w:rPr>
                <w:rFonts w:ascii="Sakkal Majalla" w:eastAsia="Times New Roman" w:hAnsi="Sakkal Majalla" w:cs="Sakkal Majalla"/>
                <w:sz w:val="32"/>
                <w:szCs w:val="32"/>
              </w:rPr>
              <w:t>395 346</w:t>
            </w:r>
          </w:p>
        </w:tc>
      </w:tr>
      <w:tr w:rsidR="00452578" w:rsidRPr="00452578" w14:paraId="59AA2BFD" w14:textId="77777777" w:rsidTr="00F3096B">
        <w:trPr>
          <w:trHeight w:val="207"/>
        </w:trPr>
        <w:tc>
          <w:tcPr>
            <w:cnfStyle w:val="001000000000" w:firstRow="0" w:lastRow="0" w:firstColumn="1" w:lastColumn="0" w:oddVBand="0" w:evenVBand="0" w:oddHBand="0" w:evenHBand="0" w:firstRowFirstColumn="0" w:firstRowLastColumn="0" w:lastRowFirstColumn="0" w:lastRowLastColumn="0"/>
            <w:tcW w:w="5272" w:type="dxa"/>
          </w:tcPr>
          <w:p w14:paraId="4B342874" w14:textId="77777777" w:rsidR="00452578" w:rsidRPr="002C6D5B" w:rsidRDefault="00452578" w:rsidP="001D4F4B">
            <w:pPr>
              <w:bidi/>
              <w:jc w:val="center"/>
              <w:rPr>
                <w:rFonts w:ascii="Sakkal Majalla" w:eastAsia="Times New Roman" w:hAnsi="Sakkal Majalla" w:cs="Sakkal Majalla"/>
                <w:b w:val="0"/>
                <w:bCs w:val="0"/>
                <w:sz w:val="32"/>
                <w:szCs w:val="32"/>
                <w:rtl/>
              </w:rPr>
            </w:pPr>
            <w:r w:rsidRPr="002C6D5B">
              <w:rPr>
                <w:rFonts w:ascii="Sakkal Majalla" w:eastAsia="Times New Roman" w:hAnsi="Sakkal Majalla" w:cs="Sakkal Majalla"/>
                <w:b w:val="0"/>
                <w:bCs w:val="0"/>
                <w:sz w:val="32"/>
                <w:szCs w:val="32"/>
                <w:rtl/>
              </w:rPr>
              <w:t>مدونة النصوص المدرسية</w:t>
            </w:r>
          </w:p>
        </w:tc>
        <w:tc>
          <w:tcPr>
            <w:tcW w:w="3197" w:type="dxa"/>
          </w:tcPr>
          <w:p w14:paraId="2B00D2F8" w14:textId="77777777" w:rsidR="00452578" w:rsidRPr="00452578" w:rsidRDefault="00452578" w:rsidP="001D4F4B">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32"/>
                <w:szCs w:val="32"/>
                <w:rtl/>
              </w:rPr>
            </w:pPr>
            <w:r w:rsidRPr="00452578">
              <w:rPr>
                <w:rFonts w:ascii="Sakkal Majalla" w:eastAsia="Times New Roman" w:hAnsi="Sakkal Majalla" w:cs="Sakkal Majalla"/>
                <w:sz w:val="32"/>
                <w:szCs w:val="32"/>
              </w:rPr>
              <w:t>320 814</w:t>
            </w:r>
          </w:p>
        </w:tc>
      </w:tr>
      <w:tr w:rsidR="00452578" w:rsidRPr="00452578" w14:paraId="3D568D6A" w14:textId="77777777" w:rsidTr="00F3096B">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5272" w:type="dxa"/>
          </w:tcPr>
          <w:p w14:paraId="70667614" w14:textId="77777777" w:rsidR="00452578" w:rsidRPr="002C6D5B" w:rsidRDefault="00452578" w:rsidP="001D4F4B">
            <w:pPr>
              <w:bidi/>
              <w:jc w:val="center"/>
              <w:rPr>
                <w:rFonts w:ascii="Sakkal Majalla" w:eastAsia="Times New Roman" w:hAnsi="Sakkal Majalla" w:cs="Sakkal Majalla"/>
                <w:b w:val="0"/>
                <w:bCs w:val="0"/>
                <w:sz w:val="32"/>
                <w:szCs w:val="32"/>
                <w:rtl/>
              </w:rPr>
            </w:pPr>
            <w:r w:rsidRPr="002C6D5B">
              <w:rPr>
                <w:rFonts w:ascii="Sakkal Majalla" w:eastAsia="Times New Roman" w:hAnsi="Sakkal Majalla" w:cs="Sakkal Majalla"/>
                <w:b w:val="0"/>
                <w:bCs w:val="0"/>
                <w:sz w:val="32"/>
                <w:szCs w:val="32"/>
                <w:rtl/>
              </w:rPr>
              <w:t>المجموع العام من الكلمات</w:t>
            </w:r>
          </w:p>
        </w:tc>
        <w:tc>
          <w:tcPr>
            <w:tcW w:w="3197" w:type="dxa"/>
          </w:tcPr>
          <w:p w14:paraId="25CCD00F" w14:textId="77777777" w:rsidR="00452578" w:rsidRPr="00452578" w:rsidRDefault="00452578" w:rsidP="001D4F4B">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32"/>
                <w:szCs w:val="32"/>
                <w:rtl/>
              </w:rPr>
            </w:pPr>
            <w:r w:rsidRPr="00452578">
              <w:rPr>
                <w:rFonts w:ascii="Sakkal Majalla" w:eastAsia="Times New Roman" w:hAnsi="Sakkal Majalla" w:cs="Sakkal Majalla"/>
                <w:sz w:val="32"/>
                <w:szCs w:val="32"/>
              </w:rPr>
              <w:t>715 160</w:t>
            </w:r>
          </w:p>
        </w:tc>
      </w:tr>
    </w:tbl>
    <w:p w14:paraId="3C7BFDAA" w14:textId="77777777" w:rsidR="008545FC" w:rsidRPr="00CD3A3A" w:rsidRDefault="00452578" w:rsidP="001D4F4B">
      <w:pPr>
        <w:bidi/>
        <w:spacing w:after="0" w:line="240" w:lineRule="auto"/>
        <w:ind w:firstLine="720"/>
        <w:jc w:val="both"/>
        <w:rPr>
          <w:rFonts w:ascii="Sakkal Majalla" w:eastAsia="Times New Roman" w:hAnsi="Sakkal Majalla" w:cs="Sakkal Majalla"/>
          <w:b/>
          <w:color w:val="000000"/>
          <w:sz w:val="32"/>
          <w:szCs w:val="32"/>
          <w:rtl/>
        </w:rPr>
      </w:pPr>
      <w:r w:rsidRPr="00CD3A3A">
        <w:rPr>
          <w:rFonts w:ascii="Sakkal Majalla" w:eastAsia="Times New Roman" w:hAnsi="Sakkal Majalla" w:cs="Sakkal Majalla"/>
          <w:b/>
          <w:color w:val="000000"/>
          <w:sz w:val="32"/>
          <w:szCs w:val="32"/>
          <w:rtl/>
        </w:rPr>
        <w:t>وللإشارة، لقد واجه إعداد مدونة النصوص المدرسية جملة من الصعوبات العملية، أهمها غياب النسخ الإلكترونية الرسمية للكتب الدراسية في معظم الدول العربية، إذ غالبًا ما تتوفر هذه الكتب في صيغ ورقية أو مصورة (</w:t>
      </w:r>
      <w:r w:rsidRPr="00CD3A3A">
        <w:rPr>
          <w:rFonts w:ascii="Sakkal Majalla" w:eastAsia="Times New Roman" w:hAnsi="Sakkal Majalla" w:cs="Sakkal Majalla"/>
          <w:bCs/>
          <w:color w:val="000000"/>
          <w:sz w:val="32"/>
          <w:szCs w:val="32"/>
        </w:rPr>
        <w:t>PDF</w:t>
      </w:r>
      <w:r w:rsidRPr="00CD3A3A">
        <w:rPr>
          <w:rFonts w:ascii="Sakkal Majalla" w:eastAsia="Times New Roman" w:hAnsi="Sakkal Majalla" w:cs="Sakkal Majalla"/>
          <w:b/>
          <w:color w:val="000000"/>
          <w:sz w:val="32"/>
          <w:szCs w:val="32"/>
          <w:rtl/>
        </w:rPr>
        <w:t>)، يصعب التعامل معها نصيًا. وقد استلزم ذلك القيام بعمليات إدخال يدوي لبعض النصوص أو تحويلها عبر برامج التعرف الضوئي على الحروف (</w:t>
      </w:r>
      <w:r w:rsidRPr="00CD3A3A">
        <w:rPr>
          <w:rFonts w:ascii="Sakkal Majalla" w:eastAsia="Times New Roman" w:hAnsi="Sakkal Majalla" w:cs="Sakkal Majalla"/>
          <w:bCs/>
          <w:color w:val="000000"/>
          <w:sz w:val="32"/>
          <w:szCs w:val="32"/>
        </w:rPr>
        <w:t>OCR</w:t>
      </w:r>
      <w:r w:rsidRPr="00CD3A3A">
        <w:rPr>
          <w:rFonts w:ascii="Sakkal Majalla" w:eastAsia="Times New Roman" w:hAnsi="Sakkal Majalla" w:cs="Sakkal Majalla"/>
          <w:b/>
          <w:color w:val="000000"/>
          <w:sz w:val="32"/>
          <w:szCs w:val="32"/>
          <w:rtl/>
        </w:rPr>
        <w:t>)، مع ما يرافق ذلك من أخطاء إملائية أو طباعية تستدعي مراجعة دقيقة وتصحيحًا يدويًا. كما أن تنوع الطبعات واختلاف الإصدارات بين سنوات دراسية متعددة زاد من تعقيد المهمة، حيث تطلب الأمر اختيار نسخ محددة ومعتمدة رسميًا لضمان تمثيل دقيق للمقررات.</w:t>
      </w:r>
    </w:p>
    <w:p w14:paraId="7BBF3AA5" w14:textId="77777777" w:rsidR="00452578" w:rsidRPr="00F3096B" w:rsidRDefault="00452578" w:rsidP="008515C0">
      <w:pPr>
        <w:bidi/>
        <w:spacing w:after="0" w:line="240" w:lineRule="auto"/>
        <w:jc w:val="both"/>
        <w:rPr>
          <w:rFonts w:ascii="Sakkal Majalla" w:eastAsia="Times New Roman" w:hAnsi="Sakkal Majalla" w:cs="Sakkal Majalla"/>
          <w:b/>
          <w:bCs/>
          <w:i/>
          <w:iCs/>
          <w:sz w:val="32"/>
          <w:szCs w:val="32"/>
          <w:rtl/>
        </w:rPr>
      </w:pPr>
      <w:r w:rsidRPr="00F3096B">
        <w:rPr>
          <w:rFonts w:ascii="Sakkal Majalla" w:eastAsia="Times New Roman" w:hAnsi="Sakkal Majalla" w:cs="Sakkal Majalla"/>
          <w:b/>
          <w:bCs/>
          <w:i/>
          <w:iCs/>
          <w:sz w:val="32"/>
          <w:szCs w:val="32"/>
          <w:rtl/>
        </w:rPr>
        <w:t>التحليل</w:t>
      </w:r>
    </w:p>
    <w:p w14:paraId="7239CE9D" w14:textId="3225FD80" w:rsidR="00452578" w:rsidRPr="00452578" w:rsidRDefault="00452578" w:rsidP="00BB50EC">
      <w:pPr>
        <w:bidi/>
        <w:spacing w:after="0" w:line="240" w:lineRule="auto"/>
        <w:ind w:firstLine="567"/>
        <w:jc w:val="both"/>
        <w:rPr>
          <w:rFonts w:ascii="Sakkal Majalla" w:eastAsia="Times New Roman" w:hAnsi="Sakkal Majalla" w:cs="Sakkal Majalla" w:hint="cs"/>
          <w:sz w:val="32"/>
          <w:szCs w:val="32"/>
          <w:rtl/>
          <w:lang w:bidi="ar-MA"/>
        </w:rPr>
      </w:pPr>
      <w:r w:rsidRPr="00452578">
        <w:rPr>
          <w:rFonts w:ascii="Sakkal Majalla" w:eastAsia="Times New Roman" w:hAnsi="Sakkal Majalla" w:cs="Sakkal Majalla"/>
          <w:sz w:val="32"/>
          <w:szCs w:val="32"/>
          <w:rtl/>
        </w:rPr>
        <w:t>لتحليل المدونتين، اخترنا برنامج سكيتش إنجين (</w:t>
      </w:r>
      <w:r w:rsidRPr="00452578">
        <w:rPr>
          <w:rFonts w:ascii="Sakkal Majalla" w:eastAsia="Times New Roman" w:hAnsi="Sakkal Majalla" w:cs="Sakkal Majalla"/>
          <w:sz w:val="32"/>
          <w:szCs w:val="32"/>
        </w:rPr>
        <w:t>Sketch Engine</w:t>
      </w:r>
      <w:r w:rsidRPr="00452578">
        <w:rPr>
          <w:rFonts w:ascii="Sakkal Majalla" w:eastAsia="Times New Roman" w:hAnsi="Sakkal Majalla" w:cs="Sakkal Majalla"/>
          <w:sz w:val="32"/>
          <w:szCs w:val="32"/>
          <w:rtl/>
        </w:rPr>
        <w:t>)، وهو من أبرز المنصات الم</w:t>
      </w:r>
      <w:r w:rsidR="00163978">
        <w:rPr>
          <w:rFonts w:ascii="Sakkal Majalla" w:eastAsia="Times New Roman" w:hAnsi="Sakkal Majalla" w:cs="Sakkal Majalla"/>
          <w:sz w:val="32"/>
          <w:szCs w:val="32"/>
          <w:rtl/>
        </w:rPr>
        <w:t>تخصصة في تحليل المدونات اللغوية</w:t>
      </w:r>
      <w:r w:rsidR="00474530">
        <w:rPr>
          <w:rFonts w:ascii="Sakkal Majalla" w:eastAsia="Times New Roman" w:hAnsi="Sakkal Majalla" w:cs="Sakkal Majalla" w:hint="cs"/>
          <w:sz w:val="32"/>
          <w:szCs w:val="32"/>
          <w:rtl/>
        </w:rPr>
        <w:t xml:space="preserve">. وقد </w:t>
      </w:r>
      <w:r w:rsidR="00163978">
        <w:rPr>
          <w:rFonts w:ascii="Sakkal Majalla" w:eastAsia="Times New Roman" w:hAnsi="Sakkal Majalla" w:cs="Sakkal Majalla" w:hint="cs"/>
          <w:sz w:val="32"/>
          <w:szCs w:val="32"/>
          <w:rtl/>
        </w:rPr>
        <w:t>اقتصر التحليل على</w:t>
      </w:r>
      <w:r w:rsidR="00474530">
        <w:rPr>
          <w:rFonts w:ascii="Sakkal Majalla" w:eastAsia="Times New Roman" w:hAnsi="Sakkal Majalla" w:cs="Sakkal Majalla" w:hint="cs"/>
          <w:sz w:val="32"/>
          <w:szCs w:val="32"/>
          <w:rtl/>
        </w:rPr>
        <w:t xml:space="preserve"> مجموعة من التحليل الكمي والنوعي، تضمن </w:t>
      </w:r>
      <w:r w:rsidR="00163978">
        <w:rPr>
          <w:rFonts w:ascii="Sakkal Majalla" w:eastAsia="Times New Roman" w:hAnsi="Sakkal Majalla" w:cs="Sakkal Majalla" w:hint="cs"/>
          <w:sz w:val="32"/>
          <w:szCs w:val="32"/>
          <w:rtl/>
        </w:rPr>
        <w:t xml:space="preserve">استخراج قوائم الكلمات، وتحليل اختلاف الكلمات، وتحليل السياقات، وتحليل العلاقات الدلالية. </w:t>
      </w:r>
    </w:p>
    <w:p w14:paraId="2EB854D9" w14:textId="44FEE4D7" w:rsidR="00452578" w:rsidRPr="00F3096B" w:rsidRDefault="00163978" w:rsidP="00163978">
      <w:pPr>
        <w:pStyle w:val="Paragraphedeliste"/>
        <w:numPr>
          <w:ilvl w:val="0"/>
          <w:numId w:val="8"/>
        </w:numPr>
        <w:bidi/>
        <w:spacing w:after="0" w:line="240" w:lineRule="auto"/>
        <w:jc w:val="both"/>
        <w:rPr>
          <w:rFonts w:ascii="Sakkal Majalla" w:eastAsia="Times New Roman" w:hAnsi="Sakkal Majalla" w:cs="Sakkal Majalla"/>
          <w:b/>
          <w:bCs/>
          <w:sz w:val="32"/>
          <w:szCs w:val="32"/>
          <w:rtl/>
        </w:rPr>
      </w:pPr>
      <w:r>
        <w:rPr>
          <w:rFonts w:ascii="Sakkal Majalla" w:eastAsia="Times New Roman" w:hAnsi="Sakkal Majalla" w:cs="Sakkal Majalla" w:hint="cs"/>
          <w:b/>
          <w:bCs/>
          <w:sz w:val="32"/>
          <w:szCs w:val="32"/>
          <w:rtl/>
        </w:rPr>
        <w:t>استخراج قوائم الكلمات</w:t>
      </w:r>
    </w:p>
    <w:p w14:paraId="709BCD64" w14:textId="1D77AF47" w:rsidR="00452578" w:rsidRDefault="00452578" w:rsidP="00474530">
      <w:pPr>
        <w:bidi/>
        <w:spacing w:after="0" w:line="240" w:lineRule="auto"/>
        <w:ind w:firstLine="567"/>
        <w:jc w:val="both"/>
        <w:rPr>
          <w:rFonts w:ascii="Sakkal Majalla" w:eastAsia="Times New Roman" w:hAnsi="Sakkal Majalla" w:cs="Sakkal Majalla"/>
          <w:b/>
          <w:bCs/>
          <w:sz w:val="32"/>
          <w:szCs w:val="32"/>
          <w:rtl/>
        </w:rPr>
      </w:pPr>
      <w:r w:rsidRPr="00452578">
        <w:rPr>
          <w:rFonts w:ascii="Sakkal Majalla" w:eastAsia="Times New Roman" w:hAnsi="Sakkal Majalla" w:cs="Sakkal Majalla"/>
          <w:sz w:val="32"/>
          <w:szCs w:val="32"/>
          <w:rtl/>
        </w:rPr>
        <w:t xml:space="preserve">اعتمدنا على استخراج القوائم المعجمية من كل مدونة باستخدام أداة </w:t>
      </w:r>
      <w:bookmarkStart w:id="1" w:name="_GoBack"/>
      <w:bookmarkEnd w:id="1"/>
      <w:r w:rsidRPr="00452578">
        <w:rPr>
          <w:rFonts w:ascii="Sakkal Majalla" w:eastAsia="Times New Roman" w:hAnsi="Sakkal Majalla" w:cs="Sakkal Majalla"/>
          <w:sz w:val="32"/>
          <w:szCs w:val="32"/>
          <w:rtl/>
        </w:rPr>
        <w:t>قائمة الكلمات (</w:t>
      </w:r>
      <w:r w:rsidRPr="00452578">
        <w:rPr>
          <w:rFonts w:ascii="Sakkal Majalla" w:eastAsia="Times New Roman" w:hAnsi="Sakkal Majalla" w:cs="Sakkal Majalla"/>
          <w:sz w:val="32"/>
          <w:szCs w:val="32"/>
        </w:rPr>
        <w:t>Wordlist</w:t>
      </w:r>
      <w:r w:rsidRPr="00452578">
        <w:rPr>
          <w:rFonts w:ascii="Sakkal Majalla" w:eastAsia="Times New Roman" w:hAnsi="Sakkal Majalla" w:cs="Sakkal Majalla"/>
          <w:sz w:val="32"/>
          <w:szCs w:val="32"/>
          <w:rtl/>
        </w:rPr>
        <w:t xml:space="preserve">) في برنامج سكيتش إنجين، </w:t>
      </w:r>
      <w:r w:rsidR="00474530">
        <w:rPr>
          <w:rFonts w:ascii="Sakkal Majalla" w:eastAsia="Times New Roman" w:hAnsi="Sakkal Majalla" w:cs="Sakkal Majalla" w:hint="cs"/>
          <w:sz w:val="32"/>
          <w:szCs w:val="32"/>
          <w:rtl/>
        </w:rPr>
        <w:t xml:space="preserve">حيث تحصلنا </w:t>
      </w:r>
      <w:r w:rsidRPr="00452578">
        <w:rPr>
          <w:rFonts w:ascii="Sakkal Majalla" w:eastAsia="Times New Roman" w:hAnsi="Sakkal Majalla" w:cs="Sakkal Majalla"/>
          <w:sz w:val="32"/>
          <w:szCs w:val="32"/>
          <w:rtl/>
        </w:rPr>
        <w:t>على قائمة مفصلة بالأسماء والأفعال والصفات مرتبة بحسب تردده</w:t>
      </w:r>
      <w:r w:rsidR="00BE60C9">
        <w:rPr>
          <w:rFonts w:ascii="Sakkal Majalla" w:eastAsia="Times New Roman" w:hAnsi="Sakkal Majalla" w:cs="Sakkal Majalla"/>
          <w:sz w:val="32"/>
          <w:szCs w:val="32"/>
          <w:rtl/>
        </w:rPr>
        <w:t>ا، كما تعرضها الجداول (4، 5، 6)</w:t>
      </w:r>
      <w:r w:rsidR="00BE60C9">
        <w:rPr>
          <w:rFonts w:ascii="Sakkal Majalla" w:eastAsia="Times New Roman" w:hAnsi="Sakkal Majalla" w:cs="Sakkal Majalla" w:hint="cs"/>
          <w:sz w:val="32"/>
          <w:szCs w:val="32"/>
          <w:rtl/>
          <w:lang w:bidi="ar-MA"/>
        </w:rPr>
        <w:t>.</w:t>
      </w:r>
    </w:p>
    <w:p w14:paraId="3F94870A" w14:textId="27910BAA" w:rsidR="00CD3A3A" w:rsidRDefault="00CD3A3A" w:rsidP="00FA1828">
      <w:pPr>
        <w:bidi/>
        <w:spacing w:after="0" w:line="240" w:lineRule="auto"/>
        <w:jc w:val="center"/>
        <w:rPr>
          <w:rFonts w:ascii="Sakkal Majalla" w:eastAsia="Times New Roman" w:hAnsi="Sakkal Majalla" w:cs="Sakkal Majalla"/>
          <w:b/>
          <w:bCs/>
          <w:sz w:val="32"/>
          <w:szCs w:val="32"/>
          <w:rtl/>
        </w:rPr>
      </w:pPr>
    </w:p>
    <w:p w14:paraId="242356E3" w14:textId="7DD35C97" w:rsidR="008515C0" w:rsidRDefault="00FA1828" w:rsidP="00CD3A3A">
      <w:pPr>
        <w:bidi/>
        <w:spacing w:after="0" w:line="240" w:lineRule="auto"/>
        <w:jc w:val="center"/>
        <w:rPr>
          <w:rFonts w:ascii="Sakkal Majalla" w:eastAsia="Times New Roman" w:hAnsi="Sakkal Majalla" w:cs="Sakkal Majalla"/>
          <w:b/>
          <w:bCs/>
          <w:sz w:val="32"/>
          <w:szCs w:val="32"/>
          <w:rtl/>
        </w:rPr>
      </w:pPr>
      <w:r>
        <w:rPr>
          <w:rFonts w:ascii="Sakkal Majalla" w:eastAsia="Times New Roman" w:hAnsi="Sakkal Majalla" w:cs="Sakkal Majalla"/>
          <w:b/>
          <w:bCs/>
          <w:sz w:val="32"/>
          <w:szCs w:val="32"/>
          <w:rtl/>
        </w:rPr>
        <w:t>الجدول</w:t>
      </w:r>
      <w:r>
        <w:rPr>
          <w:rFonts w:ascii="Sakkal Majalla" w:eastAsia="Times New Roman" w:hAnsi="Sakkal Majalla" w:cs="Sakkal Majalla" w:hint="cs"/>
          <w:b/>
          <w:bCs/>
          <w:sz w:val="32"/>
          <w:szCs w:val="32"/>
          <w:rtl/>
        </w:rPr>
        <w:t xml:space="preserve"> 4</w:t>
      </w:r>
      <w:r w:rsidR="008515C0" w:rsidRPr="008515C0">
        <w:rPr>
          <w:rFonts w:ascii="Sakkal Majalla" w:eastAsia="Times New Roman" w:hAnsi="Sakkal Majalla" w:cs="Sakkal Majalla"/>
          <w:b/>
          <w:bCs/>
          <w:sz w:val="32"/>
          <w:szCs w:val="32"/>
          <w:rtl/>
        </w:rPr>
        <w:t>: قائمة أك</w:t>
      </w:r>
      <w:r w:rsidR="00BE60C9">
        <w:rPr>
          <w:rFonts w:ascii="Sakkal Majalla" w:eastAsia="Times New Roman" w:hAnsi="Sakkal Majalla" w:cs="Sakkal Majalla"/>
          <w:b/>
          <w:bCs/>
          <w:sz w:val="32"/>
          <w:szCs w:val="32"/>
          <w:rtl/>
        </w:rPr>
        <w:t>ثر الكلمات تكرارًا في المدونتين</w:t>
      </w:r>
    </w:p>
    <w:tbl>
      <w:tblPr>
        <w:tblStyle w:val="Tableausimple2"/>
        <w:bidiVisual/>
        <w:tblW w:w="0" w:type="auto"/>
        <w:jc w:val="center"/>
        <w:tblLook w:val="04A0" w:firstRow="1" w:lastRow="0" w:firstColumn="1" w:lastColumn="0" w:noHBand="0" w:noVBand="1"/>
      </w:tblPr>
      <w:tblGrid>
        <w:gridCol w:w="1125"/>
        <w:gridCol w:w="929"/>
        <w:gridCol w:w="1109"/>
        <w:gridCol w:w="940"/>
        <w:gridCol w:w="1091"/>
        <w:gridCol w:w="929"/>
        <w:gridCol w:w="1013"/>
        <w:gridCol w:w="939"/>
      </w:tblGrid>
      <w:tr w:rsidR="009B236F" w:rsidRPr="005C1A78" w14:paraId="1DC510A8" w14:textId="77777777" w:rsidTr="007F578C">
        <w:trPr>
          <w:cnfStyle w:val="100000000000" w:firstRow="1" w:lastRow="0" w:firstColumn="0" w:lastColumn="0" w:oddVBand="0" w:evenVBand="0" w:oddHBand="0"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103" w:type="dxa"/>
            <w:gridSpan w:val="4"/>
          </w:tcPr>
          <w:p w14:paraId="56423FA2" w14:textId="77777777" w:rsidR="009B236F" w:rsidRPr="005C1A78" w:rsidRDefault="009B236F" w:rsidP="007F578C">
            <w:pPr>
              <w:bidi/>
              <w:jc w:val="center"/>
              <w:rPr>
                <w:rFonts w:ascii="Sakkal Majalla" w:eastAsia="Times New Roman" w:hAnsi="Sakkal Majalla" w:cs="Sakkal Majalla"/>
                <w:sz w:val="28"/>
                <w:szCs w:val="28"/>
                <w:rtl/>
              </w:rPr>
            </w:pPr>
            <w:r w:rsidRPr="005C1A78">
              <w:rPr>
                <w:rFonts w:ascii="Sakkal Majalla" w:hAnsi="Sakkal Majalla" w:cs="Sakkal Majalla"/>
                <w:sz w:val="28"/>
                <w:szCs w:val="28"/>
                <w:rtl/>
              </w:rPr>
              <w:t>مدونة النصوص الدراسية</w:t>
            </w:r>
          </w:p>
        </w:tc>
        <w:tc>
          <w:tcPr>
            <w:tcW w:w="3972" w:type="dxa"/>
            <w:gridSpan w:val="4"/>
          </w:tcPr>
          <w:p w14:paraId="469002B7" w14:textId="77777777" w:rsidR="009B236F" w:rsidRPr="005C1A78" w:rsidRDefault="009B236F" w:rsidP="007F578C">
            <w:pPr>
              <w:bidi/>
              <w:jc w:val="center"/>
              <w:cnfStyle w:val="100000000000" w:firstRow="1"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مدونة الكتب العربية الكلاسيكية</w:t>
            </w:r>
          </w:p>
        </w:tc>
      </w:tr>
      <w:tr w:rsidR="009B236F" w:rsidRPr="005C1A78" w14:paraId="3BB80C19" w14:textId="77777777" w:rsidTr="007F578C">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125" w:type="dxa"/>
          </w:tcPr>
          <w:p w14:paraId="2C1CBF45" w14:textId="77777777" w:rsidR="009B236F" w:rsidRPr="005C1A78" w:rsidRDefault="009B236F" w:rsidP="007F578C">
            <w:pPr>
              <w:bidi/>
              <w:jc w:val="center"/>
              <w:rPr>
                <w:rFonts w:ascii="Sakkal Majalla" w:eastAsia="Times New Roman" w:hAnsi="Sakkal Majalla" w:cs="Sakkal Majalla"/>
                <w:sz w:val="28"/>
                <w:szCs w:val="28"/>
                <w:rtl/>
              </w:rPr>
            </w:pPr>
            <w:r w:rsidRPr="005C1A78">
              <w:rPr>
                <w:rFonts w:ascii="Sakkal Majalla" w:hAnsi="Sakkal Majalla" w:cs="Sakkal Majalla"/>
                <w:sz w:val="28"/>
                <w:szCs w:val="28"/>
                <w:rtl/>
              </w:rPr>
              <w:t>الكلمة</w:t>
            </w:r>
          </w:p>
        </w:tc>
        <w:tc>
          <w:tcPr>
            <w:tcW w:w="929" w:type="dxa"/>
          </w:tcPr>
          <w:p w14:paraId="65E2836B"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b/>
                <w:bCs/>
                <w:sz w:val="28"/>
                <w:szCs w:val="28"/>
                <w:rtl/>
              </w:rPr>
              <w:t>التردد</w:t>
            </w:r>
          </w:p>
        </w:tc>
        <w:tc>
          <w:tcPr>
            <w:tcW w:w="1109" w:type="dxa"/>
          </w:tcPr>
          <w:p w14:paraId="3DD89968"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الكلمة</w:t>
            </w:r>
          </w:p>
        </w:tc>
        <w:tc>
          <w:tcPr>
            <w:tcW w:w="940" w:type="dxa"/>
          </w:tcPr>
          <w:p w14:paraId="3981F616"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b/>
                <w:bCs/>
                <w:sz w:val="28"/>
                <w:szCs w:val="28"/>
                <w:rtl/>
              </w:rPr>
              <w:t>التردد</w:t>
            </w:r>
          </w:p>
        </w:tc>
        <w:tc>
          <w:tcPr>
            <w:tcW w:w="1091" w:type="dxa"/>
          </w:tcPr>
          <w:p w14:paraId="49CA7286"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b/>
                <w:bCs/>
                <w:sz w:val="28"/>
                <w:szCs w:val="28"/>
                <w:rtl/>
              </w:rPr>
              <w:t>الكلمة</w:t>
            </w:r>
          </w:p>
        </w:tc>
        <w:tc>
          <w:tcPr>
            <w:tcW w:w="929" w:type="dxa"/>
          </w:tcPr>
          <w:p w14:paraId="769851EC"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b/>
                <w:bCs/>
                <w:sz w:val="28"/>
                <w:szCs w:val="28"/>
                <w:rtl/>
              </w:rPr>
              <w:t>التردد</w:t>
            </w:r>
          </w:p>
        </w:tc>
        <w:tc>
          <w:tcPr>
            <w:tcW w:w="1013" w:type="dxa"/>
          </w:tcPr>
          <w:p w14:paraId="4C8BC35E"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الكلمة</w:t>
            </w:r>
          </w:p>
        </w:tc>
        <w:tc>
          <w:tcPr>
            <w:tcW w:w="939" w:type="dxa"/>
          </w:tcPr>
          <w:p w14:paraId="28D2D813"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b/>
                <w:bCs/>
                <w:sz w:val="28"/>
                <w:szCs w:val="28"/>
                <w:rtl/>
              </w:rPr>
              <w:t>التردد</w:t>
            </w:r>
          </w:p>
        </w:tc>
      </w:tr>
      <w:tr w:rsidR="009B236F" w:rsidRPr="005C1A78" w14:paraId="18EC5529" w14:textId="77777777" w:rsidTr="007F578C">
        <w:trPr>
          <w:trHeight w:val="227"/>
          <w:jc w:val="center"/>
        </w:trPr>
        <w:tc>
          <w:tcPr>
            <w:cnfStyle w:val="001000000000" w:firstRow="0" w:lastRow="0" w:firstColumn="1" w:lastColumn="0" w:oddVBand="0" w:evenVBand="0" w:oddHBand="0" w:evenHBand="0" w:firstRowFirstColumn="0" w:firstRowLastColumn="0" w:lastRowFirstColumn="0" w:lastRowLastColumn="0"/>
            <w:tcW w:w="1125" w:type="dxa"/>
          </w:tcPr>
          <w:p w14:paraId="1EB4E198" w14:textId="77777777" w:rsidR="009B236F" w:rsidRPr="005C1A78" w:rsidRDefault="009B236F" w:rsidP="007F578C">
            <w:pPr>
              <w:bidi/>
              <w:jc w:val="center"/>
              <w:rPr>
                <w:rFonts w:ascii="Sakkal Majalla" w:eastAsia="Times New Roman" w:hAnsi="Sakkal Majalla" w:cs="Sakkal Majalla"/>
                <w:b w:val="0"/>
                <w:bCs w:val="0"/>
                <w:sz w:val="28"/>
                <w:szCs w:val="28"/>
                <w:rtl/>
              </w:rPr>
            </w:pPr>
            <w:r w:rsidRPr="005C1A78">
              <w:rPr>
                <w:rFonts w:ascii="Sakkal Majalla" w:hAnsi="Sakkal Majalla" w:cs="Sakkal Majalla"/>
                <w:b w:val="0"/>
                <w:bCs w:val="0"/>
                <w:sz w:val="28"/>
                <w:szCs w:val="28"/>
                <w:rtl/>
              </w:rPr>
              <w:t>فعل</w:t>
            </w:r>
          </w:p>
        </w:tc>
        <w:tc>
          <w:tcPr>
            <w:tcW w:w="929" w:type="dxa"/>
          </w:tcPr>
          <w:p w14:paraId="1C3F34C6"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592</w:t>
            </w:r>
          </w:p>
        </w:tc>
        <w:tc>
          <w:tcPr>
            <w:tcW w:w="1109" w:type="dxa"/>
          </w:tcPr>
          <w:p w14:paraId="3FD85E61"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كتابة</w:t>
            </w:r>
          </w:p>
        </w:tc>
        <w:tc>
          <w:tcPr>
            <w:tcW w:w="940" w:type="dxa"/>
          </w:tcPr>
          <w:p w14:paraId="6AA98FE5"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224</w:t>
            </w:r>
          </w:p>
        </w:tc>
        <w:tc>
          <w:tcPr>
            <w:tcW w:w="1091" w:type="dxa"/>
          </w:tcPr>
          <w:p w14:paraId="06022A2C"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يوم</w:t>
            </w:r>
          </w:p>
        </w:tc>
        <w:tc>
          <w:tcPr>
            <w:tcW w:w="929" w:type="dxa"/>
          </w:tcPr>
          <w:p w14:paraId="1C1895A1"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1519</w:t>
            </w:r>
          </w:p>
        </w:tc>
        <w:tc>
          <w:tcPr>
            <w:tcW w:w="1013" w:type="dxa"/>
          </w:tcPr>
          <w:p w14:paraId="76310B71"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فتى</w:t>
            </w:r>
          </w:p>
        </w:tc>
        <w:tc>
          <w:tcPr>
            <w:tcW w:w="939" w:type="dxa"/>
          </w:tcPr>
          <w:p w14:paraId="5290D29B"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775</w:t>
            </w:r>
          </w:p>
        </w:tc>
      </w:tr>
      <w:tr w:rsidR="009B236F" w:rsidRPr="005C1A78" w14:paraId="0089042F" w14:textId="77777777" w:rsidTr="007F578C">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125" w:type="dxa"/>
          </w:tcPr>
          <w:p w14:paraId="3D8BB8FF" w14:textId="77777777" w:rsidR="009B236F" w:rsidRPr="005C1A78" w:rsidRDefault="009B236F" w:rsidP="007F578C">
            <w:pPr>
              <w:bidi/>
              <w:jc w:val="center"/>
              <w:rPr>
                <w:rFonts w:ascii="Sakkal Majalla" w:eastAsia="Times New Roman" w:hAnsi="Sakkal Majalla" w:cs="Sakkal Majalla"/>
                <w:b w:val="0"/>
                <w:bCs w:val="0"/>
                <w:sz w:val="28"/>
                <w:szCs w:val="28"/>
                <w:rtl/>
              </w:rPr>
            </w:pPr>
            <w:r w:rsidRPr="005C1A78">
              <w:rPr>
                <w:rFonts w:ascii="Sakkal Majalla" w:hAnsi="Sakkal Majalla" w:cs="Sakkal Majalla"/>
                <w:b w:val="0"/>
                <w:bCs w:val="0"/>
                <w:sz w:val="28"/>
                <w:szCs w:val="28"/>
                <w:rtl/>
              </w:rPr>
              <w:t>نص</w:t>
            </w:r>
          </w:p>
        </w:tc>
        <w:tc>
          <w:tcPr>
            <w:tcW w:w="929" w:type="dxa"/>
          </w:tcPr>
          <w:p w14:paraId="3444E3D5"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526</w:t>
            </w:r>
          </w:p>
        </w:tc>
        <w:tc>
          <w:tcPr>
            <w:tcW w:w="1109" w:type="dxa"/>
          </w:tcPr>
          <w:p w14:paraId="51E52A02"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حرف</w:t>
            </w:r>
          </w:p>
        </w:tc>
        <w:tc>
          <w:tcPr>
            <w:tcW w:w="940" w:type="dxa"/>
          </w:tcPr>
          <w:p w14:paraId="5F898171"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210</w:t>
            </w:r>
          </w:p>
        </w:tc>
        <w:tc>
          <w:tcPr>
            <w:tcW w:w="1091" w:type="dxa"/>
          </w:tcPr>
          <w:p w14:paraId="3937A96A"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نفس</w:t>
            </w:r>
          </w:p>
        </w:tc>
        <w:tc>
          <w:tcPr>
            <w:tcW w:w="929" w:type="dxa"/>
          </w:tcPr>
          <w:p w14:paraId="276B076C"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2724</w:t>
            </w:r>
          </w:p>
        </w:tc>
        <w:tc>
          <w:tcPr>
            <w:tcW w:w="1013" w:type="dxa"/>
          </w:tcPr>
          <w:p w14:paraId="500891C0"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صاحب</w:t>
            </w:r>
          </w:p>
        </w:tc>
        <w:tc>
          <w:tcPr>
            <w:tcW w:w="939" w:type="dxa"/>
          </w:tcPr>
          <w:p w14:paraId="73CC5295"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760</w:t>
            </w:r>
          </w:p>
        </w:tc>
      </w:tr>
      <w:tr w:rsidR="009B236F" w:rsidRPr="005C1A78" w14:paraId="5D1A41ED" w14:textId="77777777" w:rsidTr="007F578C">
        <w:trPr>
          <w:trHeight w:val="227"/>
          <w:jc w:val="center"/>
        </w:trPr>
        <w:tc>
          <w:tcPr>
            <w:cnfStyle w:val="001000000000" w:firstRow="0" w:lastRow="0" w:firstColumn="1" w:lastColumn="0" w:oddVBand="0" w:evenVBand="0" w:oddHBand="0" w:evenHBand="0" w:firstRowFirstColumn="0" w:firstRowLastColumn="0" w:lastRowFirstColumn="0" w:lastRowLastColumn="0"/>
            <w:tcW w:w="1125" w:type="dxa"/>
          </w:tcPr>
          <w:p w14:paraId="237241D6" w14:textId="77777777" w:rsidR="009B236F" w:rsidRPr="005C1A78" w:rsidRDefault="009B236F" w:rsidP="007F578C">
            <w:pPr>
              <w:bidi/>
              <w:jc w:val="center"/>
              <w:rPr>
                <w:rFonts w:ascii="Sakkal Majalla" w:eastAsia="Times New Roman" w:hAnsi="Sakkal Majalla" w:cs="Sakkal Majalla"/>
                <w:b w:val="0"/>
                <w:bCs w:val="0"/>
                <w:sz w:val="28"/>
                <w:szCs w:val="28"/>
                <w:rtl/>
              </w:rPr>
            </w:pPr>
            <w:r w:rsidRPr="005C1A78">
              <w:rPr>
                <w:rFonts w:ascii="Sakkal Majalla" w:hAnsi="Sakkal Majalla" w:cs="Sakkal Majalla"/>
                <w:b w:val="0"/>
                <w:bCs w:val="0"/>
                <w:sz w:val="28"/>
                <w:szCs w:val="28"/>
                <w:rtl/>
              </w:rPr>
              <w:t>كلمة</w:t>
            </w:r>
          </w:p>
        </w:tc>
        <w:tc>
          <w:tcPr>
            <w:tcW w:w="929" w:type="dxa"/>
          </w:tcPr>
          <w:p w14:paraId="71548283"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513</w:t>
            </w:r>
          </w:p>
        </w:tc>
        <w:tc>
          <w:tcPr>
            <w:tcW w:w="1109" w:type="dxa"/>
          </w:tcPr>
          <w:p w14:paraId="521FC3C7"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أسلوب</w:t>
            </w:r>
          </w:p>
        </w:tc>
        <w:tc>
          <w:tcPr>
            <w:tcW w:w="940" w:type="dxa"/>
          </w:tcPr>
          <w:p w14:paraId="27A685FB"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221</w:t>
            </w:r>
          </w:p>
        </w:tc>
        <w:tc>
          <w:tcPr>
            <w:tcW w:w="1091" w:type="dxa"/>
          </w:tcPr>
          <w:p w14:paraId="3A6EBC1C"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شيء</w:t>
            </w:r>
          </w:p>
        </w:tc>
        <w:tc>
          <w:tcPr>
            <w:tcW w:w="929" w:type="dxa"/>
          </w:tcPr>
          <w:p w14:paraId="4533546A"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1368</w:t>
            </w:r>
          </w:p>
        </w:tc>
        <w:tc>
          <w:tcPr>
            <w:tcW w:w="1013" w:type="dxa"/>
          </w:tcPr>
          <w:p w14:paraId="5D3A42F8"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بيت</w:t>
            </w:r>
          </w:p>
        </w:tc>
        <w:tc>
          <w:tcPr>
            <w:tcW w:w="939" w:type="dxa"/>
          </w:tcPr>
          <w:p w14:paraId="1F28037B"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744</w:t>
            </w:r>
          </w:p>
        </w:tc>
      </w:tr>
      <w:tr w:rsidR="009B236F" w:rsidRPr="005C1A78" w14:paraId="0DD40952" w14:textId="77777777" w:rsidTr="007F578C">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125" w:type="dxa"/>
          </w:tcPr>
          <w:p w14:paraId="535FFC6F" w14:textId="77777777" w:rsidR="009B236F" w:rsidRPr="005C1A78" w:rsidRDefault="009B236F" w:rsidP="007F578C">
            <w:pPr>
              <w:bidi/>
              <w:jc w:val="center"/>
              <w:rPr>
                <w:rFonts w:ascii="Sakkal Majalla" w:eastAsia="Times New Roman" w:hAnsi="Sakkal Majalla" w:cs="Sakkal Majalla"/>
                <w:b w:val="0"/>
                <w:bCs w:val="0"/>
                <w:sz w:val="28"/>
                <w:szCs w:val="28"/>
                <w:rtl/>
              </w:rPr>
            </w:pPr>
            <w:r w:rsidRPr="005C1A78">
              <w:rPr>
                <w:rFonts w:ascii="Sakkal Majalla" w:hAnsi="Sakkal Majalla" w:cs="Sakkal Majalla"/>
                <w:b w:val="0"/>
                <w:bCs w:val="0"/>
                <w:sz w:val="28"/>
                <w:szCs w:val="28"/>
                <w:rtl/>
              </w:rPr>
              <w:t>آتي</w:t>
            </w:r>
          </w:p>
        </w:tc>
        <w:tc>
          <w:tcPr>
            <w:tcW w:w="929" w:type="dxa"/>
          </w:tcPr>
          <w:p w14:paraId="24641846"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332</w:t>
            </w:r>
          </w:p>
        </w:tc>
        <w:tc>
          <w:tcPr>
            <w:tcW w:w="1109" w:type="dxa"/>
          </w:tcPr>
          <w:p w14:paraId="2F040920"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مكان</w:t>
            </w:r>
          </w:p>
        </w:tc>
        <w:tc>
          <w:tcPr>
            <w:tcW w:w="940" w:type="dxa"/>
          </w:tcPr>
          <w:p w14:paraId="48DEE658"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200</w:t>
            </w:r>
          </w:p>
        </w:tc>
        <w:tc>
          <w:tcPr>
            <w:tcW w:w="1091" w:type="dxa"/>
          </w:tcPr>
          <w:p w14:paraId="2A379004"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حياة</w:t>
            </w:r>
          </w:p>
        </w:tc>
        <w:tc>
          <w:tcPr>
            <w:tcW w:w="929" w:type="dxa"/>
          </w:tcPr>
          <w:p w14:paraId="309CBF52"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1284</w:t>
            </w:r>
          </w:p>
        </w:tc>
        <w:tc>
          <w:tcPr>
            <w:tcW w:w="1013" w:type="dxa"/>
          </w:tcPr>
          <w:p w14:paraId="08648CC7"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قلب</w:t>
            </w:r>
          </w:p>
        </w:tc>
        <w:tc>
          <w:tcPr>
            <w:tcW w:w="939" w:type="dxa"/>
          </w:tcPr>
          <w:p w14:paraId="1479558F"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714</w:t>
            </w:r>
          </w:p>
        </w:tc>
      </w:tr>
      <w:tr w:rsidR="009B236F" w:rsidRPr="005C1A78" w14:paraId="6480B7A2" w14:textId="77777777" w:rsidTr="007F578C">
        <w:trPr>
          <w:trHeight w:val="227"/>
          <w:jc w:val="center"/>
        </w:trPr>
        <w:tc>
          <w:tcPr>
            <w:cnfStyle w:val="001000000000" w:firstRow="0" w:lastRow="0" w:firstColumn="1" w:lastColumn="0" w:oddVBand="0" w:evenVBand="0" w:oddHBand="0" w:evenHBand="0" w:firstRowFirstColumn="0" w:firstRowLastColumn="0" w:lastRowFirstColumn="0" w:lastRowLastColumn="0"/>
            <w:tcW w:w="1125" w:type="dxa"/>
          </w:tcPr>
          <w:p w14:paraId="1A765560" w14:textId="77777777" w:rsidR="009B236F" w:rsidRPr="005C1A78" w:rsidRDefault="009B236F" w:rsidP="007F578C">
            <w:pPr>
              <w:bidi/>
              <w:jc w:val="center"/>
              <w:rPr>
                <w:rFonts w:ascii="Sakkal Majalla" w:eastAsia="Times New Roman" w:hAnsi="Sakkal Majalla" w:cs="Sakkal Majalla"/>
                <w:b w:val="0"/>
                <w:bCs w:val="0"/>
                <w:sz w:val="28"/>
                <w:szCs w:val="28"/>
                <w:rtl/>
              </w:rPr>
            </w:pPr>
            <w:r w:rsidRPr="005C1A78">
              <w:rPr>
                <w:rFonts w:ascii="Sakkal Majalla" w:hAnsi="Sakkal Majalla" w:cs="Sakkal Majalla"/>
                <w:b w:val="0"/>
                <w:bCs w:val="0"/>
                <w:sz w:val="28"/>
                <w:szCs w:val="28"/>
                <w:rtl/>
              </w:rPr>
              <w:t>شاعر</w:t>
            </w:r>
          </w:p>
        </w:tc>
        <w:tc>
          <w:tcPr>
            <w:tcW w:w="929" w:type="dxa"/>
          </w:tcPr>
          <w:p w14:paraId="48B5FB66"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333</w:t>
            </w:r>
          </w:p>
        </w:tc>
        <w:tc>
          <w:tcPr>
            <w:tcW w:w="1109" w:type="dxa"/>
          </w:tcPr>
          <w:p w14:paraId="087A4263"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نوع</w:t>
            </w:r>
          </w:p>
        </w:tc>
        <w:tc>
          <w:tcPr>
            <w:tcW w:w="940" w:type="dxa"/>
          </w:tcPr>
          <w:p w14:paraId="55518AA2"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218</w:t>
            </w:r>
          </w:p>
        </w:tc>
        <w:tc>
          <w:tcPr>
            <w:tcW w:w="1091" w:type="dxa"/>
          </w:tcPr>
          <w:p w14:paraId="34404B4F"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الله</w:t>
            </w:r>
          </w:p>
        </w:tc>
        <w:tc>
          <w:tcPr>
            <w:tcW w:w="929" w:type="dxa"/>
          </w:tcPr>
          <w:p w14:paraId="2195E31A"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968</w:t>
            </w:r>
          </w:p>
        </w:tc>
        <w:tc>
          <w:tcPr>
            <w:tcW w:w="1013" w:type="dxa"/>
          </w:tcPr>
          <w:p w14:paraId="0E362847"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مثل</w:t>
            </w:r>
          </w:p>
        </w:tc>
        <w:tc>
          <w:tcPr>
            <w:tcW w:w="939" w:type="dxa"/>
          </w:tcPr>
          <w:p w14:paraId="4EB3D860"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698</w:t>
            </w:r>
          </w:p>
        </w:tc>
      </w:tr>
      <w:tr w:rsidR="009B236F" w:rsidRPr="005C1A78" w14:paraId="7742A38D" w14:textId="77777777" w:rsidTr="007F578C">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125" w:type="dxa"/>
          </w:tcPr>
          <w:p w14:paraId="3911BD1C" w14:textId="77777777" w:rsidR="009B236F" w:rsidRPr="005C1A78" w:rsidRDefault="009B236F" w:rsidP="007F578C">
            <w:pPr>
              <w:bidi/>
              <w:jc w:val="center"/>
              <w:rPr>
                <w:rFonts w:ascii="Sakkal Majalla" w:eastAsia="Times New Roman" w:hAnsi="Sakkal Majalla" w:cs="Sakkal Majalla"/>
                <w:b w:val="0"/>
                <w:bCs w:val="0"/>
                <w:sz w:val="28"/>
                <w:szCs w:val="28"/>
                <w:rtl/>
              </w:rPr>
            </w:pPr>
            <w:r w:rsidRPr="005C1A78">
              <w:rPr>
                <w:rFonts w:ascii="Sakkal Majalla" w:hAnsi="Sakkal Majalla" w:cs="Sakkal Majalla"/>
                <w:b w:val="0"/>
                <w:bCs w:val="0"/>
                <w:sz w:val="28"/>
                <w:szCs w:val="28"/>
                <w:rtl/>
              </w:rPr>
              <w:t>قراءة</w:t>
            </w:r>
          </w:p>
        </w:tc>
        <w:tc>
          <w:tcPr>
            <w:tcW w:w="929" w:type="dxa"/>
          </w:tcPr>
          <w:p w14:paraId="7890AD4A"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312</w:t>
            </w:r>
          </w:p>
        </w:tc>
        <w:tc>
          <w:tcPr>
            <w:tcW w:w="1109" w:type="dxa"/>
          </w:tcPr>
          <w:p w14:paraId="6154F315"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الله</w:t>
            </w:r>
          </w:p>
        </w:tc>
        <w:tc>
          <w:tcPr>
            <w:tcW w:w="940" w:type="dxa"/>
          </w:tcPr>
          <w:p w14:paraId="12FE4892"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203</w:t>
            </w:r>
          </w:p>
        </w:tc>
        <w:tc>
          <w:tcPr>
            <w:tcW w:w="1091" w:type="dxa"/>
          </w:tcPr>
          <w:p w14:paraId="4032B7A5"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يد</w:t>
            </w:r>
          </w:p>
        </w:tc>
        <w:tc>
          <w:tcPr>
            <w:tcW w:w="929" w:type="dxa"/>
          </w:tcPr>
          <w:p w14:paraId="74BC0E07"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925</w:t>
            </w:r>
          </w:p>
        </w:tc>
        <w:tc>
          <w:tcPr>
            <w:tcW w:w="1013" w:type="dxa"/>
          </w:tcPr>
          <w:p w14:paraId="6D73219E"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وجه</w:t>
            </w:r>
          </w:p>
        </w:tc>
        <w:tc>
          <w:tcPr>
            <w:tcW w:w="939" w:type="dxa"/>
          </w:tcPr>
          <w:p w14:paraId="74DDACFF"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651</w:t>
            </w:r>
          </w:p>
        </w:tc>
      </w:tr>
      <w:tr w:rsidR="009B236F" w:rsidRPr="005C1A78" w14:paraId="1B07179D" w14:textId="77777777" w:rsidTr="007F578C">
        <w:trPr>
          <w:trHeight w:val="227"/>
          <w:jc w:val="center"/>
        </w:trPr>
        <w:tc>
          <w:tcPr>
            <w:cnfStyle w:val="001000000000" w:firstRow="0" w:lastRow="0" w:firstColumn="1" w:lastColumn="0" w:oddVBand="0" w:evenVBand="0" w:oddHBand="0" w:evenHBand="0" w:firstRowFirstColumn="0" w:firstRowLastColumn="0" w:lastRowFirstColumn="0" w:lastRowLastColumn="0"/>
            <w:tcW w:w="1125" w:type="dxa"/>
          </w:tcPr>
          <w:p w14:paraId="52894E3C" w14:textId="77777777" w:rsidR="009B236F" w:rsidRPr="005C1A78" w:rsidRDefault="009B236F" w:rsidP="007F578C">
            <w:pPr>
              <w:bidi/>
              <w:jc w:val="center"/>
              <w:rPr>
                <w:rFonts w:ascii="Sakkal Majalla" w:eastAsia="Times New Roman" w:hAnsi="Sakkal Majalla" w:cs="Sakkal Majalla"/>
                <w:b w:val="0"/>
                <w:bCs w:val="0"/>
                <w:sz w:val="28"/>
                <w:szCs w:val="28"/>
                <w:rtl/>
              </w:rPr>
            </w:pPr>
            <w:r w:rsidRPr="005C1A78">
              <w:rPr>
                <w:rFonts w:ascii="Sakkal Majalla" w:hAnsi="Sakkal Majalla" w:cs="Sakkal Majalla"/>
                <w:b w:val="0"/>
                <w:bCs w:val="0"/>
                <w:sz w:val="28"/>
                <w:szCs w:val="28"/>
                <w:rtl/>
              </w:rPr>
              <w:t>اسم</w:t>
            </w:r>
          </w:p>
        </w:tc>
        <w:tc>
          <w:tcPr>
            <w:tcW w:w="929" w:type="dxa"/>
          </w:tcPr>
          <w:p w14:paraId="788B30EE"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328</w:t>
            </w:r>
          </w:p>
        </w:tc>
        <w:tc>
          <w:tcPr>
            <w:tcW w:w="1109" w:type="dxa"/>
          </w:tcPr>
          <w:p w14:paraId="0EE11233"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مثل</w:t>
            </w:r>
          </w:p>
        </w:tc>
        <w:tc>
          <w:tcPr>
            <w:tcW w:w="940" w:type="dxa"/>
          </w:tcPr>
          <w:p w14:paraId="6B83EC31"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190</w:t>
            </w:r>
          </w:p>
        </w:tc>
        <w:tc>
          <w:tcPr>
            <w:tcW w:w="1091" w:type="dxa"/>
          </w:tcPr>
          <w:p w14:paraId="3F090072"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رجل</w:t>
            </w:r>
          </w:p>
        </w:tc>
        <w:tc>
          <w:tcPr>
            <w:tcW w:w="929" w:type="dxa"/>
          </w:tcPr>
          <w:p w14:paraId="5762FDF0"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908</w:t>
            </w:r>
          </w:p>
        </w:tc>
        <w:tc>
          <w:tcPr>
            <w:tcW w:w="1013" w:type="dxa"/>
          </w:tcPr>
          <w:p w14:paraId="0BB4C8F1"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أحد</w:t>
            </w:r>
          </w:p>
        </w:tc>
        <w:tc>
          <w:tcPr>
            <w:tcW w:w="939" w:type="dxa"/>
          </w:tcPr>
          <w:p w14:paraId="318D767B"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631</w:t>
            </w:r>
          </w:p>
        </w:tc>
      </w:tr>
      <w:tr w:rsidR="009B236F" w:rsidRPr="005C1A78" w14:paraId="439F2FDD" w14:textId="77777777" w:rsidTr="007F578C">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125" w:type="dxa"/>
          </w:tcPr>
          <w:p w14:paraId="7A21AE16" w14:textId="77777777" w:rsidR="009B236F" w:rsidRPr="005C1A78" w:rsidRDefault="009B236F" w:rsidP="007F578C">
            <w:pPr>
              <w:bidi/>
              <w:jc w:val="center"/>
              <w:rPr>
                <w:rFonts w:ascii="Sakkal Majalla" w:eastAsia="Times New Roman" w:hAnsi="Sakkal Majalla" w:cs="Sakkal Majalla"/>
                <w:b w:val="0"/>
                <w:bCs w:val="0"/>
                <w:sz w:val="28"/>
                <w:szCs w:val="28"/>
                <w:rtl/>
              </w:rPr>
            </w:pPr>
            <w:r w:rsidRPr="005C1A78">
              <w:rPr>
                <w:rFonts w:ascii="Sakkal Majalla" w:hAnsi="Sakkal Majalla" w:cs="Sakkal Majalla"/>
                <w:b w:val="0"/>
                <w:bCs w:val="0"/>
                <w:sz w:val="28"/>
                <w:szCs w:val="28"/>
                <w:rtl/>
              </w:rPr>
              <w:t>جملة</w:t>
            </w:r>
          </w:p>
        </w:tc>
        <w:tc>
          <w:tcPr>
            <w:tcW w:w="929" w:type="dxa"/>
          </w:tcPr>
          <w:p w14:paraId="792069D7"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313</w:t>
            </w:r>
          </w:p>
        </w:tc>
        <w:tc>
          <w:tcPr>
            <w:tcW w:w="1109" w:type="dxa"/>
          </w:tcPr>
          <w:p w14:paraId="6B895404"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فكر</w:t>
            </w:r>
          </w:p>
        </w:tc>
        <w:tc>
          <w:tcPr>
            <w:tcW w:w="940" w:type="dxa"/>
          </w:tcPr>
          <w:p w14:paraId="0E69017C"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195</w:t>
            </w:r>
          </w:p>
        </w:tc>
        <w:tc>
          <w:tcPr>
            <w:tcW w:w="1091" w:type="dxa"/>
          </w:tcPr>
          <w:p w14:paraId="6D6AB867"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أمر</w:t>
            </w:r>
          </w:p>
        </w:tc>
        <w:tc>
          <w:tcPr>
            <w:tcW w:w="929" w:type="dxa"/>
          </w:tcPr>
          <w:p w14:paraId="323136C3"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870</w:t>
            </w:r>
          </w:p>
        </w:tc>
        <w:tc>
          <w:tcPr>
            <w:tcW w:w="1013" w:type="dxa"/>
          </w:tcPr>
          <w:p w14:paraId="250EADAF"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عض</w:t>
            </w:r>
          </w:p>
        </w:tc>
        <w:tc>
          <w:tcPr>
            <w:tcW w:w="939" w:type="dxa"/>
          </w:tcPr>
          <w:p w14:paraId="3F29DA0E"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628</w:t>
            </w:r>
          </w:p>
        </w:tc>
      </w:tr>
      <w:tr w:rsidR="009B236F" w:rsidRPr="005C1A78" w14:paraId="486ED807" w14:textId="77777777" w:rsidTr="007F578C">
        <w:trPr>
          <w:trHeight w:val="227"/>
          <w:jc w:val="center"/>
        </w:trPr>
        <w:tc>
          <w:tcPr>
            <w:cnfStyle w:val="001000000000" w:firstRow="0" w:lastRow="0" w:firstColumn="1" w:lastColumn="0" w:oddVBand="0" w:evenVBand="0" w:oddHBand="0" w:evenHBand="0" w:firstRowFirstColumn="0" w:firstRowLastColumn="0" w:lastRowFirstColumn="0" w:lastRowLastColumn="0"/>
            <w:tcW w:w="1125" w:type="dxa"/>
          </w:tcPr>
          <w:p w14:paraId="4CFC16E3" w14:textId="77777777" w:rsidR="009B236F" w:rsidRPr="005C1A78" w:rsidRDefault="009B236F" w:rsidP="007F578C">
            <w:pPr>
              <w:bidi/>
              <w:jc w:val="center"/>
              <w:rPr>
                <w:rFonts w:ascii="Sakkal Majalla" w:eastAsia="Times New Roman" w:hAnsi="Sakkal Majalla" w:cs="Sakkal Majalla"/>
                <w:b w:val="0"/>
                <w:bCs w:val="0"/>
                <w:sz w:val="28"/>
                <w:szCs w:val="28"/>
                <w:rtl/>
              </w:rPr>
            </w:pPr>
            <w:r w:rsidRPr="005C1A78">
              <w:rPr>
                <w:rFonts w:ascii="Sakkal Majalla" w:hAnsi="Sakkal Majalla" w:cs="Sakkal Majalla"/>
                <w:b w:val="0"/>
                <w:bCs w:val="0"/>
                <w:sz w:val="28"/>
                <w:szCs w:val="28"/>
                <w:rtl/>
              </w:rPr>
              <w:t>معنى</w:t>
            </w:r>
          </w:p>
        </w:tc>
        <w:tc>
          <w:tcPr>
            <w:tcW w:w="929" w:type="dxa"/>
          </w:tcPr>
          <w:p w14:paraId="7E06E7FD"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293</w:t>
            </w:r>
          </w:p>
        </w:tc>
        <w:tc>
          <w:tcPr>
            <w:tcW w:w="1109" w:type="dxa"/>
          </w:tcPr>
          <w:p w14:paraId="69FED9D5"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مصدر</w:t>
            </w:r>
          </w:p>
        </w:tc>
        <w:tc>
          <w:tcPr>
            <w:tcW w:w="940" w:type="dxa"/>
          </w:tcPr>
          <w:p w14:paraId="70F7A335"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189</w:t>
            </w:r>
          </w:p>
        </w:tc>
        <w:tc>
          <w:tcPr>
            <w:tcW w:w="1091" w:type="dxa"/>
          </w:tcPr>
          <w:p w14:paraId="673D187F"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شيخ</w:t>
            </w:r>
          </w:p>
        </w:tc>
        <w:tc>
          <w:tcPr>
            <w:tcW w:w="929" w:type="dxa"/>
          </w:tcPr>
          <w:p w14:paraId="2DE19DE0"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827</w:t>
            </w:r>
          </w:p>
        </w:tc>
        <w:tc>
          <w:tcPr>
            <w:tcW w:w="1013" w:type="dxa"/>
          </w:tcPr>
          <w:p w14:paraId="437256C4"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كتاب</w:t>
            </w:r>
          </w:p>
        </w:tc>
        <w:tc>
          <w:tcPr>
            <w:tcW w:w="939" w:type="dxa"/>
          </w:tcPr>
          <w:p w14:paraId="1477867B"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608</w:t>
            </w:r>
          </w:p>
        </w:tc>
      </w:tr>
      <w:tr w:rsidR="009B236F" w:rsidRPr="005C1A78" w14:paraId="7CED2B1E" w14:textId="77777777" w:rsidTr="007F578C">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125" w:type="dxa"/>
          </w:tcPr>
          <w:p w14:paraId="5F6258FC" w14:textId="77777777" w:rsidR="009B236F" w:rsidRPr="005C1A78" w:rsidRDefault="009B236F" w:rsidP="007F578C">
            <w:pPr>
              <w:bidi/>
              <w:jc w:val="center"/>
              <w:rPr>
                <w:rFonts w:ascii="Sakkal Majalla" w:eastAsia="Times New Roman" w:hAnsi="Sakkal Majalla" w:cs="Sakkal Majalla"/>
                <w:b w:val="0"/>
                <w:bCs w:val="0"/>
                <w:sz w:val="28"/>
                <w:szCs w:val="28"/>
                <w:rtl/>
              </w:rPr>
            </w:pPr>
            <w:r w:rsidRPr="005C1A78">
              <w:rPr>
                <w:rFonts w:ascii="Sakkal Majalla" w:hAnsi="Sakkal Majalla" w:cs="Sakkal Majalla"/>
                <w:b w:val="0"/>
                <w:bCs w:val="0"/>
                <w:sz w:val="28"/>
                <w:szCs w:val="28"/>
                <w:rtl/>
              </w:rPr>
              <w:t>لغة</w:t>
            </w:r>
          </w:p>
        </w:tc>
        <w:tc>
          <w:tcPr>
            <w:tcW w:w="929" w:type="dxa"/>
          </w:tcPr>
          <w:p w14:paraId="5AFCB095"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234</w:t>
            </w:r>
          </w:p>
        </w:tc>
        <w:tc>
          <w:tcPr>
            <w:tcW w:w="1109" w:type="dxa"/>
          </w:tcPr>
          <w:p w14:paraId="2B0F39B1"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عمل</w:t>
            </w:r>
          </w:p>
        </w:tc>
        <w:tc>
          <w:tcPr>
            <w:tcW w:w="940" w:type="dxa"/>
          </w:tcPr>
          <w:p w14:paraId="022514EB"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193</w:t>
            </w:r>
          </w:p>
        </w:tc>
        <w:tc>
          <w:tcPr>
            <w:tcW w:w="1091" w:type="dxa"/>
          </w:tcPr>
          <w:p w14:paraId="63A03823"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حين</w:t>
            </w:r>
          </w:p>
        </w:tc>
        <w:tc>
          <w:tcPr>
            <w:tcW w:w="929" w:type="dxa"/>
          </w:tcPr>
          <w:p w14:paraId="14967C79"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816</w:t>
            </w:r>
          </w:p>
        </w:tc>
        <w:tc>
          <w:tcPr>
            <w:tcW w:w="1013" w:type="dxa"/>
          </w:tcPr>
          <w:p w14:paraId="6C31EBB2"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صوت</w:t>
            </w:r>
          </w:p>
        </w:tc>
        <w:tc>
          <w:tcPr>
            <w:tcW w:w="939" w:type="dxa"/>
          </w:tcPr>
          <w:p w14:paraId="522BFF47"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592</w:t>
            </w:r>
          </w:p>
        </w:tc>
      </w:tr>
      <w:tr w:rsidR="009B236F" w:rsidRPr="005C1A78" w14:paraId="1E165FED" w14:textId="77777777" w:rsidTr="007F578C">
        <w:trPr>
          <w:trHeight w:val="227"/>
          <w:jc w:val="center"/>
        </w:trPr>
        <w:tc>
          <w:tcPr>
            <w:cnfStyle w:val="001000000000" w:firstRow="0" w:lastRow="0" w:firstColumn="1" w:lastColumn="0" w:oddVBand="0" w:evenVBand="0" w:oddHBand="0" w:evenHBand="0" w:firstRowFirstColumn="0" w:firstRowLastColumn="0" w:lastRowFirstColumn="0" w:lastRowLastColumn="0"/>
            <w:tcW w:w="1125" w:type="dxa"/>
          </w:tcPr>
          <w:p w14:paraId="319C266B" w14:textId="77777777" w:rsidR="009B236F" w:rsidRPr="005C1A78" w:rsidRDefault="009B236F" w:rsidP="007F578C">
            <w:pPr>
              <w:bidi/>
              <w:jc w:val="center"/>
              <w:rPr>
                <w:rFonts w:ascii="Sakkal Majalla" w:eastAsia="Times New Roman" w:hAnsi="Sakkal Majalla" w:cs="Sakkal Majalla"/>
                <w:b w:val="0"/>
                <w:bCs w:val="0"/>
                <w:sz w:val="28"/>
                <w:szCs w:val="28"/>
                <w:rtl/>
              </w:rPr>
            </w:pPr>
            <w:r w:rsidRPr="005C1A78">
              <w:rPr>
                <w:rFonts w:ascii="Sakkal Majalla" w:hAnsi="Sakkal Majalla" w:cs="Sakkal Majalla"/>
                <w:b w:val="0"/>
                <w:bCs w:val="0"/>
                <w:sz w:val="28"/>
                <w:szCs w:val="28"/>
                <w:rtl/>
              </w:rPr>
              <w:t>صورة</w:t>
            </w:r>
          </w:p>
        </w:tc>
        <w:tc>
          <w:tcPr>
            <w:tcW w:w="929" w:type="dxa"/>
          </w:tcPr>
          <w:p w14:paraId="4E7AAEE9"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230</w:t>
            </w:r>
          </w:p>
        </w:tc>
        <w:tc>
          <w:tcPr>
            <w:tcW w:w="1109" w:type="dxa"/>
          </w:tcPr>
          <w:p w14:paraId="53950AE4"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إنسان</w:t>
            </w:r>
          </w:p>
        </w:tc>
        <w:tc>
          <w:tcPr>
            <w:tcW w:w="940" w:type="dxa"/>
          </w:tcPr>
          <w:p w14:paraId="17CFBC66"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189</w:t>
            </w:r>
          </w:p>
        </w:tc>
        <w:tc>
          <w:tcPr>
            <w:tcW w:w="1091" w:type="dxa"/>
          </w:tcPr>
          <w:p w14:paraId="177B5A4B"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عين</w:t>
            </w:r>
          </w:p>
        </w:tc>
        <w:tc>
          <w:tcPr>
            <w:tcW w:w="929" w:type="dxa"/>
          </w:tcPr>
          <w:p w14:paraId="72439C6D"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796</w:t>
            </w:r>
          </w:p>
        </w:tc>
        <w:tc>
          <w:tcPr>
            <w:tcW w:w="1013" w:type="dxa"/>
          </w:tcPr>
          <w:p w14:paraId="26D4EFBE"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درس</w:t>
            </w:r>
          </w:p>
        </w:tc>
        <w:tc>
          <w:tcPr>
            <w:tcW w:w="939" w:type="dxa"/>
          </w:tcPr>
          <w:p w14:paraId="51FE2676"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573</w:t>
            </w:r>
          </w:p>
        </w:tc>
      </w:tr>
      <w:tr w:rsidR="009B236F" w:rsidRPr="005C1A78" w14:paraId="6BA46187" w14:textId="77777777" w:rsidTr="007F578C">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125" w:type="dxa"/>
          </w:tcPr>
          <w:p w14:paraId="5B6ABF84" w14:textId="77777777" w:rsidR="009B236F" w:rsidRPr="005C1A78" w:rsidRDefault="009B236F" w:rsidP="007F578C">
            <w:pPr>
              <w:bidi/>
              <w:jc w:val="center"/>
              <w:rPr>
                <w:rFonts w:ascii="Sakkal Majalla" w:eastAsia="Times New Roman" w:hAnsi="Sakkal Majalla" w:cs="Sakkal Majalla"/>
                <w:b w:val="0"/>
                <w:bCs w:val="0"/>
                <w:sz w:val="28"/>
                <w:szCs w:val="28"/>
                <w:rtl/>
              </w:rPr>
            </w:pPr>
            <w:r w:rsidRPr="005C1A78">
              <w:rPr>
                <w:rFonts w:ascii="Sakkal Majalla" w:hAnsi="Sakkal Majalla" w:cs="Sakkal Majalla"/>
                <w:b w:val="0"/>
                <w:bCs w:val="0"/>
                <w:sz w:val="28"/>
                <w:szCs w:val="28"/>
                <w:rtl/>
              </w:rPr>
              <w:t>ابن</w:t>
            </w:r>
          </w:p>
        </w:tc>
        <w:tc>
          <w:tcPr>
            <w:tcW w:w="929" w:type="dxa"/>
          </w:tcPr>
          <w:p w14:paraId="2942228A"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223</w:t>
            </w:r>
          </w:p>
        </w:tc>
        <w:tc>
          <w:tcPr>
            <w:tcW w:w="1109" w:type="dxa"/>
          </w:tcPr>
          <w:p w14:paraId="6933DE13"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حياة</w:t>
            </w:r>
          </w:p>
        </w:tc>
        <w:tc>
          <w:tcPr>
            <w:tcW w:w="940" w:type="dxa"/>
          </w:tcPr>
          <w:p w14:paraId="05DB65DC"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186</w:t>
            </w:r>
          </w:p>
        </w:tc>
        <w:tc>
          <w:tcPr>
            <w:tcW w:w="1091" w:type="dxa"/>
          </w:tcPr>
          <w:p w14:paraId="4CDF4C10"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ناس</w:t>
            </w:r>
          </w:p>
        </w:tc>
        <w:tc>
          <w:tcPr>
            <w:tcW w:w="929" w:type="dxa"/>
          </w:tcPr>
          <w:p w14:paraId="2D75E2EC"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781</w:t>
            </w:r>
          </w:p>
        </w:tc>
        <w:tc>
          <w:tcPr>
            <w:tcW w:w="1013" w:type="dxa"/>
          </w:tcPr>
          <w:p w14:paraId="1E8F3ACC"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أم</w:t>
            </w:r>
          </w:p>
        </w:tc>
        <w:tc>
          <w:tcPr>
            <w:tcW w:w="939" w:type="dxa"/>
          </w:tcPr>
          <w:p w14:paraId="77CF6D63"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573</w:t>
            </w:r>
          </w:p>
        </w:tc>
      </w:tr>
    </w:tbl>
    <w:p w14:paraId="7D5A9AC7" w14:textId="0096EDAE" w:rsidR="008515C0" w:rsidRPr="00452578" w:rsidRDefault="008515C0" w:rsidP="00474530">
      <w:pPr>
        <w:bidi/>
        <w:spacing w:before="240" w:after="0" w:line="240" w:lineRule="auto"/>
        <w:jc w:val="center"/>
        <w:rPr>
          <w:rFonts w:ascii="Sakkal Majalla" w:eastAsia="Times New Roman" w:hAnsi="Sakkal Majalla" w:cs="Sakkal Majalla"/>
          <w:b/>
          <w:bCs/>
          <w:sz w:val="32"/>
          <w:szCs w:val="32"/>
        </w:rPr>
      </w:pPr>
      <w:r w:rsidRPr="008515C0">
        <w:rPr>
          <w:rFonts w:ascii="Sakkal Majalla" w:eastAsia="Times New Roman" w:hAnsi="Sakkal Majalla" w:cs="Sakkal Majalla"/>
          <w:b/>
          <w:bCs/>
          <w:sz w:val="32"/>
          <w:szCs w:val="32"/>
          <w:rtl/>
        </w:rPr>
        <w:t xml:space="preserve">الجدول </w:t>
      </w:r>
      <w:r w:rsidR="00FA1828">
        <w:rPr>
          <w:rFonts w:ascii="Sakkal Majalla" w:eastAsia="Times New Roman" w:hAnsi="Sakkal Majalla" w:cs="Sakkal Majalla" w:hint="cs"/>
          <w:b/>
          <w:bCs/>
          <w:sz w:val="32"/>
          <w:szCs w:val="32"/>
          <w:rtl/>
        </w:rPr>
        <w:t>5</w:t>
      </w:r>
      <w:r w:rsidRPr="008515C0">
        <w:rPr>
          <w:rFonts w:ascii="Sakkal Majalla" w:eastAsia="Times New Roman" w:hAnsi="Sakkal Majalla" w:cs="Sakkal Majalla"/>
          <w:b/>
          <w:bCs/>
          <w:sz w:val="32"/>
          <w:szCs w:val="32"/>
          <w:rtl/>
        </w:rPr>
        <w:t xml:space="preserve">: قائمة </w:t>
      </w:r>
      <w:r w:rsidR="00474530">
        <w:rPr>
          <w:rFonts w:ascii="Sakkal Majalla" w:eastAsia="Times New Roman" w:hAnsi="Sakkal Majalla" w:cs="Sakkal Majalla" w:hint="cs"/>
          <w:b/>
          <w:bCs/>
          <w:sz w:val="32"/>
          <w:szCs w:val="32"/>
          <w:rtl/>
        </w:rPr>
        <w:t>الصفات الأكثر</w:t>
      </w:r>
      <w:r w:rsidR="00474530">
        <w:rPr>
          <w:rFonts w:ascii="Sakkal Majalla" w:eastAsia="Times New Roman" w:hAnsi="Sakkal Majalla" w:cs="Sakkal Majalla"/>
          <w:b/>
          <w:bCs/>
          <w:sz w:val="32"/>
          <w:szCs w:val="32"/>
          <w:rtl/>
        </w:rPr>
        <w:t xml:space="preserve"> </w:t>
      </w:r>
      <w:r w:rsidR="00BE60C9">
        <w:rPr>
          <w:rFonts w:ascii="Sakkal Majalla" w:eastAsia="Times New Roman" w:hAnsi="Sakkal Majalla" w:cs="Sakkal Majalla"/>
          <w:b/>
          <w:bCs/>
          <w:sz w:val="32"/>
          <w:szCs w:val="32"/>
          <w:rtl/>
        </w:rPr>
        <w:t>ترددا في المدونتين</w:t>
      </w:r>
    </w:p>
    <w:tbl>
      <w:tblPr>
        <w:tblStyle w:val="Tableausimple2"/>
        <w:bidiVisual/>
        <w:tblW w:w="0" w:type="auto"/>
        <w:jc w:val="center"/>
        <w:tblLook w:val="04A0" w:firstRow="1" w:lastRow="0" w:firstColumn="1" w:lastColumn="0" w:noHBand="0" w:noVBand="1"/>
      </w:tblPr>
      <w:tblGrid>
        <w:gridCol w:w="1030"/>
        <w:gridCol w:w="895"/>
        <w:gridCol w:w="1032"/>
        <w:gridCol w:w="872"/>
        <w:gridCol w:w="24"/>
        <w:gridCol w:w="1078"/>
        <w:gridCol w:w="896"/>
        <w:gridCol w:w="1075"/>
        <w:gridCol w:w="896"/>
      </w:tblGrid>
      <w:tr w:rsidR="009B236F" w:rsidRPr="005C1A78" w14:paraId="5F7BA4DD" w14:textId="77777777" w:rsidTr="007F578C">
        <w:trPr>
          <w:cnfStyle w:val="100000000000" w:firstRow="1" w:lastRow="0" w:firstColumn="0" w:lastColumn="0" w:oddVBand="0" w:evenVBand="0" w:oddHBand="0"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829" w:type="dxa"/>
            <w:gridSpan w:val="4"/>
          </w:tcPr>
          <w:p w14:paraId="1F3A4B02" w14:textId="77777777" w:rsidR="009B236F" w:rsidRPr="005C1A78" w:rsidRDefault="009B236F" w:rsidP="007F578C">
            <w:pPr>
              <w:bidi/>
              <w:jc w:val="center"/>
              <w:rPr>
                <w:rFonts w:ascii="Sakkal Majalla" w:eastAsia="Times New Roman" w:hAnsi="Sakkal Majalla" w:cs="Sakkal Majalla"/>
                <w:sz w:val="28"/>
                <w:szCs w:val="28"/>
                <w:rtl/>
              </w:rPr>
            </w:pPr>
            <w:r w:rsidRPr="005C1A78">
              <w:rPr>
                <w:rFonts w:ascii="Sakkal Majalla" w:hAnsi="Sakkal Majalla" w:cs="Sakkal Majalla"/>
                <w:sz w:val="28"/>
                <w:szCs w:val="28"/>
                <w:rtl/>
              </w:rPr>
              <w:t>مدونة الكتب العربية الكلاسيكية</w:t>
            </w:r>
          </w:p>
        </w:tc>
        <w:tc>
          <w:tcPr>
            <w:tcW w:w="3969" w:type="dxa"/>
            <w:gridSpan w:val="5"/>
          </w:tcPr>
          <w:p w14:paraId="1A5C3C22" w14:textId="77777777" w:rsidR="009B236F" w:rsidRPr="005C1A78" w:rsidRDefault="009B236F" w:rsidP="007F578C">
            <w:pPr>
              <w:bidi/>
              <w:jc w:val="center"/>
              <w:cnfStyle w:val="100000000000" w:firstRow="1"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Pr>
              <w:t xml:space="preserve"> </w:t>
            </w:r>
            <w:r w:rsidRPr="005C1A78">
              <w:rPr>
                <w:rFonts w:ascii="Sakkal Majalla" w:hAnsi="Sakkal Majalla" w:cs="Sakkal Majalla"/>
                <w:sz w:val="28"/>
                <w:szCs w:val="28"/>
                <w:rtl/>
              </w:rPr>
              <w:t>مدونة النصوص الدراسية</w:t>
            </w:r>
          </w:p>
        </w:tc>
      </w:tr>
      <w:tr w:rsidR="009B236F" w:rsidRPr="005C1A78" w14:paraId="38EAD7BA" w14:textId="77777777" w:rsidTr="007F578C">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030" w:type="dxa"/>
          </w:tcPr>
          <w:p w14:paraId="25709B30" w14:textId="77777777" w:rsidR="009B236F" w:rsidRPr="005C1A78" w:rsidRDefault="009B236F" w:rsidP="007F578C">
            <w:pPr>
              <w:bidi/>
              <w:jc w:val="center"/>
              <w:rPr>
                <w:rFonts w:ascii="Sakkal Majalla" w:eastAsia="Times New Roman" w:hAnsi="Sakkal Majalla" w:cs="Sakkal Majalla"/>
                <w:sz w:val="28"/>
                <w:szCs w:val="28"/>
                <w:rtl/>
                <w:lang w:bidi="ar-MA"/>
              </w:rPr>
            </w:pPr>
            <w:r w:rsidRPr="005C1A78">
              <w:rPr>
                <w:rFonts w:ascii="Sakkal Majalla" w:hAnsi="Sakkal Majalla" w:cs="Sakkal Majalla"/>
                <w:sz w:val="28"/>
                <w:szCs w:val="28"/>
                <w:rtl/>
                <w:lang w:bidi="ar-MA"/>
              </w:rPr>
              <w:t>الصفة</w:t>
            </w:r>
          </w:p>
        </w:tc>
        <w:tc>
          <w:tcPr>
            <w:tcW w:w="895" w:type="dxa"/>
          </w:tcPr>
          <w:p w14:paraId="6BFE3F4D"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b/>
                <w:bCs/>
                <w:sz w:val="28"/>
                <w:szCs w:val="28"/>
                <w:rtl/>
              </w:rPr>
              <w:t>التردد</w:t>
            </w:r>
          </w:p>
        </w:tc>
        <w:tc>
          <w:tcPr>
            <w:tcW w:w="1032" w:type="dxa"/>
          </w:tcPr>
          <w:p w14:paraId="13CF5606"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lang w:bidi="ar-MA"/>
              </w:rPr>
            </w:pPr>
            <w:r w:rsidRPr="005C1A78">
              <w:rPr>
                <w:rFonts w:ascii="Sakkal Majalla" w:hAnsi="Sakkal Majalla" w:cs="Sakkal Majalla"/>
                <w:b/>
                <w:bCs/>
                <w:sz w:val="28"/>
                <w:szCs w:val="28"/>
                <w:rtl/>
                <w:lang w:bidi="ar-MA"/>
              </w:rPr>
              <w:t>الصفة</w:t>
            </w:r>
          </w:p>
        </w:tc>
        <w:tc>
          <w:tcPr>
            <w:tcW w:w="896" w:type="dxa"/>
            <w:gridSpan w:val="2"/>
          </w:tcPr>
          <w:p w14:paraId="1423F122"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b/>
                <w:bCs/>
                <w:sz w:val="28"/>
                <w:szCs w:val="28"/>
                <w:rtl/>
              </w:rPr>
              <w:t>التردد</w:t>
            </w:r>
          </w:p>
        </w:tc>
        <w:tc>
          <w:tcPr>
            <w:tcW w:w="1078" w:type="dxa"/>
          </w:tcPr>
          <w:p w14:paraId="41E66DBC"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b/>
                <w:bCs/>
                <w:sz w:val="28"/>
                <w:szCs w:val="28"/>
                <w:rtl/>
                <w:lang w:bidi="ar-MA"/>
              </w:rPr>
              <w:t>الصفة</w:t>
            </w:r>
          </w:p>
        </w:tc>
        <w:tc>
          <w:tcPr>
            <w:tcW w:w="896" w:type="dxa"/>
          </w:tcPr>
          <w:p w14:paraId="400C8A9B"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b/>
                <w:bCs/>
                <w:sz w:val="28"/>
                <w:szCs w:val="28"/>
                <w:rtl/>
              </w:rPr>
              <w:t>التردد</w:t>
            </w:r>
          </w:p>
        </w:tc>
        <w:tc>
          <w:tcPr>
            <w:tcW w:w="1075" w:type="dxa"/>
          </w:tcPr>
          <w:p w14:paraId="3C2E36D3"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lang w:bidi="ar-MA"/>
              </w:rPr>
            </w:pPr>
            <w:r w:rsidRPr="005C1A78">
              <w:rPr>
                <w:rFonts w:ascii="Sakkal Majalla" w:hAnsi="Sakkal Majalla" w:cs="Sakkal Majalla"/>
                <w:b/>
                <w:bCs/>
                <w:sz w:val="28"/>
                <w:szCs w:val="28"/>
                <w:rtl/>
                <w:lang w:bidi="ar-MA"/>
              </w:rPr>
              <w:t>الصفة</w:t>
            </w:r>
          </w:p>
        </w:tc>
        <w:tc>
          <w:tcPr>
            <w:tcW w:w="896" w:type="dxa"/>
          </w:tcPr>
          <w:p w14:paraId="53FA0050"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b/>
                <w:bCs/>
                <w:sz w:val="28"/>
                <w:szCs w:val="28"/>
                <w:rtl/>
              </w:rPr>
              <w:t>التردد</w:t>
            </w:r>
          </w:p>
        </w:tc>
      </w:tr>
      <w:tr w:rsidR="009B236F" w:rsidRPr="005C1A78" w14:paraId="07EE85BA" w14:textId="77777777" w:rsidTr="007F578C">
        <w:trPr>
          <w:trHeight w:val="284"/>
          <w:jc w:val="center"/>
        </w:trPr>
        <w:tc>
          <w:tcPr>
            <w:cnfStyle w:val="001000000000" w:firstRow="0" w:lastRow="0" w:firstColumn="1" w:lastColumn="0" w:oddVBand="0" w:evenVBand="0" w:oddHBand="0" w:evenHBand="0" w:firstRowFirstColumn="0" w:firstRowLastColumn="0" w:lastRowFirstColumn="0" w:lastRowLastColumn="0"/>
            <w:tcW w:w="1030" w:type="dxa"/>
          </w:tcPr>
          <w:p w14:paraId="2462CC2B" w14:textId="77777777" w:rsidR="009B236F" w:rsidRPr="005C1A78" w:rsidRDefault="009B236F" w:rsidP="007F578C">
            <w:pPr>
              <w:bidi/>
              <w:jc w:val="center"/>
              <w:rPr>
                <w:rFonts w:ascii="Sakkal Majalla" w:eastAsia="Times New Roman" w:hAnsi="Sakkal Majalla" w:cs="Sakkal Majalla"/>
                <w:b w:val="0"/>
                <w:bCs w:val="0"/>
                <w:sz w:val="28"/>
                <w:szCs w:val="28"/>
                <w:rtl/>
              </w:rPr>
            </w:pPr>
            <w:r w:rsidRPr="005C1A78">
              <w:rPr>
                <w:rFonts w:ascii="Sakkal Majalla" w:hAnsi="Sakkal Majalla" w:cs="Sakkal Majalla"/>
                <w:b w:val="0"/>
                <w:bCs w:val="0"/>
                <w:sz w:val="28"/>
                <w:szCs w:val="28"/>
                <w:rtl/>
              </w:rPr>
              <w:t>كبير</w:t>
            </w:r>
          </w:p>
        </w:tc>
        <w:tc>
          <w:tcPr>
            <w:tcW w:w="895" w:type="dxa"/>
          </w:tcPr>
          <w:p w14:paraId="7D3F600A"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1484</w:t>
            </w:r>
          </w:p>
        </w:tc>
        <w:tc>
          <w:tcPr>
            <w:tcW w:w="1032" w:type="dxa"/>
          </w:tcPr>
          <w:p w14:paraId="03545859"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حسن</w:t>
            </w:r>
          </w:p>
        </w:tc>
        <w:tc>
          <w:tcPr>
            <w:tcW w:w="896" w:type="dxa"/>
            <w:gridSpan w:val="2"/>
          </w:tcPr>
          <w:p w14:paraId="55CDF36C"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843</w:t>
            </w:r>
          </w:p>
        </w:tc>
        <w:tc>
          <w:tcPr>
            <w:tcW w:w="1078" w:type="dxa"/>
          </w:tcPr>
          <w:p w14:paraId="59004CB4"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كبير</w:t>
            </w:r>
          </w:p>
        </w:tc>
        <w:tc>
          <w:tcPr>
            <w:tcW w:w="896" w:type="dxa"/>
          </w:tcPr>
          <w:p w14:paraId="7B8B7765"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283</w:t>
            </w:r>
          </w:p>
        </w:tc>
        <w:tc>
          <w:tcPr>
            <w:tcW w:w="1075" w:type="dxa"/>
          </w:tcPr>
          <w:p w14:paraId="30704E03"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قصير</w:t>
            </w:r>
          </w:p>
        </w:tc>
        <w:tc>
          <w:tcPr>
            <w:tcW w:w="896" w:type="dxa"/>
          </w:tcPr>
          <w:p w14:paraId="5F6D875B"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126</w:t>
            </w:r>
          </w:p>
        </w:tc>
      </w:tr>
      <w:tr w:rsidR="009B236F" w:rsidRPr="005C1A78" w14:paraId="17C31632" w14:textId="77777777" w:rsidTr="007F578C">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030" w:type="dxa"/>
          </w:tcPr>
          <w:p w14:paraId="648CF7FA" w14:textId="77777777" w:rsidR="009B236F" w:rsidRPr="005C1A78" w:rsidRDefault="009B236F" w:rsidP="007F578C">
            <w:pPr>
              <w:bidi/>
              <w:jc w:val="center"/>
              <w:rPr>
                <w:rFonts w:ascii="Sakkal Majalla" w:eastAsia="Times New Roman" w:hAnsi="Sakkal Majalla" w:cs="Sakkal Majalla"/>
                <w:b w:val="0"/>
                <w:bCs w:val="0"/>
                <w:sz w:val="28"/>
                <w:szCs w:val="28"/>
                <w:rtl/>
              </w:rPr>
            </w:pPr>
            <w:r w:rsidRPr="005C1A78">
              <w:rPr>
                <w:rFonts w:ascii="Sakkal Majalla" w:hAnsi="Sakkal Majalla" w:cs="Sakkal Majalla"/>
                <w:b w:val="0"/>
                <w:bCs w:val="0"/>
                <w:sz w:val="28"/>
                <w:szCs w:val="28"/>
                <w:rtl/>
              </w:rPr>
              <w:t>كثير</w:t>
            </w:r>
          </w:p>
        </w:tc>
        <w:tc>
          <w:tcPr>
            <w:tcW w:w="895" w:type="dxa"/>
          </w:tcPr>
          <w:p w14:paraId="0F120FA2"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1446</w:t>
            </w:r>
          </w:p>
        </w:tc>
        <w:tc>
          <w:tcPr>
            <w:tcW w:w="1032" w:type="dxa"/>
          </w:tcPr>
          <w:p w14:paraId="42EE7D36"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جميل</w:t>
            </w:r>
          </w:p>
        </w:tc>
        <w:tc>
          <w:tcPr>
            <w:tcW w:w="896" w:type="dxa"/>
            <w:gridSpan w:val="2"/>
          </w:tcPr>
          <w:p w14:paraId="524665C5"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820</w:t>
            </w:r>
          </w:p>
        </w:tc>
        <w:tc>
          <w:tcPr>
            <w:tcW w:w="1078" w:type="dxa"/>
          </w:tcPr>
          <w:p w14:paraId="71BB18A5"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كثير</w:t>
            </w:r>
          </w:p>
        </w:tc>
        <w:tc>
          <w:tcPr>
            <w:tcW w:w="896" w:type="dxa"/>
          </w:tcPr>
          <w:p w14:paraId="31AD693A"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239</w:t>
            </w:r>
          </w:p>
        </w:tc>
        <w:tc>
          <w:tcPr>
            <w:tcW w:w="1075" w:type="dxa"/>
          </w:tcPr>
          <w:p w14:paraId="64AAB680"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عجيب</w:t>
            </w:r>
          </w:p>
        </w:tc>
        <w:tc>
          <w:tcPr>
            <w:tcW w:w="896" w:type="dxa"/>
          </w:tcPr>
          <w:p w14:paraId="042843F1"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124</w:t>
            </w:r>
          </w:p>
        </w:tc>
      </w:tr>
      <w:tr w:rsidR="009B236F" w:rsidRPr="005C1A78" w14:paraId="1E61FA6A" w14:textId="77777777" w:rsidTr="007F578C">
        <w:trPr>
          <w:trHeight w:val="284"/>
          <w:jc w:val="center"/>
        </w:trPr>
        <w:tc>
          <w:tcPr>
            <w:cnfStyle w:val="001000000000" w:firstRow="0" w:lastRow="0" w:firstColumn="1" w:lastColumn="0" w:oddVBand="0" w:evenVBand="0" w:oddHBand="0" w:evenHBand="0" w:firstRowFirstColumn="0" w:firstRowLastColumn="0" w:lastRowFirstColumn="0" w:lastRowLastColumn="0"/>
            <w:tcW w:w="1030" w:type="dxa"/>
          </w:tcPr>
          <w:p w14:paraId="323744FF" w14:textId="77777777" w:rsidR="009B236F" w:rsidRPr="005C1A78" w:rsidRDefault="009B236F" w:rsidP="007F578C">
            <w:pPr>
              <w:bidi/>
              <w:jc w:val="center"/>
              <w:rPr>
                <w:rFonts w:ascii="Sakkal Majalla" w:eastAsia="Times New Roman" w:hAnsi="Sakkal Majalla" w:cs="Sakkal Majalla"/>
                <w:b w:val="0"/>
                <w:bCs w:val="0"/>
                <w:sz w:val="28"/>
                <w:szCs w:val="28"/>
                <w:rtl/>
              </w:rPr>
            </w:pPr>
            <w:r w:rsidRPr="005C1A78">
              <w:rPr>
                <w:rFonts w:ascii="Sakkal Majalla" w:hAnsi="Sakkal Majalla" w:cs="Sakkal Majalla"/>
                <w:b w:val="0"/>
                <w:bCs w:val="0"/>
                <w:sz w:val="28"/>
                <w:szCs w:val="28"/>
                <w:rtl/>
              </w:rPr>
              <w:t>عظيم</w:t>
            </w:r>
          </w:p>
        </w:tc>
        <w:tc>
          <w:tcPr>
            <w:tcW w:w="895" w:type="dxa"/>
          </w:tcPr>
          <w:p w14:paraId="0D5EB365"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1398</w:t>
            </w:r>
          </w:p>
        </w:tc>
        <w:tc>
          <w:tcPr>
            <w:tcW w:w="1032" w:type="dxa"/>
          </w:tcPr>
          <w:p w14:paraId="0514EB7B"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قوي</w:t>
            </w:r>
          </w:p>
        </w:tc>
        <w:tc>
          <w:tcPr>
            <w:tcW w:w="896" w:type="dxa"/>
            <w:gridSpan w:val="2"/>
          </w:tcPr>
          <w:p w14:paraId="0E9A9398"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812</w:t>
            </w:r>
          </w:p>
        </w:tc>
        <w:tc>
          <w:tcPr>
            <w:tcW w:w="1078" w:type="dxa"/>
          </w:tcPr>
          <w:p w14:paraId="5B1CF3C0"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أول</w:t>
            </w:r>
          </w:p>
        </w:tc>
        <w:tc>
          <w:tcPr>
            <w:tcW w:w="896" w:type="dxa"/>
          </w:tcPr>
          <w:p w14:paraId="00BFFC2C"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193</w:t>
            </w:r>
          </w:p>
        </w:tc>
        <w:tc>
          <w:tcPr>
            <w:tcW w:w="1075" w:type="dxa"/>
          </w:tcPr>
          <w:p w14:paraId="6039DB48"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وحيد</w:t>
            </w:r>
          </w:p>
        </w:tc>
        <w:tc>
          <w:tcPr>
            <w:tcW w:w="896" w:type="dxa"/>
          </w:tcPr>
          <w:p w14:paraId="269E34F2"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120</w:t>
            </w:r>
          </w:p>
        </w:tc>
      </w:tr>
      <w:tr w:rsidR="009B236F" w:rsidRPr="005C1A78" w14:paraId="4630EB37" w14:textId="77777777" w:rsidTr="007F578C">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030" w:type="dxa"/>
          </w:tcPr>
          <w:p w14:paraId="2FD06776" w14:textId="77777777" w:rsidR="009B236F" w:rsidRPr="005C1A78" w:rsidRDefault="009B236F" w:rsidP="007F578C">
            <w:pPr>
              <w:bidi/>
              <w:jc w:val="center"/>
              <w:rPr>
                <w:rFonts w:ascii="Sakkal Majalla" w:eastAsia="Times New Roman" w:hAnsi="Sakkal Majalla" w:cs="Sakkal Majalla"/>
                <w:b w:val="0"/>
                <w:bCs w:val="0"/>
                <w:sz w:val="28"/>
                <w:szCs w:val="28"/>
                <w:rtl/>
              </w:rPr>
            </w:pPr>
            <w:r w:rsidRPr="005C1A78">
              <w:rPr>
                <w:rFonts w:ascii="Sakkal Majalla" w:hAnsi="Sakkal Majalla" w:cs="Sakkal Majalla"/>
                <w:b w:val="0"/>
                <w:bCs w:val="0"/>
                <w:sz w:val="28"/>
                <w:szCs w:val="28"/>
                <w:rtl/>
              </w:rPr>
              <w:t>طويل</w:t>
            </w:r>
          </w:p>
        </w:tc>
        <w:tc>
          <w:tcPr>
            <w:tcW w:w="895" w:type="dxa"/>
          </w:tcPr>
          <w:p w14:paraId="691DE11F"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1096</w:t>
            </w:r>
          </w:p>
        </w:tc>
        <w:tc>
          <w:tcPr>
            <w:tcW w:w="1032" w:type="dxa"/>
          </w:tcPr>
          <w:p w14:paraId="3A525880"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بعيد</w:t>
            </w:r>
          </w:p>
        </w:tc>
        <w:tc>
          <w:tcPr>
            <w:tcW w:w="896" w:type="dxa"/>
            <w:gridSpan w:val="2"/>
          </w:tcPr>
          <w:p w14:paraId="0419F21B"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799</w:t>
            </w:r>
          </w:p>
        </w:tc>
        <w:tc>
          <w:tcPr>
            <w:tcW w:w="1078" w:type="dxa"/>
          </w:tcPr>
          <w:p w14:paraId="7269B3D9"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جديد</w:t>
            </w:r>
          </w:p>
        </w:tc>
        <w:tc>
          <w:tcPr>
            <w:tcW w:w="896" w:type="dxa"/>
          </w:tcPr>
          <w:p w14:paraId="5C2574F4"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190</w:t>
            </w:r>
          </w:p>
        </w:tc>
        <w:tc>
          <w:tcPr>
            <w:tcW w:w="1075" w:type="dxa"/>
          </w:tcPr>
          <w:p w14:paraId="2404AEDA"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بعيد</w:t>
            </w:r>
          </w:p>
        </w:tc>
        <w:tc>
          <w:tcPr>
            <w:tcW w:w="896" w:type="dxa"/>
          </w:tcPr>
          <w:p w14:paraId="62B49E7C"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118</w:t>
            </w:r>
          </w:p>
        </w:tc>
      </w:tr>
      <w:tr w:rsidR="009B236F" w:rsidRPr="005C1A78" w14:paraId="0B3FD4EF" w14:textId="77777777" w:rsidTr="007F578C">
        <w:trPr>
          <w:trHeight w:val="284"/>
          <w:jc w:val="center"/>
        </w:trPr>
        <w:tc>
          <w:tcPr>
            <w:cnfStyle w:val="001000000000" w:firstRow="0" w:lastRow="0" w:firstColumn="1" w:lastColumn="0" w:oddVBand="0" w:evenVBand="0" w:oddHBand="0" w:evenHBand="0" w:firstRowFirstColumn="0" w:firstRowLastColumn="0" w:lastRowFirstColumn="0" w:lastRowLastColumn="0"/>
            <w:tcW w:w="1030" w:type="dxa"/>
          </w:tcPr>
          <w:p w14:paraId="5DBC7399" w14:textId="77777777" w:rsidR="009B236F" w:rsidRPr="005C1A78" w:rsidRDefault="009B236F" w:rsidP="007F578C">
            <w:pPr>
              <w:bidi/>
              <w:jc w:val="center"/>
              <w:rPr>
                <w:rFonts w:ascii="Sakkal Majalla" w:eastAsia="Times New Roman" w:hAnsi="Sakkal Majalla" w:cs="Sakkal Majalla"/>
                <w:b w:val="0"/>
                <w:bCs w:val="0"/>
                <w:sz w:val="28"/>
                <w:szCs w:val="28"/>
                <w:rtl/>
              </w:rPr>
            </w:pPr>
            <w:r w:rsidRPr="005C1A78">
              <w:rPr>
                <w:rFonts w:ascii="Sakkal Majalla" w:hAnsi="Sakkal Majalla" w:cs="Sakkal Majalla"/>
                <w:b w:val="0"/>
                <w:bCs w:val="0"/>
                <w:sz w:val="28"/>
                <w:szCs w:val="28"/>
                <w:rtl/>
              </w:rPr>
              <w:t>كريم</w:t>
            </w:r>
          </w:p>
        </w:tc>
        <w:tc>
          <w:tcPr>
            <w:tcW w:w="895" w:type="dxa"/>
          </w:tcPr>
          <w:p w14:paraId="21AB8D86"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1062</w:t>
            </w:r>
          </w:p>
        </w:tc>
        <w:tc>
          <w:tcPr>
            <w:tcW w:w="1032" w:type="dxa"/>
          </w:tcPr>
          <w:p w14:paraId="4D611875"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صغير</w:t>
            </w:r>
          </w:p>
        </w:tc>
        <w:tc>
          <w:tcPr>
            <w:tcW w:w="896" w:type="dxa"/>
            <w:gridSpan w:val="2"/>
          </w:tcPr>
          <w:p w14:paraId="20F424FC"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782</w:t>
            </w:r>
          </w:p>
        </w:tc>
        <w:tc>
          <w:tcPr>
            <w:tcW w:w="1078" w:type="dxa"/>
          </w:tcPr>
          <w:p w14:paraId="513BA147"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عظيم</w:t>
            </w:r>
          </w:p>
        </w:tc>
        <w:tc>
          <w:tcPr>
            <w:tcW w:w="896" w:type="dxa"/>
          </w:tcPr>
          <w:p w14:paraId="77A6F070"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182</w:t>
            </w:r>
          </w:p>
        </w:tc>
        <w:tc>
          <w:tcPr>
            <w:tcW w:w="1075" w:type="dxa"/>
          </w:tcPr>
          <w:p w14:paraId="5A62FC1C"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جميل</w:t>
            </w:r>
          </w:p>
        </w:tc>
        <w:tc>
          <w:tcPr>
            <w:tcW w:w="896" w:type="dxa"/>
          </w:tcPr>
          <w:p w14:paraId="226EAF17"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116</w:t>
            </w:r>
          </w:p>
        </w:tc>
      </w:tr>
      <w:tr w:rsidR="009B236F" w:rsidRPr="005C1A78" w14:paraId="141B41B3" w14:textId="77777777" w:rsidTr="007F578C">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030" w:type="dxa"/>
          </w:tcPr>
          <w:p w14:paraId="2AD8848E" w14:textId="77777777" w:rsidR="009B236F" w:rsidRPr="005C1A78" w:rsidRDefault="009B236F" w:rsidP="007F578C">
            <w:pPr>
              <w:bidi/>
              <w:jc w:val="center"/>
              <w:rPr>
                <w:rFonts w:ascii="Sakkal Majalla" w:eastAsia="Times New Roman" w:hAnsi="Sakkal Majalla" w:cs="Sakkal Majalla"/>
                <w:b w:val="0"/>
                <w:bCs w:val="0"/>
                <w:sz w:val="28"/>
                <w:szCs w:val="28"/>
                <w:rtl/>
              </w:rPr>
            </w:pPr>
            <w:r w:rsidRPr="005C1A78">
              <w:rPr>
                <w:rFonts w:ascii="Sakkal Majalla" w:hAnsi="Sakkal Majalla" w:cs="Sakkal Majalla"/>
                <w:b w:val="0"/>
                <w:bCs w:val="0"/>
                <w:sz w:val="28"/>
                <w:szCs w:val="28"/>
                <w:rtl/>
              </w:rPr>
              <w:t>بعيد</w:t>
            </w:r>
          </w:p>
        </w:tc>
        <w:tc>
          <w:tcPr>
            <w:tcW w:w="895" w:type="dxa"/>
          </w:tcPr>
          <w:p w14:paraId="4F620A1C"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1044</w:t>
            </w:r>
          </w:p>
        </w:tc>
        <w:tc>
          <w:tcPr>
            <w:tcW w:w="1032" w:type="dxa"/>
          </w:tcPr>
          <w:p w14:paraId="7F2ABBCB"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سهل</w:t>
            </w:r>
          </w:p>
        </w:tc>
        <w:tc>
          <w:tcPr>
            <w:tcW w:w="896" w:type="dxa"/>
            <w:gridSpan w:val="2"/>
          </w:tcPr>
          <w:p w14:paraId="257362F8"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774</w:t>
            </w:r>
          </w:p>
        </w:tc>
        <w:tc>
          <w:tcPr>
            <w:tcW w:w="1078" w:type="dxa"/>
          </w:tcPr>
          <w:p w14:paraId="56A88043"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واحد</w:t>
            </w:r>
          </w:p>
        </w:tc>
        <w:tc>
          <w:tcPr>
            <w:tcW w:w="896" w:type="dxa"/>
          </w:tcPr>
          <w:p w14:paraId="194D5EB6"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160</w:t>
            </w:r>
          </w:p>
        </w:tc>
        <w:tc>
          <w:tcPr>
            <w:tcW w:w="1075" w:type="dxa"/>
          </w:tcPr>
          <w:p w14:paraId="483733D3"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شجاع</w:t>
            </w:r>
          </w:p>
        </w:tc>
        <w:tc>
          <w:tcPr>
            <w:tcW w:w="896" w:type="dxa"/>
          </w:tcPr>
          <w:p w14:paraId="08CBF8FA"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114</w:t>
            </w:r>
          </w:p>
        </w:tc>
      </w:tr>
      <w:tr w:rsidR="009B236F" w:rsidRPr="005C1A78" w14:paraId="09481003" w14:textId="77777777" w:rsidTr="007F578C">
        <w:trPr>
          <w:trHeight w:val="284"/>
          <w:jc w:val="center"/>
        </w:trPr>
        <w:tc>
          <w:tcPr>
            <w:cnfStyle w:val="001000000000" w:firstRow="0" w:lastRow="0" w:firstColumn="1" w:lastColumn="0" w:oddVBand="0" w:evenVBand="0" w:oddHBand="0" w:evenHBand="0" w:firstRowFirstColumn="0" w:firstRowLastColumn="0" w:lastRowFirstColumn="0" w:lastRowLastColumn="0"/>
            <w:tcW w:w="1030" w:type="dxa"/>
          </w:tcPr>
          <w:p w14:paraId="74B43050" w14:textId="77777777" w:rsidR="009B236F" w:rsidRPr="005C1A78" w:rsidRDefault="009B236F" w:rsidP="007F578C">
            <w:pPr>
              <w:bidi/>
              <w:jc w:val="center"/>
              <w:rPr>
                <w:rFonts w:ascii="Sakkal Majalla" w:eastAsia="Times New Roman" w:hAnsi="Sakkal Majalla" w:cs="Sakkal Majalla"/>
                <w:b w:val="0"/>
                <w:bCs w:val="0"/>
                <w:sz w:val="28"/>
                <w:szCs w:val="28"/>
                <w:rtl/>
              </w:rPr>
            </w:pPr>
            <w:r w:rsidRPr="005C1A78">
              <w:rPr>
                <w:rFonts w:ascii="Sakkal Majalla" w:hAnsi="Sakkal Majalla" w:cs="Sakkal Majalla"/>
                <w:b w:val="0"/>
                <w:bCs w:val="0"/>
                <w:sz w:val="28"/>
                <w:szCs w:val="28"/>
                <w:rtl/>
              </w:rPr>
              <w:t>حسن</w:t>
            </w:r>
          </w:p>
        </w:tc>
        <w:tc>
          <w:tcPr>
            <w:tcW w:w="895" w:type="dxa"/>
          </w:tcPr>
          <w:p w14:paraId="3FAE676C"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980</w:t>
            </w:r>
          </w:p>
        </w:tc>
        <w:tc>
          <w:tcPr>
            <w:tcW w:w="1032" w:type="dxa"/>
          </w:tcPr>
          <w:p w14:paraId="20C2658A"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وحيد</w:t>
            </w:r>
          </w:p>
        </w:tc>
        <w:tc>
          <w:tcPr>
            <w:tcW w:w="896" w:type="dxa"/>
            <w:gridSpan w:val="2"/>
          </w:tcPr>
          <w:p w14:paraId="5CBE27A9"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766</w:t>
            </w:r>
          </w:p>
        </w:tc>
        <w:tc>
          <w:tcPr>
            <w:tcW w:w="1078" w:type="dxa"/>
          </w:tcPr>
          <w:p w14:paraId="06047802"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قديم</w:t>
            </w:r>
          </w:p>
        </w:tc>
        <w:tc>
          <w:tcPr>
            <w:tcW w:w="896" w:type="dxa"/>
          </w:tcPr>
          <w:p w14:paraId="747C90A2"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153</w:t>
            </w:r>
          </w:p>
        </w:tc>
        <w:tc>
          <w:tcPr>
            <w:tcW w:w="1075" w:type="dxa"/>
          </w:tcPr>
          <w:p w14:paraId="69C5819F"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صحيح</w:t>
            </w:r>
          </w:p>
        </w:tc>
        <w:tc>
          <w:tcPr>
            <w:tcW w:w="896" w:type="dxa"/>
          </w:tcPr>
          <w:p w14:paraId="590AAAD2"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112</w:t>
            </w:r>
          </w:p>
        </w:tc>
      </w:tr>
      <w:tr w:rsidR="009B236F" w:rsidRPr="005C1A78" w14:paraId="2087E296" w14:textId="77777777" w:rsidTr="007F578C">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030" w:type="dxa"/>
          </w:tcPr>
          <w:p w14:paraId="2C9AEEC6" w14:textId="77777777" w:rsidR="009B236F" w:rsidRPr="005C1A78" w:rsidRDefault="009B236F" w:rsidP="007F578C">
            <w:pPr>
              <w:bidi/>
              <w:jc w:val="center"/>
              <w:rPr>
                <w:rFonts w:ascii="Sakkal Majalla" w:eastAsia="Times New Roman" w:hAnsi="Sakkal Majalla" w:cs="Sakkal Majalla"/>
                <w:b w:val="0"/>
                <w:bCs w:val="0"/>
                <w:sz w:val="28"/>
                <w:szCs w:val="28"/>
                <w:rtl/>
              </w:rPr>
            </w:pPr>
            <w:r w:rsidRPr="005C1A78">
              <w:rPr>
                <w:rFonts w:ascii="Sakkal Majalla" w:hAnsi="Sakkal Majalla" w:cs="Sakkal Majalla"/>
                <w:b w:val="0"/>
                <w:bCs w:val="0"/>
                <w:sz w:val="28"/>
                <w:szCs w:val="28"/>
                <w:rtl/>
              </w:rPr>
              <w:t>شديد</w:t>
            </w:r>
          </w:p>
        </w:tc>
        <w:tc>
          <w:tcPr>
            <w:tcW w:w="895" w:type="dxa"/>
          </w:tcPr>
          <w:p w14:paraId="4EC6F7CC"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964</w:t>
            </w:r>
          </w:p>
        </w:tc>
        <w:tc>
          <w:tcPr>
            <w:tcW w:w="1032" w:type="dxa"/>
          </w:tcPr>
          <w:p w14:paraId="421D2D18"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عجيب</w:t>
            </w:r>
          </w:p>
        </w:tc>
        <w:tc>
          <w:tcPr>
            <w:tcW w:w="896" w:type="dxa"/>
            <w:gridSpan w:val="2"/>
          </w:tcPr>
          <w:p w14:paraId="7457BF57"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752</w:t>
            </w:r>
          </w:p>
        </w:tc>
        <w:tc>
          <w:tcPr>
            <w:tcW w:w="1078" w:type="dxa"/>
          </w:tcPr>
          <w:p w14:paraId="655473B3"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مختلف</w:t>
            </w:r>
          </w:p>
        </w:tc>
        <w:tc>
          <w:tcPr>
            <w:tcW w:w="896" w:type="dxa"/>
          </w:tcPr>
          <w:p w14:paraId="73E7870C"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143</w:t>
            </w:r>
          </w:p>
        </w:tc>
        <w:tc>
          <w:tcPr>
            <w:tcW w:w="1075" w:type="dxa"/>
          </w:tcPr>
          <w:p w14:paraId="1434BC37"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أسود</w:t>
            </w:r>
          </w:p>
        </w:tc>
        <w:tc>
          <w:tcPr>
            <w:tcW w:w="896" w:type="dxa"/>
          </w:tcPr>
          <w:p w14:paraId="46255057"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111</w:t>
            </w:r>
          </w:p>
        </w:tc>
      </w:tr>
      <w:tr w:rsidR="009B236F" w:rsidRPr="005C1A78" w14:paraId="32460C52" w14:textId="77777777" w:rsidTr="007F578C">
        <w:trPr>
          <w:trHeight w:val="284"/>
          <w:jc w:val="center"/>
        </w:trPr>
        <w:tc>
          <w:tcPr>
            <w:cnfStyle w:val="001000000000" w:firstRow="0" w:lastRow="0" w:firstColumn="1" w:lastColumn="0" w:oddVBand="0" w:evenVBand="0" w:oddHBand="0" w:evenHBand="0" w:firstRowFirstColumn="0" w:firstRowLastColumn="0" w:lastRowFirstColumn="0" w:lastRowLastColumn="0"/>
            <w:tcW w:w="1030" w:type="dxa"/>
          </w:tcPr>
          <w:p w14:paraId="180C6B30" w14:textId="77777777" w:rsidR="009B236F" w:rsidRPr="005C1A78" w:rsidRDefault="009B236F" w:rsidP="007F578C">
            <w:pPr>
              <w:bidi/>
              <w:jc w:val="center"/>
              <w:rPr>
                <w:rFonts w:ascii="Sakkal Majalla" w:eastAsia="Times New Roman" w:hAnsi="Sakkal Majalla" w:cs="Sakkal Majalla"/>
                <w:b w:val="0"/>
                <w:bCs w:val="0"/>
                <w:sz w:val="28"/>
                <w:szCs w:val="28"/>
                <w:rtl/>
              </w:rPr>
            </w:pPr>
            <w:r w:rsidRPr="005C1A78">
              <w:rPr>
                <w:rFonts w:ascii="Sakkal Majalla" w:hAnsi="Sakkal Majalla" w:cs="Sakkal Majalla"/>
                <w:b w:val="0"/>
                <w:bCs w:val="0"/>
                <w:sz w:val="28"/>
                <w:szCs w:val="28"/>
                <w:rtl/>
              </w:rPr>
              <w:t>قديم</w:t>
            </w:r>
          </w:p>
        </w:tc>
        <w:tc>
          <w:tcPr>
            <w:tcW w:w="895" w:type="dxa"/>
          </w:tcPr>
          <w:p w14:paraId="2F78C9FC"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946</w:t>
            </w:r>
          </w:p>
        </w:tc>
        <w:tc>
          <w:tcPr>
            <w:tcW w:w="1032" w:type="dxa"/>
          </w:tcPr>
          <w:p w14:paraId="47E98F34"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حسن</w:t>
            </w:r>
          </w:p>
        </w:tc>
        <w:tc>
          <w:tcPr>
            <w:tcW w:w="896" w:type="dxa"/>
            <w:gridSpan w:val="2"/>
          </w:tcPr>
          <w:p w14:paraId="6627A2BE"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744</w:t>
            </w:r>
          </w:p>
        </w:tc>
        <w:tc>
          <w:tcPr>
            <w:tcW w:w="1078" w:type="dxa"/>
          </w:tcPr>
          <w:p w14:paraId="199B3F99"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طويل</w:t>
            </w:r>
          </w:p>
        </w:tc>
        <w:tc>
          <w:tcPr>
            <w:tcW w:w="896" w:type="dxa"/>
          </w:tcPr>
          <w:p w14:paraId="73E38B9F"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140</w:t>
            </w:r>
          </w:p>
        </w:tc>
        <w:tc>
          <w:tcPr>
            <w:tcW w:w="1075" w:type="dxa"/>
          </w:tcPr>
          <w:p w14:paraId="7B70580E"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بسيط</w:t>
            </w:r>
          </w:p>
        </w:tc>
        <w:tc>
          <w:tcPr>
            <w:tcW w:w="896" w:type="dxa"/>
          </w:tcPr>
          <w:p w14:paraId="1FEF16AF"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108</w:t>
            </w:r>
          </w:p>
        </w:tc>
      </w:tr>
      <w:tr w:rsidR="009B236F" w:rsidRPr="005C1A78" w14:paraId="333FB455" w14:textId="77777777" w:rsidTr="007F578C">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030" w:type="dxa"/>
          </w:tcPr>
          <w:p w14:paraId="445369F9" w14:textId="77777777" w:rsidR="009B236F" w:rsidRPr="005C1A78" w:rsidRDefault="009B236F" w:rsidP="007F578C">
            <w:pPr>
              <w:bidi/>
              <w:jc w:val="center"/>
              <w:rPr>
                <w:rFonts w:ascii="Sakkal Majalla" w:eastAsia="Times New Roman" w:hAnsi="Sakkal Majalla" w:cs="Sakkal Majalla"/>
                <w:b w:val="0"/>
                <w:bCs w:val="0"/>
                <w:sz w:val="28"/>
                <w:szCs w:val="28"/>
                <w:rtl/>
              </w:rPr>
            </w:pPr>
            <w:r w:rsidRPr="005C1A78">
              <w:rPr>
                <w:rFonts w:ascii="Sakkal Majalla" w:hAnsi="Sakkal Majalla" w:cs="Sakkal Majalla"/>
                <w:b w:val="0"/>
                <w:bCs w:val="0"/>
                <w:sz w:val="28"/>
                <w:szCs w:val="28"/>
                <w:rtl/>
              </w:rPr>
              <w:t>كثير</w:t>
            </w:r>
          </w:p>
        </w:tc>
        <w:tc>
          <w:tcPr>
            <w:tcW w:w="895" w:type="dxa"/>
          </w:tcPr>
          <w:p w14:paraId="4F155A89"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911</w:t>
            </w:r>
          </w:p>
        </w:tc>
        <w:tc>
          <w:tcPr>
            <w:tcW w:w="1032" w:type="dxa"/>
          </w:tcPr>
          <w:p w14:paraId="013F14E3"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كبير</w:t>
            </w:r>
          </w:p>
        </w:tc>
        <w:tc>
          <w:tcPr>
            <w:tcW w:w="896" w:type="dxa"/>
            <w:gridSpan w:val="2"/>
          </w:tcPr>
          <w:p w14:paraId="6C10F725"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736</w:t>
            </w:r>
          </w:p>
        </w:tc>
        <w:tc>
          <w:tcPr>
            <w:tcW w:w="1078" w:type="dxa"/>
          </w:tcPr>
          <w:p w14:paraId="61E62680"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أولى</w:t>
            </w:r>
          </w:p>
        </w:tc>
        <w:tc>
          <w:tcPr>
            <w:tcW w:w="896" w:type="dxa"/>
          </w:tcPr>
          <w:p w14:paraId="555FDCA2"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136</w:t>
            </w:r>
          </w:p>
        </w:tc>
        <w:tc>
          <w:tcPr>
            <w:tcW w:w="1075" w:type="dxa"/>
          </w:tcPr>
          <w:p w14:paraId="59A00E6A"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أبيض</w:t>
            </w:r>
          </w:p>
        </w:tc>
        <w:tc>
          <w:tcPr>
            <w:tcW w:w="896" w:type="dxa"/>
          </w:tcPr>
          <w:p w14:paraId="6C55D0FF"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106</w:t>
            </w:r>
          </w:p>
        </w:tc>
      </w:tr>
      <w:tr w:rsidR="009B236F" w:rsidRPr="005C1A78" w14:paraId="04BCCA3C" w14:textId="77777777" w:rsidTr="007F578C">
        <w:trPr>
          <w:trHeight w:val="284"/>
          <w:jc w:val="center"/>
        </w:trPr>
        <w:tc>
          <w:tcPr>
            <w:cnfStyle w:val="001000000000" w:firstRow="0" w:lastRow="0" w:firstColumn="1" w:lastColumn="0" w:oddVBand="0" w:evenVBand="0" w:oddHBand="0" w:evenHBand="0" w:firstRowFirstColumn="0" w:firstRowLastColumn="0" w:lastRowFirstColumn="0" w:lastRowLastColumn="0"/>
            <w:tcW w:w="1030" w:type="dxa"/>
          </w:tcPr>
          <w:p w14:paraId="2DF5F7B9" w14:textId="77777777" w:rsidR="009B236F" w:rsidRPr="005C1A78" w:rsidRDefault="009B236F" w:rsidP="007F578C">
            <w:pPr>
              <w:bidi/>
              <w:jc w:val="center"/>
              <w:rPr>
                <w:rFonts w:ascii="Sakkal Majalla" w:eastAsia="Times New Roman" w:hAnsi="Sakkal Majalla" w:cs="Sakkal Majalla"/>
                <w:b w:val="0"/>
                <w:bCs w:val="0"/>
                <w:sz w:val="28"/>
                <w:szCs w:val="28"/>
                <w:rtl/>
              </w:rPr>
            </w:pPr>
            <w:r w:rsidRPr="005C1A78">
              <w:rPr>
                <w:rFonts w:ascii="Sakkal Majalla" w:hAnsi="Sakkal Majalla" w:cs="Sakkal Majalla"/>
                <w:b w:val="0"/>
                <w:bCs w:val="0"/>
                <w:sz w:val="28"/>
                <w:szCs w:val="28"/>
                <w:rtl/>
              </w:rPr>
              <w:t>عجيب</w:t>
            </w:r>
          </w:p>
        </w:tc>
        <w:tc>
          <w:tcPr>
            <w:tcW w:w="895" w:type="dxa"/>
          </w:tcPr>
          <w:p w14:paraId="502D3BB0"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899</w:t>
            </w:r>
          </w:p>
        </w:tc>
        <w:tc>
          <w:tcPr>
            <w:tcW w:w="1032" w:type="dxa"/>
          </w:tcPr>
          <w:p w14:paraId="7257B3B7"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صعب</w:t>
            </w:r>
          </w:p>
        </w:tc>
        <w:tc>
          <w:tcPr>
            <w:tcW w:w="896" w:type="dxa"/>
            <w:gridSpan w:val="2"/>
          </w:tcPr>
          <w:p w14:paraId="29965916"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728</w:t>
            </w:r>
          </w:p>
        </w:tc>
        <w:tc>
          <w:tcPr>
            <w:tcW w:w="1078" w:type="dxa"/>
          </w:tcPr>
          <w:p w14:paraId="07E46029"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حسن</w:t>
            </w:r>
          </w:p>
        </w:tc>
        <w:tc>
          <w:tcPr>
            <w:tcW w:w="896" w:type="dxa"/>
          </w:tcPr>
          <w:p w14:paraId="5F49BD17"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134</w:t>
            </w:r>
          </w:p>
        </w:tc>
        <w:tc>
          <w:tcPr>
            <w:tcW w:w="1075" w:type="dxa"/>
          </w:tcPr>
          <w:p w14:paraId="2AE7FE0A"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نادر</w:t>
            </w:r>
          </w:p>
        </w:tc>
        <w:tc>
          <w:tcPr>
            <w:tcW w:w="896" w:type="dxa"/>
          </w:tcPr>
          <w:p w14:paraId="21098194" w14:textId="77777777" w:rsidR="009B236F" w:rsidRPr="005C1A78" w:rsidRDefault="009B236F"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104</w:t>
            </w:r>
          </w:p>
        </w:tc>
      </w:tr>
      <w:tr w:rsidR="009B236F" w:rsidRPr="005C1A78" w14:paraId="21C5D518" w14:textId="77777777" w:rsidTr="007F578C">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030" w:type="dxa"/>
          </w:tcPr>
          <w:p w14:paraId="59A70D80" w14:textId="77777777" w:rsidR="009B236F" w:rsidRPr="005C1A78" w:rsidRDefault="009B236F" w:rsidP="007F578C">
            <w:pPr>
              <w:bidi/>
              <w:jc w:val="center"/>
              <w:rPr>
                <w:rFonts w:ascii="Sakkal Majalla" w:eastAsia="Times New Roman" w:hAnsi="Sakkal Majalla" w:cs="Sakkal Majalla"/>
                <w:b w:val="0"/>
                <w:bCs w:val="0"/>
                <w:sz w:val="28"/>
                <w:szCs w:val="28"/>
                <w:rtl/>
              </w:rPr>
            </w:pPr>
            <w:r w:rsidRPr="005C1A78">
              <w:rPr>
                <w:rFonts w:ascii="Sakkal Majalla" w:hAnsi="Sakkal Majalla" w:cs="Sakkal Majalla"/>
                <w:b w:val="0"/>
                <w:bCs w:val="0"/>
                <w:sz w:val="28"/>
                <w:szCs w:val="28"/>
                <w:rtl/>
              </w:rPr>
              <w:t>عظيم</w:t>
            </w:r>
          </w:p>
        </w:tc>
        <w:tc>
          <w:tcPr>
            <w:tcW w:w="895" w:type="dxa"/>
          </w:tcPr>
          <w:p w14:paraId="78BDE00E"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873</w:t>
            </w:r>
          </w:p>
        </w:tc>
        <w:tc>
          <w:tcPr>
            <w:tcW w:w="1032" w:type="dxa"/>
          </w:tcPr>
          <w:p w14:paraId="27498341"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قريب</w:t>
            </w:r>
          </w:p>
        </w:tc>
        <w:tc>
          <w:tcPr>
            <w:tcW w:w="896" w:type="dxa"/>
            <w:gridSpan w:val="2"/>
          </w:tcPr>
          <w:p w14:paraId="4A3D2C5B"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720</w:t>
            </w:r>
          </w:p>
        </w:tc>
        <w:tc>
          <w:tcPr>
            <w:tcW w:w="1078" w:type="dxa"/>
          </w:tcPr>
          <w:p w14:paraId="27DB6D6F"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قوي</w:t>
            </w:r>
          </w:p>
        </w:tc>
        <w:tc>
          <w:tcPr>
            <w:tcW w:w="896" w:type="dxa"/>
          </w:tcPr>
          <w:p w14:paraId="28021504"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128</w:t>
            </w:r>
          </w:p>
        </w:tc>
        <w:tc>
          <w:tcPr>
            <w:tcW w:w="1075" w:type="dxa"/>
          </w:tcPr>
          <w:p w14:paraId="72ECFE2F"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كثيرًا</w:t>
            </w:r>
          </w:p>
        </w:tc>
        <w:tc>
          <w:tcPr>
            <w:tcW w:w="896" w:type="dxa"/>
          </w:tcPr>
          <w:p w14:paraId="08E05913" w14:textId="77777777" w:rsidR="009B236F" w:rsidRPr="005C1A78" w:rsidRDefault="009B236F"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102</w:t>
            </w:r>
          </w:p>
        </w:tc>
      </w:tr>
    </w:tbl>
    <w:p w14:paraId="59F4F82F" w14:textId="290AEBE9" w:rsidR="00452578" w:rsidRDefault="00F3096B" w:rsidP="00474530">
      <w:pPr>
        <w:bidi/>
        <w:spacing w:before="240" w:after="0" w:line="240" w:lineRule="auto"/>
        <w:jc w:val="center"/>
        <w:rPr>
          <w:rFonts w:ascii="Sakkal Majalla" w:eastAsia="Times New Roman" w:hAnsi="Sakkal Majalla" w:cs="Sakkal Majalla"/>
          <w:b/>
          <w:bCs/>
          <w:sz w:val="32"/>
          <w:szCs w:val="32"/>
        </w:rPr>
      </w:pPr>
      <w:r w:rsidRPr="008515C0">
        <w:rPr>
          <w:rFonts w:ascii="Sakkal Majalla" w:eastAsia="Times New Roman" w:hAnsi="Sakkal Majalla" w:cs="Sakkal Majalla"/>
          <w:b/>
          <w:bCs/>
          <w:sz w:val="32"/>
          <w:szCs w:val="32"/>
          <w:rtl/>
        </w:rPr>
        <w:lastRenderedPageBreak/>
        <w:t xml:space="preserve">الجدول </w:t>
      </w:r>
      <w:r w:rsidR="00FA1828">
        <w:rPr>
          <w:rFonts w:ascii="Sakkal Majalla" w:eastAsia="Times New Roman" w:hAnsi="Sakkal Majalla" w:cs="Sakkal Majalla" w:hint="cs"/>
          <w:b/>
          <w:bCs/>
          <w:sz w:val="32"/>
          <w:szCs w:val="32"/>
          <w:rtl/>
        </w:rPr>
        <w:t>6</w:t>
      </w:r>
      <w:r w:rsidRPr="008515C0">
        <w:rPr>
          <w:rFonts w:ascii="Sakkal Majalla" w:eastAsia="Times New Roman" w:hAnsi="Sakkal Majalla" w:cs="Sakkal Majalla"/>
          <w:b/>
          <w:bCs/>
          <w:sz w:val="32"/>
          <w:szCs w:val="32"/>
          <w:rtl/>
        </w:rPr>
        <w:t xml:space="preserve">: </w:t>
      </w:r>
      <w:r w:rsidR="00FA1828" w:rsidRPr="00FA1828">
        <w:rPr>
          <w:rFonts w:ascii="Sakkal Majalla" w:eastAsia="Times New Roman" w:hAnsi="Sakkal Majalla" w:cs="Sakkal Majalla"/>
          <w:b/>
          <w:bCs/>
          <w:sz w:val="32"/>
          <w:szCs w:val="32"/>
          <w:rtl/>
        </w:rPr>
        <w:t xml:space="preserve">قائمة </w:t>
      </w:r>
      <w:r w:rsidR="00474530">
        <w:rPr>
          <w:rFonts w:ascii="Sakkal Majalla" w:eastAsia="Times New Roman" w:hAnsi="Sakkal Majalla" w:cs="Sakkal Majalla" w:hint="cs"/>
          <w:b/>
          <w:bCs/>
          <w:sz w:val="32"/>
          <w:szCs w:val="32"/>
          <w:rtl/>
        </w:rPr>
        <w:t>الأ</w:t>
      </w:r>
      <w:r w:rsidR="00BE60C9">
        <w:rPr>
          <w:rFonts w:ascii="Sakkal Majalla" w:eastAsia="Times New Roman" w:hAnsi="Sakkal Majalla" w:cs="Sakkal Majalla"/>
          <w:b/>
          <w:bCs/>
          <w:sz w:val="32"/>
          <w:szCs w:val="32"/>
          <w:rtl/>
        </w:rPr>
        <w:t>فع</w:t>
      </w:r>
      <w:r w:rsidR="00474530">
        <w:rPr>
          <w:rFonts w:ascii="Sakkal Majalla" w:eastAsia="Times New Roman" w:hAnsi="Sakkal Majalla" w:cs="Sakkal Majalla" w:hint="cs"/>
          <w:b/>
          <w:bCs/>
          <w:sz w:val="32"/>
          <w:szCs w:val="32"/>
          <w:rtl/>
        </w:rPr>
        <w:t>ا</w:t>
      </w:r>
      <w:r w:rsidR="00BE60C9">
        <w:rPr>
          <w:rFonts w:ascii="Sakkal Majalla" w:eastAsia="Times New Roman" w:hAnsi="Sakkal Majalla" w:cs="Sakkal Majalla"/>
          <w:b/>
          <w:bCs/>
          <w:sz w:val="32"/>
          <w:szCs w:val="32"/>
          <w:rtl/>
        </w:rPr>
        <w:t>ل الأكثر ترددا في المدونتين</w:t>
      </w:r>
    </w:p>
    <w:tbl>
      <w:tblPr>
        <w:tblStyle w:val="Tableausimple2"/>
        <w:bidiVisual/>
        <w:tblW w:w="0" w:type="auto"/>
        <w:jc w:val="center"/>
        <w:tblLayout w:type="fixed"/>
        <w:tblLook w:val="04A0" w:firstRow="1" w:lastRow="0" w:firstColumn="1" w:lastColumn="0" w:noHBand="0" w:noVBand="1"/>
      </w:tblPr>
      <w:tblGrid>
        <w:gridCol w:w="1021"/>
        <w:gridCol w:w="1021"/>
        <w:gridCol w:w="1021"/>
        <w:gridCol w:w="1021"/>
        <w:gridCol w:w="1021"/>
        <w:gridCol w:w="1021"/>
        <w:gridCol w:w="1021"/>
        <w:gridCol w:w="1021"/>
      </w:tblGrid>
      <w:tr w:rsidR="00163978" w:rsidRPr="005C1A78" w14:paraId="2395CF8F" w14:textId="77777777" w:rsidTr="007F578C">
        <w:trPr>
          <w:cnfStyle w:val="100000000000" w:firstRow="1" w:lastRow="0" w:firstColumn="0" w:lastColumn="0" w:oddVBand="0" w:evenVBand="0" w:oddHBand="0"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084" w:type="dxa"/>
            <w:gridSpan w:val="4"/>
          </w:tcPr>
          <w:p w14:paraId="6889EE24" w14:textId="77777777" w:rsidR="00163978" w:rsidRPr="005C1A78" w:rsidRDefault="00163978" w:rsidP="007F578C">
            <w:pPr>
              <w:bidi/>
              <w:jc w:val="center"/>
              <w:rPr>
                <w:rFonts w:ascii="Sakkal Majalla" w:eastAsia="Times New Roman" w:hAnsi="Sakkal Majalla" w:cs="Sakkal Majalla"/>
                <w:b w:val="0"/>
                <w:bCs w:val="0"/>
                <w:sz w:val="28"/>
                <w:szCs w:val="28"/>
                <w:rtl/>
              </w:rPr>
            </w:pPr>
            <w:r w:rsidRPr="005C1A78">
              <w:rPr>
                <w:rFonts w:ascii="Sakkal Majalla" w:hAnsi="Sakkal Majalla" w:cs="Sakkal Majalla"/>
                <w:sz w:val="28"/>
                <w:szCs w:val="28"/>
                <w:rtl/>
              </w:rPr>
              <w:t>مدونة الكتب العربية الكلاسيكية</w:t>
            </w:r>
          </w:p>
        </w:tc>
        <w:tc>
          <w:tcPr>
            <w:tcW w:w="4084" w:type="dxa"/>
            <w:gridSpan w:val="4"/>
          </w:tcPr>
          <w:p w14:paraId="0E81C601" w14:textId="77777777" w:rsidR="00163978" w:rsidRPr="005C1A78" w:rsidRDefault="00163978" w:rsidP="007F578C">
            <w:pPr>
              <w:bidi/>
              <w:jc w:val="center"/>
              <w:cnfStyle w:val="100000000000" w:firstRow="1" w:lastRow="0" w:firstColumn="0" w:lastColumn="0" w:oddVBand="0" w:evenVBand="0" w:oddHBand="0" w:evenHBand="0" w:firstRowFirstColumn="0" w:firstRowLastColumn="0" w:lastRowFirstColumn="0" w:lastRowLastColumn="0"/>
              <w:rPr>
                <w:rFonts w:ascii="Sakkal Majalla" w:eastAsia="Times New Roman" w:hAnsi="Sakkal Majalla" w:cs="Sakkal Majalla"/>
                <w:b w:val="0"/>
                <w:bCs w:val="0"/>
                <w:sz w:val="28"/>
                <w:szCs w:val="28"/>
                <w:rtl/>
              </w:rPr>
            </w:pPr>
            <w:r w:rsidRPr="005C1A78">
              <w:rPr>
                <w:rFonts w:ascii="Sakkal Majalla" w:hAnsi="Sakkal Majalla" w:cs="Sakkal Majalla"/>
                <w:sz w:val="28"/>
                <w:szCs w:val="28"/>
              </w:rPr>
              <w:t xml:space="preserve"> </w:t>
            </w:r>
            <w:r w:rsidRPr="005C1A78">
              <w:rPr>
                <w:rFonts w:ascii="Sakkal Majalla" w:hAnsi="Sakkal Majalla" w:cs="Sakkal Majalla"/>
                <w:sz w:val="28"/>
                <w:szCs w:val="28"/>
                <w:rtl/>
              </w:rPr>
              <w:t>مدونة النصوص الدراسية</w:t>
            </w:r>
          </w:p>
        </w:tc>
      </w:tr>
      <w:tr w:rsidR="00163978" w:rsidRPr="005C1A78" w14:paraId="40D4D5A0" w14:textId="77777777" w:rsidTr="007F578C">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021" w:type="dxa"/>
          </w:tcPr>
          <w:p w14:paraId="45486775" w14:textId="77777777" w:rsidR="00163978" w:rsidRPr="005C1A78" w:rsidRDefault="00163978" w:rsidP="007F578C">
            <w:pPr>
              <w:bidi/>
              <w:jc w:val="center"/>
              <w:rPr>
                <w:rFonts w:ascii="Sakkal Majalla" w:eastAsia="Times New Roman" w:hAnsi="Sakkal Majalla" w:cs="Sakkal Majalla"/>
                <w:b w:val="0"/>
                <w:bCs w:val="0"/>
                <w:sz w:val="28"/>
                <w:szCs w:val="28"/>
                <w:rtl/>
                <w:lang w:bidi="ar-MA"/>
              </w:rPr>
            </w:pPr>
            <w:r w:rsidRPr="005C1A78">
              <w:rPr>
                <w:rFonts w:ascii="Sakkal Majalla" w:hAnsi="Sakkal Majalla" w:cs="Sakkal Majalla"/>
                <w:sz w:val="28"/>
                <w:szCs w:val="28"/>
                <w:rtl/>
                <w:lang w:bidi="ar-MA"/>
              </w:rPr>
              <w:t>الفعل</w:t>
            </w:r>
          </w:p>
        </w:tc>
        <w:tc>
          <w:tcPr>
            <w:tcW w:w="1021" w:type="dxa"/>
          </w:tcPr>
          <w:p w14:paraId="05B5CA6D" w14:textId="77777777" w:rsidR="00163978" w:rsidRPr="005C1A78" w:rsidRDefault="00163978"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b/>
                <w:bCs/>
                <w:sz w:val="28"/>
                <w:szCs w:val="28"/>
                <w:rtl/>
              </w:rPr>
              <w:t>التردد</w:t>
            </w:r>
          </w:p>
        </w:tc>
        <w:tc>
          <w:tcPr>
            <w:tcW w:w="1021" w:type="dxa"/>
          </w:tcPr>
          <w:p w14:paraId="2A235FB0" w14:textId="77777777" w:rsidR="00163978" w:rsidRPr="005C1A78" w:rsidRDefault="00163978"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lang w:bidi="ar-MA"/>
              </w:rPr>
            </w:pPr>
            <w:r w:rsidRPr="005C1A78">
              <w:rPr>
                <w:rFonts w:ascii="Sakkal Majalla" w:hAnsi="Sakkal Majalla" w:cs="Sakkal Majalla"/>
                <w:sz w:val="28"/>
                <w:szCs w:val="28"/>
                <w:rtl/>
                <w:lang w:bidi="ar-MA"/>
              </w:rPr>
              <w:t>الفعل</w:t>
            </w:r>
          </w:p>
        </w:tc>
        <w:tc>
          <w:tcPr>
            <w:tcW w:w="1021" w:type="dxa"/>
          </w:tcPr>
          <w:p w14:paraId="2A1A9D3C" w14:textId="77777777" w:rsidR="00163978" w:rsidRPr="005C1A78" w:rsidRDefault="00163978"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b/>
                <w:bCs/>
                <w:sz w:val="28"/>
                <w:szCs w:val="28"/>
                <w:rtl/>
              </w:rPr>
              <w:t>التردد</w:t>
            </w:r>
          </w:p>
        </w:tc>
        <w:tc>
          <w:tcPr>
            <w:tcW w:w="1021" w:type="dxa"/>
          </w:tcPr>
          <w:p w14:paraId="5A0EC669" w14:textId="77777777" w:rsidR="00163978" w:rsidRPr="005C1A78" w:rsidRDefault="00163978"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b/>
                <w:bCs/>
                <w:sz w:val="28"/>
                <w:szCs w:val="28"/>
                <w:rtl/>
                <w:lang w:bidi="ar-MA"/>
              </w:rPr>
              <w:t>الفعل</w:t>
            </w:r>
          </w:p>
        </w:tc>
        <w:tc>
          <w:tcPr>
            <w:tcW w:w="1021" w:type="dxa"/>
          </w:tcPr>
          <w:p w14:paraId="03DE8C28" w14:textId="77777777" w:rsidR="00163978" w:rsidRPr="005C1A78" w:rsidRDefault="00163978"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b/>
                <w:bCs/>
                <w:sz w:val="28"/>
                <w:szCs w:val="28"/>
                <w:rtl/>
              </w:rPr>
              <w:t>التردد</w:t>
            </w:r>
          </w:p>
        </w:tc>
        <w:tc>
          <w:tcPr>
            <w:tcW w:w="1021" w:type="dxa"/>
          </w:tcPr>
          <w:p w14:paraId="0BB37E20" w14:textId="77777777" w:rsidR="00163978" w:rsidRPr="005C1A78" w:rsidRDefault="00163978"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lang w:bidi="ar-MA"/>
              </w:rPr>
            </w:pPr>
            <w:r w:rsidRPr="005C1A78">
              <w:rPr>
                <w:rFonts w:ascii="Sakkal Majalla" w:hAnsi="Sakkal Majalla" w:cs="Sakkal Majalla"/>
                <w:sz w:val="28"/>
                <w:szCs w:val="28"/>
                <w:rtl/>
                <w:lang w:bidi="ar-MA"/>
              </w:rPr>
              <w:t>الفعل</w:t>
            </w:r>
          </w:p>
        </w:tc>
        <w:tc>
          <w:tcPr>
            <w:tcW w:w="1021" w:type="dxa"/>
          </w:tcPr>
          <w:p w14:paraId="7FFA4FD0" w14:textId="77777777" w:rsidR="00163978" w:rsidRPr="005C1A78" w:rsidRDefault="00163978"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b/>
                <w:bCs/>
                <w:sz w:val="28"/>
                <w:szCs w:val="28"/>
                <w:rtl/>
              </w:rPr>
              <w:t>التردد</w:t>
            </w:r>
          </w:p>
        </w:tc>
      </w:tr>
      <w:tr w:rsidR="00163978" w:rsidRPr="005C1A78" w14:paraId="055D052F" w14:textId="77777777" w:rsidTr="007F578C">
        <w:trPr>
          <w:trHeight w:val="227"/>
          <w:jc w:val="center"/>
        </w:trPr>
        <w:tc>
          <w:tcPr>
            <w:cnfStyle w:val="001000000000" w:firstRow="0" w:lastRow="0" w:firstColumn="1" w:lastColumn="0" w:oddVBand="0" w:evenVBand="0" w:oddHBand="0" w:evenHBand="0" w:firstRowFirstColumn="0" w:firstRowLastColumn="0" w:lastRowFirstColumn="0" w:lastRowLastColumn="0"/>
            <w:tcW w:w="1021" w:type="dxa"/>
          </w:tcPr>
          <w:p w14:paraId="401426BA" w14:textId="77777777" w:rsidR="00163978" w:rsidRPr="005C1A78" w:rsidRDefault="00163978" w:rsidP="007F578C">
            <w:pPr>
              <w:bidi/>
              <w:jc w:val="center"/>
              <w:rPr>
                <w:rFonts w:ascii="Sakkal Majalla" w:eastAsia="Times New Roman" w:hAnsi="Sakkal Majalla" w:cs="Sakkal Majalla"/>
                <w:b w:val="0"/>
                <w:bCs w:val="0"/>
                <w:sz w:val="28"/>
                <w:szCs w:val="28"/>
                <w:rtl/>
              </w:rPr>
            </w:pPr>
            <w:r w:rsidRPr="005C1A78">
              <w:rPr>
                <w:rFonts w:ascii="Sakkal Majalla" w:hAnsi="Sakkal Majalla" w:cs="Sakkal Majalla"/>
                <w:b w:val="0"/>
                <w:bCs w:val="0"/>
                <w:sz w:val="28"/>
                <w:szCs w:val="28"/>
                <w:rtl/>
              </w:rPr>
              <w:t>قال</w:t>
            </w:r>
          </w:p>
        </w:tc>
        <w:tc>
          <w:tcPr>
            <w:tcW w:w="1021" w:type="dxa"/>
          </w:tcPr>
          <w:p w14:paraId="601E91F9" w14:textId="77777777" w:rsidR="00163978" w:rsidRPr="005C1A78" w:rsidRDefault="00163978"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Pr>
              <w:t>2724</w:t>
            </w:r>
          </w:p>
        </w:tc>
        <w:tc>
          <w:tcPr>
            <w:tcW w:w="1021" w:type="dxa"/>
          </w:tcPr>
          <w:p w14:paraId="0FD2E696" w14:textId="77777777" w:rsidR="00163978" w:rsidRPr="005C1A78" w:rsidRDefault="00163978"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جعل</w:t>
            </w:r>
          </w:p>
        </w:tc>
        <w:tc>
          <w:tcPr>
            <w:tcW w:w="1021" w:type="dxa"/>
          </w:tcPr>
          <w:p w14:paraId="28E4B5E7" w14:textId="77777777" w:rsidR="00163978" w:rsidRPr="005C1A78" w:rsidRDefault="00163978"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Pr>
              <w:t>827</w:t>
            </w:r>
          </w:p>
        </w:tc>
        <w:tc>
          <w:tcPr>
            <w:tcW w:w="1021" w:type="dxa"/>
          </w:tcPr>
          <w:p w14:paraId="6923153D" w14:textId="77777777" w:rsidR="00163978" w:rsidRPr="005C1A78" w:rsidRDefault="00163978"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فعل</w:t>
            </w:r>
          </w:p>
        </w:tc>
        <w:tc>
          <w:tcPr>
            <w:tcW w:w="1021" w:type="dxa"/>
          </w:tcPr>
          <w:p w14:paraId="01F2B974" w14:textId="77777777" w:rsidR="00163978" w:rsidRPr="005C1A78" w:rsidRDefault="00163978"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Pr>
              <w:t>647</w:t>
            </w:r>
          </w:p>
        </w:tc>
        <w:tc>
          <w:tcPr>
            <w:tcW w:w="1021" w:type="dxa"/>
          </w:tcPr>
          <w:p w14:paraId="57C14705" w14:textId="77777777" w:rsidR="00163978" w:rsidRPr="005C1A78" w:rsidRDefault="00163978"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وقف</w:t>
            </w:r>
          </w:p>
        </w:tc>
        <w:tc>
          <w:tcPr>
            <w:tcW w:w="1021" w:type="dxa"/>
          </w:tcPr>
          <w:p w14:paraId="2CCE6748" w14:textId="77777777" w:rsidR="00163978" w:rsidRPr="005C1A78" w:rsidRDefault="00163978"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Pr>
              <w:t>234</w:t>
            </w:r>
          </w:p>
        </w:tc>
      </w:tr>
      <w:tr w:rsidR="00163978" w:rsidRPr="005C1A78" w14:paraId="2797AFE4" w14:textId="77777777" w:rsidTr="007F578C">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021" w:type="dxa"/>
          </w:tcPr>
          <w:p w14:paraId="5C9C8F40" w14:textId="77777777" w:rsidR="00163978" w:rsidRPr="005C1A78" w:rsidRDefault="00163978" w:rsidP="007F578C">
            <w:pPr>
              <w:bidi/>
              <w:jc w:val="center"/>
              <w:rPr>
                <w:rFonts w:ascii="Sakkal Majalla" w:eastAsia="Times New Roman" w:hAnsi="Sakkal Majalla" w:cs="Sakkal Majalla"/>
                <w:b w:val="0"/>
                <w:bCs w:val="0"/>
                <w:sz w:val="28"/>
                <w:szCs w:val="28"/>
                <w:rtl/>
              </w:rPr>
            </w:pPr>
            <w:r w:rsidRPr="005C1A78">
              <w:rPr>
                <w:rFonts w:ascii="Sakkal Majalla" w:hAnsi="Sakkal Majalla" w:cs="Sakkal Majalla"/>
                <w:b w:val="0"/>
                <w:bCs w:val="0"/>
                <w:sz w:val="28"/>
                <w:szCs w:val="28"/>
                <w:rtl/>
              </w:rPr>
              <w:t>جاء</w:t>
            </w:r>
          </w:p>
        </w:tc>
        <w:tc>
          <w:tcPr>
            <w:tcW w:w="1021" w:type="dxa"/>
          </w:tcPr>
          <w:p w14:paraId="7D306669" w14:textId="77777777" w:rsidR="00163978" w:rsidRPr="005C1A78" w:rsidRDefault="00163978"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Pr>
              <w:t>2015</w:t>
            </w:r>
          </w:p>
        </w:tc>
        <w:tc>
          <w:tcPr>
            <w:tcW w:w="1021" w:type="dxa"/>
          </w:tcPr>
          <w:p w14:paraId="44D5B405" w14:textId="77777777" w:rsidR="00163978" w:rsidRPr="005C1A78" w:rsidRDefault="00163978"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سار</w:t>
            </w:r>
          </w:p>
        </w:tc>
        <w:tc>
          <w:tcPr>
            <w:tcW w:w="1021" w:type="dxa"/>
          </w:tcPr>
          <w:p w14:paraId="5567F09E" w14:textId="77777777" w:rsidR="00163978" w:rsidRPr="005C1A78" w:rsidRDefault="00163978"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Pr>
              <w:t>816</w:t>
            </w:r>
          </w:p>
        </w:tc>
        <w:tc>
          <w:tcPr>
            <w:tcW w:w="1021" w:type="dxa"/>
          </w:tcPr>
          <w:p w14:paraId="0F86BE36" w14:textId="77777777" w:rsidR="00163978" w:rsidRPr="005C1A78" w:rsidRDefault="00163978"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كتب</w:t>
            </w:r>
          </w:p>
        </w:tc>
        <w:tc>
          <w:tcPr>
            <w:tcW w:w="1021" w:type="dxa"/>
          </w:tcPr>
          <w:p w14:paraId="3F3BC4CE" w14:textId="77777777" w:rsidR="00163978" w:rsidRPr="005C1A78" w:rsidRDefault="00163978"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Pr>
              <w:t>592</w:t>
            </w:r>
          </w:p>
        </w:tc>
        <w:tc>
          <w:tcPr>
            <w:tcW w:w="1021" w:type="dxa"/>
          </w:tcPr>
          <w:p w14:paraId="72F9EC99" w14:textId="77777777" w:rsidR="00163978" w:rsidRPr="005C1A78" w:rsidRDefault="00163978"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كتب</w:t>
            </w:r>
          </w:p>
        </w:tc>
        <w:tc>
          <w:tcPr>
            <w:tcW w:w="1021" w:type="dxa"/>
          </w:tcPr>
          <w:p w14:paraId="78F69AA5" w14:textId="77777777" w:rsidR="00163978" w:rsidRPr="005C1A78" w:rsidRDefault="00163978"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Pr>
              <w:t>230</w:t>
            </w:r>
          </w:p>
        </w:tc>
      </w:tr>
      <w:tr w:rsidR="00163978" w:rsidRPr="005C1A78" w14:paraId="3D4C4CA8" w14:textId="77777777" w:rsidTr="007F578C">
        <w:trPr>
          <w:trHeight w:val="227"/>
          <w:jc w:val="center"/>
        </w:trPr>
        <w:tc>
          <w:tcPr>
            <w:cnfStyle w:val="001000000000" w:firstRow="0" w:lastRow="0" w:firstColumn="1" w:lastColumn="0" w:oddVBand="0" w:evenVBand="0" w:oddHBand="0" w:evenHBand="0" w:firstRowFirstColumn="0" w:firstRowLastColumn="0" w:lastRowFirstColumn="0" w:lastRowLastColumn="0"/>
            <w:tcW w:w="1021" w:type="dxa"/>
          </w:tcPr>
          <w:p w14:paraId="014392BA" w14:textId="77777777" w:rsidR="00163978" w:rsidRPr="005C1A78" w:rsidRDefault="00163978" w:rsidP="007F578C">
            <w:pPr>
              <w:bidi/>
              <w:jc w:val="center"/>
              <w:rPr>
                <w:rFonts w:ascii="Sakkal Majalla" w:eastAsia="Times New Roman" w:hAnsi="Sakkal Majalla" w:cs="Sakkal Majalla"/>
                <w:b w:val="0"/>
                <w:bCs w:val="0"/>
                <w:sz w:val="28"/>
                <w:szCs w:val="28"/>
                <w:rtl/>
              </w:rPr>
            </w:pPr>
            <w:r w:rsidRPr="005C1A78">
              <w:rPr>
                <w:rFonts w:ascii="Sakkal Majalla" w:hAnsi="Sakkal Majalla" w:cs="Sakkal Majalla"/>
                <w:b w:val="0"/>
                <w:bCs w:val="0"/>
                <w:sz w:val="28"/>
                <w:szCs w:val="28"/>
                <w:rtl/>
              </w:rPr>
              <w:t>أخذ</w:t>
            </w:r>
          </w:p>
        </w:tc>
        <w:tc>
          <w:tcPr>
            <w:tcW w:w="1021" w:type="dxa"/>
          </w:tcPr>
          <w:p w14:paraId="18609555" w14:textId="77777777" w:rsidR="00163978" w:rsidRPr="005C1A78" w:rsidRDefault="00163978"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Pr>
              <w:t>1885</w:t>
            </w:r>
          </w:p>
        </w:tc>
        <w:tc>
          <w:tcPr>
            <w:tcW w:w="1021" w:type="dxa"/>
          </w:tcPr>
          <w:p w14:paraId="4C4D945A" w14:textId="77777777" w:rsidR="00163978" w:rsidRPr="005C1A78" w:rsidRDefault="00163978"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جلس</w:t>
            </w:r>
          </w:p>
        </w:tc>
        <w:tc>
          <w:tcPr>
            <w:tcW w:w="1021" w:type="dxa"/>
          </w:tcPr>
          <w:p w14:paraId="5741280F" w14:textId="77777777" w:rsidR="00163978" w:rsidRPr="005C1A78" w:rsidRDefault="00163978"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Pr>
              <w:t>796</w:t>
            </w:r>
          </w:p>
        </w:tc>
        <w:tc>
          <w:tcPr>
            <w:tcW w:w="1021" w:type="dxa"/>
          </w:tcPr>
          <w:p w14:paraId="79AAA40F" w14:textId="77777777" w:rsidR="00163978" w:rsidRPr="005C1A78" w:rsidRDefault="00163978"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قرأ</w:t>
            </w:r>
          </w:p>
        </w:tc>
        <w:tc>
          <w:tcPr>
            <w:tcW w:w="1021" w:type="dxa"/>
          </w:tcPr>
          <w:p w14:paraId="2264C0C6" w14:textId="77777777" w:rsidR="00163978" w:rsidRPr="005C1A78" w:rsidRDefault="00163978"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Pr>
              <w:t>526</w:t>
            </w:r>
          </w:p>
        </w:tc>
        <w:tc>
          <w:tcPr>
            <w:tcW w:w="1021" w:type="dxa"/>
          </w:tcPr>
          <w:p w14:paraId="0E442002" w14:textId="77777777" w:rsidR="00163978" w:rsidRPr="005C1A78" w:rsidRDefault="00163978"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حفظ</w:t>
            </w:r>
          </w:p>
        </w:tc>
        <w:tc>
          <w:tcPr>
            <w:tcW w:w="1021" w:type="dxa"/>
          </w:tcPr>
          <w:p w14:paraId="668CA96B" w14:textId="77777777" w:rsidR="00163978" w:rsidRPr="005C1A78" w:rsidRDefault="00163978"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Pr>
              <w:t>224</w:t>
            </w:r>
          </w:p>
        </w:tc>
      </w:tr>
      <w:tr w:rsidR="00163978" w:rsidRPr="005C1A78" w14:paraId="08EE1FEC" w14:textId="77777777" w:rsidTr="007F578C">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021" w:type="dxa"/>
          </w:tcPr>
          <w:p w14:paraId="33259A41" w14:textId="77777777" w:rsidR="00163978" w:rsidRPr="005C1A78" w:rsidRDefault="00163978" w:rsidP="007F578C">
            <w:pPr>
              <w:bidi/>
              <w:jc w:val="center"/>
              <w:rPr>
                <w:rFonts w:ascii="Sakkal Majalla" w:eastAsia="Times New Roman" w:hAnsi="Sakkal Majalla" w:cs="Sakkal Majalla"/>
                <w:b w:val="0"/>
                <w:bCs w:val="0"/>
                <w:sz w:val="28"/>
                <w:szCs w:val="28"/>
                <w:rtl/>
              </w:rPr>
            </w:pPr>
            <w:r w:rsidRPr="005C1A78">
              <w:rPr>
                <w:rFonts w:ascii="Sakkal Majalla" w:hAnsi="Sakkal Majalla" w:cs="Sakkal Majalla"/>
                <w:b w:val="0"/>
                <w:bCs w:val="0"/>
                <w:sz w:val="28"/>
                <w:szCs w:val="28"/>
                <w:rtl/>
              </w:rPr>
              <w:t>خرج</w:t>
            </w:r>
          </w:p>
        </w:tc>
        <w:tc>
          <w:tcPr>
            <w:tcW w:w="1021" w:type="dxa"/>
          </w:tcPr>
          <w:p w14:paraId="449B858E" w14:textId="77777777" w:rsidR="00163978" w:rsidRPr="005C1A78" w:rsidRDefault="00163978"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Pr>
              <w:t>1519</w:t>
            </w:r>
          </w:p>
        </w:tc>
        <w:tc>
          <w:tcPr>
            <w:tcW w:w="1021" w:type="dxa"/>
          </w:tcPr>
          <w:p w14:paraId="1D5F7F8A" w14:textId="77777777" w:rsidR="00163978" w:rsidRPr="005C1A78" w:rsidRDefault="00163978"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ركب</w:t>
            </w:r>
          </w:p>
        </w:tc>
        <w:tc>
          <w:tcPr>
            <w:tcW w:w="1021" w:type="dxa"/>
          </w:tcPr>
          <w:p w14:paraId="73AC9AA2" w14:textId="77777777" w:rsidR="00163978" w:rsidRPr="005C1A78" w:rsidRDefault="00163978"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Pr>
              <w:t>781</w:t>
            </w:r>
          </w:p>
        </w:tc>
        <w:tc>
          <w:tcPr>
            <w:tcW w:w="1021" w:type="dxa"/>
          </w:tcPr>
          <w:p w14:paraId="3FB54052" w14:textId="77777777" w:rsidR="00163978" w:rsidRPr="005C1A78" w:rsidRDefault="00163978"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مشى</w:t>
            </w:r>
          </w:p>
        </w:tc>
        <w:tc>
          <w:tcPr>
            <w:tcW w:w="1021" w:type="dxa"/>
          </w:tcPr>
          <w:p w14:paraId="27717337" w14:textId="77777777" w:rsidR="00163978" w:rsidRPr="005C1A78" w:rsidRDefault="00163978"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Pr>
              <w:t>513</w:t>
            </w:r>
          </w:p>
        </w:tc>
        <w:tc>
          <w:tcPr>
            <w:tcW w:w="1021" w:type="dxa"/>
          </w:tcPr>
          <w:p w14:paraId="465DCE43" w14:textId="77777777" w:rsidR="00163978" w:rsidRPr="005C1A78" w:rsidRDefault="00163978"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أكل</w:t>
            </w:r>
          </w:p>
        </w:tc>
        <w:tc>
          <w:tcPr>
            <w:tcW w:w="1021" w:type="dxa"/>
          </w:tcPr>
          <w:p w14:paraId="17BEAC8B" w14:textId="77777777" w:rsidR="00163978" w:rsidRPr="005C1A78" w:rsidRDefault="00163978"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Pr>
              <w:t>223</w:t>
            </w:r>
          </w:p>
        </w:tc>
      </w:tr>
      <w:tr w:rsidR="00163978" w:rsidRPr="005C1A78" w14:paraId="33660A96" w14:textId="77777777" w:rsidTr="007F578C">
        <w:trPr>
          <w:trHeight w:val="227"/>
          <w:jc w:val="center"/>
        </w:trPr>
        <w:tc>
          <w:tcPr>
            <w:cnfStyle w:val="001000000000" w:firstRow="0" w:lastRow="0" w:firstColumn="1" w:lastColumn="0" w:oddVBand="0" w:evenVBand="0" w:oddHBand="0" w:evenHBand="0" w:firstRowFirstColumn="0" w:firstRowLastColumn="0" w:lastRowFirstColumn="0" w:lastRowLastColumn="0"/>
            <w:tcW w:w="1021" w:type="dxa"/>
          </w:tcPr>
          <w:p w14:paraId="324B68E4" w14:textId="77777777" w:rsidR="00163978" w:rsidRPr="005C1A78" w:rsidRDefault="00163978" w:rsidP="007F578C">
            <w:pPr>
              <w:bidi/>
              <w:jc w:val="center"/>
              <w:rPr>
                <w:rFonts w:ascii="Sakkal Majalla" w:eastAsia="Times New Roman" w:hAnsi="Sakkal Majalla" w:cs="Sakkal Majalla"/>
                <w:b w:val="0"/>
                <w:bCs w:val="0"/>
                <w:sz w:val="28"/>
                <w:szCs w:val="28"/>
                <w:rtl/>
              </w:rPr>
            </w:pPr>
            <w:r w:rsidRPr="005C1A78">
              <w:rPr>
                <w:rFonts w:ascii="Sakkal Majalla" w:hAnsi="Sakkal Majalla" w:cs="Sakkal Majalla"/>
                <w:b w:val="0"/>
                <w:bCs w:val="0"/>
                <w:sz w:val="28"/>
                <w:szCs w:val="28"/>
                <w:rtl/>
              </w:rPr>
              <w:t>مضى</w:t>
            </w:r>
          </w:p>
        </w:tc>
        <w:tc>
          <w:tcPr>
            <w:tcW w:w="1021" w:type="dxa"/>
          </w:tcPr>
          <w:p w14:paraId="1203C999" w14:textId="77777777" w:rsidR="00163978" w:rsidRPr="005C1A78" w:rsidRDefault="00163978"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Pr>
              <w:t>1368</w:t>
            </w:r>
          </w:p>
        </w:tc>
        <w:tc>
          <w:tcPr>
            <w:tcW w:w="1021" w:type="dxa"/>
          </w:tcPr>
          <w:p w14:paraId="3659B319" w14:textId="77777777" w:rsidR="00163978" w:rsidRPr="005C1A78" w:rsidRDefault="00163978"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فعل</w:t>
            </w:r>
          </w:p>
        </w:tc>
        <w:tc>
          <w:tcPr>
            <w:tcW w:w="1021" w:type="dxa"/>
          </w:tcPr>
          <w:p w14:paraId="2A38889F" w14:textId="77777777" w:rsidR="00163978" w:rsidRPr="005C1A78" w:rsidRDefault="00163978"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Pr>
              <w:t>775</w:t>
            </w:r>
          </w:p>
        </w:tc>
        <w:tc>
          <w:tcPr>
            <w:tcW w:w="1021" w:type="dxa"/>
          </w:tcPr>
          <w:p w14:paraId="55DDFAA0" w14:textId="77777777" w:rsidR="00163978" w:rsidRPr="005C1A78" w:rsidRDefault="00163978"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جلس</w:t>
            </w:r>
          </w:p>
        </w:tc>
        <w:tc>
          <w:tcPr>
            <w:tcW w:w="1021" w:type="dxa"/>
          </w:tcPr>
          <w:p w14:paraId="3FE4B52D" w14:textId="77777777" w:rsidR="00163978" w:rsidRPr="005C1A78" w:rsidRDefault="00163978"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Pr>
              <w:t>400</w:t>
            </w:r>
          </w:p>
        </w:tc>
        <w:tc>
          <w:tcPr>
            <w:tcW w:w="1021" w:type="dxa"/>
          </w:tcPr>
          <w:p w14:paraId="44074C26" w14:textId="77777777" w:rsidR="00163978" w:rsidRPr="005C1A78" w:rsidRDefault="00163978"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قال</w:t>
            </w:r>
          </w:p>
        </w:tc>
        <w:tc>
          <w:tcPr>
            <w:tcW w:w="1021" w:type="dxa"/>
          </w:tcPr>
          <w:p w14:paraId="67012E9C" w14:textId="77777777" w:rsidR="00163978" w:rsidRPr="005C1A78" w:rsidRDefault="00163978"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Pr>
              <w:t>221</w:t>
            </w:r>
          </w:p>
        </w:tc>
      </w:tr>
      <w:tr w:rsidR="00163978" w:rsidRPr="005C1A78" w14:paraId="6A72423C" w14:textId="77777777" w:rsidTr="007F578C">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021" w:type="dxa"/>
          </w:tcPr>
          <w:p w14:paraId="6CB0F641" w14:textId="77777777" w:rsidR="00163978" w:rsidRPr="005C1A78" w:rsidRDefault="00163978" w:rsidP="007F578C">
            <w:pPr>
              <w:bidi/>
              <w:jc w:val="center"/>
              <w:rPr>
                <w:rFonts w:ascii="Sakkal Majalla" w:eastAsia="Times New Roman" w:hAnsi="Sakkal Majalla" w:cs="Sakkal Majalla"/>
                <w:b w:val="0"/>
                <w:bCs w:val="0"/>
                <w:sz w:val="28"/>
                <w:szCs w:val="28"/>
                <w:rtl/>
              </w:rPr>
            </w:pPr>
            <w:r w:rsidRPr="005C1A78">
              <w:rPr>
                <w:rFonts w:ascii="Sakkal Majalla" w:hAnsi="Sakkal Majalla" w:cs="Sakkal Majalla"/>
                <w:b w:val="0"/>
                <w:bCs w:val="0"/>
                <w:sz w:val="28"/>
                <w:szCs w:val="28"/>
                <w:rtl/>
              </w:rPr>
              <w:t>نظر</w:t>
            </w:r>
          </w:p>
        </w:tc>
        <w:tc>
          <w:tcPr>
            <w:tcW w:w="1021" w:type="dxa"/>
          </w:tcPr>
          <w:p w14:paraId="5BE40CAE" w14:textId="77777777" w:rsidR="00163978" w:rsidRPr="005C1A78" w:rsidRDefault="00163978"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Pr>
              <w:t>1284</w:t>
            </w:r>
          </w:p>
        </w:tc>
        <w:tc>
          <w:tcPr>
            <w:tcW w:w="1021" w:type="dxa"/>
          </w:tcPr>
          <w:p w14:paraId="56C74CCC" w14:textId="77777777" w:rsidR="00163978" w:rsidRPr="005C1A78" w:rsidRDefault="00163978"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دعا</w:t>
            </w:r>
          </w:p>
        </w:tc>
        <w:tc>
          <w:tcPr>
            <w:tcW w:w="1021" w:type="dxa"/>
          </w:tcPr>
          <w:p w14:paraId="36DA02EE" w14:textId="77777777" w:rsidR="00163978" w:rsidRPr="005C1A78" w:rsidRDefault="00163978"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Pr>
              <w:t>760</w:t>
            </w:r>
          </w:p>
        </w:tc>
        <w:tc>
          <w:tcPr>
            <w:tcW w:w="1021" w:type="dxa"/>
          </w:tcPr>
          <w:p w14:paraId="64AF2F9D" w14:textId="77777777" w:rsidR="00163978" w:rsidRPr="005C1A78" w:rsidRDefault="00163978"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عمل</w:t>
            </w:r>
          </w:p>
        </w:tc>
        <w:tc>
          <w:tcPr>
            <w:tcW w:w="1021" w:type="dxa"/>
          </w:tcPr>
          <w:p w14:paraId="2FC27AFE" w14:textId="77777777" w:rsidR="00163978" w:rsidRPr="005C1A78" w:rsidRDefault="00163978"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Pr>
              <w:t>333</w:t>
            </w:r>
          </w:p>
        </w:tc>
        <w:tc>
          <w:tcPr>
            <w:tcW w:w="1021" w:type="dxa"/>
          </w:tcPr>
          <w:p w14:paraId="52F53DC3" w14:textId="77777777" w:rsidR="00163978" w:rsidRPr="005C1A78" w:rsidRDefault="00163978"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عاد</w:t>
            </w:r>
          </w:p>
        </w:tc>
        <w:tc>
          <w:tcPr>
            <w:tcW w:w="1021" w:type="dxa"/>
          </w:tcPr>
          <w:p w14:paraId="254F335D" w14:textId="77777777" w:rsidR="00163978" w:rsidRPr="005C1A78" w:rsidRDefault="00163978"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Pr>
              <w:t>220</w:t>
            </w:r>
          </w:p>
        </w:tc>
      </w:tr>
      <w:tr w:rsidR="00163978" w:rsidRPr="005C1A78" w14:paraId="26B461D2" w14:textId="77777777" w:rsidTr="007F578C">
        <w:trPr>
          <w:trHeight w:val="227"/>
          <w:jc w:val="center"/>
        </w:trPr>
        <w:tc>
          <w:tcPr>
            <w:cnfStyle w:val="001000000000" w:firstRow="0" w:lastRow="0" w:firstColumn="1" w:lastColumn="0" w:oddVBand="0" w:evenVBand="0" w:oddHBand="0" w:evenHBand="0" w:firstRowFirstColumn="0" w:firstRowLastColumn="0" w:lastRowFirstColumn="0" w:lastRowLastColumn="0"/>
            <w:tcW w:w="1021" w:type="dxa"/>
          </w:tcPr>
          <w:p w14:paraId="3C63F4A1" w14:textId="77777777" w:rsidR="00163978" w:rsidRPr="005C1A78" w:rsidRDefault="00163978" w:rsidP="007F578C">
            <w:pPr>
              <w:bidi/>
              <w:jc w:val="center"/>
              <w:rPr>
                <w:rFonts w:ascii="Sakkal Majalla" w:eastAsia="Times New Roman" w:hAnsi="Sakkal Majalla" w:cs="Sakkal Majalla"/>
                <w:b w:val="0"/>
                <w:bCs w:val="0"/>
                <w:sz w:val="28"/>
                <w:szCs w:val="28"/>
                <w:rtl/>
              </w:rPr>
            </w:pPr>
            <w:r w:rsidRPr="005C1A78">
              <w:rPr>
                <w:rFonts w:ascii="Sakkal Majalla" w:hAnsi="Sakkal Majalla" w:cs="Sakkal Majalla"/>
                <w:b w:val="0"/>
                <w:bCs w:val="0"/>
                <w:sz w:val="28"/>
                <w:szCs w:val="28"/>
                <w:rtl/>
              </w:rPr>
              <w:t>علم</w:t>
            </w:r>
          </w:p>
        </w:tc>
        <w:tc>
          <w:tcPr>
            <w:tcW w:w="1021" w:type="dxa"/>
          </w:tcPr>
          <w:p w14:paraId="61AC8F7D" w14:textId="77777777" w:rsidR="00163978" w:rsidRPr="005C1A78" w:rsidRDefault="00163978"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Pr>
              <w:t>1269</w:t>
            </w:r>
          </w:p>
        </w:tc>
        <w:tc>
          <w:tcPr>
            <w:tcW w:w="1021" w:type="dxa"/>
          </w:tcPr>
          <w:p w14:paraId="3409A7CC" w14:textId="77777777" w:rsidR="00163978" w:rsidRPr="005C1A78" w:rsidRDefault="00163978"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خرج</w:t>
            </w:r>
          </w:p>
        </w:tc>
        <w:tc>
          <w:tcPr>
            <w:tcW w:w="1021" w:type="dxa"/>
          </w:tcPr>
          <w:p w14:paraId="7176FA79" w14:textId="77777777" w:rsidR="00163978" w:rsidRPr="005C1A78" w:rsidRDefault="00163978"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Pr>
              <w:t>744</w:t>
            </w:r>
          </w:p>
        </w:tc>
        <w:tc>
          <w:tcPr>
            <w:tcW w:w="1021" w:type="dxa"/>
          </w:tcPr>
          <w:p w14:paraId="7C73EB17" w14:textId="77777777" w:rsidR="00163978" w:rsidRPr="005C1A78" w:rsidRDefault="00163978"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ذهب</w:t>
            </w:r>
          </w:p>
        </w:tc>
        <w:tc>
          <w:tcPr>
            <w:tcW w:w="1021" w:type="dxa"/>
          </w:tcPr>
          <w:p w14:paraId="060ECA5E" w14:textId="77777777" w:rsidR="00163978" w:rsidRPr="005C1A78" w:rsidRDefault="00163978"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Pr>
              <w:t>332</w:t>
            </w:r>
          </w:p>
        </w:tc>
        <w:tc>
          <w:tcPr>
            <w:tcW w:w="1021" w:type="dxa"/>
          </w:tcPr>
          <w:p w14:paraId="0076391E" w14:textId="77777777" w:rsidR="00163978" w:rsidRPr="005C1A78" w:rsidRDefault="00163978"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سمع</w:t>
            </w:r>
          </w:p>
        </w:tc>
        <w:tc>
          <w:tcPr>
            <w:tcW w:w="1021" w:type="dxa"/>
          </w:tcPr>
          <w:p w14:paraId="5279D384" w14:textId="77777777" w:rsidR="00163978" w:rsidRPr="005C1A78" w:rsidRDefault="00163978"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Pr>
              <w:t>218</w:t>
            </w:r>
          </w:p>
        </w:tc>
      </w:tr>
      <w:tr w:rsidR="00163978" w:rsidRPr="005C1A78" w14:paraId="2C07C88F" w14:textId="77777777" w:rsidTr="007F578C">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021" w:type="dxa"/>
          </w:tcPr>
          <w:p w14:paraId="711985AF" w14:textId="77777777" w:rsidR="00163978" w:rsidRPr="005C1A78" w:rsidRDefault="00163978" w:rsidP="007F578C">
            <w:pPr>
              <w:bidi/>
              <w:jc w:val="center"/>
              <w:rPr>
                <w:rFonts w:ascii="Sakkal Majalla" w:eastAsia="Times New Roman" w:hAnsi="Sakkal Majalla" w:cs="Sakkal Majalla"/>
                <w:b w:val="0"/>
                <w:bCs w:val="0"/>
                <w:sz w:val="28"/>
                <w:szCs w:val="28"/>
                <w:rtl/>
              </w:rPr>
            </w:pPr>
            <w:r w:rsidRPr="005C1A78">
              <w:rPr>
                <w:rFonts w:ascii="Sakkal Majalla" w:hAnsi="Sakkal Majalla" w:cs="Sakkal Majalla"/>
                <w:b w:val="0"/>
                <w:bCs w:val="0"/>
                <w:sz w:val="28"/>
                <w:szCs w:val="28"/>
                <w:rtl/>
              </w:rPr>
              <w:t>وجد</w:t>
            </w:r>
          </w:p>
        </w:tc>
        <w:tc>
          <w:tcPr>
            <w:tcW w:w="1021" w:type="dxa"/>
          </w:tcPr>
          <w:p w14:paraId="7B2A86F4" w14:textId="77777777" w:rsidR="00163978" w:rsidRPr="005C1A78" w:rsidRDefault="00163978"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Pr>
              <w:t>1073</w:t>
            </w:r>
          </w:p>
        </w:tc>
        <w:tc>
          <w:tcPr>
            <w:tcW w:w="1021" w:type="dxa"/>
          </w:tcPr>
          <w:p w14:paraId="29882C90" w14:textId="77777777" w:rsidR="00163978" w:rsidRPr="005C1A78" w:rsidRDefault="00163978"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مشى</w:t>
            </w:r>
          </w:p>
        </w:tc>
        <w:tc>
          <w:tcPr>
            <w:tcW w:w="1021" w:type="dxa"/>
          </w:tcPr>
          <w:p w14:paraId="682255C5" w14:textId="77777777" w:rsidR="00163978" w:rsidRPr="005C1A78" w:rsidRDefault="00163978"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Pr>
              <w:t>714</w:t>
            </w:r>
          </w:p>
        </w:tc>
        <w:tc>
          <w:tcPr>
            <w:tcW w:w="1021" w:type="dxa"/>
          </w:tcPr>
          <w:p w14:paraId="08414F05" w14:textId="77777777" w:rsidR="00163978" w:rsidRPr="005C1A78" w:rsidRDefault="00163978"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رجع</w:t>
            </w:r>
          </w:p>
        </w:tc>
        <w:tc>
          <w:tcPr>
            <w:tcW w:w="1021" w:type="dxa"/>
          </w:tcPr>
          <w:p w14:paraId="4C812E3C" w14:textId="77777777" w:rsidR="00163978" w:rsidRPr="005C1A78" w:rsidRDefault="00163978"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Pr>
              <w:t>328</w:t>
            </w:r>
          </w:p>
        </w:tc>
        <w:tc>
          <w:tcPr>
            <w:tcW w:w="1021" w:type="dxa"/>
          </w:tcPr>
          <w:p w14:paraId="12D78F36" w14:textId="77777777" w:rsidR="00163978" w:rsidRPr="005C1A78" w:rsidRDefault="00163978"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بدأ</w:t>
            </w:r>
          </w:p>
        </w:tc>
        <w:tc>
          <w:tcPr>
            <w:tcW w:w="1021" w:type="dxa"/>
          </w:tcPr>
          <w:p w14:paraId="729DD52B" w14:textId="77777777" w:rsidR="00163978" w:rsidRPr="005C1A78" w:rsidRDefault="00163978"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Pr>
              <w:t>210</w:t>
            </w:r>
          </w:p>
        </w:tc>
      </w:tr>
      <w:tr w:rsidR="00163978" w:rsidRPr="005C1A78" w14:paraId="7B87EC2A" w14:textId="77777777" w:rsidTr="007F578C">
        <w:trPr>
          <w:trHeight w:val="227"/>
          <w:jc w:val="center"/>
        </w:trPr>
        <w:tc>
          <w:tcPr>
            <w:cnfStyle w:val="001000000000" w:firstRow="0" w:lastRow="0" w:firstColumn="1" w:lastColumn="0" w:oddVBand="0" w:evenVBand="0" w:oddHBand="0" w:evenHBand="0" w:firstRowFirstColumn="0" w:firstRowLastColumn="0" w:lastRowFirstColumn="0" w:lastRowLastColumn="0"/>
            <w:tcW w:w="1021" w:type="dxa"/>
          </w:tcPr>
          <w:p w14:paraId="41A5EC31" w14:textId="77777777" w:rsidR="00163978" w:rsidRPr="005C1A78" w:rsidRDefault="00163978" w:rsidP="007F578C">
            <w:pPr>
              <w:bidi/>
              <w:jc w:val="center"/>
              <w:rPr>
                <w:rFonts w:ascii="Sakkal Majalla" w:eastAsia="Times New Roman" w:hAnsi="Sakkal Majalla" w:cs="Sakkal Majalla"/>
                <w:b w:val="0"/>
                <w:bCs w:val="0"/>
                <w:sz w:val="28"/>
                <w:szCs w:val="28"/>
                <w:rtl/>
              </w:rPr>
            </w:pPr>
            <w:r w:rsidRPr="005C1A78">
              <w:rPr>
                <w:rFonts w:ascii="Sakkal Majalla" w:hAnsi="Sakkal Majalla" w:cs="Sakkal Majalla"/>
                <w:b w:val="0"/>
                <w:bCs w:val="0"/>
                <w:sz w:val="28"/>
                <w:szCs w:val="28"/>
                <w:rtl/>
              </w:rPr>
              <w:t>نزل</w:t>
            </w:r>
          </w:p>
        </w:tc>
        <w:tc>
          <w:tcPr>
            <w:tcW w:w="1021" w:type="dxa"/>
          </w:tcPr>
          <w:p w14:paraId="1562F044" w14:textId="77777777" w:rsidR="00163978" w:rsidRPr="005C1A78" w:rsidRDefault="00163978"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Pr>
              <w:t>968</w:t>
            </w:r>
          </w:p>
        </w:tc>
        <w:tc>
          <w:tcPr>
            <w:tcW w:w="1021" w:type="dxa"/>
          </w:tcPr>
          <w:p w14:paraId="0FA819BA" w14:textId="77777777" w:rsidR="00163978" w:rsidRPr="005C1A78" w:rsidRDefault="00163978"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رجع</w:t>
            </w:r>
          </w:p>
        </w:tc>
        <w:tc>
          <w:tcPr>
            <w:tcW w:w="1021" w:type="dxa"/>
          </w:tcPr>
          <w:p w14:paraId="3EEFB0D0" w14:textId="77777777" w:rsidR="00163978" w:rsidRPr="005C1A78" w:rsidRDefault="00163978"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Pr>
              <w:t>698</w:t>
            </w:r>
          </w:p>
        </w:tc>
        <w:tc>
          <w:tcPr>
            <w:tcW w:w="1021" w:type="dxa"/>
          </w:tcPr>
          <w:p w14:paraId="0C5EF6E7" w14:textId="77777777" w:rsidR="00163978" w:rsidRPr="005C1A78" w:rsidRDefault="00163978"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جاء</w:t>
            </w:r>
          </w:p>
        </w:tc>
        <w:tc>
          <w:tcPr>
            <w:tcW w:w="1021" w:type="dxa"/>
          </w:tcPr>
          <w:p w14:paraId="3232BF81" w14:textId="77777777" w:rsidR="00163978" w:rsidRPr="005C1A78" w:rsidRDefault="00163978"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Pr>
              <w:t>318</w:t>
            </w:r>
          </w:p>
        </w:tc>
        <w:tc>
          <w:tcPr>
            <w:tcW w:w="1021" w:type="dxa"/>
          </w:tcPr>
          <w:p w14:paraId="5FE98B8E" w14:textId="77777777" w:rsidR="00163978" w:rsidRPr="005C1A78" w:rsidRDefault="00163978"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فهم</w:t>
            </w:r>
          </w:p>
        </w:tc>
        <w:tc>
          <w:tcPr>
            <w:tcW w:w="1021" w:type="dxa"/>
          </w:tcPr>
          <w:p w14:paraId="1D9BC2AB" w14:textId="77777777" w:rsidR="00163978" w:rsidRPr="005C1A78" w:rsidRDefault="00163978"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Pr>
              <w:t>203</w:t>
            </w:r>
          </w:p>
        </w:tc>
      </w:tr>
      <w:tr w:rsidR="00163978" w:rsidRPr="005C1A78" w14:paraId="65873616" w14:textId="77777777" w:rsidTr="007F578C">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021" w:type="dxa"/>
          </w:tcPr>
          <w:p w14:paraId="287C037E" w14:textId="77777777" w:rsidR="00163978" w:rsidRPr="005C1A78" w:rsidRDefault="00163978" w:rsidP="007F578C">
            <w:pPr>
              <w:bidi/>
              <w:jc w:val="center"/>
              <w:rPr>
                <w:rFonts w:ascii="Sakkal Majalla" w:eastAsia="Times New Roman" w:hAnsi="Sakkal Majalla" w:cs="Sakkal Majalla"/>
                <w:b w:val="0"/>
                <w:bCs w:val="0"/>
                <w:sz w:val="28"/>
                <w:szCs w:val="28"/>
                <w:rtl/>
              </w:rPr>
            </w:pPr>
            <w:r w:rsidRPr="005C1A78">
              <w:rPr>
                <w:rFonts w:ascii="Sakkal Majalla" w:hAnsi="Sakkal Majalla" w:cs="Sakkal Majalla"/>
                <w:b w:val="0"/>
                <w:bCs w:val="0"/>
                <w:sz w:val="28"/>
                <w:szCs w:val="28"/>
                <w:rtl/>
              </w:rPr>
              <w:t>سمع</w:t>
            </w:r>
          </w:p>
        </w:tc>
        <w:tc>
          <w:tcPr>
            <w:tcW w:w="1021" w:type="dxa"/>
          </w:tcPr>
          <w:p w14:paraId="389EB28B" w14:textId="77777777" w:rsidR="00163978" w:rsidRPr="005C1A78" w:rsidRDefault="00163978"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Pr>
              <w:t>925</w:t>
            </w:r>
          </w:p>
        </w:tc>
        <w:tc>
          <w:tcPr>
            <w:tcW w:w="1021" w:type="dxa"/>
          </w:tcPr>
          <w:p w14:paraId="3B345A0F" w14:textId="77777777" w:rsidR="00163978" w:rsidRPr="005C1A78" w:rsidRDefault="00163978"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قام</w:t>
            </w:r>
          </w:p>
        </w:tc>
        <w:tc>
          <w:tcPr>
            <w:tcW w:w="1021" w:type="dxa"/>
          </w:tcPr>
          <w:p w14:paraId="626FC9F0" w14:textId="77777777" w:rsidR="00163978" w:rsidRPr="005C1A78" w:rsidRDefault="00163978"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Pr>
              <w:t>651</w:t>
            </w:r>
          </w:p>
        </w:tc>
        <w:tc>
          <w:tcPr>
            <w:tcW w:w="1021" w:type="dxa"/>
          </w:tcPr>
          <w:p w14:paraId="75A2E9E1" w14:textId="77777777" w:rsidR="00163978" w:rsidRPr="005C1A78" w:rsidRDefault="00163978"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أخذ</w:t>
            </w:r>
          </w:p>
        </w:tc>
        <w:tc>
          <w:tcPr>
            <w:tcW w:w="1021" w:type="dxa"/>
          </w:tcPr>
          <w:p w14:paraId="05F359F3" w14:textId="77777777" w:rsidR="00163978" w:rsidRPr="005C1A78" w:rsidRDefault="00163978"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Pr>
              <w:t>313</w:t>
            </w:r>
          </w:p>
        </w:tc>
        <w:tc>
          <w:tcPr>
            <w:tcW w:w="1021" w:type="dxa"/>
          </w:tcPr>
          <w:p w14:paraId="63CE6078" w14:textId="77777777" w:rsidR="00163978" w:rsidRPr="005C1A78" w:rsidRDefault="00163978"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دعا</w:t>
            </w:r>
          </w:p>
        </w:tc>
        <w:tc>
          <w:tcPr>
            <w:tcW w:w="1021" w:type="dxa"/>
          </w:tcPr>
          <w:p w14:paraId="7F57C756" w14:textId="77777777" w:rsidR="00163978" w:rsidRPr="005C1A78" w:rsidRDefault="00163978"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Pr>
              <w:t>200</w:t>
            </w:r>
          </w:p>
        </w:tc>
      </w:tr>
      <w:tr w:rsidR="00163978" w:rsidRPr="005C1A78" w14:paraId="1D0A10A2" w14:textId="77777777" w:rsidTr="007F578C">
        <w:trPr>
          <w:trHeight w:val="227"/>
          <w:jc w:val="center"/>
        </w:trPr>
        <w:tc>
          <w:tcPr>
            <w:cnfStyle w:val="001000000000" w:firstRow="0" w:lastRow="0" w:firstColumn="1" w:lastColumn="0" w:oddVBand="0" w:evenVBand="0" w:oddHBand="0" w:evenHBand="0" w:firstRowFirstColumn="0" w:firstRowLastColumn="0" w:lastRowFirstColumn="0" w:lastRowLastColumn="0"/>
            <w:tcW w:w="1021" w:type="dxa"/>
          </w:tcPr>
          <w:p w14:paraId="0F32CFF9" w14:textId="77777777" w:rsidR="00163978" w:rsidRPr="005C1A78" w:rsidRDefault="00163978" w:rsidP="007F578C">
            <w:pPr>
              <w:bidi/>
              <w:jc w:val="center"/>
              <w:rPr>
                <w:rFonts w:ascii="Sakkal Majalla" w:eastAsia="Times New Roman" w:hAnsi="Sakkal Majalla" w:cs="Sakkal Majalla"/>
                <w:b w:val="0"/>
                <w:bCs w:val="0"/>
                <w:sz w:val="28"/>
                <w:szCs w:val="28"/>
                <w:rtl/>
              </w:rPr>
            </w:pPr>
            <w:r w:rsidRPr="005C1A78">
              <w:rPr>
                <w:rFonts w:ascii="Sakkal Majalla" w:hAnsi="Sakkal Majalla" w:cs="Sakkal Majalla"/>
                <w:b w:val="0"/>
                <w:bCs w:val="0"/>
                <w:sz w:val="28"/>
                <w:szCs w:val="28"/>
                <w:rtl/>
              </w:rPr>
              <w:t>مر</w:t>
            </w:r>
          </w:p>
        </w:tc>
        <w:tc>
          <w:tcPr>
            <w:tcW w:w="1021" w:type="dxa"/>
          </w:tcPr>
          <w:p w14:paraId="2B613F1A" w14:textId="77777777" w:rsidR="00163978" w:rsidRPr="005C1A78" w:rsidRDefault="00163978"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Pr>
              <w:t>908</w:t>
            </w:r>
          </w:p>
        </w:tc>
        <w:tc>
          <w:tcPr>
            <w:tcW w:w="1021" w:type="dxa"/>
          </w:tcPr>
          <w:p w14:paraId="4CBE9266" w14:textId="77777777" w:rsidR="00163978" w:rsidRPr="005C1A78" w:rsidRDefault="00163978"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سكن</w:t>
            </w:r>
          </w:p>
        </w:tc>
        <w:tc>
          <w:tcPr>
            <w:tcW w:w="1021" w:type="dxa"/>
          </w:tcPr>
          <w:p w14:paraId="4603379C" w14:textId="77777777" w:rsidR="00163978" w:rsidRPr="005C1A78" w:rsidRDefault="00163978"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Pr>
              <w:t>631</w:t>
            </w:r>
          </w:p>
        </w:tc>
        <w:tc>
          <w:tcPr>
            <w:tcW w:w="1021" w:type="dxa"/>
          </w:tcPr>
          <w:p w14:paraId="04792C60" w14:textId="77777777" w:rsidR="00163978" w:rsidRPr="005C1A78" w:rsidRDefault="00163978"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مشى</w:t>
            </w:r>
          </w:p>
        </w:tc>
        <w:tc>
          <w:tcPr>
            <w:tcW w:w="1021" w:type="dxa"/>
          </w:tcPr>
          <w:p w14:paraId="37A8040A" w14:textId="77777777" w:rsidR="00163978" w:rsidRPr="005C1A78" w:rsidRDefault="00163978"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Pr>
              <w:t>293</w:t>
            </w:r>
          </w:p>
        </w:tc>
        <w:tc>
          <w:tcPr>
            <w:tcW w:w="1021" w:type="dxa"/>
          </w:tcPr>
          <w:p w14:paraId="43AFD112" w14:textId="77777777" w:rsidR="00163978" w:rsidRPr="005C1A78" w:rsidRDefault="00163978"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نام</w:t>
            </w:r>
          </w:p>
        </w:tc>
        <w:tc>
          <w:tcPr>
            <w:tcW w:w="1021" w:type="dxa"/>
          </w:tcPr>
          <w:p w14:paraId="4AF4666C" w14:textId="77777777" w:rsidR="00163978" w:rsidRPr="005C1A78" w:rsidRDefault="00163978" w:rsidP="007F578C">
            <w:pPr>
              <w:bidi/>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Pr>
              <w:t>195</w:t>
            </w:r>
          </w:p>
        </w:tc>
      </w:tr>
      <w:tr w:rsidR="00163978" w:rsidRPr="005C1A78" w14:paraId="54FEEFCF" w14:textId="77777777" w:rsidTr="007F578C">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021" w:type="dxa"/>
          </w:tcPr>
          <w:p w14:paraId="262CD0B3" w14:textId="77777777" w:rsidR="00163978" w:rsidRPr="005C1A78" w:rsidRDefault="00163978" w:rsidP="007F578C">
            <w:pPr>
              <w:bidi/>
              <w:jc w:val="center"/>
              <w:rPr>
                <w:rFonts w:ascii="Sakkal Majalla" w:eastAsia="Times New Roman" w:hAnsi="Sakkal Majalla" w:cs="Sakkal Majalla"/>
                <w:b w:val="0"/>
                <w:bCs w:val="0"/>
                <w:sz w:val="28"/>
                <w:szCs w:val="28"/>
                <w:rtl/>
              </w:rPr>
            </w:pPr>
            <w:r w:rsidRPr="005C1A78">
              <w:rPr>
                <w:rFonts w:ascii="Sakkal Majalla" w:hAnsi="Sakkal Majalla" w:cs="Sakkal Majalla"/>
                <w:b w:val="0"/>
                <w:bCs w:val="0"/>
                <w:sz w:val="28"/>
                <w:szCs w:val="28"/>
                <w:rtl/>
              </w:rPr>
              <w:t>مضى</w:t>
            </w:r>
          </w:p>
        </w:tc>
        <w:tc>
          <w:tcPr>
            <w:tcW w:w="1021" w:type="dxa"/>
          </w:tcPr>
          <w:p w14:paraId="204F1F32" w14:textId="77777777" w:rsidR="00163978" w:rsidRPr="005C1A78" w:rsidRDefault="00163978"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Pr>
              <w:t>870</w:t>
            </w:r>
          </w:p>
        </w:tc>
        <w:tc>
          <w:tcPr>
            <w:tcW w:w="1021" w:type="dxa"/>
          </w:tcPr>
          <w:p w14:paraId="166C9589" w14:textId="77777777" w:rsidR="00163978" w:rsidRPr="005C1A78" w:rsidRDefault="00163978"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5C1A78">
              <w:rPr>
                <w:rFonts w:ascii="Sakkal Majalla" w:hAnsi="Sakkal Majalla" w:cs="Sakkal Majalla"/>
                <w:sz w:val="28"/>
                <w:szCs w:val="28"/>
                <w:rtl/>
              </w:rPr>
              <w:t>سار</w:t>
            </w:r>
          </w:p>
        </w:tc>
        <w:tc>
          <w:tcPr>
            <w:tcW w:w="1021" w:type="dxa"/>
          </w:tcPr>
          <w:p w14:paraId="5EB17079" w14:textId="77777777" w:rsidR="00163978" w:rsidRPr="005C1A78" w:rsidRDefault="00163978"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Pr>
              <w:t>628</w:t>
            </w:r>
          </w:p>
        </w:tc>
        <w:tc>
          <w:tcPr>
            <w:tcW w:w="1021" w:type="dxa"/>
          </w:tcPr>
          <w:p w14:paraId="5834CBA4" w14:textId="77777777" w:rsidR="00163978" w:rsidRPr="005C1A78" w:rsidRDefault="00163978"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عرف</w:t>
            </w:r>
          </w:p>
        </w:tc>
        <w:tc>
          <w:tcPr>
            <w:tcW w:w="1021" w:type="dxa"/>
          </w:tcPr>
          <w:p w14:paraId="7C752BD0" w14:textId="77777777" w:rsidR="00163978" w:rsidRPr="005C1A78" w:rsidRDefault="00163978"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Pr>
              <w:t>280</w:t>
            </w:r>
          </w:p>
        </w:tc>
        <w:tc>
          <w:tcPr>
            <w:tcW w:w="1021" w:type="dxa"/>
          </w:tcPr>
          <w:p w14:paraId="361ED794" w14:textId="77777777" w:rsidR="00163978" w:rsidRPr="005C1A78" w:rsidRDefault="00163978"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tl/>
              </w:rPr>
              <w:t>دخل</w:t>
            </w:r>
          </w:p>
        </w:tc>
        <w:tc>
          <w:tcPr>
            <w:tcW w:w="1021" w:type="dxa"/>
          </w:tcPr>
          <w:p w14:paraId="58411CE9" w14:textId="77777777" w:rsidR="00163978" w:rsidRPr="005C1A78" w:rsidRDefault="00163978" w:rsidP="007F578C">
            <w:pPr>
              <w:bidi/>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b/>
                <w:bCs/>
                <w:sz w:val="28"/>
                <w:szCs w:val="28"/>
                <w:rtl/>
              </w:rPr>
            </w:pPr>
            <w:r w:rsidRPr="005C1A78">
              <w:rPr>
                <w:rFonts w:ascii="Sakkal Majalla" w:hAnsi="Sakkal Majalla" w:cs="Sakkal Majalla"/>
                <w:sz w:val="28"/>
                <w:szCs w:val="28"/>
              </w:rPr>
              <w:t>194</w:t>
            </w:r>
          </w:p>
        </w:tc>
      </w:tr>
    </w:tbl>
    <w:p w14:paraId="4E4FA05D" w14:textId="28A35D03" w:rsidR="00474530" w:rsidRPr="00474530" w:rsidRDefault="0099750C" w:rsidP="00474530">
      <w:pPr>
        <w:pStyle w:val="Paragraphedeliste"/>
        <w:numPr>
          <w:ilvl w:val="0"/>
          <w:numId w:val="8"/>
        </w:numPr>
        <w:bidi/>
        <w:spacing w:after="0" w:line="240" w:lineRule="auto"/>
        <w:jc w:val="both"/>
        <w:rPr>
          <w:rFonts w:ascii="Sakkal Majalla" w:eastAsia="Times New Roman" w:hAnsi="Sakkal Majalla" w:cs="Sakkal Majalla"/>
          <w:b/>
          <w:bCs/>
          <w:sz w:val="32"/>
          <w:szCs w:val="32"/>
          <w:rtl/>
        </w:rPr>
      </w:pPr>
      <w:r w:rsidRPr="00F3096B">
        <w:rPr>
          <w:rFonts w:ascii="Sakkal Majalla" w:eastAsia="Times New Roman" w:hAnsi="Sakkal Majalla" w:cs="Sakkal Majalla"/>
          <w:b/>
          <w:bCs/>
          <w:sz w:val="32"/>
          <w:szCs w:val="32"/>
          <w:rtl/>
        </w:rPr>
        <w:t>تحليل اختلاف الكلمات</w:t>
      </w:r>
    </w:p>
    <w:p w14:paraId="59046349" w14:textId="77777777" w:rsidR="003A4641" w:rsidRDefault="0099750C" w:rsidP="003A4641">
      <w:pPr>
        <w:bidi/>
        <w:spacing w:after="0" w:line="240" w:lineRule="auto"/>
        <w:ind w:firstLine="567"/>
        <w:jc w:val="both"/>
        <w:rPr>
          <w:rFonts w:ascii="Sakkal Majalla" w:eastAsia="Times New Roman" w:hAnsi="Sakkal Majalla" w:cs="Sakkal Majalla"/>
          <w:sz w:val="32"/>
          <w:szCs w:val="32"/>
          <w:rtl/>
        </w:rPr>
      </w:pPr>
      <w:r w:rsidRPr="0099750C">
        <w:rPr>
          <w:rFonts w:ascii="Sakkal Majalla" w:eastAsia="Times New Roman" w:hAnsi="Sakkal Majalla" w:cs="Sakkal Majalla"/>
          <w:sz w:val="32"/>
          <w:szCs w:val="32"/>
          <w:rtl/>
        </w:rPr>
        <w:t>يُظهر تحليل مدونة الكتب العربية الكلاسيكية مقابل مدونة النصوص المدرسية وجود طائفة من المفردات الأصيلة التي تنفرد بها النصوص الأدبية</w:t>
      </w:r>
      <w:r w:rsidR="003A4641">
        <w:rPr>
          <w:rFonts w:ascii="Sakkal Majalla" w:eastAsia="Times New Roman" w:hAnsi="Sakkal Majalla" w:cs="Sakkal Majalla" w:hint="cs"/>
          <w:sz w:val="32"/>
          <w:szCs w:val="32"/>
          <w:rtl/>
        </w:rPr>
        <w:t xml:space="preserve"> </w:t>
      </w:r>
      <w:r w:rsidRPr="0099750C">
        <w:rPr>
          <w:rFonts w:ascii="Sakkal Majalla" w:eastAsia="Times New Roman" w:hAnsi="Sakkal Majalla" w:cs="Sakkal Majalla"/>
          <w:sz w:val="32"/>
          <w:szCs w:val="32"/>
          <w:rtl/>
        </w:rPr>
        <w:t xml:space="preserve">ولا نجد لها حضورًا في الخطاب التعليمي المدرسي. هذه الكلمات تتميز بثراء بلاغي ورمزية إيحائية تعكس جماليات البيان العربي وعمق التجربة الشعورية في النصوص الكلاسيكية، مثل: </w:t>
      </w:r>
      <w:r w:rsidRPr="009E0405">
        <w:rPr>
          <w:rFonts w:ascii="Sakkal Majalla" w:eastAsia="Times New Roman" w:hAnsi="Sakkal Majalla" w:cs="Sakkal Majalla"/>
          <w:i/>
          <w:iCs/>
          <w:sz w:val="32"/>
          <w:szCs w:val="32"/>
          <w:rtl/>
        </w:rPr>
        <w:t>الدجى، الهوى، الفؤاد، الأطلال، الغصن، الغروب، النسيم، الندى، السراب، الصبابة، المنايا</w:t>
      </w:r>
      <w:r w:rsidRPr="0099750C">
        <w:rPr>
          <w:rFonts w:ascii="Sakkal Majalla" w:eastAsia="Times New Roman" w:hAnsi="Sakkal Majalla" w:cs="Sakkal Majalla"/>
          <w:sz w:val="32"/>
          <w:szCs w:val="32"/>
          <w:rtl/>
        </w:rPr>
        <w:t xml:space="preserve">… وغيرها من الألفاظ ذات الحمولات العاطفية والتصويرية. </w:t>
      </w:r>
    </w:p>
    <w:p w14:paraId="63CD46D3" w14:textId="1861DE82" w:rsidR="003A4641" w:rsidRPr="0099750C" w:rsidRDefault="003A4641" w:rsidP="003A4641">
      <w:pPr>
        <w:bidi/>
        <w:spacing w:after="0" w:line="240" w:lineRule="auto"/>
        <w:ind w:firstLine="567"/>
        <w:jc w:val="both"/>
        <w:rPr>
          <w:rFonts w:ascii="Sakkal Majalla" w:eastAsia="Times New Roman" w:hAnsi="Sakkal Majalla" w:cs="Sakkal Majalla"/>
          <w:sz w:val="32"/>
          <w:szCs w:val="32"/>
          <w:rtl/>
        </w:rPr>
      </w:pPr>
      <w:r w:rsidRPr="0099750C">
        <w:rPr>
          <w:rFonts w:ascii="Sakkal Majalla" w:eastAsia="Times New Roman" w:hAnsi="Sakkal Majalla" w:cs="Sakkal Majalla"/>
          <w:sz w:val="32"/>
          <w:szCs w:val="32"/>
          <w:rtl/>
        </w:rPr>
        <w:t>يُبرز الجدول (7) ثراء المعجم الكلاسيكي العربي من خلال مجموعة من الكلمات الأصيلة ذات الطابع البلاغي والأدبي، التي تتوزع بين ألفاظ الطبيعة مثل: السحاب، الغيث، الزهر، النسيم، البرق، القمر، الشمس، النجم، البدر، الندى، وألفاظ الوجدان والعاطفة مثل: الهوى، الفؤاد، الدمع، الخيال، الغربة، الحنين، السرور، الأسى، الصبابة، إلى جانب ألفاظ المصير والزمان مثل: الدهر، القدر، المصير، المنايا. ويكشف التكرار النسبي عن مفردات محورية تحضر بكثافة في النصوص الأدبية مثل</w:t>
      </w:r>
      <w:r>
        <w:rPr>
          <w:rFonts w:ascii="Sakkal Majalla" w:eastAsia="Times New Roman" w:hAnsi="Sakkal Majalla" w:cs="Sakkal Majalla" w:hint="cs"/>
          <w:sz w:val="32"/>
          <w:szCs w:val="32"/>
          <w:rtl/>
        </w:rPr>
        <w:t>:</w:t>
      </w:r>
      <w:r w:rsidRPr="0099750C">
        <w:rPr>
          <w:rFonts w:ascii="Sakkal Majalla" w:eastAsia="Times New Roman" w:hAnsi="Sakkal Majalla" w:cs="Sakkal Majalla"/>
          <w:sz w:val="32"/>
          <w:szCs w:val="32"/>
          <w:rtl/>
        </w:rPr>
        <w:t xml:space="preserve"> </w:t>
      </w:r>
      <w:r w:rsidRPr="009E0405">
        <w:rPr>
          <w:rFonts w:ascii="Sakkal Majalla" w:eastAsia="Times New Roman" w:hAnsi="Sakkal Majalla" w:cs="Sakkal Majalla"/>
          <w:i/>
          <w:iCs/>
          <w:sz w:val="32"/>
          <w:szCs w:val="32"/>
          <w:rtl/>
        </w:rPr>
        <w:t>الشمس</w:t>
      </w:r>
      <w:r w:rsidRPr="0099750C">
        <w:rPr>
          <w:rFonts w:ascii="Sakkal Majalla" w:eastAsia="Times New Roman" w:hAnsi="Sakkal Majalla" w:cs="Sakkal Majalla"/>
          <w:sz w:val="32"/>
          <w:szCs w:val="32"/>
          <w:rtl/>
        </w:rPr>
        <w:t xml:space="preserve"> (141)، </w:t>
      </w:r>
      <w:r w:rsidRPr="009E0405">
        <w:rPr>
          <w:rFonts w:ascii="Sakkal Majalla" w:eastAsia="Times New Roman" w:hAnsi="Sakkal Majalla" w:cs="Sakkal Majalla"/>
          <w:i/>
          <w:iCs/>
          <w:sz w:val="32"/>
          <w:szCs w:val="32"/>
          <w:rtl/>
        </w:rPr>
        <w:t>القدر</w:t>
      </w:r>
      <w:r w:rsidRPr="0099750C">
        <w:rPr>
          <w:rFonts w:ascii="Sakkal Majalla" w:eastAsia="Times New Roman" w:hAnsi="Sakkal Majalla" w:cs="Sakkal Majalla"/>
          <w:sz w:val="32"/>
          <w:szCs w:val="32"/>
          <w:rtl/>
        </w:rPr>
        <w:t xml:space="preserve"> (134)، </w:t>
      </w:r>
      <w:r w:rsidRPr="009E0405">
        <w:rPr>
          <w:rFonts w:ascii="Sakkal Majalla" w:eastAsia="Times New Roman" w:hAnsi="Sakkal Majalla" w:cs="Sakkal Majalla"/>
          <w:i/>
          <w:iCs/>
          <w:sz w:val="32"/>
          <w:szCs w:val="32"/>
          <w:rtl/>
        </w:rPr>
        <w:t>الروح</w:t>
      </w:r>
      <w:r w:rsidRPr="0099750C">
        <w:rPr>
          <w:rFonts w:ascii="Sakkal Majalla" w:eastAsia="Times New Roman" w:hAnsi="Sakkal Majalla" w:cs="Sakkal Majalla"/>
          <w:sz w:val="32"/>
          <w:szCs w:val="32"/>
          <w:rtl/>
        </w:rPr>
        <w:t xml:space="preserve"> (122)، </w:t>
      </w:r>
      <w:r w:rsidRPr="009E0405">
        <w:rPr>
          <w:rFonts w:ascii="Sakkal Majalla" w:eastAsia="Times New Roman" w:hAnsi="Sakkal Majalla" w:cs="Sakkal Majalla"/>
          <w:i/>
          <w:iCs/>
          <w:sz w:val="32"/>
          <w:szCs w:val="32"/>
          <w:rtl/>
        </w:rPr>
        <w:t>والدهر</w:t>
      </w:r>
      <w:r w:rsidRPr="0099750C">
        <w:rPr>
          <w:rFonts w:ascii="Sakkal Majalla" w:eastAsia="Times New Roman" w:hAnsi="Sakkal Majalla" w:cs="Sakkal Majalla"/>
          <w:sz w:val="32"/>
          <w:szCs w:val="32"/>
          <w:rtl/>
        </w:rPr>
        <w:t xml:space="preserve"> (112)، مما يدل على أنها مفاتيح دلالية كبرى في تشكيل الرؤية الشعرية والفكرية. في المقابل، نجد مفردات نادرة التداول مثل</w:t>
      </w:r>
      <w:r>
        <w:rPr>
          <w:rFonts w:ascii="Sakkal Majalla" w:eastAsia="Times New Roman" w:hAnsi="Sakkal Majalla" w:cs="Sakkal Majalla" w:hint="cs"/>
          <w:sz w:val="32"/>
          <w:szCs w:val="32"/>
          <w:rtl/>
        </w:rPr>
        <w:t>:</w:t>
      </w:r>
      <w:r w:rsidRPr="0099750C">
        <w:rPr>
          <w:rFonts w:ascii="Sakkal Majalla" w:eastAsia="Times New Roman" w:hAnsi="Sakkal Majalla" w:cs="Sakkal Majalla"/>
          <w:sz w:val="32"/>
          <w:szCs w:val="32"/>
          <w:rtl/>
        </w:rPr>
        <w:t xml:space="preserve"> </w:t>
      </w:r>
      <w:r w:rsidRPr="009E0405">
        <w:rPr>
          <w:rFonts w:ascii="Sakkal Majalla" w:eastAsia="Times New Roman" w:hAnsi="Sakkal Majalla" w:cs="Sakkal Majalla"/>
          <w:i/>
          <w:iCs/>
          <w:sz w:val="32"/>
          <w:szCs w:val="32"/>
          <w:rtl/>
        </w:rPr>
        <w:t>النحيب</w:t>
      </w:r>
      <w:r w:rsidRPr="0099750C">
        <w:rPr>
          <w:rFonts w:ascii="Sakkal Majalla" w:eastAsia="Times New Roman" w:hAnsi="Sakkal Majalla" w:cs="Sakkal Majalla"/>
          <w:sz w:val="32"/>
          <w:szCs w:val="32"/>
          <w:rtl/>
        </w:rPr>
        <w:t xml:space="preserve"> (16)، </w:t>
      </w:r>
      <w:r w:rsidRPr="009E0405">
        <w:rPr>
          <w:rFonts w:ascii="Sakkal Majalla" w:eastAsia="Times New Roman" w:hAnsi="Sakkal Majalla" w:cs="Sakkal Majalla"/>
          <w:i/>
          <w:iCs/>
          <w:sz w:val="32"/>
          <w:szCs w:val="32"/>
          <w:rtl/>
        </w:rPr>
        <w:t>النواح</w:t>
      </w:r>
      <w:r w:rsidRPr="0099750C">
        <w:rPr>
          <w:rFonts w:ascii="Sakkal Majalla" w:eastAsia="Times New Roman" w:hAnsi="Sakkal Majalla" w:cs="Sakkal Majalla"/>
          <w:sz w:val="32"/>
          <w:szCs w:val="32"/>
          <w:rtl/>
        </w:rPr>
        <w:t xml:space="preserve"> (17)، </w:t>
      </w:r>
      <w:r w:rsidRPr="009E0405">
        <w:rPr>
          <w:rFonts w:ascii="Sakkal Majalla" w:eastAsia="Times New Roman" w:hAnsi="Sakkal Majalla" w:cs="Sakkal Majalla"/>
          <w:i/>
          <w:iCs/>
          <w:sz w:val="32"/>
          <w:szCs w:val="32"/>
          <w:rtl/>
        </w:rPr>
        <w:t>الأطلال</w:t>
      </w:r>
      <w:r w:rsidRPr="0099750C">
        <w:rPr>
          <w:rFonts w:ascii="Sakkal Majalla" w:eastAsia="Times New Roman" w:hAnsi="Sakkal Majalla" w:cs="Sakkal Majalla"/>
          <w:sz w:val="32"/>
          <w:szCs w:val="32"/>
          <w:rtl/>
        </w:rPr>
        <w:t xml:space="preserve"> (18)، و</w:t>
      </w:r>
      <w:r w:rsidRPr="009E0405">
        <w:rPr>
          <w:rFonts w:ascii="Sakkal Majalla" w:eastAsia="Times New Roman" w:hAnsi="Sakkal Majalla" w:cs="Sakkal Majalla"/>
          <w:i/>
          <w:iCs/>
          <w:sz w:val="32"/>
          <w:szCs w:val="32"/>
          <w:rtl/>
        </w:rPr>
        <w:t>الغدير</w:t>
      </w:r>
      <w:r w:rsidRPr="0099750C">
        <w:rPr>
          <w:rFonts w:ascii="Sakkal Majalla" w:eastAsia="Times New Roman" w:hAnsi="Sakkal Majalla" w:cs="Sakkal Majalla"/>
          <w:sz w:val="32"/>
          <w:szCs w:val="32"/>
          <w:rtl/>
        </w:rPr>
        <w:t xml:space="preserve"> (19)، وهي قليلة الحضور لكنها عالية القيمة البلاغية، إذ تُوظّف في سياقات شعرية خاصة تضفي على النص عمقًا وجدانيًا ورمزية مميزة</w:t>
      </w:r>
      <w:r w:rsidRPr="0099750C">
        <w:rPr>
          <w:rFonts w:ascii="Sakkal Majalla" w:eastAsia="Times New Roman" w:hAnsi="Sakkal Majalla" w:cs="Sakkal Majalla"/>
          <w:sz w:val="32"/>
          <w:szCs w:val="32"/>
        </w:rPr>
        <w:t>.</w:t>
      </w:r>
    </w:p>
    <w:p w14:paraId="466F0F03" w14:textId="13B9A261" w:rsidR="0099750C" w:rsidRPr="00F3096B" w:rsidRDefault="0099750C" w:rsidP="00FA1828">
      <w:pPr>
        <w:bidi/>
        <w:spacing w:after="0" w:line="240" w:lineRule="auto"/>
        <w:jc w:val="center"/>
        <w:rPr>
          <w:rFonts w:ascii="Sakkal Majalla" w:eastAsia="Times New Roman" w:hAnsi="Sakkal Majalla" w:cs="Sakkal Majalla"/>
          <w:b/>
          <w:bCs/>
          <w:sz w:val="32"/>
          <w:szCs w:val="32"/>
        </w:rPr>
      </w:pPr>
      <w:r w:rsidRPr="00F3096B">
        <w:rPr>
          <w:rFonts w:ascii="Sakkal Majalla" w:eastAsia="Times New Roman" w:hAnsi="Sakkal Majalla" w:cs="Sakkal Majalla"/>
          <w:b/>
          <w:bCs/>
          <w:sz w:val="32"/>
          <w:szCs w:val="32"/>
          <w:rtl/>
        </w:rPr>
        <w:lastRenderedPageBreak/>
        <w:t xml:space="preserve">جدول </w:t>
      </w:r>
      <w:r w:rsidR="00FA1828">
        <w:rPr>
          <w:rFonts w:ascii="Sakkal Majalla" w:eastAsia="Times New Roman" w:hAnsi="Sakkal Majalla" w:cs="Sakkal Majalla" w:hint="cs"/>
          <w:b/>
          <w:bCs/>
          <w:sz w:val="32"/>
          <w:szCs w:val="32"/>
          <w:rtl/>
        </w:rPr>
        <w:t>7</w:t>
      </w:r>
      <w:r w:rsidRPr="00F3096B">
        <w:rPr>
          <w:rFonts w:ascii="Sakkal Majalla" w:eastAsia="Times New Roman" w:hAnsi="Sakkal Majalla" w:cs="Sakkal Majalla"/>
          <w:b/>
          <w:bCs/>
          <w:sz w:val="32"/>
          <w:szCs w:val="32"/>
          <w:rtl/>
        </w:rPr>
        <w:t>: المفردات الأصيلة ذات القيمة البلاغية في المدونة الكلاسيكية وتكرارها</w:t>
      </w:r>
    </w:p>
    <w:tbl>
      <w:tblPr>
        <w:tblStyle w:val="Tableausimple2"/>
        <w:bidiVisual/>
        <w:tblW w:w="0" w:type="auto"/>
        <w:tblLook w:val="04A0" w:firstRow="1" w:lastRow="0" w:firstColumn="1" w:lastColumn="0" w:noHBand="0" w:noVBand="1"/>
      </w:tblPr>
      <w:tblGrid>
        <w:gridCol w:w="1484"/>
        <w:gridCol w:w="1433"/>
        <w:gridCol w:w="1482"/>
        <w:gridCol w:w="1362"/>
        <w:gridCol w:w="1382"/>
        <w:gridCol w:w="1362"/>
      </w:tblGrid>
      <w:tr w:rsidR="00E06845" w:rsidRPr="00A8509F" w14:paraId="249BB760" w14:textId="77777777" w:rsidTr="00D61A2E">
        <w:trPr>
          <w:cnfStyle w:val="100000000000" w:firstRow="1" w:lastRow="0" w:firstColumn="0" w:lastColumn="0" w:oddVBand="0" w:evenVBand="0" w:oddHBand="0"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1484" w:type="dxa"/>
          </w:tcPr>
          <w:p w14:paraId="0A640B41" w14:textId="77777777" w:rsidR="00E06845" w:rsidRPr="00A8509F" w:rsidRDefault="00E06845" w:rsidP="00FA1828">
            <w:pPr>
              <w:bidi/>
              <w:spacing w:line="10" w:lineRule="atLeast"/>
              <w:jc w:val="center"/>
              <w:rPr>
                <w:rFonts w:ascii="Sakkal Majalla" w:eastAsia="Times New Roman" w:hAnsi="Sakkal Majalla" w:cs="Sakkal Majalla"/>
                <w:b w:val="0"/>
                <w:bCs w:val="0"/>
                <w:sz w:val="28"/>
                <w:szCs w:val="28"/>
                <w:rtl/>
              </w:rPr>
            </w:pPr>
            <w:r w:rsidRPr="00A8509F">
              <w:rPr>
                <w:rFonts w:ascii="Sakkal Majalla" w:hAnsi="Sakkal Majalla" w:cs="Sakkal Majalla"/>
                <w:b w:val="0"/>
                <w:bCs w:val="0"/>
                <w:sz w:val="28"/>
                <w:szCs w:val="28"/>
                <w:rtl/>
                <w:lang w:val="fr-FR"/>
              </w:rPr>
              <w:t>الكلمة</w:t>
            </w:r>
          </w:p>
        </w:tc>
        <w:tc>
          <w:tcPr>
            <w:tcW w:w="1433" w:type="dxa"/>
          </w:tcPr>
          <w:p w14:paraId="3B1075C9" w14:textId="77777777" w:rsidR="00E06845" w:rsidRPr="00A8509F" w:rsidRDefault="00E06845" w:rsidP="00FA1828">
            <w:pPr>
              <w:bidi/>
              <w:spacing w:line="10" w:lineRule="atLeast"/>
              <w:jc w:val="center"/>
              <w:cnfStyle w:val="100000000000" w:firstRow="1" w:lastRow="0" w:firstColumn="0" w:lastColumn="0" w:oddVBand="0" w:evenVBand="0" w:oddHBand="0" w:evenHBand="0" w:firstRowFirstColumn="0" w:firstRowLastColumn="0" w:lastRowFirstColumn="0" w:lastRowLastColumn="0"/>
              <w:rPr>
                <w:rFonts w:ascii="Sakkal Majalla" w:eastAsia="Times New Roman" w:hAnsi="Sakkal Majalla" w:cs="Sakkal Majalla"/>
                <w:b w:val="0"/>
                <w:bCs w:val="0"/>
                <w:sz w:val="28"/>
                <w:szCs w:val="28"/>
                <w:rtl/>
              </w:rPr>
            </w:pPr>
            <w:r w:rsidRPr="00A8509F">
              <w:rPr>
                <w:rFonts w:ascii="Sakkal Majalla" w:hAnsi="Sakkal Majalla" w:cs="Sakkal Majalla"/>
                <w:b w:val="0"/>
                <w:bCs w:val="0"/>
                <w:sz w:val="28"/>
                <w:szCs w:val="28"/>
                <w:rtl/>
                <w:lang w:val="fr-FR"/>
              </w:rPr>
              <w:t>التردد</w:t>
            </w:r>
          </w:p>
        </w:tc>
        <w:tc>
          <w:tcPr>
            <w:tcW w:w="1482" w:type="dxa"/>
          </w:tcPr>
          <w:p w14:paraId="01836A34" w14:textId="77777777" w:rsidR="00E06845" w:rsidRPr="00A8509F" w:rsidRDefault="00E06845" w:rsidP="00FA1828">
            <w:pPr>
              <w:bidi/>
              <w:spacing w:line="10" w:lineRule="atLeast"/>
              <w:jc w:val="center"/>
              <w:cnfStyle w:val="100000000000" w:firstRow="1" w:lastRow="0" w:firstColumn="0" w:lastColumn="0" w:oddVBand="0" w:evenVBand="0" w:oddHBand="0" w:evenHBand="0" w:firstRowFirstColumn="0" w:firstRowLastColumn="0" w:lastRowFirstColumn="0" w:lastRowLastColumn="0"/>
              <w:rPr>
                <w:rFonts w:ascii="Sakkal Majalla" w:eastAsia="Times New Roman" w:hAnsi="Sakkal Majalla" w:cs="Sakkal Majalla"/>
                <w:b w:val="0"/>
                <w:bCs w:val="0"/>
                <w:sz w:val="28"/>
                <w:szCs w:val="28"/>
                <w:rtl/>
              </w:rPr>
            </w:pPr>
            <w:r w:rsidRPr="00A8509F">
              <w:rPr>
                <w:rFonts w:ascii="Sakkal Majalla" w:hAnsi="Sakkal Majalla" w:cs="Sakkal Majalla"/>
                <w:b w:val="0"/>
                <w:bCs w:val="0"/>
                <w:sz w:val="28"/>
                <w:szCs w:val="28"/>
                <w:rtl/>
                <w:lang w:val="fr-FR"/>
              </w:rPr>
              <w:t>الكلمة</w:t>
            </w:r>
          </w:p>
        </w:tc>
        <w:tc>
          <w:tcPr>
            <w:tcW w:w="1362" w:type="dxa"/>
          </w:tcPr>
          <w:p w14:paraId="298DF9A0" w14:textId="77777777" w:rsidR="00E06845" w:rsidRPr="00A8509F" w:rsidRDefault="00E06845" w:rsidP="00FA1828">
            <w:pPr>
              <w:bidi/>
              <w:spacing w:line="10" w:lineRule="atLeast"/>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b w:val="0"/>
                <w:bCs w:val="0"/>
                <w:sz w:val="28"/>
                <w:szCs w:val="28"/>
                <w:rtl/>
                <w:lang w:val="fr-FR"/>
              </w:rPr>
            </w:pPr>
            <w:r w:rsidRPr="00A8509F">
              <w:rPr>
                <w:rFonts w:ascii="Sakkal Majalla" w:hAnsi="Sakkal Majalla" w:cs="Sakkal Majalla"/>
                <w:b w:val="0"/>
                <w:bCs w:val="0"/>
                <w:sz w:val="28"/>
                <w:szCs w:val="28"/>
                <w:rtl/>
                <w:lang w:val="fr-FR"/>
              </w:rPr>
              <w:t>التردد</w:t>
            </w:r>
          </w:p>
        </w:tc>
        <w:tc>
          <w:tcPr>
            <w:tcW w:w="1382" w:type="dxa"/>
          </w:tcPr>
          <w:p w14:paraId="46AE3376" w14:textId="77777777" w:rsidR="00E06845" w:rsidRPr="00A8509F" w:rsidRDefault="00E06845" w:rsidP="00FA1828">
            <w:pPr>
              <w:bidi/>
              <w:spacing w:line="10" w:lineRule="atLeast"/>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b w:val="0"/>
                <w:bCs w:val="0"/>
                <w:sz w:val="28"/>
                <w:szCs w:val="28"/>
                <w:rtl/>
                <w:lang w:val="fr-FR"/>
              </w:rPr>
            </w:pPr>
            <w:r w:rsidRPr="00A8509F">
              <w:rPr>
                <w:rFonts w:ascii="Sakkal Majalla" w:hAnsi="Sakkal Majalla" w:cs="Sakkal Majalla"/>
                <w:b w:val="0"/>
                <w:bCs w:val="0"/>
                <w:sz w:val="28"/>
                <w:szCs w:val="28"/>
                <w:rtl/>
                <w:lang w:val="fr-FR"/>
              </w:rPr>
              <w:t>الكلمة</w:t>
            </w:r>
          </w:p>
        </w:tc>
        <w:tc>
          <w:tcPr>
            <w:tcW w:w="1362" w:type="dxa"/>
          </w:tcPr>
          <w:p w14:paraId="23F90E06" w14:textId="77777777" w:rsidR="00E06845" w:rsidRPr="00A8509F" w:rsidRDefault="00E06845" w:rsidP="00FA1828">
            <w:pPr>
              <w:bidi/>
              <w:spacing w:line="10" w:lineRule="atLeast"/>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b w:val="0"/>
                <w:bCs w:val="0"/>
                <w:sz w:val="28"/>
                <w:szCs w:val="28"/>
                <w:rtl/>
                <w:lang w:val="fr-FR"/>
              </w:rPr>
            </w:pPr>
            <w:r w:rsidRPr="00A8509F">
              <w:rPr>
                <w:rFonts w:ascii="Sakkal Majalla" w:hAnsi="Sakkal Majalla" w:cs="Sakkal Majalla"/>
                <w:b w:val="0"/>
                <w:bCs w:val="0"/>
                <w:sz w:val="28"/>
                <w:szCs w:val="28"/>
                <w:rtl/>
                <w:lang w:val="fr-FR"/>
              </w:rPr>
              <w:t>التردد</w:t>
            </w:r>
          </w:p>
        </w:tc>
      </w:tr>
      <w:tr w:rsidR="00E06845" w:rsidRPr="00A8509F" w14:paraId="55390144" w14:textId="77777777" w:rsidTr="00D61A2E">
        <w:trPr>
          <w:cnfStyle w:val="000000100000" w:firstRow="0" w:lastRow="0" w:firstColumn="0" w:lastColumn="0" w:oddVBand="0" w:evenVBand="0" w:oddHBand="1"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1484" w:type="dxa"/>
          </w:tcPr>
          <w:p w14:paraId="04D6A463" w14:textId="77777777" w:rsidR="00E06845" w:rsidRPr="00A8509F" w:rsidRDefault="00E06845" w:rsidP="00FA1828">
            <w:pPr>
              <w:bidi/>
              <w:spacing w:line="10" w:lineRule="atLeast"/>
              <w:jc w:val="center"/>
              <w:rPr>
                <w:rFonts w:ascii="Sakkal Majalla" w:eastAsia="Times New Roman" w:hAnsi="Sakkal Majalla" w:cs="Sakkal Majalla"/>
                <w:b w:val="0"/>
                <w:bCs w:val="0"/>
                <w:sz w:val="28"/>
                <w:szCs w:val="28"/>
                <w:rtl/>
              </w:rPr>
            </w:pPr>
            <w:r w:rsidRPr="00A8509F">
              <w:rPr>
                <w:rFonts w:ascii="Sakkal Majalla" w:hAnsi="Sakkal Majalla" w:cs="Sakkal Majalla"/>
                <w:b w:val="0"/>
                <w:bCs w:val="0"/>
                <w:sz w:val="28"/>
                <w:szCs w:val="28"/>
                <w:rtl/>
                <w:lang w:val="fr-FR"/>
              </w:rPr>
              <w:t>الشمس</w:t>
            </w:r>
          </w:p>
        </w:tc>
        <w:tc>
          <w:tcPr>
            <w:tcW w:w="1433" w:type="dxa"/>
          </w:tcPr>
          <w:p w14:paraId="396D1A85" w14:textId="77777777" w:rsidR="00E06845" w:rsidRPr="00A8509F" w:rsidRDefault="00E06845" w:rsidP="00FA1828">
            <w:pPr>
              <w:bidi/>
              <w:spacing w:line="10" w:lineRule="atLeast"/>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A8509F">
              <w:rPr>
                <w:rFonts w:ascii="Sakkal Majalla" w:hAnsi="Sakkal Majalla" w:cs="Sakkal Majalla"/>
                <w:sz w:val="28"/>
                <w:szCs w:val="28"/>
                <w:lang w:val="fr-FR"/>
              </w:rPr>
              <w:t>141</w:t>
            </w:r>
          </w:p>
        </w:tc>
        <w:tc>
          <w:tcPr>
            <w:tcW w:w="1482" w:type="dxa"/>
          </w:tcPr>
          <w:p w14:paraId="299F2EC5" w14:textId="77777777" w:rsidR="00E06845" w:rsidRPr="00A8509F" w:rsidRDefault="00E06845" w:rsidP="00FA1828">
            <w:pPr>
              <w:bidi/>
              <w:spacing w:line="10" w:lineRule="atLeast"/>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A8509F">
              <w:rPr>
                <w:rFonts w:ascii="Sakkal Majalla" w:hAnsi="Sakkal Majalla" w:cs="Sakkal Majalla"/>
                <w:sz w:val="28"/>
                <w:szCs w:val="28"/>
                <w:rtl/>
                <w:lang w:val="fr-FR"/>
              </w:rPr>
              <w:t>الطيور</w:t>
            </w:r>
          </w:p>
        </w:tc>
        <w:tc>
          <w:tcPr>
            <w:tcW w:w="1362" w:type="dxa"/>
          </w:tcPr>
          <w:p w14:paraId="5AD1F5DC" w14:textId="77777777" w:rsidR="00E06845" w:rsidRPr="00A8509F" w:rsidRDefault="00E06845" w:rsidP="00FA1828">
            <w:pPr>
              <w:bidi/>
              <w:spacing w:line="10" w:lineRule="atLeast"/>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lang w:val="fr-FR"/>
              </w:rPr>
            </w:pPr>
            <w:r w:rsidRPr="00A8509F">
              <w:rPr>
                <w:rFonts w:ascii="Sakkal Majalla" w:hAnsi="Sakkal Majalla" w:cs="Sakkal Majalla"/>
                <w:sz w:val="28"/>
                <w:szCs w:val="28"/>
                <w:lang w:val="fr-FR"/>
              </w:rPr>
              <w:t>56</w:t>
            </w:r>
          </w:p>
        </w:tc>
        <w:tc>
          <w:tcPr>
            <w:tcW w:w="1382" w:type="dxa"/>
          </w:tcPr>
          <w:p w14:paraId="43D1DEE6" w14:textId="77777777" w:rsidR="00E06845" w:rsidRPr="00A8509F" w:rsidRDefault="00E06845" w:rsidP="00FA1828">
            <w:pPr>
              <w:bidi/>
              <w:spacing w:line="10" w:lineRule="atLeast"/>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lang w:val="fr-FR"/>
              </w:rPr>
            </w:pPr>
            <w:r w:rsidRPr="00A8509F">
              <w:rPr>
                <w:rFonts w:ascii="Sakkal Majalla" w:hAnsi="Sakkal Majalla" w:cs="Sakkal Majalla"/>
                <w:sz w:val="28"/>
                <w:szCs w:val="28"/>
                <w:rtl/>
                <w:lang w:val="fr-FR"/>
              </w:rPr>
              <w:t>الغيث</w:t>
            </w:r>
          </w:p>
        </w:tc>
        <w:tc>
          <w:tcPr>
            <w:tcW w:w="1362" w:type="dxa"/>
          </w:tcPr>
          <w:p w14:paraId="6560FF8F" w14:textId="77777777" w:rsidR="00E06845" w:rsidRPr="00A8509F" w:rsidRDefault="00E06845" w:rsidP="00FA1828">
            <w:pPr>
              <w:bidi/>
              <w:spacing w:line="10" w:lineRule="atLeast"/>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lang w:val="fr-FR"/>
              </w:rPr>
            </w:pPr>
            <w:r w:rsidRPr="00A8509F">
              <w:rPr>
                <w:rFonts w:ascii="Sakkal Majalla" w:hAnsi="Sakkal Majalla" w:cs="Sakkal Majalla"/>
                <w:sz w:val="28"/>
                <w:szCs w:val="28"/>
                <w:lang w:val="fr-FR"/>
              </w:rPr>
              <w:t>29</w:t>
            </w:r>
          </w:p>
        </w:tc>
      </w:tr>
      <w:tr w:rsidR="00E06845" w:rsidRPr="00A8509F" w14:paraId="1D6E6AE9" w14:textId="77777777" w:rsidTr="00D61A2E">
        <w:trPr>
          <w:trHeight w:val="216"/>
        </w:trPr>
        <w:tc>
          <w:tcPr>
            <w:cnfStyle w:val="001000000000" w:firstRow="0" w:lastRow="0" w:firstColumn="1" w:lastColumn="0" w:oddVBand="0" w:evenVBand="0" w:oddHBand="0" w:evenHBand="0" w:firstRowFirstColumn="0" w:firstRowLastColumn="0" w:lastRowFirstColumn="0" w:lastRowLastColumn="0"/>
            <w:tcW w:w="1484" w:type="dxa"/>
          </w:tcPr>
          <w:p w14:paraId="06F27243" w14:textId="77777777" w:rsidR="00E06845" w:rsidRPr="00A8509F" w:rsidRDefault="00E06845" w:rsidP="00FA1828">
            <w:pPr>
              <w:bidi/>
              <w:spacing w:line="10" w:lineRule="atLeast"/>
              <w:jc w:val="center"/>
              <w:rPr>
                <w:rFonts w:ascii="Sakkal Majalla" w:eastAsia="Times New Roman" w:hAnsi="Sakkal Majalla" w:cs="Sakkal Majalla"/>
                <w:b w:val="0"/>
                <w:bCs w:val="0"/>
                <w:sz w:val="28"/>
                <w:szCs w:val="28"/>
                <w:rtl/>
              </w:rPr>
            </w:pPr>
            <w:r w:rsidRPr="00A8509F">
              <w:rPr>
                <w:rFonts w:ascii="Sakkal Majalla" w:hAnsi="Sakkal Majalla" w:cs="Sakkal Majalla"/>
                <w:b w:val="0"/>
                <w:bCs w:val="0"/>
                <w:sz w:val="28"/>
                <w:szCs w:val="28"/>
                <w:rtl/>
                <w:lang w:val="fr-FR"/>
              </w:rPr>
              <w:t>القدر</w:t>
            </w:r>
          </w:p>
        </w:tc>
        <w:tc>
          <w:tcPr>
            <w:tcW w:w="1433" w:type="dxa"/>
          </w:tcPr>
          <w:p w14:paraId="1E161EAD" w14:textId="77777777" w:rsidR="00E06845" w:rsidRPr="00A8509F" w:rsidRDefault="00E06845" w:rsidP="00FA1828">
            <w:pPr>
              <w:bidi/>
              <w:spacing w:line="10" w:lineRule="atLeast"/>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A8509F">
              <w:rPr>
                <w:rFonts w:ascii="Sakkal Majalla" w:hAnsi="Sakkal Majalla" w:cs="Sakkal Majalla"/>
                <w:sz w:val="28"/>
                <w:szCs w:val="28"/>
                <w:lang w:val="fr-FR"/>
              </w:rPr>
              <w:t>134</w:t>
            </w:r>
          </w:p>
        </w:tc>
        <w:tc>
          <w:tcPr>
            <w:tcW w:w="1482" w:type="dxa"/>
          </w:tcPr>
          <w:p w14:paraId="51A39E60" w14:textId="77777777" w:rsidR="00E06845" w:rsidRPr="00A8509F" w:rsidRDefault="00E06845" w:rsidP="00FA1828">
            <w:pPr>
              <w:bidi/>
              <w:spacing w:line="10" w:lineRule="atLeast"/>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A8509F">
              <w:rPr>
                <w:rFonts w:ascii="Sakkal Majalla" w:hAnsi="Sakkal Majalla" w:cs="Sakkal Majalla"/>
                <w:sz w:val="28"/>
                <w:szCs w:val="28"/>
                <w:rtl/>
                <w:lang w:val="fr-FR"/>
              </w:rPr>
              <w:t>الزهر</w:t>
            </w:r>
          </w:p>
        </w:tc>
        <w:tc>
          <w:tcPr>
            <w:tcW w:w="1362" w:type="dxa"/>
          </w:tcPr>
          <w:p w14:paraId="0CFFA650" w14:textId="77777777" w:rsidR="00E06845" w:rsidRPr="00A8509F" w:rsidRDefault="00E06845" w:rsidP="00FA1828">
            <w:pPr>
              <w:bidi/>
              <w:spacing w:line="10" w:lineRule="atLeast"/>
              <w:jc w:val="center"/>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sz w:val="28"/>
                <w:szCs w:val="28"/>
                <w:lang w:val="fr-FR"/>
              </w:rPr>
            </w:pPr>
            <w:r w:rsidRPr="00A8509F">
              <w:rPr>
                <w:rFonts w:ascii="Sakkal Majalla" w:hAnsi="Sakkal Majalla" w:cs="Sakkal Majalla"/>
                <w:sz w:val="28"/>
                <w:szCs w:val="28"/>
                <w:lang w:val="fr-FR"/>
              </w:rPr>
              <w:t>55</w:t>
            </w:r>
          </w:p>
        </w:tc>
        <w:tc>
          <w:tcPr>
            <w:tcW w:w="1382" w:type="dxa"/>
          </w:tcPr>
          <w:p w14:paraId="469C11F2" w14:textId="77777777" w:rsidR="00E06845" w:rsidRPr="00A8509F" w:rsidRDefault="00E06845" w:rsidP="00FA1828">
            <w:pPr>
              <w:bidi/>
              <w:spacing w:line="10" w:lineRule="atLeast"/>
              <w:jc w:val="center"/>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sz w:val="28"/>
                <w:szCs w:val="28"/>
                <w:lang w:val="fr-FR"/>
              </w:rPr>
            </w:pPr>
            <w:r w:rsidRPr="00A8509F">
              <w:rPr>
                <w:rFonts w:ascii="Sakkal Majalla" w:hAnsi="Sakkal Majalla" w:cs="Sakkal Majalla"/>
                <w:sz w:val="28"/>
                <w:szCs w:val="28"/>
                <w:rtl/>
                <w:lang w:val="fr-FR"/>
              </w:rPr>
              <w:t>الغمام</w:t>
            </w:r>
          </w:p>
        </w:tc>
        <w:tc>
          <w:tcPr>
            <w:tcW w:w="1362" w:type="dxa"/>
          </w:tcPr>
          <w:p w14:paraId="6C69444F" w14:textId="77777777" w:rsidR="00E06845" w:rsidRPr="00A8509F" w:rsidRDefault="00E06845" w:rsidP="00FA1828">
            <w:pPr>
              <w:bidi/>
              <w:spacing w:line="10" w:lineRule="atLeast"/>
              <w:jc w:val="center"/>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sz w:val="28"/>
                <w:szCs w:val="28"/>
                <w:lang w:val="fr-FR"/>
              </w:rPr>
            </w:pPr>
            <w:r w:rsidRPr="00A8509F">
              <w:rPr>
                <w:rFonts w:ascii="Sakkal Majalla" w:hAnsi="Sakkal Majalla" w:cs="Sakkal Majalla"/>
                <w:sz w:val="28"/>
                <w:szCs w:val="28"/>
                <w:lang w:val="fr-FR"/>
              </w:rPr>
              <w:t>28</w:t>
            </w:r>
          </w:p>
        </w:tc>
      </w:tr>
      <w:tr w:rsidR="00E06845" w:rsidRPr="00A8509F" w14:paraId="20396D31" w14:textId="77777777" w:rsidTr="00D61A2E">
        <w:trPr>
          <w:cnfStyle w:val="000000100000" w:firstRow="0" w:lastRow="0" w:firstColumn="0" w:lastColumn="0" w:oddVBand="0" w:evenVBand="0" w:oddHBand="1"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1484" w:type="dxa"/>
          </w:tcPr>
          <w:p w14:paraId="300828D0" w14:textId="77777777" w:rsidR="00E06845" w:rsidRPr="00A8509F" w:rsidRDefault="00E06845" w:rsidP="00FA1828">
            <w:pPr>
              <w:bidi/>
              <w:spacing w:line="10" w:lineRule="atLeast"/>
              <w:jc w:val="center"/>
              <w:rPr>
                <w:rFonts w:ascii="Sakkal Majalla" w:eastAsia="Times New Roman" w:hAnsi="Sakkal Majalla" w:cs="Sakkal Majalla"/>
                <w:b w:val="0"/>
                <w:bCs w:val="0"/>
                <w:sz w:val="28"/>
                <w:szCs w:val="28"/>
                <w:rtl/>
              </w:rPr>
            </w:pPr>
            <w:r w:rsidRPr="00A8509F">
              <w:rPr>
                <w:rFonts w:ascii="Sakkal Majalla" w:hAnsi="Sakkal Majalla" w:cs="Sakkal Majalla"/>
                <w:b w:val="0"/>
                <w:bCs w:val="0"/>
                <w:sz w:val="28"/>
                <w:szCs w:val="28"/>
                <w:rtl/>
                <w:lang w:val="fr-FR"/>
              </w:rPr>
              <w:t>الروح</w:t>
            </w:r>
          </w:p>
        </w:tc>
        <w:tc>
          <w:tcPr>
            <w:tcW w:w="1433" w:type="dxa"/>
          </w:tcPr>
          <w:p w14:paraId="441287EF" w14:textId="77777777" w:rsidR="00E06845" w:rsidRPr="00A8509F" w:rsidRDefault="00E06845" w:rsidP="00FA1828">
            <w:pPr>
              <w:bidi/>
              <w:spacing w:line="10" w:lineRule="atLeast"/>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A8509F">
              <w:rPr>
                <w:rFonts w:ascii="Sakkal Majalla" w:hAnsi="Sakkal Majalla" w:cs="Sakkal Majalla"/>
                <w:sz w:val="28"/>
                <w:szCs w:val="28"/>
                <w:lang w:val="fr-FR"/>
              </w:rPr>
              <w:t>122</w:t>
            </w:r>
          </w:p>
        </w:tc>
        <w:tc>
          <w:tcPr>
            <w:tcW w:w="1482" w:type="dxa"/>
          </w:tcPr>
          <w:p w14:paraId="15F5A389" w14:textId="77777777" w:rsidR="00E06845" w:rsidRPr="00A8509F" w:rsidRDefault="00E06845" w:rsidP="00FA1828">
            <w:pPr>
              <w:bidi/>
              <w:spacing w:line="10" w:lineRule="atLeast"/>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A8509F">
              <w:rPr>
                <w:rFonts w:ascii="Sakkal Majalla" w:hAnsi="Sakkal Majalla" w:cs="Sakkal Majalla"/>
                <w:sz w:val="28"/>
                <w:szCs w:val="28"/>
                <w:rtl/>
                <w:lang w:val="fr-FR"/>
              </w:rPr>
              <w:t>الغناء</w:t>
            </w:r>
          </w:p>
        </w:tc>
        <w:tc>
          <w:tcPr>
            <w:tcW w:w="1362" w:type="dxa"/>
          </w:tcPr>
          <w:p w14:paraId="0B8F6BBB" w14:textId="77777777" w:rsidR="00E06845" w:rsidRPr="00A8509F" w:rsidRDefault="00E06845" w:rsidP="00FA1828">
            <w:pPr>
              <w:bidi/>
              <w:spacing w:line="10" w:lineRule="atLeast"/>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lang w:val="fr-FR"/>
              </w:rPr>
            </w:pPr>
            <w:r w:rsidRPr="00A8509F">
              <w:rPr>
                <w:rFonts w:ascii="Sakkal Majalla" w:hAnsi="Sakkal Majalla" w:cs="Sakkal Majalla"/>
                <w:sz w:val="28"/>
                <w:szCs w:val="28"/>
                <w:lang w:val="fr-FR"/>
              </w:rPr>
              <w:t>52</w:t>
            </w:r>
          </w:p>
        </w:tc>
        <w:tc>
          <w:tcPr>
            <w:tcW w:w="1382" w:type="dxa"/>
          </w:tcPr>
          <w:p w14:paraId="182497D0" w14:textId="77777777" w:rsidR="00E06845" w:rsidRPr="00A8509F" w:rsidRDefault="00E06845" w:rsidP="00FA1828">
            <w:pPr>
              <w:bidi/>
              <w:spacing w:line="10" w:lineRule="atLeast"/>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lang w:val="fr-FR"/>
              </w:rPr>
            </w:pPr>
            <w:r w:rsidRPr="00A8509F">
              <w:rPr>
                <w:rFonts w:ascii="Sakkal Majalla" w:hAnsi="Sakkal Majalla" w:cs="Sakkal Majalla"/>
                <w:sz w:val="28"/>
                <w:szCs w:val="28"/>
                <w:rtl/>
                <w:lang w:val="fr-FR"/>
              </w:rPr>
              <w:t>الهمس</w:t>
            </w:r>
          </w:p>
        </w:tc>
        <w:tc>
          <w:tcPr>
            <w:tcW w:w="1362" w:type="dxa"/>
          </w:tcPr>
          <w:p w14:paraId="4EE0C6DA" w14:textId="77777777" w:rsidR="00E06845" w:rsidRPr="00A8509F" w:rsidRDefault="00E06845" w:rsidP="00FA1828">
            <w:pPr>
              <w:bidi/>
              <w:spacing w:line="10" w:lineRule="atLeast"/>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lang w:val="fr-FR"/>
              </w:rPr>
            </w:pPr>
            <w:r w:rsidRPr="00A8509F">
              <w:rPr>
                <w:rFonts w:ascii="Sakkal Majalla" w:hAnsi="Sakkal Majalla" w:cs="Sakkal Majalla"/>
                <w:sz w:val="28"/>
                <w:szCs w:val="28"/>
                <w:lang w:val="fr-FR"/>
              </w:rPr>
              <w:t>28</w:t>
            </w:r>
          </w:p>
        </w:tc>
      </w:tr>
      <w:tr w:rsidR="00E06845" w:rsidRPr="00A8509F" w14:paraId="5678548C" w14:textId="77777777" w:rsidTr="00D61A2E">
        <w:trPr>
          <w:trHeight w:val="216"/>
        </w:trPr>
        <w:tc>
          <w:tcPr>
            <w:cnfStyle w:val="001000000000" w:firstRow="0" w:lastRow="0" w:firstColumn="1" w:lastColumn="0" w:oddVBand="0" w:evenVBand="0" w:oddHBand="0" w:evenHBand="0" w:firstRowFirstColumn="0" w:firstRowLastColumn="0" w:lastRowFirstColumn="0" w:lastRowLastColumn="0"/>
            <w:tcW w:w="1484" w:type="dxa"/>
          </w:tcPr>
          <w:p w14:paraId="561EBC07" w14:textId="77777777" w:rsidR="00E06845" w:rsidRPr="00A8509F" w:rsidRDefault="00E06845" w:rsidP="00FA1828">
            <w:pPr>
              <w:bidi/>
              <w:spacing w:line="10" w:lineRule="atLeast"/>
              <w:jc w:val="center"/>
              <w:rPr>
                <w:rFonts w:ascii="Sakkal Majalla" w:eastAsia="Times New Roman" w:hAnsi="Sakkal Majalla" w:cs="Sakkal Majalla"/>
                <w:b w:val="0"/>
                <w:bCs w:val="0"/>
                <w:sz w:val="28"/>
                <w:szCs w:val="28"/>
                <w:rtl/>
              </w:rPr>
            </w:pPr>
            <w:r w:rsidRPr="00A8509F">
              <w:rPr>
                <w:rFonts w:ascii="Sakkal Majalla" w:hAnsi="Sakkal Majalla" w:cs="Sakkal Majalla"/>
                <w:b w:val="0"/>
                <w:bCs w:val="0"/>
                <w:sz w:val="28"/>
                <w:szCs w:val="28"/>
                <w:rtl/>
                <w:lang w:val="fr-FR"/>
              </w:rPr>
              <w:t>الدهر</w:t>
            </w:r>
          </w:p>
        </w:tc>
        <w:tc>
          <w:tcPr>
            <w:tcW w:w="1433" w:type="dxa"/>
          </w:tcPr>
          <w:p w14:paraId="74204077" w14:textId="77777777" w:rsidR="00E06845" w:rsidRPr="00A8509F" w:rsidRDefault="00E06845" w:rsidP="00FA1828">
            <w:pPr>
              <w:bidi/>
              <w:spacing w:line="10" w:lineRule="atLeast"/>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A8509F">
              <w:rPr>
                <w:rFonts w:ascii="Sakkal Majalla" w:hAnsi="Sakkal Majalla" w:cs="Sakkal Majalla"/>
                <w:sz w:val="28"/>
                <w:szCs w:val="28"/>
                <w:lang w:val="fr-FR"/>
              </w:rPr>
              <w:t>112</w:t>
            </w:r>
          </w:p>
        </w:tc>
        <w:tc>
          <w:tcPr>
            <w:tcW w:w="1482" w:type="dxa"/>
          </w:tcPr>
          <w:p w14:paraId="145612F7" w14:textId="77777777" w:rsidR="00E06845" w:rsidRPr="00A8509F" w:rsidRDefault="00E06845" w:rsidP="00FA1828">
            <w:pPr>
              <w:bidi/>
              <w:spacing w:line="10" w:lineRule="atLeast"/>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A8509F">
              <w:rPr>
                <w:rFonts w:ascii="Sakkal Majalla" w:hAnsi="Sakkal Majalla" w:cs="Sakkal Majalla"/>
                <w:sz w:val="28"/>
                <w:szCs w:val="28"/>
                <w:rtl/>
                <w:lang w:val="fr-FR"/>
              </w:rPr>
              <w:t>السحاب</w:t>
            </w:r>
          </w:p>
        </w:tc>
        <w:tc>
          <w:tcPr>
            <w:tcW w:w="1362" w:type="dxa"/>
          </w:tcPr>
          <w:p w14:paraId="4522396A" w14:textId="77777777" w:rsidR="00E06845" w:rsidRPr="00A8509F" w:rsidRDefault="00E06845" w:rsidP="00FA1828">
            <w:pPr>
              <w:bidi/>
              <w:spacing w:line="10" w:lineRule="atLeast"/>
              <w:jc w:val="center"/>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sz w:val="28"/>
                <w:szCs w:val="28"/>
                <w:lang w:val="fr-FR"/>
              </w:rPr>
            </w:pPr>
            <w:r w:rsidRPr="00A8509F">
              <w:rPr>
                <w:rFonts w:ascii="Sakkal Majalla" w:hAnsi="Sakkal Majalla" w:cs="Sakkal Majalla"/>
                <w:sz w:val="28"/>
                <w:szCs w:val="28"/>
                <w:lang w:val="fr-FR"/>
              </w:rPr>
              <w:t>51</w:t>
            </w:r>
          </w:p>
        </w:tc>
        <w:tc>
          <w:tcPr>
            <w:tcW w:w="1382" w:type="dxa"/>
          </w:tcPr>
          <w:p w14:paraId="4D016D60" w14:textId="77777777" w:rsidR="00E06845" w:rsidRPr="00A8509F" w:rsidRDefault="00E06845" w:rsidP="00FA1828">
            <w:pPr>
              <w:bidi/>
              <w:spacing w:line="10" w:lineRule="atLeast"/>
              <w:jc w:val="center"/>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sz w:val="28"/>
                <w:szCs w:val="28"/>
                <w:lang w:val="fr-FR"/>
              </w:rPr>
            </w:pPr>
            <w:r w:rsidRPr="00A8509F">
              <w:rPr>
                <w:rFonts w:ascii="Sakkal Majalla" w:hAnsi="Sakkal Majalla" w:cs="Sakkal Majalla"/>
                <w:sz w:val="28"/>
                <w:szCs w:val="28"/>
                <w:rtl/>
                <w:lang w:val="fr-FR"/>
              </w:rPr>
              <w:t>السلوى</w:t>
            </w:r>
          </w:p>
        </w:tc>
        <w:tc>
          <w:tcPr>
            <w:tcW w:w="1362" w:type="dxa"/>
          </w:tcPr>
          <w:p w14:paraId="4ACDDBDC" w14:textId="77777777" w:rsidR="00E06845" w:rsidRPr="00A8509F" w:rsidRDefault="00E06845" w:rsidP="00FA1828">
            <w:pPr>
              <w:bidi/>
              <w:spacing w:line="10" w:lineRule="atLeast"/>
              <w:jc w:val="center"/>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sz w:val="28"/>
                <w:szCs w:val="28"/>
                <w:lang w:val="fr-FR"/>
              </w:rPr>
            </w:pPr>
            <w:r w:rsidRPr="00A8509F">
              <w:rPr>
                <w:rFonts w:ascii="Sakkal Majalla" w:hAnsi="Sakkal Majalla" w:cs="Sakkal Majalla"/>
                <w:sz w:val="28"/>
                <w:szCs w:val="28"/>
                <w:lang w:val="fr-FR"/>
              </w:rPr>
              <w:t>27</w:t>
            </w:r>
          </w:p>
        </w:tc>
      </w:tr>
      <w:tr w:rsidR="00E06845" w:rsidRPr="00A8509F" w14:paraId="69312FEF" w14:textId="77777777" w:rsidTr="00D61A2E">
        <w:trPr>
          <w:cnfStyle w:val="000000100000" w:firstRow="0" w:lastRow="0" w:firstColumn="0" w:lastColumn="0" w:oddVBand="0" w:evenVBand="0" w:oddHBand="1"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1484" w:type="dxa"/>
          </w:tcPr>
          <w:p w14:paraId="61505F97" w14:textId="77777777" w:rsidR="00E06845" w:rsidRPr="00A8509F" w:rsidRDefault="00E06845" w:rsidP="00FA1828">
            <w:pPr>
              <w:bidi/>
              <w:spacing w:line="10" w:lineRule="atLeast"/>
              <w:jc w:val="center"/>
              <w:rPr>
                <w:rFonts w:ascii="Sakkal Majalla" w:eastAsia="Times New Roman" w:hAnsi="Sakkal Majalla" w:cs="Sakkal Majalla"/>
                <w:b w:val="0"/>
                <w:bCs w:val="0"/>
                <w:sz w:val="28"/>
                <w:szCs w:val="28"/>
                <w:rtl/>
              </w:rPr>
            </w:pPr>
            <w:r w:rsidRPr="00A8509F">
              <w:rPr>
                <w:rFonts w:ascii="Sakkal Majalla" w:hAnsi="Sakkal Majalla" w:cs="Sakkal Majalla"/>
                <w:b w:val="0"/>
                <w:bCs w:val="0"/>
                <w:sz w:val="28"/>
                <w:szCs w:val="28"/>
                <w:rtl/>
                <w:lang w:val="fr-FR"/>
              </w:rPr>
              <w:t>الفجر</w:t>
            </w:r>
          </w:p>
        </w:tc>
        <w:tc>
          <w:tcPr>
            <w:tcW w:w="1433" w:type="dxa"/>
          </w:tcPr>
          <w:p w14:paraId="637010CD" w14:textId="77777777" w:rsidR="00E06845" w:rsidRPr="00A8509F" w:rsidRDefault="00E06845" w:rsidP="00FA1828">
            <w:pPr>
              <w:bidi/>
              <w:spacing w:line="10" w:lineRule="atLeast"/>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A8509F">
              <w:rPr>
                <w:rFonts w:ascii="Sakkal Majalla" w:hAnsi="Sakkal Majalla" w:cs="Sakkal Majalla"/>
                <w:sz w:val="28"/>
                <w:szCs w:val="28"/>
                <w:lang w:val="fr-FR"/>
              </w:rPr>
              <w:t>103</w:t>
            </w:r>
          </w:p>
        </w:tc>
        <w:tc>
          <w:tcPr>
            <w:tcW w:w="1482" w:type="dxa"/>
          </w:tcPr>
          <w:p w14:paraId="5D41665B" w14:textId="77777777" w:rsidR="00E06845" w:rsidRPr="00A8509F" w:rsidRDefault="00E06845" w:rsidP="00FA1828">
            <w:pPr>
              <w:bidi/>
              <w:spacing w:line="10" w:lineRule="atLeast"/>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A8509F">
              <w:rPr>
                <w:rFonts w:ascii="Sakkal Majalla" w:hAnsi="Sakkal Majalla" w:cs="Sakkal Majalla"/>
                <w:sz w:val="28"/>
                <w:szCs w:val="28"/>
                <w:rtl/>
                <w:lang w:val="fr-FR"/>
              </w:rPr>
              <w:t>البرق</w:t>
            </w:r>
          </w:p>
        </w:tc>
        <w:tc>
          <w:tcPr>
            <w:tcW w:w="1362" w:type="dxa"/>
          </w:tcPr>
          <w:p w14:paraId="3100A1C1" w14:textId="77777777" w:rsidR="00E06845" w:rsidRPr="00A8509F" w:rsidRDefault="00E06845" w:rsidP="00FA1828">
            <w:pPr>
              <w:bidi/>
              <w:spacing w:line="10" w:lineRule="atLeast"/>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lang w:val="fr-FR"/>
              </w:rPr>
            </w:pPr>
            <w:r w:rsidRPr="00A8509F">
              <w:rPr>
                <w:rFonts w:ascii="Sakkal Majalla" w:hAnsi="Sakkal Majalla" w:cs="Sakkal Majalla"/>
                <w:sz w:val="28"/>
                <w:szCs w:val="28"/>
                <w:lang w:val="fr-FR"/>
              </w:rPr>
              <w:t>49</w:t>
            </w:r>
          </w:p>
        </w:tc>
        <w:tc>
          <w:tcPr>
            <w:tcW w:w="1382" w:type="dxa"/>
          </w:tcPr>
          <w:p w14:paraId="004A23C9" w14:textId="77777777" w:rsidR="00E06845" w:rsidRPr="00A8509F" w:rsidRDefault="00E06845" w:rsidP="00FA1828">
            <w:pPr>
              <w:bidi/>
              <w:spacing w:line="10" w:lineRule="atLeast"/>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lang w:val="fr-FR"/>
              </w:rPr>
            </w:pPr>
            <w:r w:rsidRPr="00A8509F">
              <w:rPr>
                <w:rFonts w:ascii="Sakkal Majalla" w:hAnsi="Sakkal Majalla" w:cs="Sakkal Majalla"/>
                <w:sz w:val="28"/>
                <w:szCs w:val="28"/>
                <w:rtl/>
                <w:lang w:val="fr-FR"/>
              </w:rPr>
              <w:t>المنايا</w:t>
            </w:r>
          </w:p>
        </w:tc>
        <w:tc>
          <w:tcPr>
            <w:tcW w:w="1362" w:type="dxa"/>
          </w:tcPr>
          <w:p w14:paraId="374B921D" w14:textId="77777777" w:rsidR="00E06845" w:rsidRPr="00A8509F" w:rsidRDefault="00E06845" w:rsidP="00FA1828">
            <w:pPr>
              <w:bidi/>
              <w:spacing w:line="10" w:lineRule="atLeast"/>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lang w:val="fr-FR"/>
              </w:rPr>
            </w:pPr>
            <w:r w:rsidRPr="00A8509F">
              <w:rPr>
                <w:rFonts w:ascii="Sakkal Majalla" w:hAnsi="Sakkal Majalla" w:cs="Sakkal Majalla"/>
                <w:sz w:val="28"/>
                <w:szCs w:val="28"/>
                <w:lang w:val="fr-FR"/>
              </w:rPr>
              <w:t>26</w:t>
            </w:r>
          </w:p>
        </w:tc>
      </w:tr>
      <w:tr w:rsidR="00E06845" w:rsidRPr="00A8509F" w14:paraId="6001BDB3" w14:textId="77777777" w:rsidTr="00D61A2E">
        <w:trPr>
          <w:trHeight w:val="216"/>
        </w:trPr>
        <w:tc>
          <w:tcPr>
            <w:cnfStyle w:val="001000000000" w:firstRow="0" w:lastRow="0" w:firstColumn="1" w:lastColumn="0" w:oddVBand="0" w:evenVBand="0" w:oddHBand="0" w:evenHBand="0" w:firstRowFirstColumn="0" w:firstRowLastColumn="0" w:lastRowFirstColumn="0" w:lastRowLastColumn="0"/>
            <w:tcW w:w="1484" w:type="dxa"/>
          </w:tcPr>
          <w:p w14:paraId="1F08E467" w14:textId="77777777" w:rsidR="00E06845" w:rsidRPr="00A8509F" w:rsidRDefault="00E06845" w:rsidP="00FA1828">
            <w:pPr>
              <w:bidi/>
              <w:spacing w:line="10" w:lineRule="atLeast"/>
              <w:jc w:val="center"/>
              <w:rPr>
                <w:rFonts w:ascii="Sakkal Majalla" w:eastAsia="Times New Roman" w:hAnsi="Sakkal Majalla" w:cs="Sakkal Majalla"/>
                <w:b w:val="0"/>
                <w:bCs w:val="0"/>
                <w:sz w:val="28"/>
                <w:szCs w:val="28"/>
                <w:rtl/>
              </w:rPr>
            </w:pPr>
            <w:r w:rsidRPr="00A8509F">
              <w:rPr>
                <w:rFonts w:ascii="Sakkal Majalla" w:hAnsi="Sakkal Majalla" w:cs="Sakkal Majalla"/>
                <w:b w:val="0"/>
                <w:bCs w:val="0"/>
                <w:sz w:val="28"/>
                <w:szCs w:val="28"/>
                <w:rtl/>
                <w:lang w:val="fr-FR"/>
              </w:rPr>
              <w:t>القمر</w:t>
            </w:r>
          </w:p>
        </w:tc>
        <w:tc>
          <w:tcPr>
            <w:tcW w:w="1433" w:type="dxa"/>
          </w:tcPr>
          <w:p w14:paraId="332F1192" w14:textId="77777777" w:rsidR="00E06845" w:rsidRPr="00A8509F" w:rsidRDefault="00E06845" w:rsidP="00FA1828">
            <w:pPr>
              <w:bidi/>
              <w:spacing w:line="10" w:lineRule="atLeast"/>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A8509F">
              <w:rPr>
                <w:rFonts w:ascii="Sakkal Majalla" w:hAnsi="Sakkal Majalla" w:cs="Sakkal Majalla"/>
                <w:sz w:val="28"/>
                <w:szCs w:val="28"/>
                <w:lang w:val="fr-FR"/>
              </w:rPr>
              <w:t>97</w:t>
            </w:r>
          </w:p>
        </w:tc>
        <w:tc>
          <w:tcPr>
            <w:tcW w:w="1482" w:type="dxa"/>
          </w:tcPr>
          <w:p w14:paraId="2FC1D2D3" w14:textId="77777777" w:rsidR="00E06845" w:rsidRPr="00A8509F" w:rsidRDefault="00E06845" w:rsidP="00FA1828">
            <w:pPr>
              <w:bidi/>
              <w:spacing w:line="10" w:lineRule="atLeast"/>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A8509F">
              <w:rPr>
                <w:rFonts w:ascii="Sakkal Majalla" w:hAnsi="Sakkal Majalla" w:cs="Sakkal Majalla"/>
                <w:sz w:val="28"/>
                <w:szCs w:val="28"/>
                <w:rtl/>
                <w:lang w:val="fr-FR"/>
              </w:rPr>
              <w:t>السرور</w:t>
            </w:r>
          </w:p>
        </w:tc>
        <w:tc>
          <w:tcPr>
            <w:tcW w:w="1362" w:type="dxa"/>
          </w:tcPr>
          <w:p w14:paraId="39C1B8C0" w14:textId="77777777" w:rsidR="00E06845" w:rsidRPr="00A8509F" w:rsidRDefault="00E06845" w:rsidP="00FA1828">
            <w:pPr>
              <w:bidi/>
              <w:spacing w:line="10" w:lineRule="atLeast"/>
              <w:jc w:val="center"/>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sz w:val="28"/>
                <w:szCs w:val="28"/>
                <w:lang w:val="fr-FR"/>
              </w:rPr>
            </w:pPr>
            <w:r w:rsidRPr="00A8509F">
              <w:rPr>
                <w:rFonts w:ascii="Sakkal Majalla" w:hAnsi="Sakkal Majalla" w:cs="Sakkal Majalla"/>
                <w:sz w:val="28"/>
                <w:szCs w:val="28"/>
                <w:lang w:val="fr-FR"/>
              </w:rPr>
              <w:t>47</w:t>
            </w:r>
          </w:p>
        </w:tc>
        <w:tc>
          <w:tcPr>
            <w:tcW w:w="1382" w:type="dxa"/>
          </w:tcPr>
          <w:p w14:paraId="57D97E42" w14:textId="77777777" w:rsidR="00E06845" w:rsidRPr="00A8509F" w:rsidRDefault="00E06845" w:rsidP="00FA1828">
            <w:pPr>
              <w:bidi/>
              <w:spacing w:line="10" w:lineRule="atLeast"/>
              <w:jc w:val="center"/>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sz w:val="28"/>
                <w:szCs w:val="28"/>
                <w:lang w:val="fr-FR"/>
              </w:rPr>
            </w:pPr>
            <w:r w:rsidRPr="00A8509F">
              <w:rPr>
                <w:rFonts w:ascii="Sakkal Majalla" w:hAnsi="Sakkal Majalla" w:cs="Sakkal Majalla"/>
                <w:sz w:val="28"/>
                <w:szCs w:val="28"/>
                <w:rtl/>
                <w:lang w:val="fr-FR"/>
              </w:rPr>
              <w:t>السراب</w:t>
            </w:r>
          </w:p>
        </w:tc>
        <w:tc>
          <w:tcPr>
            <w:tcW w:w="1362" w:type="dxa"/>
          </w:tcPr>
          <w:p w14:paraId="4DCD8204" w14:textId="77777777" w:rsidR="00E06845" w:rsidRPr="00A8509F" w:rsidRDefault="00E06845" w:rsidP="00FA1828">
            <w:pPr>
              <w:bidi/>
              <w:spacing w:line="10" w:lineRule="atLeast"/>
              <w:jc w:val="center"/>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sz w:val="28"/>
                <w:szCs w:val="28"/>
                <w:lang w:val="fr-FR"/>
              </w:rPr>
            </w:pPr>
            <w:r w:rsidRPr="00A8509F">
              <w:rPr>
                <w:rFonts w:ascii="Sakkal Majalla" w:hAnsi="Sakkal Majalla" w:cs="Sakkal Majalla"/>
                <w:sz w:val="28"/>
                <w:szCs w:val="28"/>
                <w:lang w:val="fr-FR"/>
              </w:rPr>
              <w:t>25</w:t>
            </w:r>
          </w:p>
        </w:tc>
      </w:tr>
      <w:tr w:rsidR="00E06845" w:rsidRPr="00A8509F" w14:paraId="1D7677B8" w14:textId="77777777" w:rsidTr="00D61A2E">
        <w:trPr>
          <w:cnfStyle w:val="000000100000" w:firstRow="0" w:lastRow="0" w:firstColumn="0" w:lastColumn="0" w:oddVBand="0" w:evenVBand="0" w:oddHBand="1"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1484" w:type="dxa"/>
          </w:tcPr>
          <w:p w14:paraId="3DD76B99" w14:textId="77777777" w:rsidR="00E06845" w:rsidRPr="00A8509F" w:rsidRDefault="00E06845" w:rsidP="00FA1828">
            <w:pPr>
              <w:bidi/>
              <w:spacing w:line="10" w:lineRule="atLeast"/>
              <w:jc w:val="center"/>
              <w:rPr>
                <w:rFonts w:ascii="Sakkal Majalla" w:eastAsia="Times New Roman" w:hAnsi="Sakkal Majalla" w:cs="Sakkal Majalla"/>
                <w:b w:val="0"/>
                <w:bCs w:val="0"/>
                <w:sz w:val="28"/>
                <w:szCs w:val="28"/>
                <w:rtl/>
              </w:rPr>
            </w:pPr>
            <w:r w:rsidRPr="00A8509F">
              <w:rPr>
                <w:rFonts w:ascii="Sakkal Majalla" w:hAnsi="Sakkal Majalla" w:cs="Sakkal Majalla"/>
                <w:b w:val="0"/>
                <w:bCs w:val="0"/>
                <w:sz w:val="28"/>
                <w:szCs w:val="28"/>
                <w:rtl/>
                <w:lang w:val="fr-FR"/>
              </w:rPr>
              <w:t>الوادي</w:t>
            </w:r>
          </w:p>
        </w:tc>
        <w:tc>
          <w:tcPr>
            <w:tcW w:w="1433" w:type="dxa"/>
          </w:tcPr>
          <w:p w14:paraId="0C4791D2" w14:textId="77777777" w:rsidR="00E06845" w:rsidRPr="00A8509F" w:rsidRDefault="00E06845" w:rsidP="00FA1828">
            <w:pPr>
              <w:bidi/>
              <w:spacing w:line="10" w:lineRule="atLeast"/>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A8509F">
              <w:rPr>
                <w:rFonts w:ascii="Sakkal Majalla" w:hAnsi="Sakkal Majalla" w:cs="Sakkal Majalla"/>
                <w:sz w:val="28"/>
                <w:szCs w:val="28"/>
                <w:lang w:val="fr-FR"/>
              </w:rPr>
              <w:t>88</w:t>
            </w:r>
          </w:p>
        </w:tc>
        <w:tc>
          <w:tcPr>
            <w:tcW w:w="1482" w:type="dxa"/>
          </w:tcPr>
          <w:p w14:paraId="30B1D279" w14:textId="77777777" w:rsidR="00E06845" w:rsidRPr="00A8509F" w:rsidRDefault="00E06845" w:rsidP="00FA1828">
            <w:pPr>
              <w:bidi/>
              <w:spacing w:line="10" w:lineRule="atLeast"/>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A8509F">
              <w:rPr>
                <w:rFonts w:ascii="Sakkal Majalla" w:hAnsi="Sakkal Majalla" w:cs="Sakkal Majalla"/>
                <w:sz w:val="28"/>
                <w:szCs w:val="28"/>
                <w:rtl/>
                <w:lang w:val="fr-FR"/>
              </w:rPr>
              <w:t>الدجى</w:t>
            </w:r>
          </w:p>
        </w:tc>
        <w:tc>
          <w:tcPr>
            <w:tcW w:w="1362" w:type="dxa"/>
          </w:tcPr>
          <w:p w14:paraId="30E433BD" w14:textId="77777777" w:rsidR="00E06845" w:rsidRPr="00A8509F" w:rsidRDefault="00E06845" w:rsidP="00FA1828">
            <w:pPr>
              <w:bidi/>
              <w:spacing w:line="10" w:lineRule="atLeast"/>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lang w:val="fr-FR"/>
              </w:rPr>
            </w:pPr>
            <w:r w:rsidRPr="00A8509F">
              <w:rPr>
                <w:rFonts w:ascii="Sakkal Majalla" w:hAnsi="Sakkal Majalla" w:cs="Sakkal Majalla"/>
                <w:sz w:val="28"/>
                <w:szCs w:val="28"/>
                <w:lang w:val="fr-FR"/>
              </w:rPr>
              <w:t>47</w:t>
            </w:r>
          </w:p>
        </w:tc>
        <w:tc>
          <w:tcPr>
            <w:tcW w:w="1382" w:type="dxa"/>
          </w:tcPr>
          <w:p w14:paraId="3DA1B3F3" w14:textId="77777777" w:rsidR="00E06845" w:rsidRPr="00A8509F" w:rsidRDefault="00E06845" w:rsidP="00FA1828">
            <w:pPr>
              <w:bidi/>
              <w:spacing w:line="10" w:lineRule="atLeast"/>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lang w:val="fr-FR"/>
              </w:rPr>
            </w:pPr>
            <w:r w:rsidRPr="00A8509F">
              <w:rPr>
                <w:rFonts w:ascii="Sakkal Majalla" w:hAnsi="Sakkal Majalla" w:cs="Sakkal Majalla"/>
                <w:sz w:val="28"/>
                <w:szCs w:val="28"/>
                <w:rtl/>
                <w:lang w:val="fr-FR"/>
              </w:rPr>
              <w:t>السمر</w:t>
            </w:r>
          </w:p>
        </w:tc>
        <w:tc>
          <w:tcPr>
            <w:tcW w:w="1362" w:type="dxa"/>
          </w:tcPr>
          <w:p w14:paraId="7F814664" w14:textId="77777777" w:rsidR="00E06845" w:rsidRPr="00A8509F" w:rsidRDefault="00E06845" w:rsidP="00FA1828">
            <w:pPr>
              <w:bidi/>
              <w:spacing w:line="10" w:lineRule="atLeast"/>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lang w:val="fr-FR"/>
              </w:rPr>
            </w:pPr>
            <w:r w:rsidRPr="00A8509F">
              <w:rPr>
                <w:rFonts w:ascii="Sakkal Majalla" w:hAnsi="Sakkal Majalla" w:cs="Sakkal Majalla"/>
                <w:sz w:val="28"/>
                <w:szCs w:val="28"/>
                <w:lang w:val="fr-FR"/>
              </w:rPr>
              <w:t>24</w:t>
            </w:r>
          </w:p>
        </w:tc>
      </w:tr>
      <w:tr w:rsidR="00E06845" w:rsidRPr="00A8509F" w14:paraId="7162852E" w14:textId="77777777" w:rsidTr="00D61A2E">
        <w:trPr>
          <w:trHeight w:val="216"/>
        </w:trPr>
        <w:tc>
          <w:tcPr>
            <w:cnfStyle w:val="001000000000" w:firstRow="0" w:lastRow="0" w:firstColumn="1" w:lastColumn="0" w:oddVBand="0" w:evenVBand="0" w:oddHBand="0" w:evenHBand="0" w:firstRowFirstColumn="0" w:firstRowLastColumn="0" w:lastRowFirstColumn="0" w:lastRowLastColumn="0"/>
            <w:tcW w:w="1484" w:type="dxa"/>
          </w:tcPr>
          <w:p w14:paraId="64DB9E64" w14:textId="77777777" w:rsidR="00E06845" w:rsidRPr="00A8509F" w:rsidRDefault="00E06845" w:rsidP="00FA1828">
            <w:pPr>
              <w:bidi/>
              <w:spacing w:line="10" w:lineRule="atLeast"/>
              <w:jc w:val="center"/>
              <w:rPr>
                <w:rFonts w:ascii="Sakkal Majalla" w:eastAsia="Times New Roman" w:hAnsi="Sakkal Majalla" w:cs="Sakkal Majalla"/>
                <w:b w:val="0"/>
                <w:bCs w:val="0"/>
                <w:sz w:val="28"/>
                <w:szCs w:val="28"/>
                <w:rtl/>
              </w:rPr>
            </w:pPr>
            <w:r w:rsidRPr="00A8509F">
              <w:rPr>
                <w:rFonts w:ascii="Sakkal Majalla" w:hAnsi="Sakkal Majalla" w:cs="Sakkal Majalla"/>
                <w:b w:val="0"/>
                <w:bCs w:val="0"/>
                <w:sz w:val="28"/>
                <w:szCs w:val="28"/>
                <w:rtl/>
                <w:lang w:val="fr-FR"/>
              </w:rPr>
              <w:t>الدمع</w:t>
            </w:r>
          </w:p>
        </w:tc>
        <w:tc>
          <w:tcPr>
            <w:tcW w:w="1433" w:type="dxa"/>
          </w:tcPr>
          <w:p w14:paraId="58584648" w14:textId="77777777" w:rsidR="00E06845" w:rsidRPr="00A8509F" w:rsidRDefault="00E06845" w:rsidP="00FA1828">
            <w:pPr>
              <w:bidi/>
              <w:spacing w:line="10" w:lineRule="atLeast"/>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A8509F">
              <w:rPr>
                <w:rFonts w:ascii="Sakkal Majalla" w:hAnsi="Sakkal Majalla" w:cs="Sakkal Majalla"/>
                <w:sz w:val="28"/>
                <w:szCs w:val="28"/>
                <w:lang w:val="fr-FR"/>
              </w:rPr>
              <w:t>85</w:t>
            </w:r>
          </w:p>
        </w:tc>
        <w:tc>
          <w:tcPr>
            <w:tcW w:w="1482" w:type="dxa"/>
          </w:tcPr>
          <w:p w14:paraId="4D8D1DD5" w14:textId="77777777" w:rsidR="00E06845" w:rsidRPr="00A8509F" w:rsidRDefault="00E06845" w:rsidP="00FA1828">
            <w:pPr>
              <w:bidi/>
              <w:spacing w:line="10" w:lineRule="atLeast"/>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A8509F">
              <w:rPr>
                <w:rFonts w:ascii="Sakkal Majalla" w:hAnsi="Sakkal Majalla" w:cs="Sakkal Majalla"/>
                <w:sz w:val="28"/>
                <w:szCs w:val="28"/>
                <w:rtl/>
                <w:lang w:val="fr-FR"/>
              </w:rPr>
              <w:t>الحنين</w:t>
            </w:r>
          </w:p>
        </w:tc>
        <w:tc>
          <w:tcPr>
            <w:tcW w:w="1362" w:type="dxa"/>
          </w:tcPr>
          <w:p w14:paraId="39BE60E0" w14:textId="77777777" w:rsidR="00E06845" w:rsidRPr="00A8509F" w:rsidRDefault="00E06845" w:rsidP="00FA1828">
            <w:pPr>
              <w:bidi/>
              <w:spacing w:line="10" w:lineRule="atLeast"/>
              <w:jc w:val="center"/>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sz w:val="28"/>
                <w:szCs w:val="28"/>
                <w:lang w:val="fr-FR"/>
              </w:rPr>
            </w:pPr>
            <w:r w:rsidRPr="00A8509F">
              <w:rPr>
                <w:rFonts w:ascii="Sakkal Majalla" w:hAnsi="Sakkal Majalla" w:cs="Sakkal Majalla"/>
                <w:sz w:val="28"/>
                <w:szCs w:val="28"/>
                <w:lang w:val="fr-FR"/>
              </w:rPr>
              <w:t>46</w:t>
            </w:r>
          </w:p>
        </w:tc>
        <w:tc>
          <w:tcPr>
            <w:tcW w:w="1382" w:type="dxa"/>
          </w:tcPr>
          <w:p w14:paraId="57974BD0" w14:textId="77777777" w:rsidR="00E06845" w:rsidRPr="00A8509F" w:rsidRDefault="00E06845" w:rsidP="00FA1828">
            <w:pPr>
              <w:bidi/>
              <w:spacing w:line="10" w:lineRule="atLeast"/>
              <w:jc w:val="center"/>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sz w:val="28"/>
                <w:szCs w:val="28"/>
                <w:lang w:val="fr-FR"/>
              </w:rPr>
            </w:pPr>
            <w:r w:rsidRPr="00A8509F">
              <w:rPr>
                <w:rFonts w:ascii="Sakkal Majalla" w:hAnsi="Sakkal Majalla" w:cs="Sakkal Majalla"/>
                <w:sz w:val="28"/>
                <w:szCs w:val="28"/>
                <w:rtl/>
                <w:lang w:val="fr-FR"/>
              </w:rPr>
              <w:t>الوصال</w:t>
            </w:r>
          </w:p>
        </w:tc>
        <w:tc>
          <w:tcPr>
            <w:tcW w:w="1362" w:type="dxa"/>
          </w:tcPr>
          <w:p w14:paraId="62444D9E" w14:textId="77777777" w:rsidR="00E06845" w:rsidRPr="00A8509F" w:rsidRDefault="00E06845" w:rsidP="00FA1828">
            <w:pPr>
              <w:bidi/>
              <w:spacing w:line="10" w:lineRule="atLeast"/>
              <w:jc w:val="center"/>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sz w:val="28"/>
                <w:szCs w:val="28"/>
                <w:lang w:val="fr-FR"/>
              </w:rPr>
            </w:pPr>
            <w:r w:rsidRPr="00A8509F">
              <w:rPr>
                <w:rFonts w:ascii="Sakkal Majalla" w:hAnsi="Sakkal Majalla" w:cs="Sakkal Majalla"/>
                <w:sz w:val="28"/>
                <w:szCs w:val="28"/>
                <w:lang w:val="fr-FR"/>
              </w:rPr>
              <w:t>23</w:t>
            </w:r>
          </w:p>
        </w:tc>
      </w:tr>
      <w:tr w:rsidR="00E06845" w:rsidRPr="00A8509F" w14:paraId="50C2F1B4" w14:textId="77777777" w:rsidTr="00D61A2E">
        <w:trPr>
          <w:cnfStyle w:val="000000100000" w:firstRow="0" w:lastRow="0" w:firstColumn="0" w:lastColumn="0" w:oddVBand="0" w:evenVBand="0" w:oddHBand="1"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1484" w:type="dxa"/>
          </w:tcPr>
          <w:p w14:paraId="6B9C2D4B" w14:textId="77777777" w:rsidR="00E06845" w:rsidRPr="00A8509F" w:rsidRDefault="00E06845" w:rsidP="00FA1828">
            <w:pPr>
              <w:bidi/>
              <w:spacing w:line="10" w:lineRule="atLeast"/>
              <w:jc w:val="center"/>
              <w:rPr>
                <w:rFonts w:ascii="Sakkal Majalla" w:eastAsia="Times New Roman" w:hAnsi="Sakkal Majalla" w:cs="Sakkal Majalla"/>
                <w:b w:val="0"/>
                <w:bCs w:val="0"/>
                <w:sz w:val="28"/>
                <w:szCs w:val="28"/>
                <w:rtl/>
              </w:rPr>
            </w:pPr>
            <w:r w:rsidRPr="00A8509F">
              <w:rPr>
                <w:rFonts w:ascii="Sakkal Majalla" w:hAnsi="Sakkal Majalla" w:cs="Sakkal Majalla"/>
                <w:b w:val="0"/>
                <w:bCs w:val="0"/>
                <w:sz w:val="28"/>
                <w:szCs w:val="28"/>
                <w:rtl/>
                <w:lang w:val="fr-FR"/>
              </w:rPr>
              <w:t>النجم</w:t>
            </w:r>
          </w:p>
        </w:tc>
        <w:tc>
          <w:tcPr>
            <w:tcW w:w="1433" w:type="dxa"/>
          </w:tcPr>
          <w:p w14:paraId="6182928D" w14:textId="77777777" w:rsidR="00E06845" w:rsidRPr="00A8509F" w:rsidRDefault="00E06845" w:rsidP="00FA1828">
            <w:pPr>
              <w:bidi/>
              <w:spacing w:line="10" w:lineRule="atLeast"/>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A8509F">
              <w:rPr>
                <w:rFonts w:ascii="Sakkal Majalla" w:hAnsi="Sakkal Majalla" w:cs="Sakkal Majalla"/>
                <w:sz w:val="28"/>
                <w:szCs w:val="28"/>
                <w:lang w:val="fr-FR"/>
              </w:rPr>
              <w:t>76</w:t>
            </w:r>
          </w:p>
        </w:tc>
        <w:tc>
          <w:tcPr>
            <w:tcW w:w="1482" w:type="dxa"/>
          </w:tcPr>
          <w:p w14:paraId="693D123F" w14:textId="77777777" w:rsidR="00E06845" w:rsidRPr="00A8509F" w:rsidRDefault="00E06845" w:rsidP="00FA1828">
            <w:pPr>
              <w:bidi/>
              <w:spacing w:line="10" w:lineRule="atLeast"/>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A8509F">
              <w:rPr>
                <w:rFonts w:ascii="Sakkal Majalla" w:hAnsi="Sakkal Majalla" w:cs="Sakkal Majalla"/>
                <w:sz w:val="28"/>
                <w:szCs w:val="28"/>
                <w:rtl/>
                <w:lang w:val="fr-FR"/>
              </w:rPr>
              <w:t>الغصن</w:t>
            </w:r>
          </w:p>
        </w:tc>
        <w:tc>
          <w:tcPr>
            <w:tcW w:w="1362" w:type="dxa"/>
          </w:tcPr>
          <w:p w14:paraId="66F1F1B9" w14:textId="77777777" w:rsidR="00E06845" w:rsidRPr="00A8509F" w:rsidRDefault="00E06845" w:rsidP="00FA1828">
            <w:pPr>
              <w:bidi/>
              <w:spacing w:line="10" w:lineRule="atLeast"/>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lang w:val="fr-FR"/>
              </w:rPr>
            </w:pPr>
            <w:r w:rsidRPr="00A8509F">
              <w:rPr>
                <w:rFonts w:ascii="Sakkal Majalla" w:hAnsi="Sakkal Majalla" w:cs="Sakkal Majalla"/>
                <w:sz w:val="28"/>
                <w:szCs w:val="28"/>
                <w:lang w:val="fr-FR"/>
              </w:rPr>
              <w:t>39</w:t>
            </w:r>
          </w:p>
        </w:tc>
        <w:tc>
          <w:tcPr>
            <w:tcW w:w="1382" w:type="dxa"/>
          </w:tcPr>
          <w:p w14:paraId="6AD32331" w14:textId="77777777" w:rsidR="00E06845" w:rsidRPr="00A8509F" w:rsidRDefault="00E06845" w:rsidP="00FA1828">
            <w:pPr>
              <w:bidi/>
              <w:spacing w:line="10" w:lineRule="atLeast"/>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lang w:val="fr-FR"/>
              </w:rPr>
            </w:pPr>
            <w:r w:rsidRPr="00A8509F">
              <w:rPr>
                <w:rFonts w:ascii="Sakkal Majalla" w:hAnsi="Sakkal Majalla" w:cs="Sakkal Majalla"/>
                <w:sz w:val="28"/>
                <w:szCs w:val="28"/>
                <w:rtl/>
                <w:lang w:val="fr-FR"/>
              </w:rPr>
              <w:t>السهاد</w:t>
            </w:r>
          </w:p>
        </w:tc>
        <w:tc>
          <w:tcPr>
            <w:tcW w:w="1362" w:type="dxa"/>
          </w:tcPr>
          <w:p w14:paraId="40F9F89A" w14:textId="77777777" w:rsidR="00E06845" w:rsidRPr="00A8509F" w:rsidRDefault="00E06845" w:rsidP="00FA1828">
            <w:pPr>
              <w:bidi/>
              <w:spacing w:line="10" w:lineRule="atLeast"/>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lang w:val="fr-FR"/>
              </w:rPr>
            </w:pPr>
            <w:r w:rsidRPr="00A8509F">
              <w:rPr>
                <w:rFonts w:ascii="Sakkal Majalla" w:hAnsi="Sakkal Majalla" w:cs="Sakkal Majalla"/>
                <w:sz w:val="28"/>
                <w:szCs w:val="28"/>
                <w:lang w:val="fr-FR"/>
              </w:rPr>
              <w:t>22</w:t>
            </w:r>
          </w:p>
        </w:tc>
      </w:tr>
      <w:tr w:rsidR="00E06845" w:rsidRPr="00A8509F" w14:paraId="2D41C2D1" w14:textId="77777777" w:rsidTr="00D61A2E">
        <w:trPr>
          <w:trHeight w:val="216"/>
        </w:trPr>
        <w:tc>
          <w:tcPr>
            <w:cnfStyle w:val="001000000000" w:firstRow="0" w:lastRow="0" w:firstColumn="1" w:lastColumn="0" w:oddVBand="0" w:evenVBand="0" w:oddHBand="0" w:evenHBand="0" w:firstRowFirstColumn="0" w:firstRowLastColumn="0" w:lastRowFirstColumn="0" w:lastRowLastColumn="0"/>
            <w:tcW w:w="1484" w:type="dxa"/>
          </w:tcPr>
          <w:p w14:paraId="61BF6459" w14:textId="77777777" w:rsidR="00E06845" w:rsidRPr="00A8509F" w:rsidRDefault="00E06845" w:rsidP="00FA1828">
            <w:pPr>
              <w:bidi/>
              <w:spacing w:line="10" w:lineRule="atLeast"/>
              <w:jc w:val="center"/>
              <w:rPr>
                <w:rFonts w:ascii="Sakkal Majalla" w:eastAsia="Times New Roman" w:hAnsi="Sakkal Majalla" w:cs="Sakkal Majalla"/>
                <w:b w:val="0"/>
                <w:bCs w:val="0"/>
                <w:sz w:val="28"/>
                <w:szCs w:val="28"/>
                <w:rtl/>
              </w:rPr>
            </w:pPr>
            <w:r w:rsidRPr="00A8509F">
              <w:rPr>
                <w:rFonts w:ascii="Sakkal Majalla" w:hAnsi="Sakkal Majalla" w:cs="Sakkal Majalla"/>
                <w:b w:val="0"/>
                <w:bCs w:val="0"/>
                <w:sz w:val="28"/>
                <w:szCs w:val="28"/>
                <w:rtl/>
                <w:lang w:val="fr-FR"/>
              </w:rPr>
              <w:t>الفؤاد</w:t>
            </w:r>
          </w:p>
        </w:tc>
        <w:tc>
          <w:tcPr>
            <w:tcW w:w="1433" w:type="dxa"/>
          </w:tcPr>
          <w:p w14:paraId="0679A1FF" w14:textId="77777777" w:rsidR="00E06845" w:rsidRPr="00A8509F" w:rsidRDefault="00E06845" w:rsidP="00FA1828">
            <w:pPr>
              <w:bidi/>
              <w:spacing w:line="10" w:lineRule="atLeast"/>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A8509F">
              <w:rPr>
                <w:rFonts w:ascii="Sakkal Majalla" w:hAnsi="Sakkal Majalla" w:cs="Sakkal Majalla"/>
                <w:sz w:val="28"/>
                <w:szCs w:val="28"/>
                <w:lang w:val="fr-FR"/>
              </w:rPr>
              <w:t>74</w:t>
            </w:r>
          </w:p>
        </w:tc>
        <w:tc>
          <w:tcPr>
            <w:tcW w:w="1482" w:type="dxa"/>
          </w:tcPr>
          <w:p w14:paraId="03486A30" w14:textId="77777777" w:rsidR="00E06845" w:rsidRPr="00A8509F" w:rsidRDefault="00E06845" w:rsidP="00FA1828">
            <w:pPr>
              <w:bidi/>
              <w:spacing w:line="10" w:lineRule="atLeast"/>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A8509F">
              <w:rPr>
                <w:rFonts w:ascii="Sakkal Majalla" w:hAnsi="Sakkal Majalla" w:cs="Sakkal Majalla"/>
                <w:sz w:val="28"/>
                <w:szCs w:val="28"/>
                <w:rtl/>
                <w:lang w:val="fr-FR"/>
              </w:rPr>
              <w:t>العطر</w:t>
            </w:r>
          </w:p>
        </w:tc>
        <w:tc>
          <w:tcPr>
            <w:tcW w:w="1362" w:type="dxa"/>
          </w:tcPr>
          <w:p w14:paraId="0C1E6FE8" w14:textId="77777777" w:rsidR="00E06845" w:rsidRPr="00A8509F" w:rsidRDefault="00E06845" w:rsidP="00FA1828">
            <w:pPr>
              <w:bidi/>
              <w:spacing w:line="10" w:lineRule="atLeast"/>
              <w:jc w:val="center"/>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sz w:val="28"/>
                <w:szCs w:val="28"/>
                <w:lang w:val="fr-FR"/>
              </w:rPr>
            </w:pPr>
            <w:r w:rsidRPr="00A8509F">
              <w:rPr>
                <w:rFonts w:ascii="Sakkal Majalla" w:hAnsi="Sakkal Majalla" w:cs="Sakkal Majalla"/>
                <w:sz w:val="28"/>
                <w:szCs w:val="28"/>
                <w:lang w:val="fr-FR"/>
              </w:rPr>
              <w:t>38</w:t>
            </w:r>
          </w:p>
        </w:tc>
        <w:tc>
          <w:tcPr>
            <w:tcW w:w="1382" w:type="dxa"/>
          </w:tcPr>
          <w:p w14:paraId="06B7E12B" w14:textId="77777777" w:rsidR="00E06845" w:rsidRPr="00A8509F" w:rsidRDefault="00E06845" w:rsidP="00FA1828">
            <w:pPr>
              <w:bidi/>
              <w:spacing w:line="10" w:lineRule="atLeast"/>
              <w:jc w:val="center"/>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sz w:val="28"/>
                <w:szCs w:val="28"/>
                <w:lang w:val="fr-FR"/>
              </w:rPr>
            </w:pPr>
            <w:r w:rsidRPr="00A8509F">
              <w:rPr>
                <w:rFonts w:ascii="Sakkal Majalla" w:hAnsi="Sakkal Majalla" w:cs="Sakkal Majalla"/>
                <w:sz w:val="28"/>
                <w:szCs w:val="28"/>
                <w:rtl/>
                <w:lang w:val="fr-FR"/>
              </w:rPr>
              <w:t>الطلل</w:t>
            </w:r>
          </w:p>
        </w:tc>
        <w:tc>
          <w:tcPr>
            <w:tcW w:w="1362" w:type="dxa"/>
          </w:tcPr>
          <w:p w14:paraId="5745D679" w14:textId="77777777" w:rsidR="00E06845" w:rsidRPr="00A8509F" w:rsidRDefault="00E06845" w:rsidP="00FA1828">
            <w:pPr>
              <w:bidi/>
              <w:spacing w:line="10" w:lineRule="atLeast"/>
              <w:jc w:val="center"/>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sz w:val="28"/>
                <w:szCs w:val="28"/>
                <w:lang w:val="fr-FR"/>
              </w:rPr>
            </w:pPr>
            <w:r w:rsidRPr="00A8509F">
              <w:rPr>
                <w:rFonts w:ascii="Sakkal Majalla" w:hAnsi="Sakkal Majalla" w:cs="Sakkal Majalla"/>
                <w:sz w:val="28"/>
                <w:szCs w:val="28"/>
                <w:lang w:val="fr-FR"/>
              </w:rPr>
              <w:t>21</w:t>
            </w:r>
          </w:p>
        </w:tc>
      </w:tr>
      <w:tr w:rsidR="00E06845" w:rsidRPr="00A8509F" w14:paraId="558BE6C7" w14:textId="77777777" w:rsidTr="00D61A2E">
        <w:trPr>
          <w:cnfStyle w:val="000000100000" w:firstRow="0" w:lastRow="0" w:firstColumn="0" w:lastColumn="0" w:oddVBand="0" w:evenVBand="0" w:oddHBand="1"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1484" w:type="dxa"/>
          </w:tcPr>
          <w:p w14:paraId="4EDB9D39" w14:textId="77777777" w:rsidR="00E06845" w:rsidRPr="00A8509F" w:rsidRDefault="00E06845" w:rsidP="00FA1828">
            <w:pPr>
              <w:bidi/>
              <w:spacing w:line="10" w:lineRule="atLeast"/>
              <w:jc w:val="center"/>
              <w:rPr>
                <w:rFonts w:ascii="Sakkal Majalla" w:eastAsia="Times New Roman" w:hAnsi="Sakkal Majalla" w:cs="Sakkal Majalla"/>
                <w:b w:val="0"/>
                <w:bCs w:val="0"/>
                <w:sz w:val="28"/>
                <w:szCs w:val="28"/>
                <w:rtl/>
              </w:rPr>
            </w:pPr>
            <w:r w:rsidRPr="00A8509F">
              <w:rPr>
                <w:rFonts w:ascii="Sakkal Majalla" w:hAnsi="Sakkal Majalla" w:cs="Sakkal Majalla"/>
                <w:b w:val="0"/>
                <w:bCs w:val="0"/>
                <w:sz w:val="28"/>
                <w:szCs w:val="28"/>
                <w:rtl/>
                <w:lang w:val="fr-FR"/>
              </w:rPr>
              <w:t>البكاء</w:t>
            </w:r>
          </w:p>
        </w:tc>
        <w:tc>
          <w:tcPr>
            <w:tcW w:w="1433" w:type="dxa"/>
          </w:tcPr>
          <w:p w14:paraId="5A2B709E" w14:textId="77777777" w:rsidR="00E06845" w:rsidRPr="00A8509F" w:rsidRDefault="00E06845" w:rsidP="00FA1828">
            <w:pPr>
              <w:bidi/>
              <w:spacing w:line="10" w:lineRule="atLeast"/>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A8509F">
              <w:rPr>
                <w:rFonts w:ascii="Sakkal Majalla" w:hAnsi="Sakkal Majalla" w:cs="Sakkal Majalla"/>
                <w:sz w:val="28"/>
                <w:szCs w:val="28"/>
                <w:lang w:val="fr-FR"/>
              </w:rPr>
              <w:t>69</w:t>
            </w:r>
          </w:p>
        </w:tc>
        <w:tc>
          <w:tcPr>
            <w:tcW w:w="1482" w:type="dxa"/>
          </w:tcPr>
          <w:p w14:paraId="4F8C403A" w14:textId="77777777" w:rsidR="00E06845" w:rsidRPr="00A8509F" w:rsidRDefault="00E06845" w:rsidP="00FA1828">
            <w:pPr>
              <w:bidi/>
              <w:spacing w:line="10" w:lineRule="atLeast"/>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A8509F">
              <w:rPr>
                <w:rFonts w:ascii="Sakkal Majalla" w:hAnsi="Sakkal Majalla" w:cs="Sakkal Majalla"/>
                <w:sz w:val="28"/>
                <w:szCs w:val="28"/>
                <w:rtl/>
                <w:lang w:val="fr-FR"/>
              </w:rPr>
              <w:t>الكأس</w:t>
            </w:r>
          </w:p>
        </w:tc>
        <w:tc>
          <w:tcPr>
            <w:tcW w:w="1362" w:type="dxa"/>
          </w:tcPr>
          <w:p w14:paraId="5288E150" w14:textId="77777777" w:rsidR="00E06845" w:rsidRPr="00A8509F" w:rsidRDefault="00E06845" w:rsidP="00FA1828">
            <w:pPr>
              <w:bidi/>
              <w:spacing w:line="10" w:lineRule="atLeast"/>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lang w:val="fr-FR"/>
              </w:rPr>
            </w:pPr>
            <w:r w:rsidRPr="00A8509F">
              <w:rPr>
                <w:rFonts w:ascii="Sakkal Majalla" w:hAnsi="Sakkal Majalla" w:cs="Sakkal Majalla"/>
                <w:sz w:val="28"/>
                <w:szCs w:val="28"/>
                <w:lang w:val="fr-FR"/>
              </w:rPr>
              <w:t>35</w:t>
            </w:r>
          </w:p>
        </w:tc>
        <w:tc>
          <w:tcPr>
            <w:tcW w:w="1382" w:type="dxa"/>
          </w:tcPr>
          <w:p w14:paraId="683897A5" w14:textId="77777777" w:rsidR="00E06845" w:rsidRPr="00A8509F" w:rsidRDefault="00E06845" w:rsidP="00FA1828">
            <w:pPr>
              <w:bidi/>
              <w:spacing w:line="10" w:lineRule="atLeast"/>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lang w:val="fr-FR"/>
              </w:rPr>
            </w:pPr>
            <w:r w:rsidRPr="00A8509F">
              <w:rPr>
                <w:rFonts w:ascii="Sakkal Majalla" w:hAnsi="Sakkal Majalla" w:cs="Sakkal Majalla"/>
                <w:sz w:val="28"/>
                <w:szCs w:val="28"/>
                <w:rtl/>
                <w:lang w:val="fr-FR"/>
              </w:rPr>
              <w:t>الصبابة</w:t>
            </w:r>
          </w:p>
        </w:tc>
        <w:tc>
          <w:tcPr>
            <w:tcW w:w="1362" w:type="dxa"/>
          </w:tcPr>
          <w:p w14:paraId="5E1E901F" w14:textId="77777777" w:rsidR="00E06845" w:rsidRPr="00A8509F" w:rsidRDefault="00E06845" w:rsidP="00FA1828">
            <w:pPr>
              <w:bidi/>
              <w:spacing w:line="10" w:lineRule="atLeast"/>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lang w:val="fr-FR"/>
              </w:rPr>
            </w:pPr>
            <w:r w:rsidRPr="00A8509F">
              <w:rPr>
                <w:rFonts w:ascii="Sakkal Majalla" w:hAnsi="Sakkal Majalla" w:cs="Sakkal Majalla"/>
                <w:sz w:val="28"/>
                <w:szCs w:val="28"/>
                <w:lang w:val="fr-FR"/>
              </w:rPr>
              <w:t>20</w:t>
            </w:r>
          </w:p>
        </w:tc>
      </w:tr>
      <w:tr w:rsidR="00E06845" w:rsidRPr="00A8509F" w14:paraId="684B7B9B" w14:textId="77777777" w:rsidTr="00D61A2E">
        <w:trPr>
          <w:trHeight w:val="216"/>
        </w:trPr>
        <w:tc>
          <w:tcPr>
            <w:cnfStyle w:val="001000000000" w:firstRow="0" w:lastRow="0" w:firstColumn="1" w:lastColumn="0" w:oddVBand="0" w:evenVBand="0" w:oddHBand="0" w:evenHBand="0" w:firstRowFirstColumn="0" w:firstRowLastColumn="0" w:lastRowFirstColumn="0" w:lastRowLastColumn="0"/>
            <w:tcW w:w="1484" w:type="dxa"/>
          </w:tcPr>
          <w:p w14:paraId="7321413F" w14:textId="77777777" w:rsidR="00E06845" w:rsidRPr="00A8509F" w:rsidRDefault="00E06845" w:rsidP="00FA1828">
            <w:pPr>
              <w:bidi/>
              <w:spacing w:line="10" w:lineRule="atLeast"/>
              <w:jc w:val="center"/>
              <w:rPr>
                <w:rFonts w:ascii="Sakkal Majalla" w:eastAsia="Times New Roman" w:hAnsi="Sakkal Majalla" w:cs="Sakkal Majalla"/>
                <w:b w:val="0"/>
                <w:bCs w:val="0"/>
                <w:sz w:val="28"/>
                <w:szCs w:val="28"/>
                <w:rtl/>
              </w:rPr>
            </w:pPr>
            <w:r w:rsidRPr="00A8509F">
              <w:rPr>
                <w:rFonts w:ascii="Sakkal Majalla" w:hAnsi="Sakkal Majalla" w:cs="Sakkal Majalla"/>
                <w:b w:val="0"/>
                <w:bCs w:val="0"/>
                <w:sz w:val="28"/>
                <w:szCs w:val="28"/>
                <w:rtl/>
                <w:lang w:val="fr-FR"/>
              </w:rPr>
              <w:t>الخيال</w:t>
            </w:r>
          </w:p>
        </w:tc>
        <w:tc>
          <w:tcPr>
            <w:tcW w:w="1433" w:type="dxa"/>
          </w:tcPr>
          <w:p w14:paraId="5DD10FBC" w14:textId="77777777" w:rsidR="00E06845" w:rsidRPr="00A8509F" w:rsidRDefault="00E06845" w:rsidP="00FA1828">
            <w:pPr>
              <w:bidi/>
              <w:spacing w:line="10" w:lineRule="atLeast"/>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A8509F">
              <w:rPr>
                <w:rFonts w:ascii="Sakkal Majalla" w:hAnsi="Sakkal Majalla" w:cs="Sakkal Majalla"/>
                <w:sz w:val="28"/>
                <w:szCs w:val="28"/>
                <w:lang w:val="fr-FR"/>
              </w:rPr>
              <w:t>67</w:t>
            </w:r>
          </w:p>
        </w:tc>
        <w:tc>
          <w:tcPr>
            <w:tcW w:w="1482" w:type="dxa"/>
          </w:tcPr>
          <w:p w14:paraId="38559742" w14:textId="77777777" w:rsidR="00E06845" w:rsidRPr="00A8509F" w:rsidRDefault="00E06845" w:rsidP="00FA1828">
            <w:pPr>
              <w:bidi/>
              <w:spacing w:line="10" w:lineRule="atLeast"/>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A8509F">
              <w:rPr>
                <w:rFonts w:ascii="Sakkal Majalla" w:hAnsi="Sakkal Majalla" w:cs="Sakkal Majalla"/>
                <w:sz w:val="28"/>
                <w:szCs w:val="28"/>
                <w:rtl/>
                <w:lang w:val="fr-FR"/>
              </w:rPr>
              <w:t>الهجر</w:t>
            </w:r>
          </w:p>
        </w:tc>
        <w:tc>
          <w:tcPr>
            <w:tcW w:w="1362" w:type="dxa"/>
          </w:tcPr>
          <w:p w14:paraId="46989166" w14:textId="77777777" w:rsidR="00E06845" w:rsidRPr="00A8509F" w:rsidRDefault="00E06845" w:rsidP="00FA1828">
            <w:pPr>
              <w:bidi/>
              <w:spacing w:line="10" w:lineRule="atLeast"/>
              <w:jc w:val="center"/>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sz w:val="28"/>
                <w:szCs w:val="28"/>
                <w:lang w:val="fr-FR"/>
              </w:rPr>
            </w:pPr>
            <w:r w:rsidRPr="00A8509F">
              <w:rPr>
                <w:rFonts w:ascii="Sakkal Majalla" w:hAnsi="Sakkal Majalla" w:cs="Sakkal Majalla"/>
                <w:sz w:val="28"/>
                <w:szCs w:val="28"/>
                <w:lang w:val="fr-FR"/>
              </w:rPr>
              <w:t>34</w:t>
            </w:r>
          </w:p>
        </w:tc>
        <w:tc>
          <w:tcPr>
            <w:tcW w:w="1382" w:type="dxa"/>
          </w:tcPr>
          <w:p w14:paraId="660EC866" w14:textId="77777777" w:rsidR="00E06845" w:rsidRPr="00A8509F" w:rsidRDefault="00E06845" w:rsidP="00FA1828">
            <w:pPr>
              <w:bidi/>
              <w:spacing w:line="10" w:lineRule="atLeast"/>
              <w:jc w:val="center"/>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sz w:val="28"/>
                <w:szCs w:val="28"/>
                <w:lang w:val="fr-FR"/>
              </w:rPr>
            </w:pPr>
            <w:r w:rsidRPr="00A8509F">
              <w:rPr>
                <w:rFonts w:ascii="Sakkal Majalla" w:hAnsi="Sakkal Majalla" w:cs="Sakkal Majalla"/>
                <w:sz w:val="28"/>
                <w:szCs w:val="28"/>
                <w:rtl/>
                <w:lang w:val="fr-FR"/>
              </w:rPr>
              <w:t>الغدير</w:t>
            </w:r>
          </w:p>
        </w:tc>
        <w:tc>
          <w:tcPr>
            <w:tcW w:w="1362" w:type="dxa"/>
          </w:tcPr>
          <w:p w14:paraId="602AE2CB" w14:textId="77777777" w:rsidR="00E06845" w:rsidRPr="00A8509F" w:rsidRDefault="00E06845" w:rsidP="00FA1828">
            <w:pPr>
              <w:bidi/>
              <w:spacing w:line="10" w:lineRule="atLeast"/>
              <w:jc w:val="center"/>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sz w:val="28"/>
                <w:szCs w:val="28"/>
                <w:lang w:val="fr-FR"/>
              </w:rPr>
            </w:pPr>
            <w:r w:rsidRPr="00A8509F">
              <w:rPr>
                <w:rFonts w:ascii="Sakkal Majalla" w:hAnsi="Sakkal Majalla" w:cs="Sakkal Majalla"/>
                <w:sz w:val="28"/>
                <w:szCs w:val="28"/>
                <w:lang w:val="fr-FR"/>
              </w:rPr>
              <w:t>19</w:t>
            </w:r>
          </w:p>
        </w:tc>
      </w:tr>
      <w:tr w:rsidR="00E06845" w:rsidRPr="00A8509F" w14:paraId="2484EFF4" w14:textId="77777777" w:rsidTr="00D61A2E">
        <w:trPr>
          <w:cnfStyle w:val="000000100000" w:firstRow="0" w:lastRow="0" w:firstColumn="0" w:lastColumn="0" w:oddVBand="0" w:evenVBand="0" w:oddHBand="1"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1484" w:type="dxa"/>
          </w:tcPr>
          <w:p w14:paraId="32D1DECC" w14:textId="77777777" w:rsidR="00E06845" w:rsidRPr="00A8509F" w:rsidRDefault="00E06845" w:rsidP="00FA1828">
            <w:pPr>
              <w:bidi/>
              <w:spacing w:line="10" w:lineRule="atLeast"/>
              <w:jc w:val="center"/>
              <w:rPr>
                <w:rFonts w:ascii="Sakkal Majalla" w:eastAsia="Times New Roman" w:hAnsi="Sakkal Majalla" w:cs="Sakkal Majalla"/>
                <w:b w:val="0"/>
                <w:bCs w:val="0"/>
                <w:sz w:val="28"/>
                <w:szCs w:val="28"/>
                <w:rtl/>
              </w:rPr>
            </w:pPr>
            <w:r w:rsidRPr="00A8509F">
              <w:rPr>
                <w:rFonts w:ascii="Sakkal Majalla" w:hAnsi="Sakkal Majalla" w:cs="Sakkal Majalla"/>
                <w:b w:val="0"/>
                <w:bCs w:val="0"/>
                <w:sz w:val="28"/>
                <w:szCs w:val="28"/>
                <w:rtl/>
                <w:lang w:val="fr-FR"/>
              </w:rPr>
              <w:t>البدر</w:t>
            </w:r>
          </w:p>
        </w:tc>
        <w:tc>
          <w:tcPr>
            <w:tcW w:w="1433" w:type="dxa"/>
          </w:tcPr>
          <w:p w14:paraId="385D0AC2" w14:textId="77777777" w:rsidR="00E06845" w:rsidRPr="00A8509F" w:rsidRDefault="00E06845" w:rsidP="00FA1828">
            <w:pPr>
              <w:bidi/>
              <w:spacing w:line="10" w:lineRule="atLeast"/>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A8509F">
              <w:rPr>
                <w:rFonts w:ascii="Sakkal Majalla" w:hAnsi="Sakkal Majalla" w:cs="Sakkal Majalla"/>
                <w:sz w:val="28"/>
                <w:szCs w:val="28"/>
                <w:lang w:val="fr-FR"/>
              </w:rPr>
              <w:t>64</w:t>
            </w:r>
          </w:p>
        </w:tc>
        <w:tc>
          <w:tcPr>
            <w:tcW w:w="1482" w:type="dxa"/>
          </w:tcPr>
          <w:p w14:paraId="6472755D" w14:textId="77777777" w:rsidR="00E06845" w:rsidRPr="00A8509F" w:rsidRDefault="00E06845" w:rsidP="00FA1828">
            <w:pPr>
              <w:bidi/>
              <w:spacing w:line="10" w:lineRule="atLeast"/>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A8509F">
              <w:rPr>
                <w:rFonts w:ascii="Sakkal Majalla" w:hAnsi="Sakkal Majalla" w:cs="Sakkal Majalla"/>
                <w:sz w:val="28"/>
                <w:szCs w:val="28"/>
                <w:rtl/>
                <w:lang w:val="fr-FR"/>
              </w:rPr>
              <w:t>الأسى</w:t>
            </w:r>
          </w:p>
        </w:tc>
        <w:tc>
          <w:tcPr>
            <w:tcW w:w="1362" w:type="dxa"/>
          </w:tcPr>
          <w:p w14:paraId="160D562B" w14:textId="77777777" w:rsidR="00E06845" w:rsidRPr="00A8509F" w:rsidRDefault="00E06845" w:rsidP="00FA1828">
            <w:pPr>
              <w:bidi/>
              <w:spacing w:line="10" w:lineRule="atLeast"/>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lang w:val="fr-FR"/>
              </w:rPr>
            </w:pPr>
            <w:r w:rsidRPr="00A8509F">
              <w:rPr>
                <w:rFonts w:ascii="Sakkal Majalla" w:hAnsi="Sakkal Majalla" w:cs="Sakkal Majalla"/>
                <w:sz w:val="28"/>
                <w:szCs w:val="28"/>
                <w:lang w:val="fr-FR"/>
              </w:rPr>
              <w:t>33</w:t>
            </w:r>
          </w:p>
        </w:tc>
        <w:tc>
          <w:tcPr>
            <w:tcW w:w="1382" w:type="dxa"/>
          </w:tcPr>
          <w:p w14:paraId="18AF59E2" w14:textId="77777777" w:rsidR="00E06845" w:rsidRPr="00A8509F" w:rsidRDefault="00E06845" w:rsidP="00FA1828">
            <w:pPr>
              <w:bidi/>
              <w:spacing w:line="10" w:lineRule="atLeast"/>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lang w:val="fr-FR"/>
              </w:rPr>
            </w:pPr>
            <w:r w:rsidRPr="00A8509F">
              <w:rPr>
                <w:rFonts w:ascii="Sakkal Majalla" w:hAnsi="Sakkal Majalla" w:cs="Sakkal Majalla"/>
                <w:sz w:val="28"/>
                <w:szCs w:val="28"/>
                <w:rtl/>
                <w:lang w:val="fr-FR"/>
              </w:rPr>
              <w:t>الأطلال</w:t>
            </w:r>
          </w:p>
        </w:tc>
        <w:tc>
          <w:tcPr>
            <w:tcW w:w="1362" w:type="dxa"/>
          </w:tcPr>
          <w:p w14:paraId="1A17F7AA" w14:textId="77777777" w:rsidR="00E06845" w:rsidRPr="00A8509F" w:rsidRDefault="00E06845" w:rsidP="00FA1828">
            <w:pPr>
              <w:bidi/>
              <w:spacing w:line="10" w:lineRule="atLeast"/>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lang w:val="fr-FR"/>
              </w:rPr>
            </w:pPr>
            <w:r w:rsidRPr="00A8509F">
              <w:rPr>
                <w:rFonts w:ascii="Sakkal Majalla" w:hAnsi="Sakkal Majalla" w:cs="Sakkal Majalla"/>
                <w:sz w:val="28"/>
                <w:szCs w:val="28"/>
                <w:lang w:val="fr-FR"/>
              </w:rPr>
              <w:t>18</w:t>
            </w:r>
          </w:p>
        </w:tc>
      </w:tr>
      <w:tr w:rsidR="00E06845" w:rsidRPr="00A8509F" w14:paraId="3B630BA7" w14:textId="77777777" w:rsidTr="00D61A2E">
        <w:trPr>
          <w:trHeight w:val="216"/>
        </w:trPr>
        <w:tc>
          <w:tcPr>
            <w:cnfStyle w:val="001000000000" w:firstRow="0" w:lastRow="0" w:firstColumn="1" w:lastColumn="0" w:oddVBand="0" w:evenVBand="0" w:oddHBand="0" w:evenHBand="0" w:firstRowFirstColumn="0" w:firstRowLastColumn="0" w:lastRowFirstColumn="0" w:lastRowLastColumn="0"/>
            <w:tcW w:w="1484" w:type="dxa"/>
          </w:tcPr>
          <w:p w14:paraId="1AF62A27" w14:textId="77777777" w:rsidR="00E06845" w:rsidRPr="00A8509F" w:rsidRDefault="00E06845" w:rsidP="00FA1828">
            <w:pPr>
              <w:bidi/>
              <w:spacing w:line="10" w:lineRule="atLeast"/>
              <w:jc w:val="center"/>
              <w:rPr>
                <w:rFonts w:ascii="Sakkal Majalla" w:eastAsia="Times New Roman" w:hAnsi="Sakkal Majalla" w:cs="Sakkal Majalla"/>
                <w:b w:val="0"/>
                <w:bCs w:val="0"/>
                <w:sz w:val="28"/>
                <w:szCs w:val="28"/>
                <w:rtl/>
              </w:rPr>
            </w:pPr>
            <w:r w:rsidRPr="00A8509F">
              <w:rPr>
                <w:rFonts w:ascii="Sakkal Majalla" w:hAnsi="Sakkal Majalla" w:cs="Sakkal Majalla"/>
                <w:b w:val="0"/>
                <w:bCs w:val="0"/>
                <w:sz w:val="28"/>
                <w:szCs w:val="28"/>
                <w:rtl/>
                <w:lang w:val="fr-FR"/>
              </w:rPr>
              <w:t>الهوى</w:t>
            </w:r>
          </w:p>
        </w:tc>
        <w:tc>
          <w:tcPr>
            <w:tcW w:w="1433" w:type="dxa"/>
          </w:tcPr>
          <w:p w14:paraId="70BBCAB8" w14:textId="77777777" w:rsidR="00E06845" w:rsidRPr="00A8509F" w:rsidRDefault="00E06845" w:rsidP="00FA1828">
            <w:pPr>
              <w:bidi/>
              <w:spacing w:line="10" w:lineRule="atLeast"/>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A8509F">
              <w:rPr>
                <w:rFonts w:ascii="Sakkal Majalla" w:hAnsi="Sakkal Majalla" w:cs="Sakkal Majalla"/>
                <w:sz w:val="28"/>
                <w:szCs w:val="28"/>
                <w:lang w:val="fr-FR"/>
              </w:rPr>
              <w:t>62</w:t>
            </w:r>
          </w:p>
        </w:tc>
        <w:tc>
          <w:tcPr>
            <w:tcW w:w="1482" w:type="dxa"/>
          </w:tcPr>
          <w:p w14:paraId="6F5CE9A8" w14:textId="77777777" w:rsidR="00E06845" w:rsidRPr="00A8509F" w:rsidRDefault="00E06845" w:rsidP="00FA1828">
            <w:pPr>
              <w:bidi/>
              <w:spacing w:line="10" w:lineRule="atLeast"/>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A8509F">
              <w:rPr>
                <w:rFonts w:ascii="Sakkal Majalla" w:hAnsi="Sakkal Majalla" w:cs="Sakkal Majalla"/>
                <w:sz w:val="28"/>
                <w:szCs w:val="28"/>
                <w:rtl/>
                <w:lang w:val="fr-FR"/>
              </w:rPr>
              <w:t>العود</w:t>
            </w:r>
          </w:p>
        </w:tc>
        <w:tc>
          <w:tcPr>
            <w:tcW w:w="1362" w:type="dxa"/>
          </w:tcPr>
          <w:p w14:paraId="5A7CB2C3" w14:textId="77777777" w:rsidR="00E06845" w:rsidRPr="00A8509F" w:rsidRDefault="00E06845" w:rsidP="00FA1828">
            <w:pPr>
              <w:bidi/>
              <w:spacing w:line="10" w:lineRule="atLeast"/>
              <w:jc w:val="center"/>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sz w:val="28"/>
                <w:szCs w:val="28"/>
                <w:lang w:val="fr-FR"/>
              </w:rPr>
            </w:pPr>
            <w:r w:rsidRPr="00A8509F">
              <w:rPr>
                <w:rFonts w:ascii="Sakkal Majalla" w:hAnsi="Sakkal Majalla" w:cs="Sakkal Majalla"/>
                <w:sz w:val="28"/>
                <w:szCs w:val="28"/>
                <w:lang w:val="fr-FR"/>
              </w:rPr>
              <w:t>33</w:t>
            </w:r>
          </w:p>
        </w:tc>
        <w:tc>
          <w:tcPr>
            <w:tcW w:w="1382" w:type="dxa"/>
          </w:tcPr>
          <w:p w14:paraId="7CE2CFDB" w14:textId="77777777" w:rsidR="00E06845" w:rsidRPr="00A8509F" w:rsidRDefault="00E06845" w:rsidP="00FA1828">
            <w:pPr>
              <w:bidi/>
              <w:spacing w:line="10" w:lineRule="atLeast"/>
              <w:jc w:val="center"/>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sz w:val="28"/>
                <w:szCs w:val="28"/>
                <w:lang w:val="fr-FR"/>
              </w:rPr>
            </w:pPr>
            <w:r w:rsidRPr="00A8509F">
              <w:rPr>
                <w:rFonts w:ascii="Sakkal Majalla" w:hAnsi="Sakkal Majalla" w:cs="Sakkal Majalla"/>
                <w:sz w:val="28"/>
                <w:szCs w:val="28"/>
                <w:rtl/>
                <w:lang w:val="fr-FR"/>
              </w:rPr>
              <w:t>النواح</w:t>
            </w:r>
          </w:p>
        </w:tc>
        <w:tc>
          <w:tcPr>
            <w:tcW w:w="1362" w:type="dxa"/>
          </w:tcPr>
          <w:p w14:paraId="244D0FC7" w14:textId="77777777" w:rsidR="00E06845" w:rsidRPr="00A8509F" w:rsidRDefault="00E06845" w:rsidP="00FA1828">
            <w:pPr>
              <w:bidi/>
              <w:spacing w:line="10" w:lineRule="atLeast"/>
              <w:jc w:val="center"/>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sz w:val="28"/>
                <w:szCs w:val="28"/>
                <w:lang w:val="fr-FR"/>
              </w:rPr>
            </w:pPr>
            <w:r w:rsidRPr="00A8509F">
              <w:rPr>
                <w:rFonts w:ascii="Sakkal Majalla" w:hAnsi="Sakkal Majalla" w:cs="Sakkal Majalla"/>
                <w:sz w:val="28"/>
                <w:szCs w:val="28"/>
                <w:lang w:val="fr-FR"/>
              </w:rPr>
              <w:t>17</w:t>
            </w:r>
          </w:p>
        </w:tc>
      </w:tr>
      <w:tr w:rsidR="00E06845" w:rsidRPr="00A8509F" w14:paraId="16C19931" w14:textId="77777777" w:rsidTr="00D61A2E">
        <w:trPr>
          <w:cnfStyle w:val="000000100000" w:firstRow="0" w:lastRow="0" w:firstColumn="0" w:lastColumn="0" w:oddVBand="0" w:evenVBand="0" w:oddHBand="1"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1484" w:type="dxa"/>
          </w:tcPr>
          <w:p w14:paraId="61C2CEA5" w14:textId="77777777" w:rsidR="00E06845" w:rsidRPr="00A8509F" w:rsidRDefault="00E06845" w:rsidP="00FA1828">
            <w:pPr>
              <w:bidi/>
              <w:spacing w:line="10" w:lineRule="atLeast"/>
              <w:jc w:val="center"/>
              <w:rPr>
                <w:rFonts w:ascii="Sakkal Majalla" w:eastAsia="Times New Roman" w:hAnsi="Sakkal Majalla" w:cs="Sakkal Majalla"/>
                <w:b w:val="0"/>
                <w:bCs w:val="0"/>
                <w:sz w:val="28"/>
                <w:szCs w:val="28"/>
                <w:rtl/>
              </w:rPr>
            </w:pPr>
            <w:r w:rsidRPr="00A8509F">
              <w:rPr>
                <w:rFonts w:ascii="Sakkal Majalla" w:hAnsi="Sakkal Majalla" w:cs="Sakkal Majalla"/>
                <w:b w:val="0"/>
                <w:bCs w:val="0"/>
                <w:sz w:val="28"/>
                <w:szCs w:val="28"/>
                <w:rtl/>
                <w:lang w:val="fr-FR"/>
              </w:rPr>
              <w:t>المصير</w:t>
            </w:r>
          </w:p>
        </w:tc>
        <w:tc>
          <w:tcPr>
            <w:tcW w:w="1433" w:type="dxa"/>
          </w:tcPr>
          <w:p w14:paraId="097E8D00" w14:textId="77777777" w:rsidR="00E06845" w:rsidRPr="00A8509F" w:rsidRDefault="00E06845" w:rsidP="00FA1828">
            <w:pPr>
              <w:bidi/>
              <w:spacing w:line="10" w:lineRule="atLeast"/>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A8509F">
              <w:rPr>
                <w:rFonts w:ascii="Sakkal Majalla" w:hAnsi="Sakkal Majalla" w:cs="Sakkal Majalla"/>
                <w:sz w:val="28"/>
                <w:szCs w:val="28"/>
                <w:lang w:val="fr-FR"/>
              </w:rPr>
              <w:t>61</w:t>
            </w:r>
          </w:p>
        </w:tc>
        <w:tc>
          <w:tcPr>
            <w:tcW w:w="1482" w:type="dxa"/>
          </w:tcPr>
          <w:p w14:paraId="56F3F28B" w14:textId="77777777" w:rsidR="00E06845" w:rsidRPr="00A8509F" w:rsidRDefault="00E06845" w:rsidP="00FA1828">
            <w:pPr>
              <w:bidi/>
              <w:spacing w:line="10" w:lineRule="atLeast"/>
              <w:jc w:val="center"/>
              <w:cnfStyle w:val="000000100000" w:firstRow="0" w:lastRow="0" w:firstColumn="0" w:lastColumn="0" w:oddVBand="0" w:evenVBand="0" w:oddHBand="1" w:evenHBand="0" w:firstRowFirstColumn="0" w:firstRowLastColumn="0" w:lastRowFirstColumn="0" w:lastRowLastColumn="0"/>
              <w:rPr>
                <w:rFonts w:ascii="Sakkal Majalla" w:eastAsia="Times New Roman" w:hAnsi="Sakkal Majalla" w:cs="Sakkal Majalla"/>
                <w:sz w:val="28"/>
                <w:szCs w:val="28"/>
                <w:rtl/>
              </w:rPr>
            </w:pPr>
            <w:r w:rsidRPr="00A8509F">
              <w:rPr>
                <w:rFonts w:ascii="Sakkal Majalla" w:hAnsi="Sakkal Majalla" w:cs="Sakkal Majalla"/>
                <w:sz w:val="28"/>
                <w:szCs w:val="28"/>
                <w:rtl/>
                <w:lang w:val="fr-FR"/>
              </w:rPr>
              <w:t>الغربة</w:t>
            </w:r>
          </w:p>
        </w:tc>
        <w:tc>
          <w:tcPr>
            <w:tcW w:w="1362" w:type="dxa"/>
          </w:tcPr>
          <w:p w14:paraId="67ACAB84" w14:textId="77777777" w:rsidR="00E06845" w:rsidRPr="00A8509F" w:rsidRDefault="00E06845" w:rsidP="00FA1828">
            <w:pPr>
              <w:bidi/>
              <w:spacing w:line="10" w:lineRule="atLeast"/>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lang w:val="fr-FR"/>
              </w:rPr>
            </w:pPr>
            <w:r w:rsidRPr="00A8509F">
              <w:rPr>
                <w:rFonts w:ascii="Sakkal Majalla" w:hAnsi="Sakkal Majalla" w:cs="Sakkal Majalla"/>
                <w:sz w:val="28"/>
                <w:szCs w:val="28"/>
                <w:lang w:val="fr-FR"/>
              </w:rPr>
              <w:t>31</w:t>
            </w:r>
          </w:p>
        </w:tc>
        <w:tc>
          <w:tcPr>
            <w:tcW w:w="1382" w:type="dxa"/>
          </w:tcPr>
          <w:p w14:paraId="663CCBCE" w14:textId="77777777" w:rsidR="00E06845" w:rsidRPr="00A8509F" w:rsidRDefault="00E06845" w:rsidP="00FA1828">
            <w:pPr>
              <w:bidi/>
              <w:spacing w:line="10" w:lineRule="atLeast"/>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lang w:val="fr-FR"/>
              </w:rPr>
            </w:pPr>
            <w:r w:rsidRPr="00A8509F">
              <w:rPr>
                <w:rFonts w:ascii="Sakkal Majalla" w:hAnsi="Sakkal Majalla" w:cs="Sakkal Majalla"/>
                <w:sz w:val="28"/>
                <w:szCs w:val="28"/>
                <w:rtl/>
                <w:lang w:val="fr-FR"/>
              </w:rPr>
              <w:t>النحيب</w:t>
            </w:r>
          </w:p>
        </w:tc>
        <w:tc>
          <w:tcPr>
            <w:tcW w:w="1362" w:type="dxa"/>
          </w:tcPr>
          <w:p w14:paraId="45638A68" w14:textId="77777777" w:rsidR="00E06845" w:rsidRPr="00A8509F" w:rsidRDefault="00E06845" w:rsidP="00FA1828">
            <w:pPr>
              <w:bidi/>
              <w:spacing w:line="10" w:lineRule="atLeast"/>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lang w:val="fr-FR"/>
              </w:rPr>
            </w:pPr>
            <w:r w:rsidRPr="00A8509F">
              <w:rPr>
                <w:rFonts w:ascii="Sakkal Majalla" w:hAnsi="Sakkal Majalla" w:cs="Sakkal Majalla"/>
                <w:sz w:val="28"/>
                <w:szCs w:val="28"/>
                <w:lang w:val="fr-FR"/>
              </w:rPr>
              <w:t>16</w:t>
            </w:r>
          </w:p>
        </w:tc>
      </w:tr>
      <w:tr w:rsidR="00E06845" w:rsidRPr="00A8509F" w14:paraId="577069D5" w14:textId="77777777" w:rsidTr="00D61A2E">
        <w:trPr>
          <w:trHeight w:val="216"/>
        </w:trPr>
        <w:tc>
          <w:tcPr>
            <w:cnfStyle w:val="001000000000" w:firstRow="0" w:lastRow="0" w:firstColumn="1" w:lastColumn="0" w:oddVBand="0" w:evenVBand="0" w:oddHBand="0" w:evenHBand="0" w:firstRowFirstColumn="0" w:firstRowLastColumn="0" w:lastRowFirstColumn="0" w:lastRowLastColumn="0"/>
            <w:tcW w:w="1484" w:type="dxa"/>
          </w:tcPr>
          <w:p w14:paraId="1C1EA560" w14:textId="77777777" w:rsidR="00E06845" w:rsidRPr="00A8509F" w:rsidRDefault="00E06845" w:rsidP="00FA1828">
            <w:pPr>
              <w:bidi/>
              <w:spacing w:line="10" w:lineRule="atLeast"/>
              <w:jc w:val="center"/>
              <w:rPr>
                <w:rFonts w:ascii="Sakkal Majalla" w:eastAsia="Times New Roman" w:hAnsi="Sakkal Majalla" w:cs="Sakkal Majalla"/>
                <w:b w:val="0"/>
                <w:bCs w:val="0"/>
                <w:sz w:val="28"/>
                <w:szCs w:val="28"/>
                <w:rtl/>
              </w:rPr>
            </w:pPr>
            <w:r w:rsidRPr="00A8509F">
              <w:rPr>
                <w:rFonts w:ascii="Sakkal Majalla" w:hAnsi="Sakkal Majalla" w:cs="Sakkal Majalla"/>
                <w:b w:val="0"/>
                <w:bCs w:val="0"/>
                <w:sz w:val="28"/>
                <w:szCs w:val="28"/>
                <w:rtl/>
                <w:lang w:val="fr-FR"/>
              </w:rPr>
              <w:t>النسيم</w:t>
            </w:r>
          </w:p>
        </w:tc>
        <w:tc>
          <w:tcPr>
            <w:tcW w:w="1433" w:type="dxa"/>
          </w:tcPr>
          <w:p w14:paraId="5EBB0CAB" w14:textId="77777777" w:rsidR="00E06845" w:rsidRPr="00A8509F" w:rsidRDefault="00E06845" w:rsidP="00FA1828">
            <w:pPr>
              <w:bidi/>
              <w:spacing w:line="10" w:lineRule="atLeast"/>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A8509F">
              <w:rPr>
                <w:rFonts w:ascii="Sakkal Majalla" w:hAnsi="Sakkal Majalla" w:cs="Sakkal Majalla"/>
                <w:sz w:val="28"/>
                <w:szCs w:val="28"/>
                <w:lang w:val="fr-FR"/>
              </w:rPr>
              <w:t>58</w:t>
            </w:r>
          </w:p>
        </w:tc>
        <w:tc>
          <w:tcPr>
            <w:tcW w:w="1482" w:type="dxa"/>
          </w:tcPr>
          <w:p w14:paraId="48E1F02F" w14:textId="77777777" w:rsidR="00E06845" w:rsidRPr="00A8509F" w:rsidRDefault="00E06845" w:rsidP="00FA1828">
            <w:pPr>
              <w:bidi/>
              <w:spacing w:line="10" w:lineRule="atLeast"/>
              <w:jc w:val="center"/>
              <w:cnfStyle w:val="000000000000" w:firstRow="0" w:lastRow="0" w:firstColumn="0" w:lastColumn="0" w:oddVBand="0" w:evenVBand="0" w:oddHBand="0" w:evenHBand="0" w:firstRowFirstColumn="0" w:firstRowLastColumn="0" w:lastRowFirstColumn="0" w:lastRowLastColumn="0"/>
              <w:rPr>
                <w:rFonts w:ascii="Sakkal Majalla" w:eastAsia="Times New Roman" w:hAnsi="Sakkal Majalla" w:cs="Sakkal Majalla"/>
                <w:sz w:val="28"/>
                <w:szCs w:val="28"/>
                <w:rtl/>
              </w:rPr>
            </w:pPr>
            <w:r w:rsidRPr="00A8509F">
              <w:rPr>
                <w:rFonts w:ascii="Sakkal Majalla" w:hAnsi="Sakkal Majalla" w:cs="Sakkal Majalla"/>
                <w:sz w:val="28"/>
                <w:szCs w:val="28"/>
                <w:rtl/>
                <w:lang w:val="fr-FR"/>
              </w:rPr>
              <w:t>الحمى</w:t>
            </w:r>
          </w:p>
        </w:tc>
        <w:tc>
          <w:tcPr>
            <w:tcW w:w="1362" w:type="dxa"/>
          </w:tcPr>
          <w:p w14:paraId="1EC822C7" w14:textId="77777777" w:rsidR="00E06845" w:rsidRPr="00A8509F" w:rsidRDefault="00E06845" w:rsidP="00FA1828">
            <w:pPr>
              <w:bidi/>
              <w:spacing w:line="10" w:lineRule="atLeast"/>
              <w:jc w:val="center"/>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sz w:val="28"/>
                <w:szCs w:val="28"/>
                <w:lang w:val="fr-FR"/>
              </w:rPr>
            </w:pPr>
            <w:r w:rsidRPr="00A8509F">
              <w:rPr>
                <w:rFonts w:ascii="Sakkal Majalla" w:hAnsi="Sakkal Majalla" w:cs="Sakkal Majalla"/>
                <w:sz w:val="28"/>
                <w:szCs w:val="28"/>
                <w:lang w:val="fr-FR"/>
              </w:rPr>
              <w:t>30</w:t>
            </w:r>
          </w:p>
        </w:tc>
        <w:tc>
          <w:tcPr>
            <w:tcW w:w="1382" w:type="dxa"/>
          </w:tcPr>
          <w:p w14:paraId="7EEAEEC0" w14:textId="77777777" w:rsidR="00E06845" w:rsidRPr="00A8509F" w:rsidRDefault="00E06845" w:rsidP="00FA1828">
            <w:pPr>
              <w:bidi/>
              <w:spacing w:line="10" w:lineRule="atLeast"/>
              <w:jc w:val="center"/>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sz w:val="28"/>
                <w:szCs w:val="28"/>
                <w:lang w:val="fr-FR"/>
              </w:rPr>
            </w:pPr>
            <w:r w:rsidRPr="00A8509F">
              <w:rPr>
                <w:rFonts w:ascii="Sakkal Majalla" w:hAnsi="Sakkal Majalla" w:cs="Sakkal Majalla"/>
                <w:sz w:val="28"/>
                <w:szCs w:val="28"/>
                <w:lang w:val="fr-FR"/>
              </w:rPr>
              <w:t>—</w:t>
            </w:r>
          </w:p>
        </w:tc>
        <w:tc>
          <w:tcPr>
            <w:tcW w:w="1362" w:type="dxa"/>
          </w:tcPr>
          <w:p w14:paraId="15D64060" w14:textId="77777777" w:rsidR="00E06845" w:rsidRPr="00A8509F" w:rsidRDefault="00E06845" w:rsidP="00FA1828">
            <w:pPr>
              <w:bidi/>
              <w:spacing w:line="10" w:lineRule="atLeast"/>
              <w:jc w:val="center"/>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sz w:val="28"/>
                <w:szCs w:val="28"/>
                <w:lang w:val="fr-FR"/>
              </w:rPr>
            </w:pPr>
            <w:r w:rsidRPr="00A8509F">
              <w:rPr>
                <w:rFonts w:ascii="Sakkal Majalla" w:hAnsi="Sakkal Majalla" w:cs="Sakkal Majalla"/>
                <w:sz w:val="28"/>
                <w:szCs w:val="28"/>
                <w:lang w:val="fr-FR"/>
              </w:rPr>
              <w:t>—</w:t>
            </w:r>
          </w:p>
        </w:tc>
      </w:tr>
    </w:tbl>
    <w:p w14:paraId="0C1A55E1" w14:textId="77777777" w:rsidR="00D61A2E" w:rsidRPr="00D61A2E" w:rsidRDefault="00D61A2E" w:rsidP="00D61A2E">
      <w:pPr>
        <w:bidi/>
        <w:spacing w:after="0" w:line="240" w:lineRule="auto"/>
        <w:ind w:firstLine="567"/>
        <w:jc w:val="both"/>
        <w:rPr>
          <w:rFonts w:ascii="Sakkal Majalla" w:eastAsia="Times New Roman" w:hAnsi="Sakkal Majalla" w:cs="Sakkal Majalla"/>
          <w:b/>
          <w:bCs/>
          <w:sz w:val="32"/>
          <w:szCs w:val="32"/>
        </w:rPr>
      </w:pPr>
      <w:r w:rsidRPr="00D61A2E">
        <w:rPr>
          <w:rFonts w:ascii="Sakkal Majalla" w:eastAsia="Times New Roman" w:hAnsi="Sakkal Majalla" w:cs="Sakkal Majalla"/>
          <w:sz w:val="32"/>
          <w:szCs w:val="32"/>
          <w:rtl/>
        </w:rPr>
        <w:t>يعكس التوزع بين المفردات ذات الدلالة الحسية المباشرة وتلك ذات البعد الرمزي المجازي طبيعة المعجم الكلاسيكي الذي يجمع بين الواقعية التصويرية والثراء البلاغي. وتُظهر المقارنة مع المدونة المدرسية غياب هذه المفردات في النصوص التعليمية، التي تقتصر غالبًا على معجم بسيط مباشر، مقابل حضور معجم أدبي رفيع في النصوص الكلاسيكية يخدم الإبداع والخيال. ويكشف هذا التباين اختلاف الوظيفة التواصلية بين الخطاب الأدبي–التراثي ذي البعد الوجداني والرمزي، والخطاب المدرسي التعليمي الذي يركّز على التبسيط والتقريب الحسي.</w:t>
      </w:r>
    </w:p>
    <w:p w14:paraId="22BD6827" w14:textId="695D3FA0" w:rsidR="0099750C" w:rsidRPr="00F3096B" w:rsidRDefault="0099750C" w:rsidP="00D61A2E">
      <w:pPr>
        <w:pStyle w:val="Paragraphedeliste"/>
        <w:numPr>
          <w:ilvl w:val="0"/>
          <w:numId w:val="8"/>
        </w:numPr>
        <w:bidi/>
        <w:spacing w:after="0" w:line="240" w:lineRule="auto"/>
        <w:jc w:val="both"/>
        <w:rPr>
          <w:rFonts w:ascii="Sakkal Majalla" w:eastAsia="Times New Roman" w:hAnsi="Sakkal Majalla" w:cs="Sakkal Majalla"/>
          <w:b/>
          <w:bCs/>
          <w:sz w:val="32"/>
          <w:szCs w:val="32"/>
          <w:rtl/>
        </w:rPr>
      </w:pPr>
      <w:r w:rsidRPr="00F3096B">
        <w:rPr>
          <w:rFonts w:ascii="Sakkal Majalla" w:eastAsia="Times New Roman" w:hAnsi="Sakkal Majalla" w:cs="Sakkal Majalla"/>
          <w:b/>
          <w:bCs/>
          <w:sz w:val="32"/>
          <w:szCs w:val="32"/>
          <w:rtl/>
        </w:rPr>
        <w:t>تحليل السياقات</w:t>
      </w:r>
    </w:p>
    <w:p w14:paraId="57516EFE" w14:textId="03E8E197" w:rsidR="0099750C" w:rsidRPr="0099750C" w:rsidRDefault="0099750C" w:rsidP="00F3096B">
      <w:pPr>
        <w:bidi/>
        <w:spacing w:after="0" w:line="240" w:lineRule="auto"/>
        <w:ind w:firstLine="720"/>
        <w:jc w:val="both"/>
        <w:rPr>
          <w:rFonts w:ascii="Sakkal Majalla" w:eastAsia="Times New Roman" w:hAnsi="Sakkal Majalla" w:cs="Sakkal Majalla"/>
          <w:sz w:val="32"/>
          <w:szCs w:val="32"/>
        </w:rPr>
      </w:pPr>
      <w:r w:rsidRPr="0099750C">
        <w:rPr>
          <w:rFonts w:ascii="Sakkal Majalla" w:eastAsia="Times New Roman" w:hAnsi="Sakkal Majalla" w:cs="Sakkal Majalla"/>
          <w:sz w:val="32"/>
          <w:szCs w:val="32"/>
          <w:rtl/>
        </w:rPr>
        <w:t>اعتمدنا أداة الكشاف السياقي (</w:t>
      </w:r>
      <w:r w:rsidRPr="0099750C">
        <w:rPr>
          <w:rFonts w:ascii="Sakkal Majalla" w:eastAsia="Times New Roman" w:hAnsi="Sakkal Majalla" w:cs="Sakkal Majalla"/>
          <w:sz w:val="32"/>
          <w:szCs w:val="32"/>
        </w:rPr>
        <w:t>Concordancer</w:t>
      </w:r>
      <w:r w:rsidRPr="0099750C">
        <w:rPr>
          <w:rFonts w:ascii="Sakkal Majalla" w:eastAsia="Times New Roman" w:hAnsi="Sakkal Majalla" w:cs="Sakkal Majalla"/>
          <w:sz w:val="32"/>
          <w:szCs w:val="32"/>
          <w:rtl/>
        </w:rPr>
        <w:t>) لتتبع السياقات التي ترد فيها الكلمات المشتركة بين المدونتين، وذلك بهدف المقارنة بين أنماط الاستعمال في النصوص الأدبية–التراثية من جهة، والنصوص التعليمية–المدرسية من جهة أخرى. ويكشف تحليل كلمة "</w:t>
      </w:r>
      <w:r w:rsidRPr="009E0405">
        <w:rPr>
          <w:rFonts w:ascii="Sakkal Majalla" w:eastAsia="Times New Roman" w:hAnsi="Sakkal Majalla" w:cs="Sakkal Majalla"/>
          <w:i/>
          <w:iCs/>
          <w:sz w:val="32"/>
          <w:szCs w:val="32"/>
          <w:rtl/>
        </w:rPr>
        <w:t>كبير</w:t>
      </w:r>
      <w:r w:rsidRPr="0099750C">
        <w:rPr>
          <w:rFonts w:ascii="Sakkal Majalla" w:eastAsia="Times New Roman" w:hAnsi="Sakkal Majalla" w:cs="Sakkal Majalla"/>
          <w:sz w:val="32"/>
          <w:szCs w:val="32"/>
          <w:rtl/>
        </w:rPr>
        <w:t>"، في كل من المدونة الكلاسيكية ومدونة النصوص المدرسية، عن اختلاف بارز في الحقول الدلالية والسياقات الاستعمالية، كما توضحه الأشكال (1) و(2).</w:t>
      </w:r>
    </w:p>
    <w:p w14:paraId="6A1BE368" w14:textId="182314A1" w:rsidR="00EF4423" w:rsidRDefault="009A799D" w:rsidP="00FA1828">
      <w:pPr>
        <w:bidi/>
        <w:spacing w:after="0" w:line="240" w:lineRule="auto"/>
        <w:jc w:val="center"/>
        <w:rPr>
          <w:rFonts w:ascii="Sakkal Majalla" w:hAnsi="Sakkal Majalla" w:cs="Sakkal Majalla"/>
          <w:b/>
          <w:bCs/>
          <w:sz w:val="32"/>
          <w:szCs w:val="32"/>
          <w:rtl/>
        </w:rPr>
      </w:pPr>
      <w:r w:rsidRPr="00852A3B">
        <w:rPr>
          <w:rFonts w:ascii="Sakkal Majalla" w:hAnsi="Sakkal Majalla" w:cs="Sakkal Majalla"/>
          <w:noProof/>
          <w:rtl/>
          <w:lang w:val="fr-FR"/>
        </w:rPr>
        <w:lastRenderedPageBreak/>
        <w:drawing>
          <wp:anchor distT="0" distB="0" distL="114300" distR="114300" simplePos="0" relativeHeight="251667456" behindDoc="0" locked="0" layoutInCell="1" allowOverlap="1" wp14:anchorId="51DFD322" wp14:editId="1C8B4B27">
            <wp:simplePos x="0" y="0"/>
            <wp:positionH relativeFrom="margin">
              <wp:posOffset>64770</wp:posOffset>
            </wp:positionH>
            <wp:positionV relativeFrom="paragraph">
              <wp:posOffset>316230</wp:posOffset>
            </wp:positionV>
            <wp:extent cx="5320030" cy="1930400"/>
            <wp:effectExtent l="19050" t="19050" r="13970" b="12700"/>
            <wp:wrapThrough wrapText="bothSides">
              <wp:wrapPolygon edited="0">
                <wp:start x="-77" y="-213"/>
                <wp:lineTo x="-77" y="21529"/>
                <wp:lineTo x="21579" y="21529"/>
                <wp:lineTo x="21579" y="-213"/>
                <wp:lineTo x="-77" y="-213"/>
              </wp:wrapPolygon>
            </wp:wrapThrough>
            <wp:docPr id="3" name="Image 3" descr="C:\Users\HP\Download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Downloads\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20030" cy="1930400"/>
                    </a:xfrm>
                    <a:prstGeom prst="rect">
                      <a:avLst/>
                    </a:prstGeom>
                    <a:noFill/>
                    <a:ln w="12700">
                      <a:solidFill>
                        <a:schemeClr val="tx1"/>
                      </a:solidFill>
                    </a:ln>
                  </pic:spPr>
                </pic:pic>
              </a:graphicData>
            </a:graphic>
            <wp14:sizeRelH relativeFrom="margin">
              <wp14:pctWidth>0</wp14:pctWidth>
            </wp14:sizeRelH>
            <wp14:sizeRelV relativeFrom="margin">
              <wp14:pctHeight>0</wp14:pctHeight>
            </wp14:sizeRelV>
          </wp:anchor>
        </w:drawing>
      </w:r>
      <w:r w:rsidR="0099750C" w:rsidRPr="00FA1828">
        <w:rPr>
          <w:rFonts w:ascii="Sakkal Majalla" w:hAnsi="Sakkal Majalla" w:cs="Sakkal Majalla"/>
          <w:b/>
          <w:bCs/>
          <w:sz w:val="32"/>
          <w:szCs w:val="32"/>
          <w:rtl/>
        </w:rPr>
        <w:t>الشكل 1: مصاحبات الكلمة "</w:t>
      </w:r>
      <w:r w:rsidR="0099750C" w:rsidRPr="00FA1828">
        <w:rPr>
          <w:rFonts w:ascii="Sakkal Majalla" w:hAnsi="Sakkal Majalla" w:cs="Sakkal Majalla"/>
          <w:b/>
          <w:bCs/>
          <w:i/>
          <w:iCs/>
          <w:sz w:val="32"/>
          <w:szCs w:val="32"/>
          <w:rtl/>
        </w:rPr>
        <w:t>كبير</w:t>
      </w:r>
      <w:r w:rsidR="0099750C" w:rsidRPr="00FA1828">
        <w:rPr>
          <w:rFonts w:ascii="Sakkal Majalla" w:hAnsi="Sakkal Majalla" w:cs="Sakkal Majalla"/>
          <w:b/>
          <w:bCs/>
          <w:sz w:val="32"/>
          <w:szCs w:val="32"/>
          <w:rtl/>
        </w:rPr>
        <w:t>" في مدونة الكتب العربية الكلاسيكية</w:t>
      </w:r>
    </w:p>
    <w:p w14:paraId="4AF00484" w14:textId="69216C4D" w:rsidR="00EF4423" w:rsidRDefault="005C1A78" w:rsidP="009A799D">
      <w:pPr>
        <w:bidi/>
        <w:spacing w:after="0" w:line="240" w:lineRule="auto"/>
        <w:jc w:val="center"/>
        <w:rPr>
          <w:rFonts w:ascii="Sakkal Majalla" w:hAnsi="Sakkal Majalla" w:cs="Sakkal Majalla"/>
          <w:b/>
          <w:bCs/>
          <w:sz w:val="32"/>
          <w:szCs w:val="32"/>
          <w:rtl/>
        </w:rPr>
      </w:pPr>
      <w:r w:rsidRPr="00852A3B">
        <w:rPr>
          <w:rFonts w:ascii="Sakkal Majalla" w:hAnsi="Sakkal Majalla" w:cs="Sakkal Majalla"/>
          <w:noProof/>
          <w:rtl/>
          <w:lang w:val="fr-FR"/>
        </w:rPr>
        <w:drawing>
          <wp:anchor distT="0" distB="0" distL="114300" distR="114300" simplePos="0" relativeHeight="251669504" behindDoc="0" locked="0" layoutInCell="1" allowOverlap="1" wp14:anchorId="4C736A04" wp14:editId="43627072">
            <wp:simplePos x="0" y="0"/>
            <wp:positionH relativeFrom="margin">
              <wp:posOffset>7620</wp:posOffset>
            </wp:positionH>
            <wp:positionV relativeFrom="paragraph">
              <wp:posOffset>2235835</wp:posOffset>
            </wp:positionV>
            <wp:extent cx="5372100" cy="1758950"/>
            <wp:effectExtent l="19050" t="19050" r="19050" b="12700"/>
            <wp:wrapNone/>
            <wp:docPr id="5" name="Image 5" descr="C:\Users\HP\Downloads\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Downloads\5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72100" cy="1758950"/>
                    </a:xfrm>
                    <a:prstGeom prst="rect">
                      <a:avLst/>
                    </a:prstGeom>
                    <a:noFill/>
                    <a:ln w="12700">
                      <a:solidFill>
                        <a:schemeClr val="tx1"/>
                      </a:solidFill>
                    </a:ln>
                  </pic:spPr>
                </pic:pic>
              </a:graphicData>
            </a:graphic>
            <wp14:sizeRelH relativeFrom="margin">
              <wp14:pctWidth>0</wp14:pctWidth>
            </wp14:sizeRelH>
            <wp14:sizeRelV relativeFrom="margin">
              <wp14:pctHeight>0</wp14:pctHeight>
            </wp14:sizeRelV>
          </wp:anchor>
        </w:drawing>
      </w:r>
      <w:r w:rsidR="00FA1828">
        <w:rPr>
          <w:rFonts w:ascii="Sakkal Majalla" w:hAnsi="Sakkal Majalla" w:cs="Sakkal Majalla"/>
          <w:b/>
          <w:bCs/>
          <w:sz w:val="32"/>
          <w:szCs w:val="32"/>
          <w:rtl/>
        </w:rPr>
        <w:t xml:space="preserve">الشكل </w:t>
      </w:r>
      <w:r w:rsidR="00FA1828">
        <w:rPr>
          <w:rFonts w:ascii="Sakkal Majalla" w:hAnsi="Sakkal Majalla" w:cs="Sakkal Majalla" w:hint="cs"/>
          <w:b/>
          <w:bCs/>
          <w:sz w:val="32"/>
          <w:szCs w:val="32"/>
          <w:rtl/>
        </w:rPr>
        <w:t>2</w:t>
      </w:r>
      <w:r w:rsidR="00EF4423" w:rsidRPr="00EF4423">
        <w:rPr>
          <w:rFonts w:ascii="Sakkal Majalla" w:hAnsi="Sakkal Majalla" w:cs="Sakkal Majalla"/>
          <w:b/>
          <w:bCs/>
          <w:sz w:val="32"/>
          <w:szCs w:val="32"/>
          <w:rtl/>
        </w:rPr>
        <w:t xml:space="preserve">: </w:t>
      </w:r>
      <w:r w:rsidR="00EF4423" w:rsidRPr="00FA1828">
        <w:rPr>
          <w:rFonts w:ascii="Sakkal Majalla" w:hAnsi="Sakkal Majalla" w:cs="Sakkal Majalla"/>
          <w:b/>
          <w:bCs/>
          <w:sz w:val="32"/>
          <w:szCs w:val="32"/>
          <w:rtl/>
        </w:rPr>
        <w:t>مصاحبات الكلمة "</w:t>
      </w:r>
      <w:r w:rsidR="00EF4423" w:rsidRPr="00FA1828">
        <w:rPr>
          <w:rFonts w:ascii="Sakkal Majalla" w:hAnsi="Sakkal Majalla" w:cs="Sakkal Majalla"/>
          <w:b/>
          <w:bCs/>
          <w:i/>
          <w:iCs/>
          <w:sz w:val="32"/>
          <w:szCs w:val="32"/>
          <w:rtl/>
        </w:rPr>
        <w:t>كبير</w:t>
      </w:r>
      <w:r w:rsidR="00EF4423" w:rsidRPr="00FA1828">
        <w:rPr>
          <w:rFonts w:ascii="Sakkal Majalla" w:hAnsi="Sakkal Majalla" w:cs="Sakkal Majalla"/>
          <w:b/>
          <w:bCs/>
          <w:sz w:val="32"/>
          <w:szCs w:val="32"/>
          <w:rtl/>
        </w:rPr>
        <w:t>" في مدونة الكتب المدونة المدرسية</w:t>
      </w:r>
    </w:p>
    <w:p w14:paraId="61B3AC54" w14:textId="491942B8" w:rsidR="009A799D" w:rsidRDefault="009A799D" w:rsidP="009A799D">
      <w:pPr>
        <w:bidi/>
        <w:spacing w:after="0" w:line="240" w:lineRule="auto"/>
        <w:jc w:val="center"/>
        <w:rPr>
          <w:rFonts w:ascii="Sakkal Majalla" w:hAnsi="Sakkal Majalla" w:cs="Sakkal Majalla"/>
          <w:b/>
          <w:bCs/>
          <w:sz w:val="32"/>
          <w:szCs w:val="32"/>
          <w:rtl/>
        </w:rPr>
      </w:pPr>
    </w:p>
    <w:p w14:paraId="44E6EC94" w14:textId="77777777" w:rsidR="009A799D" w:rsidRDefault="009A799D" w:rsidP="009A799D">
      <w:pPr>
        <w:bidi/>
        <w:spacing w:after="0" w:line="240" w:lineRule="auto"/>
        <w:jc w:val="center"/>
        <w:rPr>
          <w:rFonts w:ascii="Sakkal Majalla" w:hAnsi="Sakkal Majalla" w:cs="Sakkal Majalla"/>
          <w:b/>
          <w:bCs/>
          <w:sz w:val="32"/>
          <w:szCs w:val="32"/>
          <w:rtl/>
        </w:rPr>
      </w:pPr>
    </w:p>
    <w:p w14:paraId="6A0ED057" w14:textId="77777777" w:rsidR="009A799D" w:rsidRDefault="009A799D" w:rsidP="009A799D">
      <w:pPr>
        <w:bidi/>
        <w:spacing w:after="0" w:line="240" w:lineRule="auto"/>
        <w:jc w:val="center"/>
        <w:rPr>
          <w:rFonts w:ascii="Sakkal Majalla" w:hAnsi="Sakkal Majalla" w:cs="Sakkal Majalla"/>
          <w:b/>
          <w:bCs/>
          <w:sz w:val="32"/>
          <w:szCs w:val="32"/>
          <w:rtl/>
        </w:rPr>
      </w:pPr>
    </w:p>
    <w:p w14:paraId="555B8CFE" w14:textId="77777777" w:rsidR="009A799D" w:rsidRDefault="009A799D" w:rsidP="009A799D">
      <w:pPr>
        <w:bidi/>
        <w:spacing w:after="0" w:line="240" w:lineRule="auto"/>
        <w:jc w:val="center"/>
        <w:rPr>
          <w:rFonts w:ascii="Sakkal Majalla" w:hAnsi="Sakkal Majalla" w:cs="Sakkal Majalla"/>
          <w:b/>
          <w:bCs/>
          <w:sz w:val="32"/>
          <w:szCs w:val="32"/>
          <w:rtl/>
        </w:rPr>
      </w:pPr>
    </w:p>
    <w:p w14:paraId="536EBDEC" w14:textId="77777777" w:rsidR="009A799D" w:rsidRDefault="009A799D" w:rsidP="009A799D">
      <w:pPr>
        <w:bidi/>
        <w:spacing w:after="60" w:line="240" w:lineRule="auto"/>
        <w:jc w:val="both"/>
        <w:rPr>
          <w:rFonts w:ascii="Sakkal Majalla" w:hAnsi="Sakkal Majalla" w:cs="Sakkal Majalla"/>
          <w:noProof/>
          <w:sz w:val="32"/>
          <w:szCs w:val="32"/>
          <w:rtl/>
          <w:lang w:val="fr-FR"/>
        </w:rPr>
      </w:pPr>
    </w:p>
    <w:p w14:paraId="4211D4A4" w14:textId="77777777" w:rsidR="009A799D" w:rsidRDefault="009A799D" w:rsidP="009A799D">
      <w:pPr>
        <w:bidi/>
        <w:spacing w:after="60" w:line="240" w:lineRule="auto"/>
        <w:jc w:val="both"/>
        <w:rPr>
          <w:rFonts w:ascii="Sakkal Majalla" w:hAnsi="Sakkal Majalla" w:cs="Sakkal Majalla"/>
          <w:noProof/>
          <w:sz w:val="32"/>
          <w:szCs w:val="32"/>
          <w:rtl/>
          <w:lang w:val="fr-FR"/>
        </w:rPr>
      </w:pPr>
    </w:p>
    <w:p w14:paraId="74EA1FD4" w14:textId="1DDA1BF1" w:rsidR="0099750C" w:rsidRPr="0099750C" w:rsidRDefault="0099750C" w:rsidP="009A799D">
      <w:pPr>
        <w:bidi/>
        <w:spacing w:after="60" w:line="240" w:lineRule="auto"/>
        <w:ind w:firstLine="720"/>
        <w:jc w:val="both"/>
        <w:rPr>
          <w:rFonts w:ascii="Sakkal Majalla" w:eastAsia="Times New Roman" w:hAnsi="Sakkal Majalla" w:cs="Sakkal Majalla"/>
          <w:sz w:val="32"/>
          <w:szCs w:val="32"/>
          <w:rtl/>
        </w:rPr>
      </w:pPr>
      <w:r w:rsidRPr="0099750C">
        <w:rPr>
          <w:rFonts w:ascii="Sakkal Majalla" w:eastAsia="Times New Roman" w:hAnsi="Sakkal Majalla" w:cs="Sakkal Majalla"/>
          <w:sz w:val="32"/>
          <w:szCs w:val="32"/>
          <w:rtl/>
        </w:rPr>
        <w:t xml:space="preserve">في مدونة الكتب العربية الكلاسيكية، وردت الكلمة بكثافة عالية كما يوضح الشكل (1)، مقترنة بألفاظ ذات طابع مجرد أو مجازي مثل: </w:t>
      </w:r>
      <w:r w:rsidRPr="009E0405">
        <w:rPr>
          <w:rFonts w:ascii="Sakkal Majalla" w:eastAsia="Times New Roman" w:hAnsi="Sakkal Majalla" w:cs="Sakkal Majalla"/>
          <w:i/>
          <w:iCs/>
          <w:sz w:val="32"/>
          <w:szCs w:val="32"/>
          <w:rtl/>
        </w:rPr>
        <w:t>الثلاث، حد، أوراق، متوسط، القامة، الرأس، العلماء، العالم، الشيوخ، جليل، عظيم</w:t>
      </w:r>
      <w:r w:rsidRPr="0099750C">
        <w:rPr>
          <w:rFonts w:ascii="Sakkal Majalla" w:eastAsia="Times New Roman" w:hAnsi="Sakkal Majalla" w:cs="Sakkal Majalla"/>
          <w:sz w:val="32"/>
          <w:szCs w:val="32"/>
          <w:rtl/>
        </w:rPr>
        <w:t>. إن هذه المصاحبات تعكس توظيف الكلمة في سياقات أدبية وفكرية تتصل بالعلم، المكانة الاجتماعية، والقيم الأخلاقية. ومن ثم فإن دلالتها تتجاوز المعنى الفيزيائي المرتبط بالحجم لتشير إلى معانٍ أكثر تجريداً مثل المقام (</w:t>
      </w:r>
      <w:r w:rsidRPr="009E0405">
        <w:rPr>
          <w:rFonts w:ascii="Sakkal Majalla" w:eastAsia="Times New Roman" w:hAnsi="Sakkal Majalla" w:cs="Sakkal Majalla"/>
          <w:i/>
          <w:iCs/>
          <w:sz w:val="32"/>
          <w:szCs w:val="32"/>
          <w:rtl/>
        </w:rPr>
        <w:t>العلماء الكبار</w:t>
      </w:r>
      <w:r w:rsidRPr="0099750C">
        <w:rPr>
          <w:rFonts w:ascii="Sakkal Majalla" w:eastAsia="Times New Roman" w:hAnsi="Sakkal Majalla" w:cs="Sakkal Majalla"/>
          <w:sz w:val="32"/>
          <w:szCs w:val="32"/>
          <w:rtl/>
        </w:rPr>
        <w:t>) أو الهيبة (</w:t>
      </w:r>
      <w:r w:rsidRPr="009E0405">
        <w:rPr>
          <w:rFonts w:ascii="Sakkal Majalla" w:eastAsia="Times New Roman" w:hAnsi="Sakkal Majalla" w:cs="Sakkal Majalla"/>
          <w:i/>
          <w:iCs/>
          <w:sz w:val="32"/>
          <w:szCs w:val="32"/>
          <w:rtl/>
        </w:rPr>
        <w:t>كبير القدر</w:t>
      </w:r>
      <w:r w:rsidRPr="0099750C">
        <w:rPr>
          <w:rFonts w:ascii="Sakkal Majalla" w:eastAsia="Times New Roman" w:hAnsi="Sakkal Majalla" w:cs="Sakkal Majalla"/>
          <w:sz w:val="32"/>
          <w:szCs w:val="32"/>
          <w:rtl/>
        </w:rPr>
        <w:t>). أما في مدونة النصوص المدرسية كما يظهر في الشكل (2)، فقد ارتبطت الكلمة غالبًا بمصاحبات نحوية وظيفية مثل: الذي، من، في، على، لها، إلى. وهذا يكشف أن حضورها جاء في سياقات وصفية تعليمية بسيطة من قبيل: حيوان كبير، شجرة كبيرة، مدينة كبيرة. إذ يظل التركيز هنا على الدلالة الحسية المباشرة التي ترتبط بالمدركات البصرية والملموسة</w:t>
      </w:r>
      <w:r w:rsidRPr="0099750C">
        <w:rPr>
          <w:rFonts w:ascii="Sakkal Majalla" w:eastAsia="Times New Roman" w:hAnsi="Sakkal Majalla" w:cs="Sakkal Majalla"/>
          <w:sz w:val="32"/>
          <w:szCs w:val="32"/>
        </w:rPr>
        <w:t>.</w:t>
      </w:r>
    </w:p>
    <w:p w14:paraId="54D40D16" w14:textId="77777777" w:rsidR="0099750C" w:rsidRPr="0099750C" w:rsidRDefault="0099750C" w:rsidP="00F3096B">
      <w:pPr>
        <w:bidi/>
        <w:spacing w:after="60" w:line="240" w:lineRule="auto"/>
        <w:ind w:firstLine="720"/>
        <w:jc w:val="both"/>
        <w:rPr>
          <w:rFonts w:ascii="Sakkal Majalla" w:eastAsia="Times New Roman" w:hAnsi="Sakkal Majalla" w:cs="Sakkal Majalla"/>
          <w:sz w:val="32"/>
          <w:szCs w:val="32"/>
          <w:rtl/>
        </w:rPr>
      </w:pPr>
      <w:r w:rsidRPr="0099750C">
        <w:rPr>
          <w:rFonts w:ascii="Sakkal Majalla" w:eastAsia="Times New Roman" w:hAnsi="Sakkal Majalla" w:cs="Sakkal Majalla"/>
          <w:sz w:val="32"/>
          <w:szCs w:val="32"/>
          <w:rtl/>
        </w:rPr>
        <w:t>وعند المقارنة بين المدونتين، يتضح أن كلمة "</w:t>
      </w:r>
      <w:r w:rsidRPr="00BE60C9">
        <w:rPr>
          <w:rFonts w:ascii="Sakkal Majalla" w:eastAsia="Times New Roman" w:hAnsi="Sakkal Majalla" w:cs="Sakkal Majalla"/>
          <w:i/>
          <w:iCs/>
          <w:sz w:val="32"/>
          <w:szCs w:val="32"/>
          <w:rtl/>
        </w:rPr>
        <w:t>كبير</w:t>
      </w:r>
      <w:r w:rsidRPr="0099750C">
        <w:rPr>
          <w:rFonts w:ascii="Sakkal Majalla" w:eastAsia="Times New Roman" w:hAnsi="Sakkal Majalla" w:cs="Sakkal Majalla"/>
          <w:sz w:val="32"/>
          <w:szCs w:val="32"/>
          <w:rtl/>
        </w:rPr>
        <w:t xml:space="preserve">" في النصوص الكلاسيكية تحمل عمقًا دلاليًا يوظفها في مجالات معنوية ترتبط بالقيمة والعظمة والمقام، بينما تنحصر في النصوص المدرسية في الاستخدامات التعليمية المباشرة التي تخدم غرض تبسيط المفاهيم للمتعلمين. ويعكس هذا الاختلاف طبيعة الخطاب؛ فالخطاب الكلاسيكي أدبي–تراثي يوظف الكلمة لتجسيد القيم والأفكار، بينما الخطاب المدرسي تعليمي–وصفي يوظفها لتقريب المفاهيم الحسية إلى أذهان </w:t>
      </w:r>
      <w:r w:rsidRPr="0099750C">
        <w:rPr>
          <w:rFonts w:ascii="Sakkal Majalla" w:eastAsia="Times New Roman" w:hAnsi="Sakkal Majalla" w:cs="Sakkal Majalla"/>
          <w:sz w:val="32"/>
          <w:szCs w:val="32"/>
          <w:rtl/>
        </w:rPr>
        <w:lastRenderedPageBreak/>
        <w:t>التلاميذ. ومن الناحية البيداغوجية، يتضح أن توظيف كلمة "كبير" في المدونة المدرسية يخدم هدف التبسيط والاقتراب من واقع التلميذ وحاجاته التعليمية المباشرة، في حين تبرز في المدونة الكلاسيكية قيمتها الثقافية والمعرفية التي توسّع أفق القارئ وتفتح أمامه مجالاً للتأمل في المعاني الرمزية والمجردة</w:t>
      </w:r>
      <w:r w:rsidRPr="0099750C">
        <w:rPr>
          <w:rFonts w:ascii="Sakkal Majalla" w:eastAsia="Times New Roman" w:hAnsi="Sakkal Majalla" w:cs="Sakkal Majalla"/>
          <w:sz w:val="32"/>
          <w:szCs w:val="32"/>
        </w:rPr>
        <w:t>.</w:t>
      </w:r>
    </w:p>
    <w:p w14:paraId="6606F59B" w14:textId="77777777" w:rsidR="0099750C" w:rsidRPr="00F3096B" w:rsidRDefault="0099750C" w:rsidP="00F3096B">
      <w:pPr>
        <w:pStyle w:val="Paragraphedeliste"/>
        <w:numPr>
          <w:ilvl w:val="0"/>
          <w:numId w:val="8"/>
        </w:numPr>
        <w:bidi/>
        <w:spacing w:after="60" w:line="240" w:lineRule="auto"/>
        <w:jc w:val="both"/>
        <w:rPr>
          <w:rFonts w:ascii="Sakkal Majalla" w:eastAsia="Times New Roman" w:hAnsi="Sakkal Majalla" w:cs="Sakkal Majalla"/>
          <w:b/>
          <w:bCs/>
          <w:sz w:val="32"/>
          <w:szCs w:val="32"/>
          <w:rtl/>
        </w:rPr>
      </w:pPr>
      <w:r w:rsidRPr="00F3096B">
        <w:rPr>
          <w:rFonts w:ascii="Sakkal Majalla" w:eastAsia="Times New Roman" w:hAnsi="Sakkal Majalla" w:cs="Sakkal Majalla"/>
          <w:b/>
          <w:bCs/>
          <w:sz w:val="32"/>
          <w:szCs w:val="32"/>
          <w:rtl/>
        </w:rPr>
        <w:t>تحليل العلاقات الدلالية</w:t>
      </w:r>
      <w:r w:rsidRPr="00F3096B">
        <w:rPr>
          <w:rFonts w:ascii="Sakkal Majalla" w:eastAsia="Times New Roman" w:hAnsi="Sakkal Majalla" w:cs="Sakkal Majalla"/>
          <w:b/>
          <w:bCs/>
          <w:sz w:val="32"/>
          <w:szCs w:val="32"/>
        </w:rPr>
        <w:t xml:space="preserve"> </w:t>
      </w:r>
    </w:p>
    <w:p w14:paraId="34093BBD" w14:textId="77777777" w:rsidR="0099750C" w:rsidRPr="0099750C" w:rsidRDefault="0099750C" w:rsidP="00F3096B">
      <w:pPr>
        <w:bidi/>
        <w:spacing w:after="60" w:line="240" w:lineRule="auto"/>
        <w:ind w:firstLine="720"/>
        <w:jc w:val="both"/>
        <w:rPr>
          <w:rFonts w:ascii="Sakkal Majalla" w:eastAsia="Times New Roman" w:hAnsi="Sakkal Majalla" w:cs="Sakkal Majalla"/>
          <w:sz w:val="32"/>
          <w:szCs w:val="32"/>
        </w:rPr>
      </w:pPr>
      <w:r w:rsidRPr="0099750C">
        <w:rPr>
          <w:rFonts w:ascii="Sakkal Majalla" w:eastAsia="Times New Roman" w:hAnsi="Sakkal Majalla" w:cs="Sakkal Majalla"/>
          <w:sz w:val="32"/>
          <w:szCs w:val="32"/>
          <w:rtl/>
        </w:rPr>
        <w:t>تم الاعتماد على أداة مخطط الكلمة (</w:t>
      </w:r>
      <w:r w:rsidRPr="0099750C">
        <w:rPr>
          <w:rFonts w:ascii="Sakkal Majalla" w:eastAsia="Times New Roman" w:hAnsi="Sakkal Majalla" w:cs="Sakkal Majalla"/>
          <w:sz w:val="32"/>
          <w:szCs w:val="32"/>
        </w:rPr>
        <w:t>Word Sketch</w:t>
      </w:r>
      <w:r w:rsidRPr="0099750C">
        <w:rPr>
          <w:rFonts w:ascii="Sakkal Majalla" w:eastAsia="Times New Roman" w:hAnsi="Sakkal Majalla" w:cs="Sakkal Majalla"/>
          <w:sz w:val="32"/>
          <w:szCs w:val="32"/>
          <w:rtl/>
        </w:rPr>
        <w:t>) لاستكشاف العلاقات النحوية والدلالية بين الكلمات (مثل الأفعال المرتبطة بها أو الصفات المرافقة لها)، مما أتاح فهمًا أعمق للفروق الأسلوبية بين النصوص الكلاسيكية والنصوص المدرسية.</w:t>
      </w:r>
    </w:p>
    <w:p w14:paraId="614581DF" w14:textId="150D8B93" w:rsidR="0099750C" w:rsidRPr="00F3096B" w:rsidRDefault="00A8509F" w:rsidP="00FA1828">
      <w:pPr>
        <w:bidi/>
        <w:spacing w:after="60" w:line="240" w:lineRule="auto"/>
        <w:jc w:val="center"/>
        <w:rPr>
          <w:rFonts w:ascii="Sakkal Majalla" w:eastAsia="Times New Roman" w:hAnsi="Sakkal Majalla" w:cs="Sakkal Majalla"/>
          <w:b/>
          <w:bCs/>
          <w:sz w:val="32"/>
          <w:szCs w:val="32"/>
          <w:rtl/>
        </w:rPr>
      </w:pPr>
      <w:r w:rsidRPr="00553DA2">
        <w:rPr>
          <w:rFonts w:ascii="Sakkal Majalla" w:hAnsi="Sakkal Majalla" w:cs="Sakkal Majalla"/>
          <w:noProof/>
          <w:rtl/>
          <w:lang w:val="fr-FR"/>
        </w:rPr>
        <w:drawing>
          <wp:anchor distT="0" distB="0" distL="114300" distR="114300" simplePos="0" relativeHeight="251663360" behindDoc="0" locked="0" layoutInCell="1" allowOverlap="1" wp14:anchorId="1EBF593D" wp14:editId="0FC8A77C">
            <wp:simplePos x="0" y="0"/>
            <wp:positionH relativeFrom="margin">
              <wp:posOffset>1219835</wp:posOffset>
            </wp:positionH>
            <wp:positionV relativeFrom="paragraph">
              <wp:posOffset>314960</wp:posOffset>
            </wp:positionV>
            <wp:extent cx="3368675" cy="1939925"/>
            <wp:effectExtent l="19050" t="19050" r="22225" b="22225"/>
            <wp:wrapThrough wrapText="bothSides">
              <wp:wrapPolygon edited="0">
                <wp:start x="-122" y="-212"/>
                <wp:lineTo x="-122" y="21635"/>
                <wp:lineTo x="21620" y="21635"/>
                <wp:lineTo x="21620" y="-212"/>
                <wp:lineTo x="-122" y="-212"/>
              </wp:wrapPolygon>
            </wp:wrapThrough>
            <wp:docPr id="1" name="Image 1" descr="C:\Users\HP\Download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wnloads\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68675" cy="1939925"/>
                    </a:xfrm>
                    <a:prstGeom prst="rect">
                      <a:avLst/>
                    </a:prstGeom>
                    <a:noFill/>
                    <a:ln w="12700">
                      <a:solidFill>
                        <a:schemeClr val="tx1"/>
                      </a:solidFill>
                    </a:ln>
                  </pic:spPr>
                </pic:pic>
              </a:graphicData>
            </a:graphic>
            <wp14:sizeRelH relativeFrom="margin">
              <wp14:pctWidth>0</wp14:pctWidth>
            </wp14:sizeRelH>
            <wp14:sizeRelV relativeFrom="margin">
              <wp14:pctHeight>0</wp14:pctHeight>
            </wp14:sizeRelV>
          </wp:anchor>
        </w:drawing>
      </w:r>
      <w:r w:rsidR="00FA1828">
        <w:rPr>
          <w:rFonts w:ascii="Sakkal Majalla" w:eastAsia="Times New Roman" w:hAnsi="Sakkal Majalla" w:cs="Sakkal Majalla"/>
          <w:b/>
          <w:bCs/>
          <w:sz w:val="32"/>
          <w:szCs w:val="32"/>
          <w:rtl/>
        </w:rPr>
        <w:t xml:space="preserve">الشكل </w:t>
      </w:r>
      <w:r w:rsidR="00FA1828">
        <w:rPr>
          <w:rFonts w:ascii="Sakkal Majalla" w:eastAsia="Times New Roman" w:hAnsi="Sakkal Majalla" w:cs="Sakkal Majalla" w:hint="cs"/>
          <w:b/>
          <w:bCs/>
          <w:sz w:val="32"/>
          <w:szCs w:val="32"/>
          <w:rtl/>
        </w:rPr>
        <w:t>3</w:t>
      </w:r>
      <w:r w:rsidR="0099750C" w:rsidRPr="00F3096B">
        <w:rPr>
          <w:rFonts w:ascii="Sakkal Majalla" w:eastAsia="Times New Roman" w:hAnsi="Sakkal Majalla" w:cs="Sakkal Majalla"/>
          <w:b/>
          <w:bCs/>
          <w:sz w:val="32"/>
          <w:szCs w:val="32"/>
          <w:rtl/>
        </w:rPr>
        <w:t>: مخطط كلمة "صوت" في مدونة الكتب العربية الكلاسيكية</w:t>
      </w:r>
    </w:p>
    <w:p w14:paraId="42943B67" w14:textId="5A657F64" w:rsidR="0099750C" w:rsidRDefault="0099750C" w:rsidP="0099750C">
      <w:pPr>
        <w:bidi/>
        <w:spacing w:after="0" w:line="240" w:lineRule="auto"/>
        <w:jc w:val="both"/>
        <w:rPr>
          <w:rFonts w:ascii="Sakkal Majalla" w:eastAsia="Times New Roman" w:hAnsi="Sakkal Majalla" w:cs="Sakkal Majalla"/>
          <w:b/>
          <w:bCs/>
          <w:sz w:val="32"/>
          <w:szCs w:val="32"/>
        </w:rPr>
      </w:pPr>
    </w:p>
    <w:p w14:paraId="4BB7ADC4" w14:textId="77777777" w:rsidR="0099750C" w:rsidRDefault="0099750C" w:rsidP="0099750C">
      <w:pPr>
        <w:bidi/>
        <w:spacing w:after="0" w:line="240" w:lineRule="auto"/>
        <w:jc w:val="both"/>
        <w:rPr>
          <w:rFonts w:ascii="Sakkal Majalla" w:eastAsia="Times New Roman" w:hAnsi="Sakkal Majalla" w:cs="Sakkal Majalla"/>
          <w:b/>
          <w:bCs/>
          <w:sz w:val="32"/>
          <w:szCs w:val="32"/>
        </w:rPr>
      </w:pPr>
    </w:p>
    <w:p w14:paraId="60921FC1" w14:textId="77777777" w:rsidR="0099750C" w:rsidRDefault="0099750C" w:rsidP="0099750C">
      <w:pPr>
        <w:bidi/>
        <w:spacing w:after="0" w:line="240" w:lineRule="auto"/>
        <w:jc w:val="both"/>
        <w:rPr>
          <w:rFonts w:ascii="Sakkal Majalla" w:eastAsia="Times New Roman" w:hAnsi="Sakkal Majalla" w:cs="Sakkal Majalla"/>
          <w:b/>
          <w:bCs/>
          <w:sz w:val="32"/>
          <w:szCs w:val="32"/>
        </w:rPr>
      </w:pPr>
    </w:p>
    <w:p w14:paraId="60D90A00" w14:textId="77777777" w:rsidR="0099750C" w:rsidRDefault="0099750C" w:rsidP="0099750C">
      <w:pPr>
        <w:bidi/>
        <w:spacing w:after="0" w:line="240" w:lineRule="auto"/>
        <w:jc w:val="both"/>
        <w:rPr>
          <w:rFonts w:ascii="Sakkal Majalla" w:eastAsia="Times New Roman" w:hAnsi="Sakkal Majalla" w:cs="Sakkal Majalla"/>
          <w:b/>
          <w:bCs/>
          <w:sz w:val="32"/>
          <w:szCs w:val="32"/>
        </w:rPr>
      </w:pPr>
    </w:p>
    <w:p w14:paraId="01618882" w14:textId="77777777" w:rsidR="0099750C" w:rsidRDefault="0099750C" w:rsidP="0099750C">
      <w:pPr>
        <w:bidi/>
        <w:spacing w:after="0" w:line="240" w:lineRule="auto"/>
        <w:jc w:val="both"/>
        <w:rPr>
          <w:rFonts w:ascii="Sakkal Majalla" w:eastAsia="Times New Roman" w:hAnsi="Sakkal Majalla" w:cs="Sakkal Majalla"/>
          <w:b/>
          <w:bCs/>
          <w:sz w:val="32"/>
          <w:szCs w:val="32"/>
        </w:rPr>
      </w:pPr>
    </w:p>
    <w:p w14:paraId="15BE82ED" w14:textId="77777777" w:rsidR="0099750C" w:rsidRDefault="0099750C" w:rsidP="0099750C">
      <w:pPr>
        <w:bidi/>
        <w:spacing w:after="0" w:line="240" w:lineRule="auto"/>
        <w:jc w:val="both"/>
        <w:rPr>
          <w:rFonts w:ascii="Sakkal Majalla" w:eastAsia="Times New Roman" w:hAnsi="Sakkal Majalla" w:cs="Sakkal Majalla"/>
          <w:b/>
          <w:bCs/>
          <w:sz w:val="32"/>
          <w:szCs w:val="32"/>
        </w:rPr>
      </w:pPr>
    </w:p>
    <w:p w14:paraId="48B16B35" w14:textId="77777777" w:rsidR="0099750C" w:rsidRDefault="0099750C" w:rsidP="0099750C">
      <w:pPr>
        <w:bidi/>
        <w:spacing w:after="0" w:line="240" w:lineRule="auto"/>
        <w:jc w:val="both"/>
        <w:rPr>
          <w:rFonts w:ascii="Sakkal Majalla" w:eastAsia="Times New Roman" w:hAnsi="Sakkal Majalla" w:cs="Sakkal Majalla"/>
          <w:b/>
          <w:bCs/>
          <w:sz w:val="32"/>
          <w:szCs w:val="32"/>
        </w:rPr>
      </w:pPr>
    </w:p>
    <w:p w14:paraId="696B9863" w14:textId="6E8DA1F7" w:rsidR="0099750C" w:rsidRPr="00F3096B" w:rsidRDefault="00FA1828" w:rsidP="00FA1828">
      <w:pPr>
        <w:bidi/>
        <w:spacing w:after="60" w:line="240" w:lineRule="auto"/>
        <w:jc w:val="center"/>
        <w:rPr>
          <w:rFonts w:ascii="Sakkal Majalla" w:eastAsia="Times New Roman" w:hAnsi="Sakkal Majalla" w:cs="Sakkal Majalla"/>
          <w:b/>
          <w:bCs/>
          <w:sz w:val="32"/>
          <w:szCs w:val="32"/>
          <w:lang w:bidi="ar-MA"/>
        </w:rPr>
      </w:pPr>
      <w:r>
        <w:rPr>
          <w:rFonts w:ascii="Sakkal Majalla" w:eastAsia="Times New Roman" w:hAnsi="Sakkal Majalla" w:cs="Sakkal Majalla"/>
          <w:b/>
          <w:bCs/>
          <w:sz w:val="32"/>
          <w:szCs w:val="32"/>
          <w:rtl/>
        </w:rPr>
        <w:t xml:space="preserve">الشكل </w:t>
      </w:r>
      <w:r>
        <w:rPr>
          <w:rFonts w:ascii="Sakkal Majalla" w:eastAsia="Times New Roman" w:hAnsi="Sakkal Majalla" w:cs="Sakkal Majalla" w:hint="cs"/>
          <w:b/>
          <w:bCs/>
          <w:sz w:val="32"/>
          <w:szCs w:val="32"/>
          <w:rtl/>
        </w:rPr>
        <w:t>4</w:t>
      </w:r>
      <w:r w:rsidR="0099750C" w:rsidRPr="00F3096B">
        <w:rPr>
          <w:rFonts w:ascii="Sakkal Majalla" w:eastAsia="Times New Roman" w:hAnsi="Sakkal Majalla" w:cs="Sakkal Majalla" w:hint="cs"/>
          <w:b/>
          <w:bCs/>
          <w:sz w:val="32"/>
          <w:szCs w:val="32"/>
          <w:rtl/>
        </w:rPr>
        <w:t>:</w:t>
      </w:r>
      <w:r w:rsidR="0099750C" w:rsidRPr="00F3096B">
        <w:rPr>
          <w:rFonts w:ascii="Sakkal Majalla" w:eastAsia="Times New Roman" w:hAnsi="Sakkal Majalla" w:cs="Sakkal Majalla"/>
          <w:b/>
          <w:bCs/>
          <w:sz w:val="32"/>
          <w:szCs w:val="32"/>
          <w:rtl/>
        </w:rPr>
        <w:t xml:space="preserve"> مخطط كلمة "صوت" في مدونة النصوص المدرسي</w:t>
      </w:r>
      <w:r w:rsidR="0099750C" w:rsidRPr="00F3096B">
        <w:rPr>
          <w:rFonts w:ascii="Sakkal Majalla" w:eastAsia="Times New Roman" w:hAnsi="Sakkal Majalla" w:cs="Sakkal Majalla" w:hint="cs"/>
          <w:b/>
          <w:bCs/>
          <w:sz w:val="32"/>
          <w:szCs w:val="32"/>
          <w:rtl/>
        </w:rPr>
        <w:t>ة</w:t>
      </w:r>
    </w:p>
    <w:p w14:paraId="5FC1F66A" w14:textId="77777777" w:rsidR="0099750C" w:rsidRDefault="0099750C" w:rsidP="0099750C">
      <w:pPr>
        <w:bidi/>
        <w:spacing w:after="0" w:line="240" w:lineRule="auto"/>
        <w:jc w:val="both"/>
        <w:rPr>
          <w:rFonts w:ascii="Sakkal Majalla" w:eastAsia="Times New Roman" w:hAnsi="Sakkal Majalla" w:cs="Sakkal Majalla"/>
          <w:b/>
          <w:bCs/>
          <w:sz w:val="32"/>
          <w:szCs w:val="32"/>
        </w:rPr>
      </w:pPr>
      <w:r w:rsidRPr="00FD53D4">
        <w:rPr>
          <w:rFonts w:ascii="Sakkal Majalla" w:hAnsi="Sakkal Majalla" w:cs="Sakkal Majalla"/>
          <w:b/>
          <w:bCs/>
          <w:noProof/>
          <w:rtl/>
          <w:lang w:val="fr-FR"/>
        </w:rPr>
        <w:drawing>
          <wp:anchor distT="0" distB="0" distL="114300" distR="114300" simplePos="0" relativeHeight="251665408" behindDoc="0" locked="0" layoutInCell="1" allowOverlap="1" wp14:anchorId="04A4A4B4" wp14:editId="3838E572">
            <wp:simplePos x="0" y="0"/>
            <wp:positionH relativeFrom="margin">
              <wp:posOffset>1250315</wp:posOffset>
            </wp:positionH>
            <wp:positionV relativeFrom="paragraph">
              <wp:posOffset>28575</wp:posOffset>
            </wp:positionV>
            <wp:extent cx="3336925" cy="2011045"/>
            <wp:effectExtent l="19050" t="19050" r="15875" b="27305"/>
            <wp:wrapThrough wrapText="bothSides">
              <wp:wrapPolygon edited="0">
                <wp:start x="-123" y="-205"/>
                <wp:lineTo x="-123" y="21689"/>
                <wp:lineTo x="21579" y="21689"/>
                <wp:lineTo x="21579" y="-205"/>
                <wp:lineTo x="-123" y="-205"/>
              </wp:wrapPolygon>
            </wp:wrapThrough>
            <wp:docPr id="2" name="Image 2" descr="C:\Users\HP\Download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ownloads\44.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36925" cy="2011045"/>
                    </a:xfrm>
                    <a:prstGeom prst="rect">
                      <a:avLst/>
                    </a:prstGeom>
                    <a:noFill/>
                    <a:ln w="12700">
                      <a:solidFill>
                        <a:schemeClr val="tx1"/>
                      </a:solidFill>
                    </a:ln>
                  </pic:spPr>
                </pic:pic>
              </a:graphicData>
            </a:graphic>
            <wp14:sizeRelH relativeFrom="margin">
              <wp14:pctWidth>0</wp14:pctWidth>
            </wp14:sizeRelH>
            <wp14:sizeRelV relativeFrom="margin">
              <wp14:pctHeight>0</wp14:pctHeight>
            </wp14:sizeRelV>
          </wp:anchor>
        </w:drawing>
      </w:r>
    </w:p>
    <w:p w14:paraId="2F17224A" w14:textId="77777777" w:rsidR="0099750C" w:rsidRDefault="0099750C" w:rsidP="0099750C">
      <w:pPr>
        <w:bidi/>
        <w:spacing w:after="0" w:line="240" w:lineRule="auto"/>
        <w:jc w:val="both"/>
        <w:rPr>
          <w:rFonts w:ascii="Sakkal Majalla" w:eastAsia="Times New Roman" w:hAnsi="Sakkal Majalla" w:cs="Sakkal Majalla"/>
          <w:b/>
          <w:bCs/>
          <w:sz w:val="32"/>
          <w:szCs w:val="32"/>
        </w:rPr>
      </w:pPr>
    </w:p>
    <w:p w14:paraId="258B4C4C" w14:textId="77777777" w:rsidR="0099750C" w:rsidRDefault="0099750C" w:rsidP="0099750C">
      <w:pPr>
        <w:bidi/>
        <w:spacing w:after="0" w:line="240" w:lineRule="auto"/>
        <w:jc w:val="both"/>
        <w:rPr>
          <w:rFonts w:ascii="Sakkal Majalla" w:eastAsia="Times New Roman" w:hAnsi="Sakkal Majalla" w:cs="Sakkal Majalla"/>
          <w:b/>
          <w:bCs/>
          <w:sz w:val="32"/>
          <w:szCs w:val="32"/>
        </w:rPr>
      </w:pPr>
    </w:p>
    <w:p w14:paraId="6BFACA29" w14:textId="77777777" w:rsidR="0099750C" w:rsidRDefault="0099750C" w:rsidP="0099750C">
      <w:pPr>
        <w:bidi/>
        <w:spacing w:after="0" w:line="240" w:lineRule="auto"/>
        <w:jc w:val="both"/>
        <w:rPr>
          <w:rFonts w:ascii="Sakkal Majalla" w:eastAsia="Times New Roman" w:hAnsi="Sakkal Majalla" w:cs="Sakkal Majalla"/>
          <w:b/>
          <w:bCs/>
          <w:sz w:val="32"/>
          <w:szCs w:val="32"/>
        </w:rPr>
      </w:pPr>
    </w:p>
    <w:p w14:paraId="0F2A7CD6" w14:textId="77777777" w:rsidR="0099750C" w:rsidRDefault="0099750C" w:rsidP="0099750C">
      <w:pPr>
        <w:bidi/>
        <w:spacing w:after="0" w:line="240" w:lineRule="auto"/>
        <w:jc w:val="both"/>
        <w:rPr>
          <w:rFonts w:ascii="Sakkal Majalla" w:eastAsia="Times New Roman" w:hAnsi="Sakkal Majalla" w:cs="Sakkal Majalla"/>
          <w:b/>
          <w:bCs/>
          <w:sz w:val="32"/>
          <w:szCs w:val="32"/>
        </w:rPr>
      </w:pPr>
    </w:p>
    <w:p w14:paraId="6C03CD9E" w14:textId="77777777" w:rsidR="0099750C" w:rsidRDefault="0099750C" w:rsidP="0099750C">
      <w:pPr>
        <w:bidi/>
        <w:spacing w:after="0" w:line="240" w:lineRule="auto"/>
        <w:jc w:val="both"/>
        <w:rPr>
          <w:rFonts w:ascii="Sakkal Majalla" w:eastAsia="Times New Roman" w:hAnsi="Sakkal Majalla" w:cs="Sakkal Majalla"/>
          <w:b/>
          <w:bCs/>
          <w:sz w:val="32"/>
          <w:szCs w:val="32"/>
        </w:rPr>
      </w:pPr>
    </w:p>
    <w:p w14:paraId="68F42939" w14:textId="77777777" w:rsidR="0099750C" w:rsidRDefault="0099750C" w:rsidP="0099750C">
      <w:pPr>
        <w:bidi/>
        <w:spacing w:after="0" w:line="240" w:lineRule="auto"/>
        <w:jc w:val="both"/>
        <w:rPr>
          <w:rFonts w:ascii="Sakkal Majalla" w:eastAsia="Times New Roman" w:hAnsi="Sakkal Majalla" w:cs="Sakkal Majalla"/>
          <w:b/>
          <w:bCs/>
          <w:sz w:val="32"/>
          <w:szCs w:val="32"/>
        </w:rPr>
      </w:pPr>
    </w:p>
    <w:p w14:paraId="79DE4F3D" w14:textId="77777777" w:rsidR="0099750C" w:rsidRPr="00A8509F" w:rsidRDefault="0099750C" w:rsidP="0099750C">
      <w:pPr>
        <w:bidi/>
        <w:spacing w:after="0" w:line="240" w:lineRule="auto"/>
        <w:jc w:val="both"/>
        <w:rPr>
          <w:rFonts w:ascii="Sakkal Majalla" w:eastAsia="Times New Roman" w:hAnsi="Sakkal Majalla" w:cs="Sakkal Majalla"/>
          <w:b/>
          <w:bCs/>
          <w:sz w:val="20"/>
          <w:szCs w:val="20"/>
        </w:rPr>
      </w:pPr>
    </w:p>
    <w:p w14:paraId="7A0417A2" w14:textId="77777777" w:rsidR="0099750C" w:rsidRPr="0099750C" w:rsidRDefault="0099750C" w:rsidP="00F3096B">
      <w:pPr>
        <w:bidi/>
        <w:spacing w:after="60" w:line="240" w:lineRule="auto"/>
        <w:ind w:firstLine="720"/>
        <w:jc w:val="both"/>
        <w:rPr>
          <w:rFonts w:ascii="Sakkal Majalla" w:eastAsia="Times New Roman" w:hAnsi="Sakkal Majalla" w:cs="Sakkal Majalla"/>
          <w:sz w:val="32"/>
          <w:szCs w:val="32"/>
          <w:rtl/>
        </w:rPr>
      </w:pPr>
      <w:r w:rsidRPr="0099750C">
        <w:rPr>
          <w:rFonts w:ascii="Sakkal Majalla" w:eastAsia="Times New Roman" w:hAnsi="Sakkal Majalla" w:cs="Sakkal Majalla"/>
          <w:sz w:val="32"/>
          <w:szCs w:val="32"/>
          <w:rtl/>
        </w:rPr>
        <w:t>أظهر تحليل كلمة "صوت" عبر أداة مخطط الكلمة (</w:t>
      </w:r>
      <w:r w:rsidRPr="0099750C">
        <w:rPr>
          <w:rFonts w:ascii="Sakkal Majalla" w:eastAsia="Times New Roman" w:hAnsi="Sakkal Majalla" w:cs="Sakkal Majalla"/>
          <w:sz w:val="32"/>
          <w:szCs w:val="32"/>
        </w:rPr>
        <w:t>Word Sketch</w:t>
      </w:r>
      <w:r w:rsidRPr="0099750C">
        <w:rPr>
          <w:rFonts w:ascii="Sakkal Majalla" w:eastAsia="Times New Roman" w:hAnsi="Sakkal Majalla" w:cs="Sakkal Majalla"/>
          <w:sz w:val="32"/>
          <w:szCs w:val="32"/>
          <w:rtl/>
        </w:rPr>
        <w:t xml:space="preserve">) كما تبين الأشكال (3) و(4)، تباينًا واضحًا بين المدونة الكلاسيكية ومدونة النصوص المدرسية. ففي المدونة الكلاسيكية (592 تكرارًا) ارتبطت الكلمة (الشكل (3)) بمجموعة واسعة من الأفعال سواء في موقع الفاعل مثل: كان، ارتفع، انقطع، أحدث، أو في موقع المفعول به مثل: سمع، أجاب، أنصت، أبصر. كما اتسمت النعوت المضافة إليها بالتنوع والثراء البلاغي مثل: منخفض، عذب، غليظ، هادئ، رهيب، غريب. </w:t>
      </w:r>
      <w:r w:rsidRPr="0099750C">
        <w:rPr>
          <w:rFonts w:ascii="Sakkal Majalla" w:eastAsia="Times New Roman" w:hAnsi="Sakkal Majalla" w:cs="Sakkal Majalla"/>
          <w:sz w:val="32"/>
          <w:szCs w:val="32"/>
          <w:rtl/>
        </w:rPr>
        <w:lastRenderedPageBreak/>
        <w:t xml:space="preserve">ويعكس ذلك ميل النصوص الكلاسيكية إلى التصوير الفني وإضفاء دلالات إيحائية متجددة على "الصوت". أما في مدونة الكتب المدرسية (61 تكرارًا) فقد اقتصر الاستعمال الكلمة (الشكل (4)) على أفعال محدودة مثل: علا، ظهر، مع نعوت مباشرة قليلة كـ: </w:t>
      </w:r>
      <w:r w:rsidRPr="00A8509F">
        <w:rPr>
          <w:rFonts w:ascii="Sakkal Majalla" w:eastAsia="Times New Roman" w:hAnsi="Sakkal Majalla" w:cs="Sakkal Majalla"/>
          <w:i/>
          <w:iCs/>
          <w:sz w:val="32"/>
          <w:szCs w:val="32"/>
          <w:rtl/>
        </w:rPr>
        <w:t>عالي، مزعج، مسموع، واضح</w:t>
      </w:r>
      <w:r w:rsidRPr="0099750C">
        <w:rPr>
          <w:rFonts w:ascii="Sakkal Majalla" w:eastAsia="Times New Roman" w:hAnsi="Sakkal Majalla" w:cs="Sakkal Majalla"/>
          <w:sz w:val="32"/>
          <w:szCs w:val="32"/>
          <w:rtl/>
        </w:rPr>
        <w:t>. ويكشف هذا الطابع عن توجهٍ وظيفي يهدف إلى تبسيط المفهوم وتقريبه من التلميذ دون الانشغال بالزخرفة البلاغية أو التوسع الدلالي. يتضح من المقارنة أن النصوص الكلاسيكية تُوظّف "</w:t>
      </w:r>
      <w:r w:rsidRPr="00A8509F">
        <w:rPr>
          <w:rFonts w:ascii="Sakkal Majalla" w:eastAsia="Times New Roman" w:hAnsi="Sakkal Majalla" w:cs="Sakkal Majalla"/>
          <w:i/>
          <w:iCs/>
          <w:sz w:val="32"/>
          <w:szCs w:val="32"/>
          <w:rtl/>
        </w:rPr>
        <w:t>الصوت</w:t>
      </w:r>
      <w:r w:rsidRPr="0099750C">
        <w:rPr>
          <w:rFonts w:ascii="Sakkal Majalla" w:eastAsia="Times New Roman" w:hAnsi="Sakkal Majalla" w:cs="Sakkal Majalla"/>
          <w:sz w:val="32"/>
          <w:szCs w:val="32"/>
          <w:rtl/>
        </w:rPr>
        <w:t>" بوصفه أداة فنية تُغني المشهد الأدبي وتكثف المعاني المجازية، بينما تحصره النصوص المدرسية في بعده التعليمي المباشر لتيسير الفهم.</w:t>
      </w:r>
    </w:p>
    <w:p w14:paraId="0A0B9A7D" w14:textId="77777777" w:rsidR="007F12CD" w:rsidRPr="007F12CD" w:rsidRDefault="007F12CD" w:rsidP="0099750C">
      <w:pPr>
        <w:bidi/>
        <w:spacing w:after="0" w:line="240" w:lineRule="auto"/>
        <w:jc w:val="both"/>
        <w:rPr>
          <w:rFonts w:ascii="Sakkal Majalla" w:eastAsia="Times New Roman" w:hAnsi="Sakkal Majalla" w:cs="Sakkal Majalla"/>
          <w:b/>
          <w:bCs/>
          <w:sz w:val="32"/>
          <w:szCs w:val="32"/>
          <w:rtl/>
        </w:rPr>
      </w:pPr>
      <w:r w:rsidRPr="007F12CD">
        <w:rPr>
          <w:rFonts w:ascii="Sakkal Majalla" w:eastAsia="Times New Roman" w:hAnsi="Sakkal Majalla" w:cs="Sakkal Majalla"/>
          <w:b/>
          <w:bCs/>
          <w:sz w:val="32"/>
          <w:szCs w:val="32"/>
          <w:rtl/>
        </w:rPr>
        <w:t>مناقشة</w:t>
      </w:r>
    </w:p>
    <w:p w14:paraId="7A3271F7" w14:textId="77777777" w:rsidR="007F12CD" w:rsidRPr="007F12CD" w:rsidRDefault="007F12CD" w:rsidP="007F12CD">
      <w:pPr>
        <w:bidi/>
        <w:spacing w:after="0" w:line="240" w:lineRule="auto"/>
        <w:ind w:firstLine="567"/>
        <w:jc w:val="both"/>
        <w:rPr>
          <w:rFonts w:ascii="Sakkal Majalla" w:eastAsia="Times New Roman" w:hAnsi="Sakkal Majalla" w:cs="Sakkal Majalla"/>
          <w:sz w:val="32"/>
          <w:szCs w:val="32"/>
          <w:rtl/>
        </w:rPr>
      </w:pPr>
      <w:r w:rsidRPr="007F12CD">
        <w:rPr>
          <w:rFonts w:ascii="Sakkal Majalla" w:eastAsia="Times New Roman" w:hAnsi="Sakkal Majalla" w:cs="Sakkal Majalla"/>
          <w:sz w:val="32"/>
          <w:szCs w:val="32"/>
          <w:rtl/>
        </w:rPr>
        <w:t>كشفت نتائج المقارنة بين المدونة العربية الكلاسيكية ومدونة النصوص المدرسية عن تباين جوهري في الاستعمال اللغوي والمعجمي، وهو تباين يعكس، اختلاف الوظيفة التواصلية والسياقية لكل منهما</w:t>
      </w:r>
      <w:r w:rsidRPr="007F12CD">
        <w:rPr>
          <w:rFonts w:ascii="Sakkal Majalla" w:eastAsia="Times New Roman" w:hAnsi="Sakkal Majalla" w:cs="Sakkal Majalla"/>
          <w:sz w:val="32"/>
          <w:szCs w:val="32"/>
        </w:rPr>
        <w:t>.</w:t>
      </w:r>
    </w:p>
    <w:p w14:paraId="7C4B18A6" w14:textId="77777777" w:rsidR="007F12CD" w:rsidRPr="007F12CD" w:rsidRDefault="007F12CD" w:rsidP="007F12CD">
      <w:pPr>
        <w:bidi/>
        <w:spacing w:after="0" w:line="240" w:lineRule="auto"/>
        <w:ind w:firstLine="567"/>
        <w:jc w:val="both"/>
        <w:rPr>
          <w:rFonts w:ascii="Sakkal Majalla" w:eastAsia="Times New Roman" w:hAnsi="Sakkal Majalla" w:cs="Sakkal Majalla"/>
          <w:sz w:val="32"/>
          <w:szCs w:val="32"/>
          <w:rtl/>
        </w:rPr>
      </w:pPr>
      <w:r w:rsidRPr="007F12CD">
        <w:rPr>
          <w:rFonts w:ascii="Sakkal Majalla" w:eastAsia="Times New Roman" w:hAnsi="Sakkal Majalla" w:cs="Sakkal Majalla"/>
          <w:sz w:val="32"/>
          <w:szCs w:val="32"/>
          <w:rtl/>
        </w:rPr>
        <w:t xml:space="preserve">أولا، على المستوى الكمي، إذ أظهر تحليل المدونة الكلاسيكية ثراَءً معجميا ملحوظا، مع حضور قوي للألفاظ ذات الحمولة البلاغية والتراثية مثل: </w:t>
      </w:r>
      <w:r w:rsidRPr="00A8509F">
        <w:rPr>
          <w:rFonts w:ascii="Sakkal Majalla" w:eastAsia="Times New Roman" w:hAnsi="Sakkal Majalla" w:cs="Sakkal Majalla"/>
          <w:i/>
          <w:iCs/>
          <w:sz w:val="32"/>
          <w:szCs w:val="32"/>
          <w:rtl/>
        </w:rPr>
        <w:t>الدجى، الفؤاد، الأطلال، المنايا، النسيم، الغروب</w:t>
      </w:r>
      <w:r w:rsidRPr="007F12CD">
        <w:rPr>
          <w:rFonts w:ascii="Sakkal Majalla" w:eastAsia="Times New Roman" w:hAnsi="Sakkal Majalla" w:cs="Sakkal Majalla"/>
          <w:sz w:val="32"/>
          <w:szCs w:val="32"/>
          <w:rtl/>
        </w:rPr>
        <w:t xml:space="preserve">. هذه الألفاظ تخدم البنية الأسلوبية للنص الأدبي الرامية إلى إثارة الوجدان وتنمية الخيال. في المقابل، اتسمت المدونة المدرسية بتركيز أكبر على الألفاظ الوظيفية المباشرة مثل: </w:t>
      </w:r>
      <w:r w:rsidRPr="00A8509F">
        <w:rPr>
          <w:rFonts w:ascii="Sakkal Majalla" w:eastAsia="Times New Roman" w:hAnsi="Sakkal Majalla" w:cs="Sakkal Majalla"/>
          <w:i/>
          <w:iCs/>
          <w:sz w:val="32"/>
          <w:szCs w:val="32"/>
          <w:rtl/>
        </w:rPr>
        <w:t>نص، جملة، كلمة، لغة، كتابة</w:t>
      </w:r>
      <w:r w:rsidRPr="007F12CD">
        <w:rPr>
          <w:rFonts w:ascii="Sakkal Majalla" w:eastAsia="Times New Roman" w:hAnsi="Sakkal Majalla" w:cs="Sakkal Majalla"/>
          <w:sz w:val="32"/>
          <w:szCs w:val="32"/>
          <w:rtl/>
        </w:rPr>
        <w:t>، مما يعكس طبيعتها التعليمية الموجهة إلى التلميذ</w:t>
      </w:r>
      <w:r w:rsidRPr="007F12CD">
        <w:rPr>
          <w:rFonts w:ascii="Sakkal Majalla" w:eastAsia="Times New Roman" w:hAnsi="Sakkal Majalla" w:cs="Sakkal Majalla"/>
          <w:sz w:val="32"/>
          <w:szCs w:val="32"/>
        </w:rPr>
        <w:t>.</w:t>
      </w:r>
    </w:p>
    <w:p w14:paraId="67FD8553" w14:textId="77777777" w:rsidR="007F12CD" w:rsidRPr="007F12CD" w:rsidRDefault="007F12CD" w:rsidP="007F12CD">
      <w:pPr>
        <w:bidi/>
        <w:spacing w:after="0" w:line="240" w:lineRule="auto"/>
        <w:ind w:firstLine="567"/>
        <w:jc w:val="both"/>
        <w:rPr>
          <w:rFonts w:ascii="Sakkal Majalla" w:eastAsia="Times New Roman" w:hAnsi="Sakkal Majalla" w:cs="Sakkal Majalla"/>
          <w:sz w:val="32"/>
          <w:szCs w:val="32"/>
          <w:rtl/>
        </w:rPr>
      </w:pPr>
      <w:r w:rsidRPr="007F12CD">
        <w:rPr>
          <w:rFonts w:ascii="Sakkal Majalla" w:eastAsia="Times New Roman" w:hAnsi="Sakkal Majalla" w:cs="Sakkal Majalla"/>
          <w:sz w:val="32"/>
          <w:szCs w:val="32"/>
          <w:rtl/>
        </w:rPr>
        <w:t>ثانيًا، على المستوى الكيفي، حيث كشفت أدوات التحليل السياقي</w:t>
      </w:r>
      <w:r w:rsidRPr="007F12CD">
        <w:rPr>
          <w:rFonts w:ascii="Sakkal Majalla" w:eastAsia="Times New Roman" w:hAnsi="Sakkal Majalla" w:cs="Sakkal Majalla"/>
          <w:sz w:val="32"/>
          <w:szCs w:val="32"/>
        </w:rPr>
        <w:t xml:space="preserve"> (Concordancer</w:t>
      </w:r>
      <w:r>
        <w:rPr>
          <w:rFonts w:ascii="Sakkal Majalla" w:eastAsia="Times New Roman" w:hAnsi="Sakkal Majalla" w:cs="Sakkal Majalla"/>
          <w:sz w:val="32"/>
          <w:szCs w:val="32"/>
        </w:rPr>
        <w:t>s</w:t>
      </w:r>
      <w:r w:rsidRPr="007F12CD">
        <w:rPr>
          <w:rFonts w:ascii="Sakkal Majalla" w:eastAsia="Times New Roman" w:hAnsi="Sakkal Majalla" w:cs="Sakkal Majalla"/>
          <w:sz w:val="32"/>
          <w:szCs w:val="32"/>
        </w:rPr>
        <w:t xml:space="preserve">) </w:t>
      </w:r>
      <w:r w:rsidRPr="007F12CD">
        <w:rPr>
          <w:rFonts w:ascii="Sakkal Majalla" w:eastAsia="Times New Roman" w:hAnsi="Sakkal Majalla" w:cs="Sakkal Majalla"/>
          <w:sz w:val="32"/>
          <w:szCs w:val="32"/>
          <w:rtl/>
        </w:rPr>
        <w:t>ومخطط الكلمة (</w:t>
      </w:r>
      <w:r w:rsidRPr="007F12CD">
        <w:rPr>
          <w:rFonts w:ascii="Sakkal Majalla" w:eastAsia="Times New Roman" w:hAnsi="Sakkal Majalla" w:cs="Sakkal Majalla"/>
          <w:sz w:val="32"/>
          <w:szCs w:val="32"/>
        </w:rPr>
        <w:t>Word Sketch</w:t>
      </w:r>
      <w:r w:rsidRPr="007F12CD">
        <w:rPr>
          <w:rFonts w:ascii="Sakkal Majalla" w:eastAsia="Times New Roman" w:hAnsi="Sakkal Majalla" w:cs="Sakkal Majalla"/>
          <w:sz w:val="32"/>
          <w:szCs w:val="32"/>
          <w:rtl/>
        </w:rPr>
        <w:t>)</w:t>
      </w:r>
      <w:r w:rsidRPr="007F12CD">
        <w:rPr>
          <w:rFonts w:ascii="Sakkal Majalla" w:eastAsia="Times New Roman" w:hAnsi="Sakkal Majalla" w:cs="Sakkal Majalla"/>
          <w:sz w:val="32"/>
          <w:szCs w:val="32"/>
        </w:rPr>
        <w:t xml:space="preserve"> </w:t>
      </w:r>
      <w:r w:rsidRPr="007F12CD">
        <w:rPr>
          <w:rFonts w:ascii="Sakkal Majalla" w:eastAsia="Times New Roman" w:hAnsi="Sakkal Majalla" w:cs="Sakkal Majalla"/>
          <w:sz w:val="32"/>
          <w:szCs w:val="32"/>
          <w:rtl/>
        </w:rPr>
        <w:t>أنّ الكلمات المشتركة بين المدونتين، مثل "</w:t>
      </w:r>
      <w:r w:rsidRPr="00A8509F">
        <w:rPr>
          <w:rFonts w:ascii="Sakkal Majalla" w:eastAsia="Times New Roman" w:hAnsi="Sakkal Majalla" w:cs="Sakkal Majalla"/>
          <w:i/>
          <w:iCs/>
          <w:sz w:val="32"/>
          <w:szCs w:val="32"/>
          <w:rtl/>
        </w:rPr>
        <w:t>كبير</w:t>
      </w:r>
      <w:r w:rsidRPr="007F12CD">
        <w:rPr>
          <w:rFonts w:ascii="Sakkal Majalla" w:eastAsia="Times New Roman" w:hAnsi="Sakkal Majalla" w:cs="Sakkal Majalla"/>
          <w:sz w:val="32"/>
          <w:szCs w:val="32"/>
          <w:rtl/>
        </w:rPr>
        <w:t>" أو "</w:t>
      </w:r>
      <w:r w:rsidRPr="00A8509F">
        <w:rPr>
          <w:rFonts w:ascii="Sakkal Majalla" w:eastAsia="Times New Roman" w:hAnsi="Sakkal Majalla" w:cs="Sakkal Majalla"/>
          <w:i/>
          <w:iCs/>
          <w:sz w:val="32"/>
          <w:szCs w:val="32"/>
          <w:rtl/>
        </w:rPr>
        <w:t>صوت</w:t>
      </w:r>
      <w:r w:rsidRPr="007F12CD">
        <w:rPr>
          <w:rFonts w:ascii="Sakkal Majalla" w:eastAsia="Times New Roman" w:hAnsi="Sakkal Majalla" w:cs="Sakkal Majalla"/>
          <w:sz w:val="32"/>
          <w:szCs w:val="32"/>
          <w:rtl/>
        </w:rPr>
        <w:t>" تكتسب دلالات متباينة تماما. ففي النصوص الكلاسيكية تحمل هذه الكلمات أبعادا ومعاني رمزية وإيحائية تعكس المكانة أو القيمة أو البعد الجمالي، بينما في النصوص المدرسية تنحصر في الاستعمال الحسي المباشر (</w:t>
      </w:r>
      <w:r w:rsidRPr="00A8509F">
        <w:rPr>
          <w:rFonts w:ascii="Sakkal Majalla" w:eastAsia="Times New Roman" w:hAnsi="Sakkal Majalla" w:cs="Sakkal Majalla"/>
          <w:i/>
          <w:iCs/>
          <w:sz w:val="32"/>
          <w:szCs w:val="32"/>
          <w:rtl/>
        </w:rPr>
        <w:t>الحجم، العلو، الوضوح</w:t>
      </w:r>
      <w:r w:rsidRPr="007F12CD">
        <w:rPr>
          <w:rFonts w:ascii="Sakkal Majalla" w:eastAsia="Times New Roman" w:hAnsi="Sakkal Majalla" w:cs="Sakkal Majalla"/>
          <w:sz w:val="32"/>
          <w:szCs w:val="32"/>
          <w:rtl/>
        </w:rPr>
        <w:t>). وهذا يثبت أنّ النصوص الأدبية–التراثية تميل إلى التوسع الدلالي والتصوير الفني، بينما تظل اللغة التعليمية حبيسة الوظيفية والإجرائية</w:t>
      </w:r>
      <w:r w:rsidRPr="007F12CD">
        <w:rPr>
          <w:rFonts w:ascii="Sakkal Majalla" w:eastAsia="Times New Roman" w:hAnsi="Sakkal Majalla" w:cs="Sakkal Majalla"/>
          <w:sz w:val="32"/>
          <w:szCs w:val="32"/>
        </w:rPr>
        <w:t>.</w:t>
      </w:r>
    </w:p>
    <w:p w14:paraId="03F0A616" w14:textId="77777777" w:rsidR="007F12CD" w:rsidRPr="007F12CD" w:rsidRDefault="007F12CD" w:rsidP="007F12CD">
      <w:pPr>
        <w:bidi/>
        <w:spacing w:after="0" w:line="240" w:lineRule="auto"/>
        <w:ind w:firstLine="567"/>
        <w:jc w:val="both"/>
        <w:rPr>
          <w:rFonts w:ascii="Sakkal Majalla" w:eastAsia="Times New Roman" w:hAnsi="Sakkal Majalla" w:cs="Sakkal Majalla"/>
          <w:sz w:val="32"/>
          <w:szCs w:val="32"/>
          <w:rtl/>
        </w:rPr>
      </w:pPr>
      <w:r w:rsidRPr="007F12CD">
        <w:rPr>
          <w:rFonts w:ascii="Sakkal Majalla" w:eastAsia="Times New Roman" w:hAnsi="Sakkal Majalla" w:cs="Sakkal Majalla"/>
          <w:sz w:val="32"/>
          <w:szCs w:val="32"/>
          <w:rtl/>
        </w:rPr>
        <w:t>ثالثًا، من حيث القيمة التعليمية، فيشير غياب المفردات الأصيلة ذات الطابع التراثي والبلاغي في المدونة المدرسية إلى فجوة بين اللغة التعليمية واللغة الأدبية التراثية. هذه الفجوة قد تُفضي إلى تقليص الرصيد اللغوي والبلاغي للمتعلمين، وهو ما يطرح تحديًا أمام مناهج اللغة العربية المعاصرة التي تحتاج إلى تحقيق توازن بين الوضوح التعليمي من جهة، والمحافظة على ثراء التراث اللغوي والأدبي من جهة أخرى</w:t>
      </w:r>
      <w:r w:rsidRPr="007F12CD">
        <w:rPr>
          <w:rFonts w:ascii="Sakkal Majalla" w:eastAsia="Times New Roman" w:hAnsi="Sakkal Majalla" w:cs="Sakkal Majalla"/>
          <w:sz w:val="32"/>
          <w:szCs w:val="32"/>
        </w:rPr>
        <w:t>.</w:t>
      </w:r>
    </w:p>
    <w:p w14:paraId="6A62FC1F" w14:textId="5CD7CF83" w:rsidR="007F12CD" w:rsidRPr="007F12CD" w:rsidRDefault="007F12CD" w:rsidP="00E57C69">
      <w:pPr>
        <w:bidi/>
        <w:spacing w:after="0" w:line="240" w:lineRule="auto"/>
        <w:ind w:firstLine="567"/>
        <w:jc w:val="both"/>
        <w:rPr>
          <w:rFonts w:ascii="Sakkal Majalla" w:eastAsia="Times New Roman" w:hAnsi="Sakkal Majalla" w:cs="Sakkal Majalla"/>
          <w:sz w:val="32"/>
          <w:szCs w:val="32"/>
          <w:rtl/>
        </w:rPr>
      </w:pPr>
      <w:r w:rsidRPr="007F12CD">
        <w:rPr>
          <w:rFonts w:ascii="Sakkal Majalla" w:eastAsia="Times New Roman" w:hAnsi="Sakkal Majalla" w:cs="Sakkal Majalla"/>
          <w:sz w:val="32"/>
          <w:szCs w:val="32"/>
          <w:rtl/>
        </w:rPr>
        <w:t>تتوافق مخرجات هذا البحث مع دراسة كل من كوري وماكنري (</w:t>
      </w:r>
      <w:r w:rsidRPr="007F12CD">
        <w:rPr>
          <w:rFonts w:ascii="Sakkal Majalla" w:eastAsia="Times New Roman" w:hAnsi="Sakkal Majalla" w:cs="Sakkal Majalla"/>
          <w:sz w:val="32"/>
          <w:szCs w:val="32"/>
        </w:rPr>
        <w:t>Curry &amp; McEnery, 2025</w:t>
      </w:r>
      <w:r w:rsidRPr="007F12CD">
        <w:rPr>
          <w:rFonts w:ascii="Sakkal Majalla" w:eastAsia="Times New Roman" w:hAnsi="Sakkal Majalla" w:cs="Sakkal Majalla"/>
          <w:sz w:val="32"/>
          <w:szCs w:val="32"/>
          <w:rtl/>
        </w:rPr>
        <w:t xml:space="preserve">)، حيث أشارا إلى أن لسانيات المدونات تحتل موقعًا محوريًا في تعليم اللغات، والتي أحدثت تحوّلًا </w:t>
      </w:r>
      <w:r w:rsidRPr="007F12CD">
        <w:rPr>
          <w:rFonts w:ascii="Sakkal Majalla" w:eastAsia="Times New Roman" w:hAnsi="Sakkal Majalla" w:cs="Sakkal Majalla"/>
          <w:sz w:val="32"/>
          <w:szCs w:val="32"/>
          <w:rtl/>
        </w:rPr>
        <w:lastRenderedPageBreak/>
        <w:t>جوهريًا في طرائق التدريس، إذ انتقل المجال من الاعتماد على الحدس النظري إلى تبنّي منهجيات قائمة على تحليل المدونات اللسانية الممثِّلة للاستعمال الواقعي. وقد أكدا الباحثان أنّ توظيف المدونات لا يقتصر على توفير أمثلة واقعية، بل يشمل تطوير المناهج، ودعم المعلمين، وتصميم أنشطة تعليمية تجمع بين النظرية والتطبيق. يطرح سبولسكي</w:t>
      </w:r>
      <w:r w:rsidRPr="007F12CD">
        <w:rPr>
          <w:rFonts w:ascii="Sakkal Majalla" w:eastAsia="Times New Roman" w:hAnsi="Sakkal Majalla" w:cs="Sakkal Majalla"/>
          <w:sz w:val="32"/>
          <w:szCs w:val="32"/>
        </w:rPr>
        <w:t xml:space="preserve"> (Spolsky, 2017</w:t>
      </w:r>
      <w:proofErr w:type="gramStart"/>
      <w:r w:rsidRPr="007F12CD">
        <w:rPr>
          <w:rFonts w:ascii="Sakkal Majalla" w:eastAsia="Times New Roman" w:hAnsi="Sakkal Majalla" w:cs="Sakkal Majalla"/>
          <w:sz w:val="32"/>
          <w:szCs w:val="32"/>
        </w:rPr>
        <w:t>,</w:t>
      </w:r>
      <w:proofErr w:type="gramEnd"/>
      <w:r w:rsidRPr="007F12CD">
        <w:rPr>
          <w:rFonts w:ascii="Sakkal Majalla" w:eastAsia="Times New Roman" w:hAnsi="Sakkal Majalla" w:cs="Sakkal Majalla"/>
          <w:sz w:val="32"/>
          <w:szCs w:val="32"/>
        </w:rPr>
        <w:t xml:space="preserve"> p.3) </w:t>
      </w:r>
      <w:r w:rsidRPr="007F12CD">
        <w:rPr>
          <w:rFonts w:ascii="Sakkal Majalla" w:eastAsia="Times New Roman" w:hAnsi="Sakkal Majalla" w:cs="Sakkal Majalla"/>
          <w:sz w:val="32"/>
          <w:szCs w:val="32"/>
          <w:rtl/>
        </w:rPr>
        <w:t>إطارًا تحليليًا متكاملاً لمفهوم سياسة اللغة في التعليم من خلال ثلاث مكونات رئيسة من بينها الممارسة اللغوية، والإيديولوجيا اللغوية، والإدارة اللغوية. ويبيّن أن السياسة اللغوية لا تقتصر على النصوص القانونية أو اللوائح الرسمية، بل تتجسد في الاستخدامات الفعلية للغة داخل المؤسسات التعليمية، وفي المعتقدات والمواقف الاجتماعية تجاه اللغات، إضافةً إلى القرارات الإدارية التي تنظّم هذا الاستخدام. ويرى سبولسكي أن فعالية أي سياسة لغوية تعليمية تعتمد على مدى التناسق بين هذه الأبعاد الثلاثة، لأن غياب الانسجام بينها يؤدي إلى فجوة بين التخطيط النظري والممارسة الواقعية في الميدان التعليمي</w:t>
      </w:r>
      <w:r w:rsidRPr="007F12CD">
        <w:rPr>
          <w:rFonts w:ascii="Sakkal Majalla" w:eastAsia="Times New Roman" w:hAnsi="Sakkal Majalla" w:cs="Sakkal Majalla"/>
          <w:sz w:val="32"/>
          <w:szCs w:val="32"/>
        </w:rPr>
        <w:t>.</w:t>
      </w:r>
    </w:p>
    <w:p w14:paraId="726F1091" w14:textId="77777777" w:rsidR="007F12CD" w:rsidRPr="007F12CD" w:rsidRDefault="007F12CD" w:rsidP="007F12CD">
      <w:pPr>
        <w:bidi/>
        <w:spacing w:after="0" w:line="240" w:lineRule="auto"/>
        <w:ind w:firstLine="567"/>
        <w:jc w:val="both"/>
        <w:rPr>
          <w:rFonts w:ascii="Sakkal Majalla" w:eastAsia="Times New Roman" w:hAnsi="Sakkal Majalla" w:cs="Sakkal Majalla"/>
          <w:sz w:val="32"/>
          <w:szCs w:val="32"/>
        </w:rPr>
      </w:pPr>
      <w:r w:rsidRPr="007F12CD">
        <w:rPr>
          <w:rFonts w:ascii="Sakkal Majalla" w:eastAsia="Times New Roman" w:hAnsi="Sakkal Majalla" w:cs="Sakkal Majalla"/>
          <w:sz w:val="32"/>
          <w:szCs w:val="32"/>
          <w:rtl/>
        </w:rPr>
        <w:t>وبذلك، يتضح أنّ الفجوة المعجمية بين المدونتين ليست مجرد مسألة كمية، بل هي قضية تربوية عميقة تتعلق بكيفية إعداد التلميذ العربي لغويًا وثقافيًا. إنّ إدماج نصوص أدبية مختارة في المقررات الدراسية يمكن أن يسهم في إثراء الرصيد البلاغي، وتحقيق التكامل بين اللغة التعليمية الوظيفية واللغة الأدبية الرمزية، في انسجام مع التوجهات العالمية في تعليم اللغات القائمة على المدونات والتحليل الواقعي للاستعمال.</w:t>
      </w:r>
    </w:p>
    <w:p w14:paraId="29DB8CAE" w14:textId="77777777" w:rsidR="007F12CD" w:rsidRPr="007F12CD" w:rsidRDefault="007F12CD" w:rsidP="007F12CD">
      <w:pPr>
        <w:bidi/>
        <w:spacing w:after="0" w:line="240" w:lineRule="auto"/>
        <w:jc w:val="both"/>
        <w:rPr>
          <w:rFonts w:ascii="Sakkal Majalla" w:eastAsia="Times New Roman" w:hAnsi="Sakkal Majalla" w:cs="Sakkal Majalla"/>
          <w:sz w:val="32"/>
          <w:szCs w:val="32"/>
          <w:rtl/>
        </w:rPr>
      </w:pPr>
      <w:r w:rsidRPr="007F12CD">
        <w:rPr>
          <w:rFonts w:ascii="Sakkal Majalla" w:eastAsia="Times New Roman" w:hAnsi="Sakkal Majalla" w:cs="Sakkal Majalla"/>
          <w:b/>
          <w:bCs/>
          <w:sz w:val="32"/>
          <w:szCs w:val="32"/>
          <w:rtl/>
        </w:rPr>
        <w:t>التوصيات</w:t>
      </w:r>
      <w:r w:rsidRPr="007F12CD">
        <w:rPr>
          <w:rFonts w:ascii="Sakkal Majalla" w:eastAsia="Times New Roman" w:hAnsi="Sakkal Majalla" w:cs="Sakkal Majalla"/>
          <w:b/>
          <w:bCs/>
          <w:sz w:val="32"/>
          <w:szCs w:val="32"/>
        </w:rPr>
        <w:t xml:space="preserve"> </w:t>
      </w:r>
    </w:p>
    <w:p w14:paraId="66B0A861" w14:textId="77777777" w:rsidR="007F12CD" w:rsidRPr="007F12CD" w:rsidRDefault="007F12CD" w:rsidP="007F12CD">
      <w:pPr>
        <w:bidi/>
        <w:spacing w:after="0" w:line="240" w:lineRule="auto"/>
        <w:ind w:firstLine="567"/>
        <w:jc w:val="both"/>
        <w:rPr>
          <w:rFonts w:ascii="Sakkal Majalla" w:eastAsia="Times New Roman" w:hAnsi="Sakkal Majalla" w:cs="Sakkal Majalla"/>
          <w:sz w:val="32"/>
          <w:szCs w:val="32"/>
        </w:rPr>
      </w:pPr>
      <w:r w:rsidRPr="007F12CD">
        <w:rPr>
          <w:rFonts w:ascii="Sakkal Majalla" w:eastAsia="Times New Roman" w:hAnsi="Sakkal Majalla" w:cs="Sakkal Majalla"/>
          <w:sz w:val="32"/>
          <w:szCs w:val="32"/>
          <w:rtl/>
        </w:rPr>
        <w:t>خلصت هذه الدراسة إلى اقتراح عدد من التوصيات، وأهمها:</w:t>
      </w:r>
    </w:p>
    <w:p w14:paraId="0AC837E3" w14:textId="77777777" w:rsidR="00DE652A" w:rsidRDefault="00DE652A" w:rsidP="005C1A78">
      <w:pPr>
        <w:pStyle w:val="EndNoteBibliography"/>
        <w:numPr>
          <w:ilvl w:val="0"/>
          <w:numId w:val="7"/>
        </w:numPr>
        <w:bidi/>
        <w:spacing w:after="0"/>
        <w:jc w:val="both"/>
        <w:rPr>
          <w:rFonts w:ascii="Sakkal Majalla" w:eastAsia="Times New Roman" w:hAnsi="Sakkal Majalla" w:cs="Sakkal Majalla"/>
          <w:sz w:val="32"/>
          <w:szCs w:val="32"/>
        </w:rPr>
      </w:pPr>
      <w:r w:rsidRPr="00DE652A">
        <w:rPr>
          <w:rFonts w:ascii="Sakkal Majalla" w:eastAsia="Times New Roman" w:hAnsi="Sakkal Majalla" w:cs="Sakkal Majalla"/>
          <w:sz w:val="32"/>
          <w:szCs w:val="32"/>
          <w:rtl/>
        </w:rPr>
        <w:t>اعتماد لسانيات المدونات بوصفها منهجًا عمليًا لاختيار مدونة من النصوص الأدبية العربية الأصيلة، ثم تحليلها بأدوات التحليل المعجمي والإحصائي، بما يتيح استخراج المفردات الغنية، والتعابير الشائعة، والمصاحبات اللفظية، والاستفادة من هذه النتائج في تطوير الكتب المدرسية وتنمية الرصيد اللغوي لدى المتعلمين.</w:t>
      </w:r>
    </w:p>
    <w:p w14:paraId="6CD7A8C0" w14:textId="21E716B4" w:rsidR="007F12CD" w:rsidRPr="007F12CD" w:rsidRDefault="00DE652A" w:rsidP="005C1A78">
      <w:pPr>
        <w:pStyle w:val="EndNoteBibliography"/>
        <w:numPr>
          <w:ilvl w:val="0"/>
          <w:numId w:val="7"/>
        </w:numPr>
        <w:bidi/>
        <w:spacing w:after="0"/>
        <w:jc w:val="both"/>
        <w:rPr>
          <w:rFonts w:ascii="Sakkal Majalla" w:eastAsia="Times New Roman" w:hAnsi="Sakkal Majalla" w:cs="Sakkal Majalla"/>
          <w:sz w:val="32"/>
          <w:szCs w:val="32"/>
        </w:rPr>
      </w:pPr>
      <w:r>
        <w:rPr>
          <w:rFonts w:ascii="Sakkal Majalla" w:eastAsia="Times New Roman" w:hAnsi="Sakkal Majalla" w:cs="Sakkal Majalla" w:hint="cs"/>
          <w:sz w:val="32"/>
          <w:szCs w:val="32"/>
          <w:rtl/>
        </w:rPr>
        <w:t xml:space="preserve">العمل على </w:t>
      </w:r>
      <w:r w:rsidR="007F12CD" w:rsidRPr="007F12CD">
        <w:rPr>
          <w:rFonts w:ascii="Sakkal Majalla" w:eastAsia="Times New Roman" w:hAnsi="Sakkal Majalla" w:cs="Sakkal Majalla"/>
          <w:sz w:val="32"/>
          <w:szCs w:val="32"/>
          <w:rtl/>
        </w:rPr>
        <w:t>بناء مدونات لغوي</w:t>
      </w:r>
      <w:r>
        <w:rPr>
          <w:rFonts w:ascii="Sakkal Majalla" w:eastAsia="Times New Roman" w:hAnsi="Sakkal Majalla" w:cs="Sakkal Majalla"/>
          <w:sz w:val="32"/>
          <w:szCs w:val="32"/>
          <w:rtl/>
        </w:rPr>
        <w:t>ة تعليمية</w:t>
      </w:r>
      <w:r>
        <w:rPr>
          <w:rFonts w:ascii="Sakkal Majalla" w:eastAsia="Times New Roman" w:hAnsi="Sakkal Majalla" w:cs="Sakkal Majalla" w:hint="cs"/>
          <w:sz w:val="32"/>
          <w:szCs w:val="32"/>
          <w:rtl/>
        </w:rPr>
        <w:t xml:space="preserve">، </w:t>
      </w:r>
      <w:r w:rsidR="007F12CD" w:rsidRPr="007F12CD">
        <w:rPr>
          <w:rFonts w:ascii="Sakkal Majalla" w:eastAsia="Times New Roman" w:hAnsi="Sakkal Majalla" w:cs="Sakkal Majalla"/>
          <w:sz w:val="32"/>
          <w:szCs w:val="32"/>
          <w:rtl/>
        </w:rPr>
        <w:t xml:space="preserve">بجهود مشتركة بين وزارات التربية، </w:t>
      </w:r>
      <w:r>
        <w:rPr>
          <w:rFonts w:ascii="Sakkal Majalla" w:eastAsia="Times New Roman" w:hAnsi="Sakkal Majalla" w:cs="Sakkal Majalla" w:hint="cs"/>
          <w:sz w:val="32"/>
          <w:szCs w:val="32"/>
          <w:rtl/>
        </w:rPr>
        <w:t>و</w:t>
      </w:r>
      <w:r w:rsidR="007F12CD" w:rsidRPr="007F12CD">
        <w:rPr>
          <w:rFonts w:ascii="Sakkal Majalla" w:eastAsia="Times New Roman" w:hAnsi="Sakkal Majalla" w:cs="Sakkal Majalla"/>
          <w:sz w:val="32"/>
          <w:szCs w:val="32"/>
          <w:rtl/>
        </w:rPr>
        <w:t>مراكز البحث، ومؤسسات خدمة اللغة العربية، بحيث تمثل الرصيد المعجمي المستهدف لكل مرحلة دراسية.</w:t>
      </w:r>
    </w:p>
    <w:p w14:paraId="2DBDE06E" w14:textId="5D2A0C84" w:rsidR="007F12CD" w:rsidRPr="007F12CD" w:rsidRDefault="00DE652A" w:rsidP="005C1A78">
      <w:pPr>
        <w:pStyle w:val="EndNoteBibliography"/>
        <w:numPr>
          <w:ilvl w:val="0"/>
          <w:numId w:val="7"/>
        </w:numPr>
        <w:bidi/>
        <w:spacing w:after="0"/>
        <w:ind w:left="284" w:hanging="284"/>
        <w:jc w:val="both"/>
        <w:rPr>
          <w:rFonts w:ascii="Sakkal Majalla" w:eastAsia="Times New Roman" w:hAnsi="Sakkal Majalla" w:cs="Sakkal Majalla"/>
          <w:sz w:val="32"/>
          <w:szCs w:val="32"/>
        </w:rPr>
      </w:pPr>
      <w:r>
        <w:rPr>
          <w:rFonts w:ascii="Sakkal Majalla" w:eastAsia="Times New Roman" w:hAnsi="Sakkal Majalla" w:cs="Sakkal Majalla" w:hint="cs"/>
          <w:sz w:val="32"/>
          <w:szCs w:val="32"/>
          <w:rtl/>
        </w:rPr>
        <w:t>دمج</w:t>
      </w:r>
      <w:r w:rsidR="007F12CD" w:rsidRPr="007F12CD">
        <w:rPr>
          <w:rFonts w:ascii="Sakkal Majalla" w:eastAsia="Times New Roman" w:hAnsi="Sakkal Majalla" w:cs="Sakkal Majalla"/>
          <w:sz w:val="32"/>
          <w:szCs w:val="32"/>
          <w:rtl/>
        </w:rPr>
        <w:t xml:space="preserve"> نصوص متنوعة من المدونات التاريخية والمعاصرة في الكتب المدرسية، بما يعزز التنوع الأسلوبي والثراء المعجمي، ويربط التلاميذ بجذور اللغة ومظاهر تطورها.</w:t>
      </w:r>
    </w:p>
    <w:p w14:paraId="6857AED4" w14:textId="77777777" w:rsidR="007F12CD" w:rsidRPr="007F12CD" w:rsidRDefault="007F12CD" w:rsidP="005C1A78">
      <w:pPr>
        <w:pStyle w:val="EndNoteBibliography"/>
        <w:numPr>
          <w:ilvl w:val="0"/>
          <w:numId w:val="7"/>
        </w:numPr>
        <w:bidi/>
        <w:spacing w:after="0"/>
        <w:ind w:left="284" w:hanging="284"/>
        <w:jc w:val="both"/>
        <w:rPr>
          <w:rFonts w:ascii="Sakkal Majalla" w:eastAsia="Times New Roman" w:hAnsi="Sakkal Majalla" w:cs="Sakkal Majalla"/>
          <w:sz w:val="32"/>
          <w:szCs w:val="32"/>
        </w:rPr>
      </w:pPr>
      <w:r w:rsidRPr="007F12CD">
        <w:rPr>
          <w:rFonts w:ascii="Sakkal Majalla" w:eastAsia="Times New Roman" w:hAnsi="Sakkal Majalla" w:cs="Sakkal Majalla"/>
          <w:sz w:val="32"/>
          <w:szCs w:val="32"/>
          <w:rtl/>
        </w:rPr>
        <w:t>تنقية المناهج من المفردات البسيطة أو المهجورة في المراحل الثانوية، مع إعادة إدراجها تدريجيًا في المراحل اللاحقة وفق خطة مدروسة، لتفادي فجوات معرفية ولغوية.</w:t>
      </w:r>
    </w:p>
    <w:p w14:paraId="06DAF72D" w14:textId="3957C12A" w:rsidR="007F12CD" w:rsidRPr="007F12CD" w:rsidRDefault="007F12CD" w:rsidP="005C1A78">
      <w:pPr>
        <w:pStyle w:val="EndNoteBibliography"/>
        <w:numPr>
          <w:ilvl w:val="0"/>
          <w:numId w:val="7"/>
        </w:numPr>
        <w:bidi/>
        <w:spacing w:after="0"/>
        <w:ind w:left="284" w:hanging="284"/>
        <w:jc w:val="both"/>
        <w:rPr>
          <w:rFonts w:ascii="Sakkal Majalla" w:eastAsia="Times New Roman" w:hAnsi="Sakkal Majalla" w:cs="Sakkal Majalla"/>
          <w:sz w:val="32"/>
          <w:szCs w:val="32"/>
        </w:rPr>
      </w:pPr>
      <w:r w:rsidRPr="007F12CD">
        <w:rPr>
          <w:rFonts w:ascii="Sakkal Majalla" w:eastAsia="Times New Roman" w:hAnsi="Sakkal Majalla" w:cs="Sakkal Majalla"/>
          <w:sz w:val="32"/>
          <w:szCs w:val="32"/>
          <w:rtl/>
        </w:rPr>
        <w:lastRenderedPageBreak/>
        <w:t xml:space="preserve">تدريب المعلمين والمشرفين التربويين على </w:t>
      </w:r>
      <w:r w:rsidR="00DE652A">
        <w:rPr>
          <w:rFonts w:ascii="Sakkal Majalla" w:eastAsia="Times New Roman" w:hAnsi="Sakkal Majalla" w:cs="Sakkal Majalla" w:hint="cs"/>
          <w:sz w:val="32"/>
          <w:szCs w:val="32"/>
          <w:rtl/>
        </w:rPr>
        <w:t>توظيف</w:t>
      </w:r>
      <w:r w:rsidRPr="007F12CD">
        <w:rPr>
          <w:rFonts w:ascii="Sakkal Majalla" w:eastAsia="Times New Roman" w:hAnsi="Sakkal Majalla" w:cs="Sakkal Majalla"/>
          <w:sz w:val="32"/>
          <w:szCs w:val="32"/>
          <w:rtl/>
        </w:rPr>
        <w:t xml:space="preserve"> نتائج تحليل المدونات في تصميم أنشطة صفية تفاعلية، </w:t>
      </w:r>
      <w:r w:rsidR="003A4641">
        <w:rPr>
          <w:rFonts w:ascii="Sakkal Majalla" w:eastAsia="Times New Roman" w:hAnsi="Sakkal Majalla" w:cs="Sakkal Majalla" w:hint="cs"/>
          <w:sz w:val="32"/>
          <w:szCs w:val="32"/>
          <w:rtl/>
          <w:lang w:bidi="ar-MA"/>
        </w:rPr>
        <w:t xml:space="preserve">تساهم في </w:t>
      </w:r>
      <w:r w:rsidR="003A4641">
        <w:rPr>
          <w:rFonts w:ascii="Sakkal Majalla" w:eastAsia="Times New Roman" w:hAnsi="Sakkal Majalla" w:cs="Sakkal Majalla" w:hint="cs"/>
          <w:sz w:val="32"/>
          <w:szCs w:val="32"/>
          <w:rtl/>
        </w:rPr>
        <w:t>توسيع</w:t>
      </w:r>
      <w:r w:rsidRPr="007F12CD">
        <w:rPr>
          <w:rFonts w:ascii="Sakkal Majalla" w:eastAsia="Times New Roman" w:hAnsi="Sakkal Majalla" w:cs="Sakkal Majalla"/>
          <w:sz w:val="32"/>
          <w:szCs w:val="32"/>
          <w:rtl/>
        </w:rPr>
        <w:t xml:space="preserve"> الرصيد اللغوي للمتعلمين وتطوّر مهاراتهم في التعبير الشفهي والكتابي.</w:t>
      </w:r>
    </w:p>
    <w:p w14:paraId="19492C00" w14:textId="77777777" w:rsidR="007F12CD" w:rsidRPr="007F12CD" w:rsidRDefault="007F12CD" w:rsidP="007F12CD">
      <w:pPr>
        <w:bidi/>
        <w:spacing w:after="0" w:line="240" w:lineRule="auto"/>
        <w:jc w:val="both"/>
        <w:rPr>
          <w:rFonts w:ascii="Sakkal Majalla" w:eastAsia="Times New Roman" w:hAnsi="Sakkal Majalla" w:cs="Sakkal Majalla"/>
          <w:b/>
          <w:bCs/>
          <w:sz w:val="32"/>
          <w:szCs w:val="32"/>
          <w:rtl/>
        </w:rPr>
      </w:pPr>
      <w:r w:rsidRPr="007F12CD">
        <w:rPr>
          <w:rFonts w:ascii="Sakkal Majalla" w:eastAsia="Times New Roman" w:hAnsi="Sakkal Majalla" w:cs="Sakkal Majalla"/>
          <w:b/>
          <w:bCs/>
          <w:sz w:val="32"/>
          <w:szCs w:val="32"/>
          <w:rtl/>
        </w:rPr>
        <w:t>الخاتمة</w:t>
      </w:r>
    </w:p>
    <w:p w14:paraId="2729CDC0" w14:textId="713EF634" w:rsidR="007F12CD" w:rsidRPr="007F12CD" w:rsidRDefault="003D363C" w:rsidP="00D214FB">
      <w:pPr>
        <w:bidi/>
        <w:spacing w:after="0" w:line="240" w:lineRule="auto"/>
        <w:ind w:firstLine="567"/>
        <w:jc w:val="both"/>
        <w:rPr>
          <w:rFonts w:ascii="Sakkal Majalla" w:eastAsia="Times New Roman" w:hAnsi="Sakkal Majalla" w:cs="Sakkal Majalla"/>
          <w:sz w:val="32"/>
          <w:szCs w:val="32"/>
          <w:rtl/>
        </w:rPr>
      </w:pPr>
      <w:r>
        <w:rPr>
          <w:rFonts w:ascii="Sakkal Majalla" w:eastAsia="Times New Roman" w:hAnsi="Sakkal Majalla" w:cs="Sakkal Majalla" w:hint="cs"/>
          <w:sz w:val="32"/>
          <w:szCs w:val="32"/>
          <w:rtl/>
          <w:lang w:bidi="ar-MA"/>
        </w:rPr>
        <w:t>تبرز</w:t>
      </w:r>
      <w:r w:rsidR="005C1A78">
        <w:rPr>
          <w:rFonts w:ascii="Sakkal Majalla" w:eastAsia="Times New Roman" w:hAnsi="Sakkal Majalla" w:cs="Sakkal Majalla" w:hint="cs"/>
          <w:sz w:val="32"/>
          <w:szCs w:val="32"/>
          <w:rtl/>
        </w:rPr>
        <w:t xml:space="preserve"> </w:t>
      </w:r>
      <w:r w:rsidR="007F12CD" w:rsidRPr="007F12CD">
        <w:rPr>
          <w:rFonts w:ascii="Sakkal Majalla" w:eastAsia="Times New Roman" w:hAnsi="Sakkal Majalla" w:cs="Sakkal Majalla"/>
          <w:sz w:val="32"/>
          <w:szCs w:val="32"/>
          <w:rtl/>
        </w:rPr>
        <w:t xml:space="preserve">المقارنة بين </w:t>
      </w:r>
      <w:r w:rsidR="00BB50EC">
        <w:rPr>
          <w:rFonts w:ascii="Sakkal Majalla" w:eastAsia="Times New Roman" w:hAnsi="Sakkal Majalla" w:cs="Sakkal Majalla"/>
          <w:sz w:val="32"/>
          <w:szCs w:val="32"/>
          <w:rtl/>
        </w:rPr>
        <w:t>مدونة الكتب العربية الكلاسيكية</w:t>
      </w:r>
      <w:r w:rsidR="007F12CD" w:rsidRPr="007F12CD">
        <w:rPr>
          <w:rFonts w:ascii="Sakkal Majalla" w:eastAsia="Times New Roman" w:hAnsi="Sakkal Majalla" w:cs="Sakkal Majalla"/>
          <w:sz w:val="32"/>
          <w:szCs w:val="32"/>
          <w:rtl/>
        </w:rPr>
        <w:t xml:space="preserve"> و</w:t>
      </w:r>
      <w:r>
        <w:rPr>
          <w:rFonts w:ascii="Sakkal Majalla" w:eastAsia="Times New Roman" w:hAnsi="Sakkal Majalla" w:cs="Sakkal Majalla" w:hint="cs"/>
          <w:sz w:val="32"/>
          <w:szCs w:val="32"/>
          <w:rtl/>
        </w:rPr>
        <w:t xml:space="preserve">مدونة </w:t>
      </w:r>
      <w:r w:rsidR="007F12CD" w:rsidRPr="007F12CD">
        <w:rPr>
          <w:rFonts w:ascii="Sakkal Majalla" w:eastAsia="Times New Roman" w:hAnsi="Sakkal Majalla" w:cs="Sakkal Majalla"/>
          <w:sz w:val="32"/>
          <w:szCs w:val="32"/>
          <w:rtl/>
        </w:rPr>
        <w:t>النصوص المدرسية</w:t>
      </w:r>
      <w:r>
        <w:rPr>
          <w:rFonts w:ascii="Sakkal Majalla" w:eastAsia="Times New Roman" w:hAnsi="Sakkal Majalla" w:cs="Sakkal Majalla" w:hint="cs"/>
          <w:sz w:val="32"/>
          <w:szCs w:val="32"/>
          <w:rtl/>
        </w:rPr>
        <w:t xml:space="preserve"> وجود</w:t>
      </w:r>
      <w:r w:rsidR="007F12CD" w:rsidRPr="007F12CD">
        <w:rPr>
          <w:rFonts w:ascii="Sakkal Majalla" w:eastAsia="Times New Roman" w:hAnsi="Sakkal Majalla" w:cs="Sakkal Majalla"/>
          <w:sz w:val="32"/>
          <w:szCs w:val="32"/>
          <w:rtl/>
        </w:rPr>
        <w:t xml:space="preserve"> </w:t>
      </w:r>
      <w:r w:rsidRPr="007F12CD">
        <w:rPr>
          <w:rFonts w:ascii="Sakkal Majalla" w:eastAsia="Times New Roman" w:hAnsi="Sakkal Majalla" w:cs="Sakkal Majalla" w:hint="cs"/>
          <w:sz w:val="32"/>
          <w:szCs w:val="32"/>
          <w:rtl/>
        </w:rPr>
        <w:t>نقص</w:t>
      </w:r>
      <w:r>
        <w:rPr>
          <w:rFonts w:ascii="Sakkal Majalla" w:eastAsia="Times New Roman" w:hAnsi="Sakkal Majalla" w:cs="Sakkal Majalla" w:hint="cs"/>
          <w:sz w:val="32"/>
          <w:szCs w:val="32"/>
          <w:rtl/>
        </w:rPr>
        <w:t xml:space="preserve"> </w:t>
      </w:r>
      <w:r w:rsidR="00D214FB">
        <w:rPr>
          <w:rFonts w:ascii="Sakkal Majalla" w:eastAsia="Times New Roman" w:hAnsi="Sakkal Majalla" w:cs="Sakkal Majalla" w:hint="cs"/>
          <w:sz w:val="32"/>
          <w:szCs w:val="32"/>
          <w:rtl/>
        </w:rPr>
        <w:t>ملحوظ</w:t>
      </w:r>
      <w:r>
        <w:rPr>
          <w:rFonts w:ascii="Sakkal Majalla" w:eastAsia="Times New Roman" w:hAnsi="Sakkal Majalla" w:cs="Sakkal Majalla" w:hint="cs"/>
          <w:sz w:val="32"/>
          <w:szCs w:val="32"/>
          <w:rtl/>
        </w:rPr>
        <w:t xml:space="preserve"> في</w:t>
      </w:r>
      <w:r w:rsidR="007F12CD" w:rsidRPr="007F12CD">
        <w:rPr>
          <w:rFonts w:ascii="Sakkal Majalla" w:eastAsia="Times New Roman" w:hAnsi="Sakkal Majalla" w:cs="Sakkal Majalla"/>
          <w:sz w:val="32"/>
          <w:szCs w:val="32"/>
          <w:rtl/>
        </w:rPr>
        <w:t xml:space="preserve"> الرصيد المعجمي </w:t>
      </w:r>
      <w:r w:rsidR="005C1A78">
        <w:rPr>
          <w:rFonts w:ascii="Sakkal Majalla" w:eastAsia="Times New Roman" w:hAnsi="Sakkal Majalla" w:cs="Sakkal Majalla" w:hint="cs"/>
          <w:sz w:val="32"/>
          <w:szCs w:val="32"/>
          <w:rtl/>
        </w:rPr>
        <w:t>لدى التلاميذ</w:t>
      </w:r>
      <w:r>
        <w:rPr>
          <w:rFonts w:ascii="Sakkal Majalla" w:eastAsia="Times New Roman" w:hAnsi="Sakkal Majalla" w:cs="Sakkal Majalla" w:hint="cs"/>
          <w:sz w:val="32"/>
          <w:szCs w:val="32"/>
          <w:rtl/>
        </w:rPr>
        <w:t xml:space="preserve">، </w:t>
      </w:r>
      <w:r w:rsidR="00D214FB">
        <w:rPr>
          <w:rFonts w:ascii="Sakkal Majalla" w:eastAsia="Times New Roman" w:hAnsi="Sakkal Majalla" w:cs="Sakkal Majalla" w:hint="cs"/>
          <w:sz w:val="32"/>
          <w:szCs w:val="32"/>
          <w:rtl/>
        </w:rPr>
        <w:t xml:space="preserve">وهو نقص </w:t>
      </w:r>
      <w:r w:rsidR="007F12CD" w:rsidRPr="007F12CD">
        <w:rPr>
          <w:rFonts w:ascii="Sakkal Majalla" w:eastAsia="Times New Roman" w:hAnsi="Sakkal Majalla" w:cs="Sakkal Majalla"/>
          <w:sz w:val="32"/>
          <w:szCs w:val="32"/>
          <w:rtl/>
        </w:rPr>
        <w:t xml:space="preserve">لم يعد مجرد ملاحظة عرضية، بل </w:t>
      </w:r>
      <w:r w:rsidR="00D214FB">
        <w:rPr>
          <w:rFonts w:ascii="Sakkal Majalla" w:eastAsia="Times New Roman" w:hAnsi="Sakkal Majalla" w:cs="Sakkal Majalla" w:hint="cs"/>
          <w:sz w:val="32"/>
          <w:szCs w:val="32"/>
          <w:rtl/>
        </w:rPr>
        <w:t>أصبح</w:t>
      </w:r>
      <w:r w:rsidR="007F12CD" w:rsidRPr="007F12CD">
        <w:rPr>
          <w:rFonts w:ascii="Sakkal Majalla" w:eastAsia="Times New Roman" w:hAnsi="Sakkal Majalla" w:cs="Sakkal Majalla"/>
          <w:sz w:val="32"/>
          <w:szCs w:val="32"/>
          <w:rtl/>
        </w:rPr>
        <w:t xml:space="preserve"> مؤشر</w:t>
      </w:r>
      <w:r w:rsidR="00D214FB">
        <w:rPr>
          <w:rFonts w:ascii="Sakkal Majalla" w:eastAsia="Times New Roman" w:hAnsi="Sakkal Majalla" w:cs="Sakkal Majalla" w:hint="cs"/>
          <w:sz w:val="32"/>
          <w:szCs w:val="32"/>
          <w:rtl/>
        </w:rPr>
        <w:t>ا</w:t>
      </w:r>
      <w:r w:rsidR="007F12CD" w:rsidRPr="007F12CD">
        <w:rPr>
          <w:rFonts w:ascii="Sakkal Majalla" w:eastAsia="Times New Roman" w:hAnsi="Sakkal Majalla" w:cs="Sakkal Majalla"/>
          <w:sz w:val="32"/>
          <w:szCs w:val="32"/>
          <w:rtl/>
        </w:rPr>
        <w:t xml:space="preserve"> </w:t>
      </w:r>
      <w:r w:rsidR="00D214FB">
        <w:rPr>
          <w:rFonts w:ascii="Sakkal Majalla" w:eastAsia="Times New Roman" w:hAnsi="Sakkal Majalla" w:cs="Sakkal Majalla" w:hint="cs"/>
          <w:sz w:val="32"/>
          <w:szCs w:val="32"/>
          <w:rtl/>
        </w:rPr>
        <w:t>جليا</w:t>
      </w:r>
      <w:r w:rsidR="007F12CD" w:rsidRPr="007F12CD">
        <w:rPr>
          <w:rFonts w:ascii="Sakkal Majalla" w:eastAsia="Times New Roman" w:hAnsi="Sakkal Majalla" w:cs="Sakkal Majalla"/>
          <w:sz w:val="32"/>
          <w:szCs w:val="32"/>
          <w:rtl/>
        </w:rPr>
        <w:t xml:space="preserve"> يستدعي </w:t>
      </w:r>
      <w:r>
        <w:rPr>
          <w:rFonts w:ascii="Sakkal Majalla" w:eastAsia="Times New Roman" w:hAnsi="Sakkal Majalla" w:cs="Sakkal Majalla" w:hint="cs"/>
          <w:sz w:val="32"/>
          <w:szCs w:val="32"/>
          <w:rtl/>
        </w:rPr>
        <w:t xml:space="preserve">تدخلا </w:t>
      </w:r>
      <w:r w:rsidR="00D214FB">
        <w:rPr>
          <w:rFonts w:ascii="Sakkal Majalla" w:eastAsia="Times New Roman" w:hAnsi="Sakkal Majalla" w:cs="Sakkal Majalla" w:hint="cs"/>
          <w:sz w:val="32"/>
          <w:szCs w:val="32"/>
          <w:rtl/>
        </w:rPr>
        <w:t>عاجلا</w:t>
      </w:r>
      <w:r w:rsidR="007F12CD" w:rsidRPr="007F12CD">
        <w:rPr>
          <w:rFonts w:ascii="Sakkal Majalla" w:eastAsia="Times New Roman" w:hAnsi="Sakkal Majalla" w:cs="Sakkal Majalla"/>
          <w:sz w:val="32"/>
          <w:szCs w:val="32"/>
          <w:rtl/>
        </w:rPr>
        <w:t xml:space="preserve"> في إطار التخطيط اللغوي. فقد أظهر التحليل المعجمي</w:t>
      </w:r>
      <w:r w:rsidR="00D214FB">
        <w:rPr>
          <w:rFonts w:ascii="Sakkal Majalla" w:eastAsia="Times New Roman" w:hAnsi="Sakkal Majalla" w:cs="Sakkal Majalla" w:hint="cs"/>
          <w:sz w:val="32"/>
          <w:szCs w:val="32"/>
          <w:rtl/>
        </w:rPr>
        <w:t>،</w:t>
      </w:r>
      <w:r w:rsidR="007F12CD" w:rsidRPr="007F12CD">
        <w:rPr>
          <w:rFonts w:ascii="Sakkal Majalla" w:eastAsia="Times New Roman" w:hAnsi="Sakkal Majalla" w:cs="Sakkal Majalla"/>
          <w:sz w:val="32"/>
          <w:szCs w:val="32"/>
          <w:rtl/>
        </w:rPr>
        <w:t xml:space="preserve"> بالاعتماد على أدوات المدونات اللسانية أن المدونة الكلاسيكية تزخر بمفردات أصيلة وبلاغية</w:t>
      </w:r>
      <w:r w:rsidR="00D214FB">
        <w:rPr>
          <w:rFonts w:ascii="Sakkal Majalla" w:eastAsia="Times New Roman" w:hAnsi="Sakkal Majalla" w:cs="Sakkal Majalla" w:hint="cs"/>
          <w:sz w:val="32"/>
          <w:szCs w:val="32"/>
          <w:rtl/>
        </w:rPr>
        <w:t>،</w:t>
      </w:r>
      <w:r w:rsidR="007F12CD" w:rsidRPr="007F12CD">
        <w:rPr>
          <w:rFonts w:ascii="Sakkal Majalla" w:eastAsia="Times New Roman" w:hAnsi="Sakkal Majalla" w:cs="Sakkal Majalla"/>
          <w:sz w:val="32"/>
          <w:szCs w:val="32"/>
          <w:rtl/>
        </w:rPr>
        <w:t xml:space="preserve"> </w:t>
      </w:r>
      <w:r w:rsidR="00D214FB">
        <w:rPr>
          <w:rFonts w:ascii="Sakkal Majalla" w:eastAsia="Times New Roman" w:hAnsi="Sakkal Majalla" w:cs="Sakkal Majalla" w:hint="cs"/>
          <w:sz w:val="32"/>
          <w:szCs w:val="32"/>
          <w:rtl/>
        </w:rPr>
        <w:t>تسهم</w:t>
      </w:r>
      <w:r>
        <w:rPr>
          <w:rFonts w:ascii="Sakkal Majalla" w:eastAsia="Times New Roman" w:hAnsi="Sakkal Majalla" w:cs="Sakkal Majalla" w:hint="cs"/>
          <w:sz w:val="32"/>
          <w:szCs w:val="32"/>
          <w:rtl/>
        </w:rPr>
        <w:t xml:space="preserve"> في تنمية</w:t>
      </w:r>
      <w:r w:rsidR="007F12CD" w:rsidRPr="007F12CD">
        <w:rPr>
          <w:rFonts w:ascii="Sakkal Majalla" w:eastAsia="Times New Roman" w:hAnsi="Sakkal Majalla" w:cs="Sakkal Majalla"/>
          <w:sz w:val="32"/>
          <w:szCs w:val="32"/>
          <w:rtl/>
        </w:rPr>
        <w:t xml:space="preserve"> الحس الجمالي والثقافي، بينما تكشف المدونة ا</w:t>
      </w:r>
      <w:r>
        <w:rPr>
          <w:rFonts w:ascii="Sakkal Majalla" w:eastAsia="Times New Roman" w:hAnsi="Sakkal Majalla" w:cs="Sakkal Majalla" w:hint="cs"/>
          <w:sz w:val="32"/>
          <w:szCs w:val="32"/>
          <w:rtl/>
        </w:rPr>
        <w:t>لنصوص الدراسية</w:t>
      </w:r>
      <w:r w:rsidR="007F12CD" w:rsidRPr="007F12CD">
        <w:rPr>
          <w:rFonts w:ascii="Sakkal Majalla" w:eastAsia="Times New Roman" w:hAnsi="Sakkal Majalla" w:cs="Sakkal Majalla"/>
          <w:sz w:val="32"/>
          <w:szCs w:val="32"/>
          <w:rtl/>
        </w:rPr>
        <w:t xml:space="preserve"> عن ميل </w:t>
      </w:r>
      <w:r w:rsidR="00D214FB">
        <w:rPr>
          <w:rFonts w:ascii="Sakkal Majalla" w:eastAsia="Times New Roman" w:hAnsi="Sakkal Majalla" w:cs="Sakkal Majalla" w:hint="cs"/>
          <w:sz w:val="32"/>
          <w:szCs w:val="32"/>
          <w:rtl/>
        </w:rPr>
        <w:t>واضح</w:t>
      </w:r>
      <w:r w:rsidR="007F12CD" w:rsidRPr="007F12CD">
        <w:rPr>
          <w:rFonts w:ascii="Sakkal Majalla" w:eastAsia="Times New Roman" w:hAnsi="Sakkal Majalla" w:cs="Sakkal Majalla"/>
          <w:sz w:val="32"/>
          <w:szCs w:val="32"/>
          <w:rtl/>
        </w:rPr>
        <w:t xml:space="preserve"> إلى التبسيط الوظيفي. </w:t>
      </w:r>
      <w:r w:rsidR="00D214FB">
        <w:rPr>
          <w:rFonts w:ascii="Sakkal Majalla" w:eastAsia="Times New Roman" w:hAnsi="Sakkal Majalla" w:cs="Sakkal Majalla" w:hint="cs"/>
          <w:sz w:val="32"/>
          <w:szCs w:val="32"/>
          <w:rtl/>
        </w:rPr>
        <w:t>و</w:t>
      </w:r>
      <w:r w:rsidR="00D214FB">
        <w:rPr>
          <w:rFonts w:ascii="Sakkal Majalla" w:eastAsia="Times New Roman" w:hAnsi="Sakkal Majalla" w:cs="Sakkal Majalla" w:hint="cs"/>
          <w:sz w:val="32"/>
          <w:szCs w:val="32"/>
          <w:rtl/>
        </w:rPr>
        <w:t>يفرض</w:t>
      </w:r>
      <w:r w:rsidR="00D214FB" w:rsidRPr="007F12CD">
        <w:rPr>
          <w:rFonts w:ascii="Sakkal Majalla" w:eastAsia="Times New Roman" w:hAnsi="Sakkal Majalla" w:cs="Sakkal Majalla"/>
          <w:sz w:val="32"/>
          <w:szCs w:val="32"/>
          <w:rtl/>
        </w:rPr>
        <w:t xml:space="preserve"> </w:t>
      </w:r>
      <w:r w:rsidR="007F12CD" w:rsidRPr="007F12CD">
        <w:rPr>
          <w:rFonts w:ascii="Sakkal Majalla" w:eastAsia="Times New Roman" w:hAnsi="Sakkal Majalla" w:cs="Sakkal Majalla"/>
          <w:sz w:val="32"/>
          <w:szCs w:val="32"/>
          <w:rtl/>
        </w:rPr>
        <w:t xml:space="preserve">هذا </w:t>
      </w:r>
      <w:r w:rsidR="00D214FB">
        <w:rPr>
          <w:rFonts w:ascii="Sakkal Majalla" w:eastAsia="Times New Roman" w:hAnsi="Sakkal Majalla" w:cs="Sakkal Majalla" w:hint="cs"/>
          <w:sz w:val="32"/>
          <w:szCs w:val="32"/>
          <w:rtl/>
        </w:rPr>
        <w:t>التباين</w:t>
      </w:r>
      <w:r w:rsidR="007F12CD" w:rsidRPr="007F12CD">
        <w:rPr>
          <w:rFonts w:ascii="Sakkal Majalla" w:eastAsia="Times New Roman" w:hAnsi="Sakkal Majalla" w:cs="Sakkal Majalla"/>
          <w:sz w:val="32"/>
          <w:szCs w:val="32"/>
          <w:rtl/>
        </w:rPr>
        <w:t xml:space="preserve"> إعادة النظر في</w:t>
      </w:r>
      <w:r w:rsidR="00D214FB">
        <w:rPr>
          <w:rFonts w:ascii="Sakkal Majalla" w:eastAsia="Times New Roman" w:hAnsi="Sakkal Majalla" w:cs="Sakkal Majalla" w:hint="cs"/>
          <w:sz w:val="32"/>
          <w:szCs w:val="32"/>
          <w:rtl/>
        </w:rPr>
        <w:t xml:space="preserve"> بناء</w:t>
      </w:r>
      <w:r w:rsidR="007F12CD" w:rsidRPr="007F12CD">
        <w:rPr>
          <w:rFonts w:ascii="Sakkal Majalla" w:eastAsia="Times New Roman" w:hAnsi="Sakkal Majalla" w:cs="Sakkal Majalla"/>
          <w:sz w:val="32"/>
          <w:szCs w:val="32"/>
          <w:rtl/>
        </w:rPr>
        <w:t xml:space="preserve"> المقررات التعليمية، </w:t>
      </w:r>
      <w:r>
        <w:rPr>
          <w:rFonts w:ascii="Sakkal Majalla" w:eastAsia="Times New Roman" w:hAnsi="Sakkal Majalla" w:cs="Sakkal Majalla" w:hint="cs"/>
          <w:sz w:val="32"/>
          <w:szCs w:val="32"/>
          <w:rtl/>
        </w:rPr>
        <w:t>من خلال</w:t>
      </w:r>
      <w:r w:rsidR="007F12CD" w:rsidRPr="007F12CD">
        <w:rPr>
          <w:rFonts w:ascii="Sakkal Majalla" w:eastAsia="Times New Roman" w:hAnsi="Sakkal Majalla" w:cs="Sakkal Majalla"/>
          <w:sz w:val="32"/>
          <w:szCs w:val="32"/>
          <w:rtl/>
        </w:rPr>
        <w:t xml:space="preserve"> </w:t>
      </w:r>
      <w:r>
        <w:rPr>
          <w:rFonts w:ascii="Sakkal Majalla" w:eastAsia="Times New Roman" w:hAnsi="Sakkal Majalla" w:cs="Sakkal Majalla" w:hint="cs"/>
          <w:sz w:val="32"/>
          <w:szCs w:val="32"/>
          <w:rtl/>
        </w:rPr>
        <w:t>دمج</w:t>
      </w:r>
      <w:r w:rsidR="007F12CD" w:rsidRPr="007F12CD">
        <w:rPr>
          <w:rFonts w:ascii="Sakkal Majalla" w:eastAsia="Times New Roman" w:hAnsi="Sakkal Majalla" w:cs="Sakkal Majalla"/>
          <w:sz w:val="32"/>
          <w:szCs w:val="32"/>
          <w:rtl/>
        </w:rPr>
        <w:t xml:space="preserve"> المفردات التراثية والبلاغية في سياقات تربوية </w:t>
      </w:r>
      <w:r w:rsidR="00D214FB" w:rsidRPr="007F12CD">
        <w:rPr>
          <w:rFonts w:ascii="Sakkal Majalla" w:eastAsia="Times New Roman" w:hAnsi="Sakkal Majalla" w:cs="Sakkal Majalla" w:hint="cs"/>
          <w:sz w:val="32"/>
          <w:szCs w:val="32"/>
          <w:rtl/>
        </w:rPr>
        <w:t>ملا</w:t>
      </w:r>
      <w:r w:rsidR="00D214FB">
        <w:rPr>
          <w:rFonts w:ascii="Sakkal Majalla" w:eastAsia="Times New Roman" w:hAnsi="Sakkal Majalla" w:cs="Sakkal Majalla" w:hint="cs"/>
          <w:sz w:val="32"/>
          <w:szCs w:val="32"/>
          <w:rtl/>
        </w:rPr>
        <w:t>ئ</w:t>
      </w:r>
      <w:r w:rsidR="00D214FB" w:rsidRPr="007F12CD">
        <w:rPr>
          <w:rFonts w:ascii="Sakkal Majalla" w:eastAsia="Times New Roman" w:hAnsi="Sakkal Majalla" w:cs="Sakkal Majalla" w:hint="cs"/>
          <w:sz w:val="32"/>
          <w:szCs w:val="32"/>
          <w:rtl/>
        </w:rPr>
        <w:t>مة</w:t>
      </w:r>
      <w:r w:rsidR="007F12CD" w:rsidRPr="007F12CD">
        <w:rPr>
          <w:rFonts w:ascii="Sakkal Majalla" w:eastAsia="Times New Roman" w:hAnsi="Sakkal Majalla" w:cs="Sakkal Majalla"/>
          <w:sz w:val="32"/>
          <w:szCs w:val="32"/>
          <w:rtl/>
        </w:rPr>
        <w:t xml:space="preserve">، بما </w:t>
      </w:r>
      <w:r w:rsidR="00D214FB">
        <w:rPr>
          <w:rFonts w:ascii="Sakkal Majalla" w:eastAsia="Times New Roman" w:hAnsi="Sakkal Majalla" w:cs="Sakkal Majalla" w:hint="cs"/>
          <w:sz w:val="32"/>
          <w:szCs w:val="32"/>
          <w:rtl/>
        </w:rPr>
        <w:t xml:space="preserve">يحقق </w:t>
      </w:r>
      <w:r w:rsidR="007F12CD" w:rsidRPr="007F12CD">
        <w:rPr>
          <w:rFonts w:ascii="Sakkal Majalla" w:eastAsia="Times New Roman" w:hAnsi="Sakkal Majalla" w:cs="Sakkal Majalla"/>
          <w:sz w:val="32"/>
          <w:szCs w:val="32"/>
          <w:rtl/>
        </w:rPr>
        <w:t>توازن</w:t>
      </w:r>
      <w:r w:rsidR="00D214FB">
        <w:rPr>
          <w:rFonts w:ascii="Sakkal Majalla" w:eastAsia="Times New Roman" w:hAnsi="Sakkal Majalla" w:cs="Sakkal Majalla" w:hint="cs"/>
          <w:sz w:val="32"/>
          <w:szCs w:val="32"/>
          <w:rtl/>
        </w:rPr>
        <w:t>ا</w:t>
      </w:r>
      <w:r w:rsidR="007F12CD" w:rsidRPr="007F12CD">
        <w:rPr>
          <w:rFonts w:ascii="Sakkal Majalla" w:eastAsia="Times New Roman" w:hAnsi="Sakkal Majalla" w:cs="Sakkal Majalla"/>
          <w:sz w:val="32"/>
          <w:szCs w:val="32"/>
          <w:rtl/>
        </w:rPr>
        <w:t xml:space="preserve"> بين اللغة الوظيفية واللغة الأدبية. وبهذا، فإن توظيف لسانيات المدونات في التخطيط اللغوي يشكل أداة استراتيجية لتطوير المناهج العربية، وتعزيز الرصيد اللغوي للمتع</w:t>
      </w:r>
      <w:r>
        <w:rPr>
          <w:rFonts w:ascii="Sakkal Majalla" w:eastAsia="Times New Roman" w:hAnsi="Sakkal Majalla" w:cs="Sakkal Majalla"/>
          <w:sz w:val="32"/>
          <w:szCs w:val="32"/>
          <w:rtl/>
        </w:rPr>
        <w:t>لمين</w:t>
      </w:r>
      <w:r w:rsidR="007F12CD" w:rsidRPr="007F12CD">
        <w:rPr>
          <w:rFonts w:ascii="Sakkal Majalla" w:eastAsia="Times New Roman" w:hAnsi="Sakkal Majalla" w:cs="Sakkal Majalla"/>
          <w:sz w:val="32"/>
          <w:szCs w:val="32"/>
          <w:rtl/>
        </w:rPr>
        <w:t>.</w:t>
      </w:r>
    </w:p>
    <w:p w14:paraId="39118AE7" w14:textId="77777777" w:rsidR="00662318" w:rsidRPr="005C1A78" w:rsidRDefault="007F12CD" w:rsidP="005C1A78">
      <w:pPr>
        <w:shd w:val="clear" w:color="auto" w:fill="FFFFFF"/>
        <w:spacing w:after="0" w:line="240" w:lineRule="auto"/>
        <w:jc w:val="both"/>
        <w:rPr>
          <w:rFonts w:ascii="Times New Roman" w:eastAsia="Times New Roman" w:hAnsi="Times New Roman" w:cs="Times New Roman"/>
          <w:b/>
          <w:bCs/>
          <w:color w:val="222222"/>
          <w:sz w:val="24"/>
          <w:szCs w:val="24"/>
        </w:rPr>
      </w:pPr>
      <w:r w:rsidRPr="005C1A78">
        <w:rPr>
          <w:rFonts w:ascii="Times New Roman" w:eastAsia="Times New Roman" w:hAnsi="Times New Roman" w:cs="Times New Roman"/>
          <w:b/>
          <w:bCs/>
          <w:color w:val="222222"/>
          <w:sz w:val="24"/>
          <w:szCs w:val="24"/>
        </w:rPr>
        <w:t>REFERENCES</w:t>
      </w:r>
    </w:p>
    <w:p w14:paraId="7C9989B5" w14:textId="77777777" w:rsidR="007F12CD" w:rsidRPr="007B11BF" w:rsidRDefault="007F12CD" w:rsidP="002C5A4F">
      <w:pPr>
        <w:pStyle w:val="EndNoteBibliography"/>
        <w:spacing w:after="0"/>
        <w:ind w:left="567" w:hanging="567"/>
        <w:jc w:val="both"/>
        <w:rPr>
          <w:rFonts w:asciiTheme="majorBidi" w:hAnsiTheme="majorBidi" w:cstheme="majorBidi"/>
          <w:sz w:val="24"/>
          <w:szCs w:val="24"/>
          <w:lang w:eastAsia="fr-MA"/>
        </w:rPr>
      </w:pPr>
      <w:r w:rsidRPr="007B11BF">
        <w:rPr>
          <w:rFonts w:asciiTheme="majorBidi" w:hAnsiTheme="majorBidi" w:cstheme="majorBidi"/>
          <w:color w:val="111111"/>
          <w:sz w:val="24"/>
          <w:szCs w:val="24"/>
          <w:shd w:val="clear" w:color="auto" w:fill="FFFFFF"/>
        </w:rPr>
        <w:t>Alsaied, M. (2025). Ways to enhance the status of the Arabic language between authenticity and challenges. </w:t>
      </w:r>
      <w:r w:rsidRPr="007B11BF">
        <w:rPr>
          <w:rStyle w:val="Accentuation"/>
          <w:rFonts w:asciiTheme="majorBidi" w:hAnsiTheme="majorBidi" w:cstheme="majorBidi"/>
          <w:color w:val="111111"/>
          <w:sz w:val="24"/>
          <w:szCs w:val="24"/>
          <w:shd w:val="clear" w:color="auto" w:fill="FFFFFF"/>
        </w:rPr>
        <w:t>Journal of Infrastructure, Policy and Development, 9</w:t>
      </w:r>
      <w:r w:rsidRPr="007B11BF">
        <w:rPr>
          <w:rFonts w:asciiTheme="majorBidi" w:hAnsiTheme="majorBidi" w:cstheme="majorBidi"/>
          <w:color w:val="111111"/>
          <w:sz w:val="24"/>
          <w:szCs w:val="24"/>
          <w:shd w:val="clear" w:color="auto" w:fill="FFFFFF"/>
        </w:rPr>
        <w:t>(1), 10726. doi:</w:t>
      </w:r>
      <w:r w:rsidRPr="007B11BF">
        <w:rPr>
          <w:rFonts w:asciiTheme="majorBidi" w:hAnsiTheme="majorBidi" w:cstheme="majorBidi"/>
          <w:sz w:val="24"/>
          <w:szCs w:val="24"/>
          <w:lang w:eastAsia="fr-MA"/>
        </w:rPr>
        <w:t xml:space="preserve"> </w:t>
      </w:r>
      <w:hyperlink r:id="rId12" w:history="1">
        <w:r w:rsidRPr="007B11BF">
          <w:rPr>
            <w:rStyle w:val="Lienhypertexte"/>
            <w:rFonts w:asciiTheme="majorBidi" w:hAnsiTheme="majorBidi" w:cstheme="majorBidi"/>
            <w:sz w:val="24"/>
            <w:szCs w:val="24"/>
            <w:lang w:eastAsia="fr-MA"/>
          </w:rPr>
          <w:t>https://doi.org/10.24294/jipd10726</w:t>
        </w:r>
      </w:hyperlink>
      <w:r w:rsidRPr="007B11BF">
        <w:rPr>
          <w:rFonts w:asciiTheme="majorBidi" w:hAnsiTheme="majorBidi" w:cstheme="majorBidi"/>
          <w:sz w:val="24"/>
          <w:szCs w:val="24"/>
          <w:lang w:eastAsia="fr-MA"/>
        </w:rPr>
        <w:t xml:space="preserve"> </w:t>
      </w:r>
    </w:p>
    <w:p w14:paraId="2944DD17" w14:textId="77777777" w:rsidR="007F12CD" w:rsidRPr="007B11BF" w:rsidRDefault="007F12CD" w:rsidP="002C5A4F">
      <w:pPr>
        <w:pStyle w:val="EndNoteBibliography"/>
        <w:spacing w:after="0"/>
        <w:ind w:left="567" w:hanging="567"/>
        <w:jc w:val="both"/>
        <w:rPr>
          <w:rFonts w:asciiTheme="majorBidi" w:hAnsiTheme="majorBidi" w:cstheme="majorBidi"/>
          <w:color w:val="222222"/>
          <w:sz w:val="24"/>
          <w:szCs w:val="24"/>
          <w:shd w:val="clear" w:color="auto" w:fill="FFFFFF"/>
        </w:rPr>
      </w:pPr>
      <w:r w:rsidRPr="007B11BF">
        <w:rPr>
          <w:rFonts w:asciiTheme="majorBidi" w:hAnsiTheme="majorBidi" w:cstheme="majorBidi"/>
          <w:sz w:val="24"/>
          <w:szCs w:val="24"/>
          <w:shd w:val="clear" w:color="auto" w:fill="FFFFFF"/>
        </w:rPr>
        <w:t>ALYIEVA, A., &amp; OSTAPCHUK, I. (2023). CORPORAL LINGUISTICS IN TEACHING FOREIGN LANGUAGES. </w:t>
      </w:r>
      <w:r w:rsidRPr="007B11BF">
        <w:rPr>
          <w:rFonts w:asciiTheme="majorBidi" w:hAnsiTheme="majorBidi" w:cstheme="majorBidi"/>
          <w:i/>
          <w:iCs/>
          <w:sz w:val="24"/>
          <w:szCs w:val="24"/>
          <w:shd w:val="clear" w:color="auto" w:fill="FFFFFF"/>
        </w:rPr>
        <w:t>Current Issues of Linguistics and Translation Studies</w:t>
      </w:r>
      <w:r w:rsidRPr="007B11BF">
        <w:rPr>
          <w:rFonts w:asciiTheme="majorBidi" w:hAnsiTheme="majorBidi" w:cstheme="majorBidi"/>
          <w:sz w:val="24"/>
          <w:szCs w:val="24"/>
          <w:shd w:val="clear" w:color="auto" w:fill="FFFFFF"/>
        </w:rPr>
        <w:t>, </w:t>
      </w:r>
      <w:r w:rsidRPr="007B11BF">
        <w:rPr>
          <w:rFonts w:asciiTheme="majorBidi" w:hAnsiTheme="majorBidi" w:cstheme="majorBidi"/>
          <w:i/>
          <w:iCs/>
          <w:sz w:val="24"/>
          <w:szCs w:val="24"/>
          <w:shd w:val="clear" w:color="auto" w:fill="FFFFFF"/>
        </w:rPr>
        <w:t>27</w:t>
      </w:r>
      <w:r w:rsidRPr="007B11BF">
        <w:rPr>
          <w:rFonts w:asciiTheme="majorBidi" w:hAnsiTheme="majorBidi" w:cstheme="majorBidi"/>
          <w:sz w:val="24"/>
          <w:szCs w:val="24"/>
          <w:shd w:val="clear" w:color="auto" w:fill="FFFFFF"/>
        </w:rPr>
        <w:t>, 5-8. </w:t>
      </w:r>
      <w:hyperlink r:id="rId13" w:history="1">
        <w:r w:rsidRPr="007B11BF">
          <w:rPr>
            <w:rStyle w:val="Lienhypertexte"/>
            <w:rFonts w:asciiTheme="majorBidi" w:hAnsiTheme="majorBidi" w:cstheme="majorBidi"/>
            <w:color w:val="006798"/>
            <w:sz w:val="24"/>
            <w:szCs w:val="24"/>
            <w:shd w:val="clear" w:color="auto" w:fill="FFFFFF"/>
          </w:rPr>
          <w:t>https://doi.org/10.31891/2415-7929-2023-27-1</w:t>
        </w:r>
      </w:hyperlink>
    </w:p>
    <w:p w14:paraId="2B940AE1" w14:textId="77777777" w:rsidR="007F12CD" w:rsidRPr="007B11BF" w:rsidRDefault="007F12CD" w:rsidP="002C5A4F">
      <w:pPr>
        <w:pStyle w:val="EndNoteBibliography"/>
        <w:spacing w:after="0"/>
        <w:ind w:left="567" w:hanging="567"/>
        <w:jc w:val="both"/>
        <w:rPr>
          <w:rStyle w:val="accessed-date"/>
          <w:rFonts w:asciiTheme="majorBidi" w:hAnsiTheme="majorBidi" w:cstheme="majorBidi"/>
          <w:color w:val="222222"/>
          <w:sz w:val="24"/>
          <w:szCs w:val="24"/>
          <w:shd w:val="clear" w:color="auto" w:fill="FFFFFF"/>
        </w:rPr>
      </w:pPr>
      <w:r w:rsidRPr="007B11BF">
        <w:rPr>
          <w:rStyle w:val="contributors"/>
          <w:rFonts w:asciiTheme="majorBidi" w:hAnsiTheme="majorBidi" w:cstheme="majorBidi"/>
          <w:color w:val="2A2A2A"/>
          <w:sz w:val="24"/>
          <w:szCs w:val="24"/>
          <w:bdr w:val="none" w:sz="0" w:space="0" w:color="auto" w:frame="1"/>
          <w:shd w:val="clear" w:color="auto" w:fill="FFFFFF"/>
        </w:rPr>
        <w:t>Atkins, B T Sue, and Michael Rundell, </w:t>
      </w:r>
      <w:r w:rsidRPr="007B11BF">
        <w:rPr>
          <w:rStyle w:val="Accentuation"/>
          <w:rFonts w:asciiTheme="majorBidi" w:hAnsiTheme="majorBidi" w:cstheme="majorBidi"/>
          <w:color w:val="2A2A2A"/>
          <w:sz w:val="24"/>
          <w:szCs w:val="24"/>
          <w:bdr w:val="none" w:sz="0" w:space="0" w:color="auto" w:frame="1"/>
          <w:shd w:val="clear" w:color="auto" w:fill="FFFFFF"/>
        </w:rPr>
        <w:t>The Oxford Guide to Practical Lexicography</w:t>
      </w:r>
      <w:r w:rsidRPr="007B11BF">
        <w:rPr>
          <w:rFonts w:asciiTheme="majorBidi" w:hAnsiTheme="majorBidi" w:cstheme="majorBidi"/>
          <w:color w:val="2A2A2A"/>
          <w:sz w:val="24"/>
          <w:szCs w:val="24"/>
          <w:shd w:val="clear" w:color="auto" w:fill="FFFFFF"/>
        </w:rPr>
        <w:t> (</w:t>
      </w:r>
      <w:r w:rsidRPr="007B11BF">
        <w:rPr>
          <w:rStyle w:val="publisher-location"/>
          <w:rFonts w:asciiTheme="majorBidi" w:hAnsiTheme="majorBidi" w:cstheme="majorBidi"/>
          <w:color w:val="2A2A2A"/>
          <w:sz w:val="24"/>
          <w:szCs w:val="24"/>
          <w:bdr w:val="none" w:sz="0" w:space="0" w:color="auto" w:frame="1"/>
          <w:shd w:val="clear" w:color="auto" w:fill="FFFFFF"/>
        </w:rPr>
        <w:t>Oxford, </w:t>
      </w:r>
      <w:r w:rsidRPr="007B11BF">
        <w:rPr>
          <w:rStyle w:val="print-publication-date"/>
          <w:rFonts w:asciiTheme="majorBidi" w:hAnsiTheme="majorBidi" w:cstheme="majorBidi"/>
          <w:color w:val="2A2A2A"/>
          <w:sz w:val="24"/>
          <w:szCs w:val="24"/>
          <w:bdr w:val="none" w:sz="0" w:space="0" w:color="auto" w:frame="1"/>
          <w:shd w:val="clear" w:color="auto" w:fill="FFFFFF"/>
        </w:rPr>
        <w:t>2008; </w:t>
      </w:r>
      <w:r w:rsidRPr="007B11BF">
        <w:rPr>
          <w:rStyle w:val="online-edition"/>
          <w:rFonts w:asciiTheme="majorBidi" w:hAnsiTheme="majorBidi" w:cstheme="majorBidi"/>
          <w:color w:val="2A2A2A"/>
          <w:sz w:val="24"/>
          <w:szCs w:val="24"/>
          <w:bdr w:val="none" w:sz="0" w:space="0" w:color="auto" w:frame="1"/>
          <w:shd w:val="clear" w:color="auto" w:fill="FFFFFF"/>
        </w:rPr>
        <w:t>online edn, </w:t>
      </w:r>
      <w:r w:rsidRPr="007B11BF">
        <w:rPr>
          <w:rStyle w:val="containing-site"/>
          <w:rFonts w:asciiTheme="majorBidi" w:hAnsiTheme="majorBidi" w:cstheme="majorBidi"/>
          <w:color w:val="2A2A2A"/>
          <w:sz w:val="24"/>
          <w:szCs w:val="24"/>
          <w:bdr w:val="none" w:sz="0" w:space="0" w:color="auto" w:frame="1"/>
          <w:shd w:val="clear" w:color="auto" w:fill="FFFFFF"/>
        </w:rPr>
        <w:t>Oxford Academic</w:t>
      </w:r>
      <w:r w:rsidRPr="007B11BF">
        <w:rPr>
          <w:rStyle w:val="online-publication-date"/>
          <w:rFonts w:asciiTheme="majorBidi" w:hAnsiTheme="majorBidi" w:cstheme="majorBidi"/>
          <w:color w:val="2A2A2A"/>
          <w:sz w:val="24"/>
          <w:szCs w:val="24"/>
          <w:bdr w:val="none" w:sz="0" w:space="0" w:color="auto" w:frame="1"/>
          <w:shd w:val="clear" w:color="auto" w:fill="FFFFFF"/>
        </w:rPr>
        <w:t>, 31 Oct. 2023</w:t>
      </w:r>
      <w:r w:rsidRPr="007B11BF">
        <w:rPr>
          <w:rFonts w:asciiTheme="majorBidi" w:hAnsiTheme="majorBidi" w:cstheme="majorBidi"/>
          <w:color w:val="2A2A2A"/>
          <w:sz w:val="24"/>
          <w:szCs w:val="24"/>
          <w:shd w:val="clear" w:color="auto" w:fill="FFFFFF"/>
        </w:rPr>
        <w:t>), </w:t>
      </w:r>
      <w:hyperlink r:id="rId14" w:history="1">
        <w:r w:rsidRPr="007B11BF">
          <w:rPr>
            <w:rStyle w:val="Lienhypertexte"/>
            <w:rFonts w:asciiTheme="majorBidi" w:hAnsiTheme="majorBidi" w:cstheme="majorBidi"/>
            <w:color w:val="006FB7"/>
            <w:sz w:val="24"/>
            <w:szCs w:val="24"/>
            <w:bdr w:val="none" w:sz="0" w:space="0" w:color="auto" w:frame="1"/>
            <w:shd w:val="clear" w:color="auto" w:fill="FFFFFF"/>
          </w:rPr>
          <w:t>https://doi.org/10.1093/oso/9780199277704.001.0001</w:t>
        </w:r>
      </w:hyperlink>
      <w:r w:rsidRPr="007B11BF">
        <w:rPr>
          <w:rFonts w:asciiTheme="majorBidi" w:hAnsiTheme="majorBidi" w:cstheme="majorBidi"/>
          <w:color w:val="2A2A2A"/>
          <w:sz w:val="24"/>
          <w:szCs w:val="24"/>
          <w:shd w:val="clear" w:color="auto" w:fill="FFFFFF"/>
        </w:rPr>
        <w:t>, </w:t>
      </w:r>
      <w:r w:rsidRPr="007B11BF">
        <w:rPr>
          <w:rStyle w:val="accessed-date"/>
          <w:rFonts w:asciiTheme="majorBidi" w:hAnsiTheme="majorBidi" w:cstheme="majorBidi"/>
          <w:color w:val="2A2A2A"/>
          <w:sz w:val="24"/>
          <w:szCs w:val="24"/>
          <w:bdr w:val="none" w:sz="0" w:space="0" w:color="auto" w:frame="1"/>
          <w:shd w:val="clear" w:color="auto" w:fill="FFFFFF"/>
        </w:rPr>
        <w:t>accessed 12 Nov. 2025.</w:t>
      </w:r>
    </w:p>
    <w:p w14:paraId="69721873" w14:textId="77777777" w:rsidR="007F12CD" w:rsidRPr="007B11BF" w:rsidRDefault="007F12CD" w:rsidP="002C5A4F">
      <w:pPr>
        <w:pStyle w:val="EndNoteBibliography"/>
        <w:spacing w:after="0"/>
        <w:ind w:left="567" w:hanging="567"/>
        <w:jc w:val="both"/>
        <w:rPr>
          <w:rFonts w:asciiTheme="majorBidi" w:hAnsiTheme="majorBidi" w:cstheme="majorBidi"/>
          <w:sz w:val="24"/>
          <w:szCs w:val="24"/>
        </w:rPr>
      </w:pPr>
      <w:r w:rsidRPr="007B11BF">
        <w:rPr>
          <w:rFonts w:asciiTheme="majorBidi" w:hAnsiTheme="majorBidi" w:cstheme="majorBidi"/>
          <w:color w:val="222222"/>
          <w:sz w:val="24"/>
          <w:szCs w:val="24"/>
          <w:shd w:val="clear" w:color="auto" w:fill="FFFFFF"/>
        </w:rPr>
        <w:t>Azzaoui, O., &amp; Lakhouaja, A. (2025, May). Evaluation of Moroccan Primary Arabic Textbooks. In </w:t>
      </w:r>
      <w:r w:rsidRPr="007B11BF">
        <w:rPr>
          <w:rFonts w:asciiTheme="majorBidi" w:hAnsiTheme="majorBidi" w:cstheme="majorBidi"/>
          <w:i/>
          <w:iCs/>
          <w:color w:val="222222"/>
          <w:sz w:val="24"/>
          <w:szCs w:val="24"/>
          <w:shd w:val="clear" w:color="auto" w:fill="FFFFFF"/>
        </w:rPr>
        <w:t>2025 5th International Conference on Innovative Research in Applied Science, Engineering and Technology (IRASET)</w:t>
      </w:r>
      <w:r w:rsidRPr="007B11BF">
        <w:rPr>
          <w:rFonts w:asciiTheme="majorBidi" w:hAnsiTheme="majorBidi" w:cstheme="majorBidi"/>
          <w:color w:val="222222"/>
          <w:sz w:val="24"/>
          <w:szCs w:val="24"/>
          <w:shd w:val="clear" w:color="auto" w:fill="FFFFFF"/>
        </w:rPr>
        <w:t> (pp. 1-6). IEEE.</w:t>
      </w:r>
      <w:hyperlink r:id="rId15" w:tgtFrame="_blank" w:history="1">
        <w:r w:rsidRPr="007B11BF">
          <w:rPr>
            <w:rStyle w:val="Lienhypertexte"/>
            <w:rFonts w:asciiTheme="majorBidi" w:hAnsiTheme="majorBidi" w:cstheme="majorBidi"/>
            <w:color w:val="006699"/>
            <w:sz w:val="24"/>
            <w:szCs w:val="24"/>
            <w:shd w:val="clear" w:color="auto" w:fill="FFFFFF"/>
          </w:rPr>
          <w:t>10.1109/IRASET64571.2025.11008325</w:t>
        </w:r>
      </w:hyperlink>
    </w:p>
    <w:p w14:paraId="606D93A8" w14:textId="77777777" w:rsidR="007F12CD" w:rsidRPr="007B11BF" w:rsidRDefault="007F12CD" w:rsidP="002C5A4F">
      <w:pPr>
        <w:pStyle w:val="EndNoteBibliography"/>
        <w:spacing w:after="0"/>
        <w:ind w:left="567" w:hanging="567"/>
        <w:jc w:val="both"/>
        <w:rPr>
          <w:rFonts w:asciiTheme="majorBidi" w:hAnsiTheme="majorBidi" w:cstheme="majorBidi"/>
          <w:color w:val="222222"/>
          <w:sz w:val="24"/>
          <w:szCs w:val="24"/>
          <w:shd w:val="clear" w:color="auto" w:fill="FFFFFF"/>
        </w:rPr>
      </w:pPr>
      <w:r w:rsidRPr="007B11BF">
        <w:rPr>
          <w:rFonts w:asciiTheme="majorBidi" w:hAnsiTheme="majorBidi" w:cstheme="majorBidi"/>
          <w:color w:val="181817"/>
          <w:sz w:val="24"/>
          <w:szCs w:val="24"/>
          <w:shd w:val="clear" w:color="auto" w:fill="FFFFFF"/>
        </w:rPr>
        <w:t>Baldauf, R. B. (1989). Language Planning: Corpus Planning. </w:t>
      </w:r>
      <w:r w:rsidRPr="007B11BF">
        <w:rPr>
          <w:rFonts w:asciiTheme="majorBidi" w:hAnsiTheme="majorBidi" w:cstheme="majorBidi"/>
          <w:i/>
          <w:iCs/>
          <w:color w:val="181817"/>
          <w:sz w:val="24"/>
          <w:szCs w:val="24"/>
          <w:shd w:val="clear" w:color="auto" w:fill="FFFFFF"/>
        </w:rPr>
        <w:t>Annual Review of Applied Linguistics</w:t>
      </w:r>
      <w:r w:rsidRPr="007B11BF">
        <w:rPr>
          <w:rFonts w:asciiTheme="majorBidi" w:hAnsiTheme="majorBidi" w:cstheme="majorBidi"/>
          <w:color w:val="181817"/>
          <w:sz w:val="24"/>
          <w:szCs w:val="24"/>
          <w:shd w:val="clear" w:color="auto" w:fill="FFFFFF"/>
        </w:rPr>
        <w:t>, </w:t>
      </w:r>
      <w:r w:rsidRPr="007B11BF">
        <w:rPr>
          <w:rFonts w:asciiTheme="majorBidi" w:hAnsiTheme="majorBidi" w:cstheme="majorBidi"/>
          <w:i/>
          <w:iCs/>
          <w:color w:val="181817"/>
          <w:sz w:val="24"/>
          <w:szCs w:val="24"/>
          <w:shd w:val="clear" w:color="auto" w:fill="FFFFFF"/>
        </w:rPr>
        <w:t>10</w:t>
      </w:r>
      <w:r w:rsidRPr="007B11BF">
        <w:rPr>
          <w:rFonts w:asciiTheme="majorBidi" w:hAnsiTheme="majorBidi" w:cstheme="majorBidi"/>
          <w:color w:val="181817"/>
          <w:sz w:val="24"/>
          <w:szCs w:val="24"/>
          <w:shd w:val="clear" w:color="auto" w:fill="FFFFFF"/>
        </w:rPr>
        <w:t xml:space="preserve">, 3–12. </w:t>
      </w:r>
      <w:hyperlink r:id="rId16" w:tgtFrame="_blank" w:history="1">
        <w:r w:rsidRPr="007B11BF">
          <w:rPr>
            <w:rStyle w:val="text"/>
            <w:rFonts w:asciiTheme="majorBidi" w:hAnsiTheme="majorBidi" w:cstheme="majorBidi"/>
            <w:color w:val="006FCA"/>
            <w:sz w:val="24"/>
            <w:szCs w:val="24"/>
            <w:u w:val="single"/>
            <w:shd w:val="clear" w:color="auto" w:fill="F3F3F3"/>
          </w:rPr>
          <w:t>https://doi.org/10.1017/S0267190500001173</w:t>
        </w:r>
      </w:hyperlink>
    </w:p>
    <w:p w14:paraId="66C67416" w14:textId="77777777" w:rsidR="007F12CD" w:rsidRPr="007B11BF" w:rsidRDefault="007F12CD" w:rsidP="002C5A4F">
      <w:pPr>
        <w:pStyle w:val="EndNoteBibliography"/>
        <w:spacing w:after="0"/>
        <w:ind w:left="567" w:hanging="567"/>
        <w:jc w:val="both"/>
        <w:rPr>
          <w:rFonts w:asciiTheme="majorBidi" w:hAnsiTheme="majorBidi" w:cstheme="majorBidi"/>
          <w:color w:val="222222"/>
          <w:sz w:val="24"/>
          <w:szCs w:val="24"/>
          <w:shd w:val="clear" w:color="auto" w:fill="FFFFFF"/>
        </w:rPr>
      </w:pPr>
      <w:r w:rsidRPr="007B11BF">
        <w:rPr>
          <w:rFonts w:asciiTheme="majorBidi" w:hAnsiTheme="majorBidi" w:cstheme="majorBidi"/>
          <w:color w:val="222222"/>
          <w:sz w:val="24"/>
          <w:szCs w:val="24"/>
          <w:shd w:val="clear" w:color="auto" w:fill="FFFFFF"/>
        </w:rPr>
        <w:t xml:space="preserve">Bennett, G. (2010). </w:t>
      </w:r>
      <w:r w:rsidRPr="007B11BF">
        <w:rPr>
          <w:rFonts w:asciiTheme="majorBidi" w:hAnsiTheme="majorBidi" w:cstheme="majorBidi"/>
          <w:i/>
          <w:iCs/>
          <w:color w:val="222222"/>
          <w:sz w:val="24"/>
          <w:szCs w:val="24"/>
          <w:shd w:val="clear" w:color="auto" w:fill="FFFFFF"/>
        </w:rPr>
        <w:t>Using Corpora in the Language Learning Classroom: Corpus Linguistics for Teachers</w:t>
      </w:r>
      <w:r w:rsidRPr="007B11BF">
        <w:rPr>
          <w:rFonts w:asciiTheme="majorBidi" w:hAnsiTheme="majorBidi" w:cstheme="majorBidi"/>
          <w:color w:val="222222"/>
          <w:sz w:val="24"/>
          <w:szCs w:val="24"/>
          <w:shd w:val="clear" w:color="auto" w:fill="FFFFFF"/>
        </w:rPr>
        <w:t xml:space="preserve">. Michigan: The University of Michigan Press. </w:t>
      </w:r>
      <w:hyperlink r:id="rId17" w:history="1">
        <w:r w:rsidRPr="007B11BF">
          <w:rPr>
            <w:rStyle w:val="Lienhypertexte"/>
            <w:rFonts w:asciiTheme="majorBidi" w:hAnsiTheme="majorBidi" w:cstheme="majorBidi"/>
            <w:sz w:val="24"/>
            <w:szCs w:val="24"/>
          </w:rPr>
          <w:t>https://doi.org/10.3998/mpub.371534</w:t>
        </w:r>
      </w:hyperlink>
      <w:r w:rsidRPr="007B11BF">
        <w:rPr>
          <w:rFonts w:asciiTheme="majorBidi" w:hAnsiTheme="majorBidi" w:cstheme="majorBidi"/>
          <w:color w:val="222222"/>
          <w:sz w:val="24"/>
          <w:szCs w:val="24"/>
          <w:shd w:val="clear" w:color="auto" w:fill="FFFFFF"/>
        </w:rPr>
        <w:t xml:space="preserve"> </w:t>
      </w:r>
    </w:p>
    <w:p w14:paraId="66606AF3" w14:textId="77777777" w:rsidR="007F12CD" w:rsidRPr="007B11BF" w:rsidRDefault="007F12CD" w:rsidP="002C5A4F">
      <w:pPr>
        <w:pStyle w:val="EndNoteBibliography"/>
        <w:spacing w:after="0"/>
        <w:ind w:left="567" w:hanging="567"/>
        <w:jc w:val="both"/>
        <w:rPr>
          <w:rFonts w:asciiTheme="majorBidi" w:hAnsiTheme="majorBidi" w:cstheme="majorBidi"/>
          <w:color w:val="222222"/>
          <w:sz w:val="24"/>
          <w:szCs w:val="24"/>
          <w:shd w:val="clear" w:color="auto" w:fill="FFFFFF"/>
        </w:rPr>
      </w:pPr>
      <w:r w:rsidRPr="007B11BF">
        <w:rPr>
          <w:rFonts w:asciiTheme="majorBidi" w:hAnsiTheme="majorBidi" w:cstheme="majorBidi"/>
          <w:color w:val="222222"/>
          <w:sz w:val="24"/>
          <w:szCs w:val="24"/>
          <w:shd w:val="clear" w:color="auto" w:fill="FFFFFF"/>
        </w:rPr>
        <w:t xml:space="preserve">Biber, D., Conrad, S., &amp; Reppen, R. (1998). </w:t>
      </w:r>
      <w:r w:rsidRPr="007B11BF">
        <w:rPr>
          <w:rFonts w:asciiTheme="majorBidi" w:hAnsiTheme="majorBidi" w:cstheme="majorBidi"/>
          <w:i/>
          <w:iCs/>
          <w:color w:val="222222"/>
          <w:sz w:val="24"/>
          <w:szCs w:val="24"/>
          <w:shd w:val="clear" w:color="auto" w:fill="FFFFFF"/>
        </w:rPr>
        <w:t>Corpus Linguistics: Investigating Language Structure and Use</w:t>
      </w:r>
      <w:r w:rsidRPr="007B11BF">
        <w:rPr>
          <w:rFonts w:asciiTheme="majorBidi" w:hAnsiTheme="majorBidi" w:cstheme="majorBidi"/>
          <w:color w:val="222222"/>
          <w:sz w:val="24"/>
          <w:szCs w:val="24"/>
          <w:shd w:val="clear" w:color="auto" w:fill="FFFFFF"/>
        </w:rPr>
        <w:t xml:space="preserve">. New York: Cambridge University Press. </w:t>
      </w:r>
      <w:hyperlink r:id="rId18" w:history="1">
        <w:r w:rsidRPr="007B11BF">
          <w:rPr>
            <w:rStyle w:val="Lienhypertexte"/>
            <w:rFonts w:asciiTheme="majorBidi" w:hAnsiTheme="majorBidi" w:cstheme="majorBidi"/>
            <w:sz w:val="24"/>
            <w:szCs w:val="24"/>
          </w:rPr>
          <w:t>http://dx.doi.org/10.1017/CBO9780511804489</w:t>
        </w:r>
      </w:hyperlink>
      <w:r w:rsidRPr="007B11BF">
        <w:rPr>
          <w:rFonts w:asciiTheme="majorBidi" w:hAnsiTheme="majorBidi" w:cstheme="majorBidi"/>
          <w:color w:val="222222"/>
          <w:sz w:val="24"/>
          <w:szCs w:val="24"/>
          <w:shd w:val="clear" w:color="auto" w:fill="FFFFFF"/>
        </w:rPr>
        <w:t xml:space="preserve"> </w:t>
      </w:r>
    </w:p>
    <w:p w14:paraId="1BF3C8E4" w14:textId="77777777" w:rsidR="007F12CD" w:rsidRPr="007B11BF" w:rsidRDefault="007F12CD" w:rsidP="002C5A4F">
      <w:pPr>
        <w:pStyle w:val="EndNoteBibliography"/>
        <w:spacing w:after="0"/>
        <w:ind w:left="567" w:hanging="567"/>
        <w:jc w:val="both"/>
        <w:rPr>
          <w:rFonts w:asciiTheme="majorBidi" w:hAnsiTheme="majorBidi" w:cstheme="majorBidi"/>
          <w:sz w:val="24"/>
          <w:szCs w:val="24"/>
          <w:shd w:val="clear" w:color="auto" w:fill="FFFFFF"/>
        </w:rPr>
      </w:pPr>
      <w:r w:rsidRPr="007B11BF">
        <w:rPr>
          <w:rFonts w:asciiTheme="majorBidi" w:hAnsiTheme="majorBidi" w:cstheme="majorBidi"/>
          <w:sz w:val="24"/>
          <w:szCs w:val="24"/>
          <w:shd w:val="clear" w:color="auto" w:fill="FFFFFF"/>
        </w:rPr>
        <w:t>Boulton, A. (2017). Corpora in language teaching and learning. </w:t>
      </w:r>
      <w:r w:rsidRPr="007B11BF">
        <w:rPr>
          <w:rFonts w:asciiTheme="majorBidi" w:hAnsiTheme="majorBidi" w:cstheme="majorBidi"/>
          <w:i/>
          <w:iCs/>
          <w:sz w:val="24"/>
          <w:szCs w:val="24"/>
          <w:shd w:val="clear" w:color="auto" w:fill="FFFFFF"/>
        </w:rPr>
        <w:t>Language Teaching</w:t>
      </w:r>
      <w:r w:rsidRPr="007B11BF">
        <w:rPr>
          <w:rFonts w:asciiTheme="majorBidi" w:hAnsiTheme="majorBidi" w:cstheme="majorBidi"/>
          <w:sz w:val="24"/>
          <w:szCs w:val="24"/>
          <w:shd w:val="clear" w:color="auto" w:fill="FFFFFF"/>
        </w:rPr>
        <w:t>, </w:t>
      </w:r>
      <w:r w:rsidRPr="007B11BF">
        <w:rPr>
          <w:rFonts w:asciiTheme="majorBidi" w:hAnsiTheme="majorBidi" w:cstheme="majorBidi"/>
          <w:i/>
          <w:iCs/>
          <w:sz w:val="24"/>
          <w:szCs w:val="24"/>
          <w:shd w:val="clear" w:color="auto" w:fill="FFFFFF"/>
        </w:rPr>
        <w:t>50</w:t>
      </w:r>
      <w:r w:rsidRPr="007B11BF">
        <w:rPr>
          <w:rFonts w:asciiTheme="majorBidi" w:hAnsiTheme="majorBidi" w:cstheme="majorBidi"/>
          <w:sz w:val="24"/>
          <w:szCs w:val="24"/>
          <w:shd w:val="clear" w:color="auto" w:fill="FFFFFF"/>
        </w:rPr>
        <w:t>(4), 483-506.</w:t>
      </w:r>
      <w:r w:rsidRPr="007B11BF">
        <w:rPr>
          <w:rFonts w:asciiTheme="majorBidi" w:hAnsiTheme="majorBidi" w:cstheme="majorBidi"/>
          <w:sz w:val="24"/>
          <w:szCs w:val="24"/>
          <w:shd w:val="clear" w:color="auto" w:fill="FFFFFF"/>
          <w:rtl/>
        </w:rPr>
        <w:t>‏</w:t>
      </w:r>
      <w:r w:rsidRPr="007B11BF">
        <w:rPr>
          <w:rFonts w:asciiTheme="majorBidi" w:hAnsiTheme="majorBidi" w:cstheme="majorBidi"/>
          <w:sz w:val="24"/>
          <w:szCs w:val="24"/>
          <w:shd w:val="clear" w:color="auto" w:fill="FFFFFF"/>
        </w:rPr>
        <w:t xml:space="preserve"> </w:t>
      </w:r>
      <w:hyperlink r:id="rId19" w:history="1">
        <w:r w:rsidRPr="007B11BF">
          <w:rPr>
            <w:rStyle w:val="Lienhypertexte"/>
            <w:rFonts w:asciiTheme="majorBidi" w:hAnsiTheme="majorBidi" w:cstheme="majorBidi"/>
            <w:color w:val="006798"/>
            <w:sz w:val="24"/>
            <w:szCs w:val="24"/>
            <w:shd w:val="clear" w:color="auto" w:fill="FFFFFF"/>
          </w:rPr>
          <w:t>https://doi.org/10.1017/S0261444817000167</w:t>
        </w:r>
      </w:hyperlink>
      <w:r w:rsidRPr="007B11BF">
        <w:rPr>
          <w:rStyle w:val="Lienhypertexte"/>
          <w:rFonts w:asciiTheme="majorBidi" w:hAnsiTheme="majorBidi" w:cstheme="majorBidi"/>
          <w:color w:val="006798"/>
          <w:sz w:val="24"/>
          <w:szCs w:val="24"/>
        </w:rPr>
        <w:t>.</w:t>
      </w:r>
      <w:r w:rsidRPr="007B11BF">
        <w:rPr>
          <w:rFonts w:asciiTheme="majorBidi" w:hAnsiTheme="majorBidi" w:cstheme="majorBidi"/>
          <w:sz w:val="24"/>
          <w:szCs w:val="24"/>
          <w:shd w:val="clear" w:color="auto" w:fill="FFFFFF"/>
        </w:rPr>
        <w:t xml:space="preserve"> </w:t>
      </w:r>
    </w:p>
    <w:p w14:paraId="180E8E63" w14:textId="707C1A64" w:rsidR="007F12CD" w:rsidRPr="002A453D" w:rsidRDefault="007F12CD" w:rsidP="002A453D">
      <w:pPr>
        <w:spacing w:after="0" w:line="240" w:lineRule="auto"/>
        <w:ind w:left="567" w:hanging="567"/>
        <w:jc w:val="both"/>
        <w:rPr>
          <w:rFonts w:asciiTheme="majorBidi" w:eastAsia="Times New Roman" w:hAnsiTheme="majorBidi" w:cstheme="majorBidi"/>
          <w:color w:val="767676"/>
          <w:sz w:val="24"/>
          <w:szCs w:val="24"/>
        </w:rPr>
      </w:pPr>
      <w:r w:rsidRPr="007F12CD">
        <w:rPr>
          <w:rFonts w:asciiTheme="majorBidi" w:hAnsiTheme="majorBidi" w:cstheme="majorBidi"/>
          <w:color w:val="222222"/>
          <w:sz w:val="24"/>
          <w:szCs w:val="24"/>
          <w:shd w:val="clear" w:color="auto" w:fill="FFFFFF"/>
        </w:rPr>
        <w:t>Boulton, A., &amp; Cobb, T. (2017). Corpus use in language learning: A meta‐analysis. </w:t>
      </w:r>
      <w:r w:rsidRPr="007F12CD">
        <w:rPr>
          <w:rFonts w:asciiTheme="majorBidi" w:hAnsiTheme="majorBidi" w:cstheme="majorBidi"/>
          <w:i/>
          <w:iCs/>
          <w:color w:val="222222"/>
          <w:sz w:val="24"/>
          <w:szCs w:val="24"/>
          <w:shd w:val="clear" w:color="auto" w:fill="FFFFFF"/>
        </w:rPr>
        <w:t>Language learning</w:t>
      </w:r>
      <w:r w:rsidRPr="007F12CD">
        <w:rPr>
          <w:rFonts w:asciiTheme="majorBidi" w:hAnsiTheme="majorBidi" w:cstheme="majorBidi"/>
          <w:color w:val="222222"/>
          <w:sz w:val="24"/>
          <w:szCs w:val="24"/>
          <w:shd w:val="clear" w:color="auto" w:fill="FFFFFF"/>
        </w:rPr>
        <w:t>, </w:t>
      </w:r>
      <w:r w:rsidRPr="007F12CD">
        <w:rPr>
          <w:rFonts w:asciiTheme="majorBidi" w:hAnsiTheme="majorBidi" w:cstheme="majorBidi"/>
          <w:i/>
          <w:iCs/>
          <w:color w:val="222222"/>
          <w:sz w:val="24"/>
          <w:szCs w:val="24"/>
          <w:shd w:val="clear" w:color="auto" w:fill="FFFFFF"/>
        </w:rPr>
        <w:t>67</w:t>
      </w:r>
      <w:r w:rsidRPr="007F12CD">
        <w:rPr>
          <w:rFonts w:asciiTheme="majorBidi" w:hAnsiTheme="majorBidi" w:cstheme="majorBidi"/>
          <w:color w:val="222222"/>
          <w:sz w:val="24"/>
          <w:szCs w:val="24"/>
          <w:shd w:val="clear" w:color="auto" w:fill="FFFFFF"/>
        </w:rPr>
        <w:t>(2), 348-393.</w:t>
      </w:r>
      <w:r w:rsidRPr="007F12CD">
        <w:rPr>
          <w:rFonts w:asciiTheme="majorBidi" w:eastAsia="Times New Roman" w:hAnsiTheme="majorBidi" w:cstheme="majorBidi"/>
          <w:color w:val="767676"/>
          <w:sz w:val="24"/>
          <w:szCs w:val="24"/>
          <w:shd w:val="clear" w:color="auto" w:fill="FFFFFF"/>
        </w:rPr>
        <w:t> </w:t>
      </w:r>
      <w:hyperlink r:id="rId20" w:history="1">
        <w:r w:rsidRPr="007F12CD">
          <w:rPr>
            <w:rStyle w:val="Lienhypertexte"/>
            <w:rFonts w:asciiTheme="majorBidi" w:hAnsiTheme="majorBidi" w:cstheme="majorBidi"/>
            <w:noProof/>
            <w:sz w:val="24"/>
            <w:szCs w:val="24"/>
            <w:shd w:val="clear" w:color="auto" w:fill="FFFFFF"/>
          </w:rPr>
          <w:t>https://doi.org/10.1111/lang.12224</w:t>
        </w:r>
      </w:hyperlink>
    </w:p>
    <w:p w14:paraId="017921D8" w14:textId="77777777" w:rsidR="007F12CD" w:rsidRPr="00F06B52" w:rsidRDefault="007F12CD" w:rsidP="002C5A4F">
      <w:pPr>
        <w:pStyle w:val="EndNoteBibliography"/>
        <w:spacing w:after="0"/>
        <w:ind w:left="567" w:hanging="567"/>
        <w:jc w:val="both"/>
        <w:rPr>
          <w:rFonts w:asciiTheme="majorBidi" w:hAnsiTheme="majorBidi" w:cstheme="majorBidi"/>
          <w:color w:val="222222"/>
          <w:sz w:val="24"/>
          <w:szCs w:val="24"/>
          <w:shd w:val="clear" w:color="auto" w:fill="FFFFFF"/>
        </w:rPr>
      </w:pPr>
      <w:r w:rsidRPr="007B11BF">
        <w:rPr>
          <w:rFonts w:asciiTheme="majorBidi" w:hAnsiTheme="majorBidi" w:cstheme="majorBidi"/>
          <w:color w:val="222222"/>
          <w:sz w:val="24"/>
          <w:szCs w:val="24"/>
          <w:shd w:val="clear" w:color="auto" w:fill="FFFFFF"/>
        </w:rPr>
        <w:lastRenderedPageBreak/>
        <w:t xml:space="preserve">Cheng, W., Warren, M., &amp; Xun-Feng, X. (2003). The language learner as language researcher: Putting corpus linguistics on the timetable. </w:t>
      </w:r>
      <w:r w:rsidRPr="00F06B52">
        <w:rPr>
          <w:rFonts w:asciiTheme="majorBidi" w:hAnsiTheme="majorBidi" w:cstheme="majorBidi"/>
          <w:i/>
          <w:iCs/>
          <w:color w:val="222222"/>
          <w:sz w:val="24"/>
          <w:szCs w:val="24"/>
          <w:shd w:val="clear" w:color="auto" w:fill="FFFFFF"/>
        </w:rPr>
        <w:t>System</w:t>
      </w:r>
      <w:r w:rsidRPr="00F06B52">
        <w:rPr>
          <w:rFonts w:asciiTheme="majorBidi" w:hAnsiTheme="majorBidi" w:cstheme="majorBidi"/>
          <w:color w:val="222222"/>
          <w:sz w:val="24"/>
          <w:szCs w:val="24"/>
          <w:shd w:val="clear" w:color="auto" w:fill="FFFFFF"/>
        </w:rPr>
        <w:t xml:space="preserve">, 31(2), 173-186.. </w:t>
      </w:r>
      <w:hyperlink r:id="rId21" w:history="1">
        <w:r w:rsidRPr="007B11BF">
          <w:rPr>
            <w:rStyle w:val="Lienhypertexte"/>
            <w:rFonts w:asciiTheme="majorBidi" w:hAnsiTheme="majorBidi" w:cstheme="majorBidi"/>
            <w:sz w:val="24"/>
            <w:szCs w:val="24"/>
          </w:rPr>
          <w:t>https://doi.org/10.1016/S0346-251X(03)00019-8</w:t>
        </w:r>
      </w:hyperlink>
      <w:r w:rsidRPr="00F06B52">
        <w:rPr>
          <w:rFonts w:asciiTheme="majorBidi" w:hAnsiTheme="majorBidi" w:cstheme="majorBidi"/>
          <w:color w:val="222222"/>
          <w:sz w:val="24"/>
          <w:szCs w:val="24"/>
        </w:rPr>
        <w:t xml:space="preserve"> </w:t>
      </w:r>
      <w:r w:rsidRPr="00F06B52">
        <w:rPr>
          <w:rFonts w:asciiTheme="majorBidi" w:hAnsiTheme="majorBidi" w:cstheme="majorBidi"/>
          <w:color w:val="222222"/>
          <w:sz w:val="24"/>
          <w:szCs w:val="24"/>
          <w:shd w:val="clear" w:color="auto" w:fill="FFFFFF"/>
        </w:rPr>
        <w:t xml:space="preserve"> </w:t>
      </w:r>
    </w:p>
    <w:p w14:paraId="1F13FF96" w14:textId="77777777" w:rsidR="007F12CD" w:rsidRPr="007B11BF" w:rsidRDefault="007F12CD" w:rsidP="002C5A4F">
      <w:pPr>
        <w:pStyle w:val="EndNoteBibliography"/>
        <w:spacing w:after="0"/>
        <w:ind w:left="567" w:hanging="567"/>
        <w:jc w:val="both"/>
        <w:rPr>
          <w:rFonts w:asciiTheme="majorBidi" w:hAnsiTheme="majorBidi" w:cstheme="majorBidi"/>
          <w:sz w:val="24"/>
          <w:szCs w:val="24"/>
        </w:rPr>
      </w:pPr>
      <w:r w:rsidRPr="007B11BF">
        <w:rPr>
          <w:rFonts w:asciiTheme="majorBidi" w:hAnsiTheme="majorBidi" w:cstheme="majorBidi"/>
          <w:color w:val="292C3D"/>
          <w:sz w:val="24"/>
          <w:szCs w:val="24"/>
          <w:shd w:val="clear" w:color="auto" w:fill="FFFFFF"/>
        </w:rPr>
        <w:t>Churunina, A. A., Solnyshkina, M. I., &amp; Yarmakeev, I. E. (2023). Lexical diversity as a predictor of complexity in textbooks on the Russian language. </w:t>
      </w:r>
      <w:r w:rsidRPr="007B11BF">
        <w:rPr>
          <w:rStyle w:val="Accentuation"/>
          <w:rFonts w:asciiTheme="majorBidi" w:hAnsiTheme="majorBidi" w:cstheme="majorBidi"/>
          <w:color w:val="292C3D"/>
          <w:sz w:val="24"/>
          <w:szCs w:val="24"/>
          <w:shd w:val="clear" w:color="auto" w:fill="FFFFFF"/>
        </w:rPr>
        <w:t>Russian Language Studies, 21</w:t>
      </w:r>
      <w:r w:rsidRPr="007B11BF">
        <w:rPr>
          <w:rFonts w:asciiTheme="majorBidi" w:hAnsiTheme="majorBidi" w:cstheme="majorBidi"/>
          <w:color w:val="292C3D"/>
          <w:sz w:val="24"/>
          <w:szCs w:val="24"/>
          <w:shd w:val="clear" w:color="auto" w:fill="FFFFFF"/>
        </w:rPr>
        <w:t>(2), 212-227. doi: </w:t>
      </w:r>
      <w:hyperlink r:id="rId22" w:history="1">
        <w:r w:rsidRPr="007B11BF">
          <w:rPr>
            <w:rStyle w:val="Lienhypertexte"/>
            <w:rFonts w:asciiTheme="majorBidi" w:hAnsiTheme="majorBidi" w:cstheme="majorBidi"/>
            <w:color w:val="0079C1"/>
            <w:sz w:val="24"/>
            <w:szCs w:val="24"/>
            <w:shd w:val="clear" w:color="auto" w:fill="FFFFFF"/>
          </w:rPr>
          <w:t>10.22363/2618-8163-2023-21-2-212-227</w:t>
        </w:r>
      </w:hyperlink>
      <w:r w:rsidRPr="007B11BF">
        <w:rPr>
          <w:rFonts w:asciiTheme="majorBidi" w:hAnsiTheme="majorBidi" w:cstheme="majorBidi"/>
          <w:sz w:val="24"/>
          <w:szCs w:val="24"/>
        </w:rPr>
        <w:t xml:space="preserve"> </w:t>
      </w:r>
    </w:p>
    <w:p w14:paraId="5D40E619" w14:textId="77777777" w:rsidR="007F12CD" w:rsidRPr="00F06B52" w:rsidRDefault="007F12CD" w:rsidP="002C5A4F">
      <w:pPr>
        <w:pStyle w:val="EndNoteBibliography"/>
        <w:spacing w:after="0"/>
        <w:ind w:left="567" w:hanging="567"/>
        <w:jc w:val="both"/>
        <w:rPr>
          <w:rFonts w:asciiTheme="majorBidi" w:hAnsiTheme="majorBidi" w:cstheme="majorBidi"/>
          <w:color w:val="222222"/>
          <w:sz w:val="24"/>
          <w:szCs w:val="24"/>
          <w:shd w:val="clear" w:color="auto" w:fill="FFFFFF"/>
        </w:rPr>
      </w:pPr>
      <w:r w:rsidRPr="007B11BF">
        <w:rPr>
          <w:rFonts w:asciiTheme="majorBidi" w:hAnsiTheme="majorBidi" w:cstheme="majorBidi"/>
          <w:color w:val="222222"/>
          <w:sz w:val="24"/>
          <w:szCs w:val="24"/>
          <w:shd w:val="clear" w:color="auto" w:fill="FFFFFF"/>
        </w:rPr>
        <w:t>Curry, N., &amp; Mark, G. (2024). Using corpus linguistics in materials development and teacher education. </w:t>
      </w:r>
      <w:r w:rsidRPr="007B11BF">
        <w:rPr>
          <w:rFonts w:asciiTheme="majorBidi" w:hAnsiTheme="majorBidi" w:cstheme="majorBidi"/>
          <w:i/>
          <w:iCs/>
          <w:color w:val="222222"/>
          <w:sz w:val="24"/>
          <w:szCs w:val="24"/>
          <w:shd w:val="clear" w:color="auto" w:fill="FFFFFF"/>
        </w:rPr>
        <w:t>Second Language Teacher Education</w:t>
      </w:r>
      <w:r w:rsidRPr="007B11BF">
        <w:rPr>
          <w:rFonts w:asciiTheme="majorBidi" w:hAnsiTheme="majorBidi" w:cstheme="majorBidi"/>
          <w:color w:val="222222"/>
          <w:sz w:val="24"/>
          <w:szCs w:val="24"/>
          <w:shd w:val="clear" w:color="auto" w:fill="FFFFFF"/>
        </w:rPr>
        <w:t>, </w:t>
      </w:r>
      <w:r w:rsidRPr="007B11BF">
        <w:rPr>
          <w:rFonts w:asciiTheme="majorBidi" w:hAnsiTheme="majorBidi" w:cstheme="majorBidi"/>
          <w:i/>
          <w:iCs/>
          <w:color w:val="222222"/>
          <w:sz w:val="24"/>
          <w:szCs w:val="24"/>
          <w:shd w:val="clear" w:color="auto" w:fill="FFFFFF"/>
        </w:rPr>
        <w:t>2</w:t>
      </w:r>
      <w:r w:rsidRPr="007B11BF">
        <w:rPr>
          <w:rFonts w:asciiTheme="majorBidi" w:hAnsiTheme="majorBidi" w:cstheme="majorBidi"/>
          <w:color w:val="222222"/>
          <w:sz w:val="24"/>
          <w:szCs w:val="24"/>
          <w:shd w:val="clear" w:color="auto" w:fill="FFFFFF"/>
        </w:rPr>
        <w:t>(2), 187-208.</w:t>
      </w:r>
      <w:r w:rsidRPr="00F06B52">
        <w:rPr>
          <w:rFonts w:asciiTheme="majorBidi" w:hAnsiTheme="majorBidi" w:cstheme="majorBidi"/>
          <w:color w:val="222222"/>
          <w:sz w:val="24"/>
          <w:szCs w:val="24"/>
          <w:shd w:val="clear" w:color="auto" w:fill="FFFFFF"/>
        </w:rPr>
        <w:t xml:space="preserve"> </w:t>
      </w:r>
      <w:hyperlink r:id="rId23" w:history="1">
        <w:r w:rsidRPr="007B11BF">
          <w:rPr>
            <w:rStyle w:val="Lienhypertexte"/>
            <w:rFonts w:asciiTheme="majorBidi" w:hAnsiTheme="majorBidi" w:cstheme="majorBidi"/>
            <w:sz w:val="24"/>
            <w:szCs w:val="24"/>
          </w:rPr>
          <w:t>https://doi.org/10.1558/slte.25727</w:t>
        </w:r>
      </w:hyperlink>
      <w:r w:rsidRPr="00F06B52">
        <w:rPr>
          <w:rFonts w:asciiTheme="majorBidi" w:hAnsiTheme="majorBidi" w:cstheme="majorBidi"/>
          <w:color w:val="222222"/>
          <w:sz w:val="24"/>
          <w:szCs w:val="24"/>
          <w:shd w:val="clear" w:color="auto" w:fill="FFFFFF"/>
        </w:rPr>
        <w:t xml:space="preserve"> </w:t>
      </w:r>
    </w:p>
    <w:p w14:paraId="1DC832CD" w14:textId="77777777" w:rsidR="007F12CD" w:rsidRPr="00F06B52" w:rsidRDefault="007F12CD" w:rsidP="002C5A4F">
      <w:pPr>
        <w:pStyle w:val="EndNoteBibliography"/>
        <w:spacing w:after="0"/>
        <w:ind w:left="567" w:hanging="567"/>
        <w:jc w:val="both"/>
        <w:rPr>
          <w:rFonts w:asciiTheme="majorBidi" w:hAnsiTheme="majorBidi" w:cstheme="majorBidi"/>
          <w:color w:val="222222"/>
          <w:sz w:val="24"/>
          <w:szCs w:val="24"/>
          <w:shd w:val="clear" w:color="auto" w:fill="FFFFFF"/>
        </w:rPr>
      </w:pPr>
      <w:r w:rsidRPr="007B11BF">
        <w:rPr>
          <w:rFonts w:asciiTheme="majorBidi" w:hAnsiTheme="majorBidi" w:cstheme="majorBidi"/>
          <w:color w:val="222222"/>
          <w:sz w:val="24"/>
          <w:szCs w:val="24"/>
          <w:shd w:val="clear" w:color="auto" w:fill="FFFFFF"/>
        </w:rPr>
        <w:t>Curry, N., &amp; McEnery, T. (2025). Corpus linguistics for language teaching and learning: A research agenda. </w:t>
      </w:r>
      <w:r w:rsidRPr="007B11BF">
        <w:rPr>
          <w:rFonts w:asciiTheme="majorBidi" w:hAnsiTheme="majorBidi" w:cstheme="majorBidi"/>
          <w:i/>
          <w:iCs/>
          <w:color w:val="222222"/>
          <w:sz w:val="24"/>
          <w:szCs w:val="24"/>
          <w:shd w:val="clear" w:color="auto" w:fill="FFFFFF"/>
        </w:rPr>
        <w:t>Language Teaching</w:t>
      </w:r>
      <w:r w:rsidRPr="007B11BF">
        <w:rPr>
          <w:rFonts w:asciiTheme="majorBidi" w:hAnsiTheme="majorBidi" w:cstheme="majorBidi"/>
          <w:color w:val="222222"/>
          <w:sz w:val="24"/>
          <w:szCs w:val="24"/>
          <w:shd w:val="clear" w:color="auto" w:fill="FFFFFF"/>
        </w:rPr>
        <w:t>, 1-20.</w:t>
      </w:r>
      <w:r w:rsidRPr="00F06B52">
        <w:rPr>
          <w:rFonts w:asciiTheme="majorBidi" w:hAnsiTheme="majorBidi" w:cstheme="majorBidi"/>
          <w:color w:val="222222"/>
          <w:sz w:val="24"/>
          <w:szCs w:val="24"/>
          <w:shd w:val="clear" w:color="auto" w:fill="FFFFFF"/>
        </w:rPr>
        <w:t xml:space="preserve"> </w:t>
      </w:r>
      <w:hyperlink r:id="rId24" w:history="1">
        <w:r w:rsidRPr="007B11BF">
          <w:rPr>
            <w:rStyle w:val="Lienhypertexte"/>
            <w:rFonts w:asciiTheme="majorBidi" w:hAnsiTheme="majorBidi" w:cstheme="majorBidi"/>
            <w:sz w:val="24"/>
            <w:szCs w:val="24"/>
          </w:rPr>
          <w:t>https://doi.org/10.1017/S0261444824000430</w:t>
        </w:r>
      </w:hyperlink>
      <w:r w:rsidRPr="00F06B52">
        <w:rPr>
          <w:rFonts w:asciiTheme="majorBidi" w:hAnsiTheme="majorBidi" w:cstheme="majorBidi"/>
          <w:color w:val="222222"/>
          <w:sz w:val="24"/>
          <w:szCs w:val="24"/>
          <w:shd w:val="clear" w:color="auto" w:fill="FFFFFF"/>
        </w:rPr>
        <w:t xml:space="preserve"> </w:t>
      </w:r>
    </w:p>
    <w:p w14:paraId="245198DF" w14:textId="77777777" w:rsidR="007F12CD" w:rsidRPr="00F06B52" w:rsidRDefault="007F12CD" w:rsidP="002C5A4F">
      <w:pPr>
        <w:pStyle w:val="EndNoteBibliography"/>
        <w:spacing w:after="0"/>
        <w:ind w:left="567" w:hanging="567"/>
        <w:jc w:val="both"/>
        <w:rPr>
          <w:rFonts w:asciiTheme="majorBidi" w:hAnsiTheme="majorBidi" w:cstheme="majorBidi"/>
          <w:color w:val="222222"/>
          <w:sz w:val="24"/>
          <w:szCs w:val="24"/>
          <w:shd w:val="clear" w:color="auto" w:fill="FFFFFF"/>
        </w:rPr>
      </w:pPr>
      <w:r w:rsidRPr="007B11BF">
        <w:rPr>
          <w:rFonts w:asciiTheme="majorBidi" w:hAnsiTheme="majorBidi" w:cstheme="majorBidi"/>
          <w:color w:val="222222"/>
          <w:sz w:val="24"/>
          <w:szCs w:val="24"/>
          <w:shd w:val="clear" w:color="auto" w:fill="FFFFFF"/>
        </w:rPr>
        <w:t>Durrant, P. (2022). </w:t>
      </w:r>
      <w:r w:rsidRPr="007B11BF">
        <w:rPr>
          <w:rFonts w:asciiTheme="majorBidi" w:hAnsiTheme="majorBidi" w:cstheme="majorBidi"/>
          <w:i/>
          <w:iCs/>
          <w:color w:val="222222"/>
          <w:sz w:val="24"/>
          <w:szCs w:val="24"/>
          <w:shd w:val="clear" w:color="auto" w:fill="FFFFFF"/>
        </w:rPr>
        <w:t>Corpus linguistics for writing development: A guide for research</w:t>
      </w:r>
      <w:r w:rsidRPr="007B11BF">
        <w:rPr>
          <w:rFonts w:asciiTheme="majorBidi" w:hAnsiTheme="majorBidi" w:cstheme="majorBidi"/>
          <w:color w:val="222222"/>
          <w:sz w:val="24"/>
          <w:szCs w:val="24"/>
          <w:shd w:val="clear" w:color="auto" w:fill="FFFFFF"/>
        </w:rPr>
        <w:t>. Routledge.</w:t>
      </w:r>
      <w:r w:rsidRPr="00F06B52">
        <w:rPr>
          <w:rFonts w:asciiTheme="majorBidi" w:hAnsiTheme="majorBidi" w:cstheme="majorBidi"/>
          <w:color w:val="222222"/>
          <w:sz w:val="24"/>
          <w:szCs w:val="24"/>
          <w:shd w:val="clear" w:color="auto" w:fill="FFFFFF"/>
        </w:rPr>
        <w:t xml:space="preserve"> </w:t>
      </w:r>
      <w:hyperlink r:id="rId25" w:history="1">
        <w:r w:rsidRPr="007B11BF">
          <w:rPr>
            <w:rStyle w:val="Lienhypertexte"/>
            <w:rFonts w:asciiTheme="majorBidi" w:hAnsiTheme="majorBidi" w:cstheme="majorBidi"/>
            <w:sz w:val="24"/>
            <w:szCs w:val="24"/>
          </w:rPr>
          <w:t>https://doi.org/10.4324/9781003152682</w:t>
        </w:r>
      </w:hyperlink>
      <w:r w:rsidRPr="00F06B52">
        <w:rPr>
          <w:rFonts w:asciiTheme="majorBidi" w:hAnsiTheme="majorBidi" w:cstheme="majorBidi"/>
          <w:color w:val="222222"/>
          <w:sz w:val="24"/>
          <w:szCs w:val="24"/>
          <w:shd w:val="clear" w:color="auto" w:fill="FFFFFF"/>
        </w:rPr>
        <w:t xml:space="preserve"> </w:t>
      </w:r>
    </w:p>
    <w:p w14:paraId="61455B7C" w14:textId="77777777" w:rsidR="00BE60C9" w:rsidRDefault="007F12CD" w:rsidP="002C5A4F">
      <w:pPr>
        <w:pStyle w:val="EndNoteBibliography"/>
        <w:spacing w:after="0"/>
        <w:ind w:left="567" w:hanging="567"/>
        <w:jc w:val="both"/>
        <w:rPr>
          <w:rFonts w:asciiTheme="majorBidi" w:hAnsiTheme="majorBidi" w:cstheme="majorBidi"/>
          <w:sz w:val="24"/>
          <w:szCs w:val="24"/>
          <w:rtl/>
        </w:rPr>
      </w:pPr>
      <w:r w:rsidRPr="007B11BF">
        <w:rPr>
          <w:rFonts w:asciiTheme="majorBidi" w:hAnsiTheme="majorBidi" w:cstheme="majorBidi"/>
          <w:sz w:val="24"/>
          <w:szCs w:val="24"/>
        </w:rPr>
        <w:t xml:space="preserve">Fitzmaurice, S. &amp; Taavitsainen, I. (2007). </w:t>
      </w:r>
      <w:r w:rsidRPr="007B11BF">
        <w:rPr>
          <w:rFonts w:asciiTheme="majorBidi" w:hAnsiTheme="majorBidi" w:cstheme="majorBidi"/>
          <w:i/>
          <w:iCs/>
          <w:sz w:val="24"/>
          <w:szCs w:val="24"/>
        </w:rPr>
        <w:t>Methods in Historical Pragmatics</w:t>
      </w:r>
      <w:r w:rsidRPr="007B11BF">
        <w:rPr>
          <w:rFonts w:asciiTheme="majorBidi" w:hAnsiTheme="majorBidi" w:cstheme="majorBidi"/>
          <w:sz w:val="24"/>
          <w:szCs w:val="24"/>
        </w:rPr>
        <w:t xml:space="preserve">. Berlin, New York: De Gruyter Mouton. </w:t>
      </w:r>
      <w:hyperlink r:id="rId26" w:history="1">
        <w:r w:rsidRPr="007B11BF">
          <w:rPr>
            <w:rStyle w:val="Lienhypertexte"/>
            <w:rFonts w:asciiTheme="majorBidi" w:hAnsiTheme="majorBidi" w:cstheme="majorBidi"/>
            <w:sz w:val="24"/>
            <w:szCs w:val="24"/>
          </w:rPr>
          <w:t>https://doi.org/10.1515/9783110197822</w:t>
        </w:r>
      </w:hyperlink>
      <w:r w:rsidRPr="007B11BF">
        <w:rPr>
          <w:rFonts w:asciiTheme="majorBidi" w:hAnsiTheme="majorBidi" w:cstheme="majorBidi"/>
          <w:sz w:val="24"/>
          <w:szCs w:val="24"/>
        </w:rPr>
        <w:t xml:space="preserve"> </w:t>
      </w:r>
    </w:p>
    <w:p w14:paraId="019ED168" w14:textId="3CD38EAC" w:rsidR="007F12CD" w:rsidRPr="007B11BF" w:rsidRDefault="007F12CD" w:rsidP="002C5A4F">
      <w:pPr>
        <w:pStyle w:val="EndNoteBibliography"/>
        <w:spacing w:after="0"/>
        <w:ind w:left="567" w:hanging="567"/>
        <w:jc w:val="both"/>
        <w:rPr>
          <w:rStyle w:val="Lienhypertexte"/>
          <w:rFonts w:asciiTheme="majorBidi" w:hAnsiTheme="majorBidi" w:cstheme="majorBidi"/>
          <w:color w:val="222222"/>
          <w:sz w:val="24"/>
          <w:szCs w:val="24"/>
          <w:shd w:val="clear" w:color="auto" w:fill="FFFFFF"/>
        </w:rPr>
      </w:pPr>
      <w:r w:rsidRPr="007B11BF">
        <w:rPr>
          <w:rFonts w:asciiTheme="majorBidi" w:hAnsiTheme="majorBidi" w:cstheme="majorBidi"/>
          <w:color w:val="222222"/>
          <w:sz w:val="24"/>
          <w:szCs w:val="24"/>
          <w:shd w:val="clear" w:color="auto" w:fill="FFFFFF"/>
        </w:rPr>
        <w:t>Tagliamonte, S. A. (2013). Comparative sociolinguistics. </w:t>
      </w:r>
      <w:r w:rsidRPr="007B11BF">
        <w:rPr>
          <w:rFonts w:asciiTheme="majorBidi" w:hAnsiTheme="majorBidi" w:cstheme="majorBidi"/>
          <w:i/>
          <w:iCs/>
          <w:color w:val="222222"/>
          <w:sz w:val="24"/>
          <w:szCs w:val="24"/>
          <w:shd w:val="clear" w:color="auto" w:fill="FFFFFF"/>
        </w:rPr>
        <w:t>The handbook of language variation and change</w:t>
      </w:r>
      <w:r w:rsidRPr="007B11BF">
        <w:rPr>
          <w:rFonts w:asciiTheme="majorBidi" w:hAnsiTheme="majorBidi" w:cstheme="majorBidi"/>
          <w:color w:val="222222"/>
          <w:sz w:val="24"/>
          <w:szCs w:val="24"/>
          <w:shd w:val="clear" w:color="auto" w:fill="FFFFFF"/>
        </w:rPr>
        <w:t xml:space="preserve">, 128-156. </w:t>
      </w:r>
      <w:hyperlink r:id="rId27" w:history="1">
        <w:r w:rsidRPr="007B11BF">
          <w:rPr>
            <w:rStyle w:val="Lienhypertexte"/>
            <w:rFonts w:asciiTheme="majorBidi" w:hAnsiTheme="majorBidi" w:cstheme="majorBidi"/>
            <w:color w:val="123D80"/>
            <w:sz w:val="24"/>
            <w:szCs w:val="24"/>
            <w:shd w:val="clear" w:color="auto" w:fill="FFFFFF"/>
          </w:rPr>
          <w:t>https://doi.org/10.1002/9781118335598.ch6</w:t>
        </w:r>
      </w:hyperlink>
    </w:p>
    <w:p w14:paraId="44D43941" w14:textId="77777777" w:rsidR="007F12CD" w:rsidRPr="007B11BF" w:rsidRDefault="007F12CD" w:rsidP="002C5A4F">
      <w:pPr>
        <w:pStyle w:val="EndNoteBibliography"/>
        <w:spacing w:after="0"/>
        <w:ind w:left="567" w:hanging="567"/>
        <w:jc w:val="both"/>
        <w:rPr>
          <w:rFonts w:asciiTheme="majorBidi" w:hAnsiTheme="majorBidi" w:cstheme="majorBidi"/>
          <w:color w:val="22252A"/>
          <w:sz w:val="24"/>
          <w:szCs w:val="24"/>
          <w:shd w:val="clear" w:color="auto" w:fill="FFFFFF"/>
        </w:rPr>
      </w:pPr>
      <w:r w:rsidRPr="007B11BF">
        <w:rPr>
          <w:rFonts w:asciiTheme="majorBidi" w:hAnsiTheme="majorBidi" w:cstheme="majorBidi"/>
          <w:color w:val="22252A"/>
          <w:sz w:val="24"/>
          <w:szCs w:val="24"/>
          <w:shd w:val="clear" w:color="auto" w:fill="FFFFFF"/>
        </w:rPr>
        <w:t>Gedik, T. A., &amp; Kolsal, Y. S. (2022). A Corpus-based Analysis of High School English Textbooks and English University Entrance Exams in Turkey. </w:t>
      </w:r>
      <w:r w:rsidRPr="007B11BF">
        <w:rPr>
          <w:rFonts w:asciiTheme="majorBidi" w:hAnsiTheme="majorBidi" w:cstheme="majorBidi"/>
          <w:i/>
          <w:iCs/>
          <w:color w:val="22252A"/>
          <w:sz w:val="24"/>
          <w:szCs w:val="24"/>
          <w:shd w:val="clear" w:color="auto" w:fill="FFFFFF"/>
        </w:rPr>
        <w:t>Theory and Practice of Second Language Acquisition</w:t>
      </w:r>
      <w:r w:rsidRPr="007B11BF">
        <w:rPr>
          <w:rFonts w:asciiTheme="majorBidi" w:hAnsiTheme="majorBidi" w:cstheme="majorBidi"/>
          <w:color w:val="22252A"/>
          <w:sz w:val="24"/>
          <w:szCs w:val="24"/>
          <w:shd w:val="clear" w:color="auto" w:fill="FFFFFF"/>
        </w:rPr>
        <w:t>, </w:t>
      </w:r>
      <w:r w:rsidRPr="007B11BF">
        <w:rPr>
          <w:rFonts w:asciiTheme="majorBidi" w:hAnsiTheme="majorBidi" w:cstheme="majorBidi"/>
          <w:i/>
          <w:iCs/>
          <w:color w:val="22252A"/>
          <w:sz w:val="24"/>
          <w:szCs w:val="24"/>
          <w:shd w:val="clear" w:color="auto" w:fill="FFFFFF"/>
        </w:rPr>
        <w:t>8</w:t>
      </w:r>
      <w:r w:rsidRPr="007B11BF">
        <w:rPr>
          <w:rFonts w:asciiTheme="majorBidi" w:hAnsiTheme="majorBidi" w:cstheme="majorBidi"/>
          <w:color w:val="22252A"/>
          <w:sz w:val="24"/>
          <w:szCs w:val="24"/>
          <w:shd w:val="clear" w:color="auto" w:fill="FFFFFF"/>
        </w:rPr>
        <w:t xml:space="preserve">(1), 157–176. </w:t>
      </w:r>
      <w:hyperlink r:id="rId28" w:history="1">
        <w:r w:rsidRPr="007B11BF">
          <w:rPr>
            <w:rStyle w:val="Lienhypertexte"/>
            <w:rFonts w:asciiTheme="majorBidi" w:hAnsiTheme="majorBidi" w:cstheme="majorBidi"/>
            <w:sz w:val="24"/>
            <w:szCs w:val="24"/>
            <w:shd w:val="clear" w:color="auto" w:fill="FFFFFF"/>
          </w:rPr>
          <w:t>https://doi.org/10.31261/TAPSLA.9152</w:t>
        </w:r>
      </w:hyperlink>
      <w:r w:rsidRPr="007B11BF">
        <w:rPr>
          <w:rFonts w:asciiTheme="majorBidi" w:hAnsiTheme="majorBidi" w:cstheme="majorBidi"/>
          <w:color w:val="22252A"/>
          <w:sz w:val="24"/>
          <w:szCs w:val="24"/>
          <w:shd w:val="clear" w:color="auto" w:fill="FFFFFF"/>
        </w:rPr>
        <w:t xml:space="preserve"> </w:t>
      </w:r>
    </w:p>
    <w:p w14:paraId="1CA54E7B" w14:textId="77777777" w:rsidR="007F12CD" w:rsidRPr="007B11BF" w:rsidRDefault="007F12CD" w:rsidP="002C5A4F">
      <w:pPr>
        <w:pStyle w:val="EndNoteBibliography"/>
        <w:spacing w:after="0"/>
        <w:ind w:left="567" w:hanging="567"/>
        <w:jc w:val="both"/>
        <w:rPr>
          <w:rFonts w:asciiTheme="majorBidi" w:hAnsiTheme="majorBidi" w:cstheme="majorBidi"/>
          <w:color w:val="222222"/>
          <w:sz w:val="24"/>
          <w:szCs w:val="24"/>
          <w:shd w:val="clear" w:color="auto" w:fill="FFFFFF"/>
        </w:rPr>
      </w:pPr>
      <w:r w:rsidRPr="007B11BF">
        <w:rPr>
          <w:rFonts w:asciiTheme="majorBidi" w:hAnsiTheme="majorBidi" w:cstheme="majorBidi"/>
          <w:color w:val="222222"/>
          <w:sz w:val="24"/>
          <w:szCs w:val="24"/>
          <w:shd w:val="clear" w:color="auto" w:fill="FFFFFF"/>
        </w:rPr>
        <w:t xml:space="preserve">Granger, S. (2021). </w:t>
      </w:r>
      <w:r w:rsidRPr="007B11BF">
        <w:rPr>
          <w:rFonts w:asciiTheme="majorBidi" w:hAnsiTheme="majorBidi" w:cstheme="majorBidi"/>
          <w:i/>
          <w:iCs/>
          <w:color w:val="222222"/>
          <w:sz w:val="24"/>
          <w:szCs w:val="24"/>
          <w:shd w:val="clear" w:color="auto" w:fill="FFFFFF"/>
        </w:rPr>
        <w:t>Learner corpora and language teaching.</w:t>
      </w:r>
      <w:r w:rsidRPr="007B11BF">
        <w:rPr>
          <w:rFonts w:asciiTheme="majorBidi" w:hAnsiTheme="majorBidi" w:cstheme="majorBidi"/>
          <w:color w:val="222222"/>
          <w:sz w:val="24"/>
          <w:szCs w:val="24"/>
          <w:shd w:val="clear" w:color="auto" w:fill="FFFFFF"/>
        </w:rPr>
        <w:t xml:space="preserve"> Cambridge University Press. </w:t>
      </w:r>
      <w:hyperlink r:id="rId29" w:history="1">
        <w:r w:rsidRPr="007B11BF">
          <w:rPr>
            <w:rStyle w:val="Lienhypertexte"/>
            <w:rFonts w:asciiTheme="majorBidi" w:hAnsiTheme="majorBidi" w:cstheme="majorBidi"/>
            <w:sz w:val="24"/>
            <w:szCs w:val="24"/>
          </w:rPr>
          <w:t>https://doi.org/10.1017/9781108674579</w:t>
        </w:r>
      </w:hyperlink>
      <w:r w:rsidRPr="007B11BF">
        <w:rPr>
          <w:rFonts w:asciiTheme="majorBidi" w:hAnsiTheme="majorBidi" w:cstheme="majorBidi"/>
          <w:color w:val="222222"/>
          <w:sz w:val="24"/>
          <w:szCs w:val="24"/>
          <w:shd w:val="clear" w:color="auto" w:fill="FFFFFF"/>
        </w:rPr>
        <w:t xml:space="preserve"> </w:t>
      </w:r>
    </w:p>
    <w:p w14:paraId="0CC077CA" w14:textId="77777777" w:rsidR="007F12CD" w:rsidRPr="007B11BF" w:rsidRDefault="007F12CD" w:rsidP="002C5A4F">
      <w:pPr>
        <w:pStyle w:val="EndNoteBibliography"/>
        <w:spacing w:after="0"/>
        <w:ind w:left="567" w:hanging="567"/>
        <w:jc w:val="both"/>
        <w:rPr>
          <w:rFonts w:asciiTheme="majorBidi" w:hAnsiTheme="majorBidi" w:cstheme="majorBidi"/>
          <w:color w:val="222222"/>
          <w:sz w:val="24"/>
          <w:szCs w:val="24"/>
          <w:shd w:val="clear" w:color="auto" w:fill="FFFFFF"/>
        </w:rPr>
      </w:pPr>
      <w:r w:rsidRPr="00627F96">
        <w:rPr>
          <w:rFonts w:asciiTheme="majorBidi" w:hAnsiTheme="majorBidi" w:cstheme="majorBidi"/>
          <w:color w:val="181817"/>
          <w:sz w:val="24"/>
          <w:szCs w:val="24"/>
        </w:rPr>
        <w:t>Hunston, S. (2002). </w:t>
      </w:r>
      <w:r w:rsidRPr="00627F96">
        <w:rPr>
          <w:rFonts w:asciiTheme="majorBidi" w:hAnsiTheme="majorBidi" w:cstheme="majorBidi"/>
          <w:i/>
          <w:iCs/>
          <w:color w:val="181817"/>
          <w:sz w:val="24"/>
          <w:szCs w:val="24"/>
        </w:rPr>
        <w:t>Corpora in Applied Linguistics</w:t>
      </w:r>
      <w:r w:rsidRPr="00627F96">
        <w:rPr>
          <w:rFonts w:asciiTheme="majorBidi" w:hAnsiTheme="majorBidi" w:cstheme="majorBidi"/>
          <w:color w:val="181817"/>
          <w:sz w:val="24"/>
          <w:szCs w:val="24"/>
        </w:rPr>
        <w:t>. Cambridge: Cambridge University Press.</w:t>
      </w:r>
      <w:r w:rsidRPr="00627F96">
        <w:rPr>
          <w:rFonts w:asciiTheme="majorBidi" w:hAnsiTheme="majorBidi" w:cstheme="majorBidi"/>
          <w:color w:val="181817"/>
          <w:sz w:val="24"/>
          <w:szCs w:val="24"/>
          <w:rtl/>
        </w:rPr>
        <w:t xml:space="preserve"> </w:t>
      </w:r>
      <w:hyperlink r:id="rId30" w:history="1">
        <w:r w:rsidRPr="007B11BF">
          <w:rPr>
            <w:rStyle w:val="Lienhypertexte"/>
            <w:rFonts w:asciiTheme="majorBidi" w:hAnsiTheme="majorBidi" w:cstheme="majorBidi"/>
            <w:sz w:val="24"/>
            <w:szCs w:val="24"/>
          </w:rPr>
          <w:t>https://doi.org/10.1017/CBO9781139524773</w:t>
        </w:r>
      </w:hyperlink>
      <w:r w:rsidRPr="007B11BF">
        <w:rPr>
          <w:rFonts w:asciiTheme="majorBidi" w:hAnsiTheme="majorBidi" w:cstheme="majorBidi"/>
          <w:color w:val="222222"/>
          <w:sz w:val="24"/>
          <w:szCs w:val="24"/>
          <w:shd w:val="clear" w:color="auto" w:fill="FFFFFF"/>
        </w:rPr>
        <w:t xml:space="preserve"> </w:t>
      </w:r>
    </w:p>
    <w:p w14:paraId="4EC02F36" w14:textId="77777777" w:rsidR="007F12CD" w:rsidRPr="007B11BF" w:rsidRDefault="007F12CD" w:rsidP="002C5A4F">
      <w:pPr>
        <w:pStyle w:val="EndNoteBibliography"/>
        <w:spacing w:after="0"/>
        <w:ind w:left="567" w:hanging="567"/>
        <w:jc w:val="both"/>
        <w:rPr>
          <w:rFonts w:asciiTheme="majorBidi" w:hAnsiTheme="majorBidi" w:cstheme="majorBidi"/>
          <w:color w:val="222222"/>
          <w:sz w:val="24"/>
          <w:szCs w:val="24"/>
          <w:shd w:val="clear" w:color="auto" w:fill="FFFFFF"/>
        </w:rPr>
      </w:pPr>
      <w:r w:rsidRPr="00627F96">
        <w:rPr>
          <w:rFonts w:asciiTheme="majorBidi" w:hAnsiTheme="majorBidi" w:cstheme="majorBidi"/>
          <w:color w:val="181817"/>
          <w:sz w:val="24"/>
          <w:szCs w:val="24"/>
        </w:rPr>
        <w:t>Hunston, S. (2022). </w:t>
      </w:r>
      <w:r w:rsidRPr="00627F96">
        <w:rPr>
          <w:rFonts w:asciiTheme="majorBidi" w:hAnsiTheme="majorBidi" w:cstheme="majorBidi"/>
          <w:i/>
          <w:iCs/>
          <w:color w:val="181817"/>
          <w:sz w:val="24"/>
          <w:szCs w:val="24"/>
        </w:rPr>
        <w:t>Corpora in Applied Linguistics</w:t>
      </w:r>
      <w:r w:rsidRPr="00627F96">
        <w:rPr>
          <w:rFonts w:asciiTheme="majorBidi" w:hAnsiTheme="majorBidi" w:cstheme="majorBidi"/>
          <w:color w:val="181817"/>
          <w:sz w:val="24"/>
          <w:szCs w:val="24"/>
        </w:rPr>
        <w:t> (2nd ed.). Cambridge: Cambridge University Press.</w:t>
      </w:r>
      <w:r w:rsidRPr="007B11BF">
        <w:rPr>
          <w:rFonts w:asciiTheme="majorBidi" w:hAnsiTheme="majorBidi" w:cstheme="majorBidi"/>
          <w:color w:val="181817"/>
          <w:sz w:val="24"/>
          <w:szCs w:val="24"/>
          <w:shd w:val="clear" w:color="auto" w:fill="CAE7FF"/>
        </w:rPr>
        <w:t xml:space="preserve"> </w:t>
      </w:r>
      <w:hyperlink r:id="rId31" w:history="1">
        <w:r w:rsidRPr="007B11BF">
          <w:rPr>
            <w:rStyle w:val="Lienhypertexte"/>
            <w:rFonts w:asciiTheme="majorBidi" w:hAnsiTheme="majorBidi" w:cstheme="majorBidi"/>
            <w:sz w:val="24"/>
            <w:szCs w:val="24"/>
            <w:shd w:val="clear" w:color="auto" w:fill="FFFFFF"/>
          </w:rPr>
          <w:t>https://doi.org/10.1017/9781108616218</w:t>
        </w:r>
      </w:hyperlink>
    </w:p>
    <w:p w14:paraId="3DE0189D" w14:textId="77777777" w:rsidR="007F12CD" w:rsidRPr="00F06B52" w:rsidRDefault="007F12CD" w:rsidP="002C5A4F">
      <w:pPr>
        <w:pStyle w:val="EndNoteBibliography"/>
        <w:spacing w:after="0"/>
        <w:ind w:left="567" w:hanging="567"/>
        <w:jc w:val="both"/>
        <w:rPr>
          <w:rFonts w:asciiTheme="majorBidi" w:hAnsiTheme="majorBidi" w:cstheme="majorBidi"/>
          <w:color w:val="222222"/>
          <w:sz w:val="24"/>
          <w:szCs w:val="24"/>
          <w:shd w:val="clear" w:color="auto" w:fill="FFFFFF"/>
        </w:rPr>
      </w:pPr>
      <w:r w:rsidRPr="00627F96">
        <w:rPr>
          <w:rFonts w:asciiTheme="majorBidi" w:hAnsiTheme="majorBidi" w:cstheme="majorBidi"/>
          <w:color w:val="222222"/>
          <w:sz w:val="24"/>
          <w:szCs w:val="24"/>
          <w:shd w:val="clear" w:color="auto" w:fill="FFFFFF"/>
        </w:rPr>
        <w:t xml:space="preserve">Jurafsky, D., &amp; Martin, J. H. (2023). </w:t>
      </w:r>
      <w:r w:rsidRPr="00627F96">
        <w:rPr>
          <w:rFonts w:asciiTheme="majorBidi" w:hAnsiTheme="majorBidi" w:cstheme="majorBidi"/>
          <w:i/>
          <w:iCs/>
          <w:color w:val="222222"/>
          <w:sz w:val="24"/>
          <w:szCs w:val="24"/>
          <w:shd w:val="clear" w:color="auto" w:fill="FFFFFF"/>
        </w:rPr>
        <w:t xml:space="preserve">Speech and Language Processing </w:t>
      </w:r>
      <w:r w:rsidRPr="00627F96">
        <w:rPr>
          <w:rFonts w:asciiTheme="majorBidi" w:hAnsiTheme="majorBidi" w:cstheme="majorBidi"/>
          <w:color w:val="222222"/>
          <w:sz w:val="24"/>
          <w:szCs w:val="24"/>
          <w:shd w:val="clear" w:color="auto" w:fill="FFFFFF"/>
        </w:rPr>
        <w:t xml:space="preserve">(3rd ed.). </w:t>
      </w:r>
      <w:r w:rsidRPr="00F06B52">
        <w:rPr>
          <w:rFonts w:asciiTheme="majorBidi" w:hAnsiTheme="majorBidi" w:cstheme="majorBidi"/>
          <w:color w:val="222222"/>
          <w:sz w:val="24"/>
          <w:szCs w:val="24"/>
          <w:shd w:val="clear" w:color="auto" w:fill="FFFFFF"/>
        </w:rPr>
        <w:t>Pearson.</w:t>
      </w:r>
    </w:p>
    <w:p w14:paraId="591D0B63" w14:textId="77777777" w:rsidR="007F12CD" w:rsidRPr="007B11BF" w:rsidRDefault="007F12CD" w:rsidP="002C5A4F">
      <w:pPr>
        <w:pStyle w:val="EndNoteBibliography"/>
        <w:spacing w:after="0"/>
        <w:ind w:left="567" w:hanging="567"/>
        <w:jc w:val="both"/>
        <w:rPr>
          <w:rFonts w:asciiTheme="majorBidi" w:hAnsiTheme="majorBidi" w:cstheme="majorBidi"/>
          <w:color w:val="222222"/>
          <w:sz w:val="24"/>
          <w:szCs w:val="24"/>
          <w:shd w:val="clear" w:color="auto" w:fill="FFFFFF"/>
        </w:rPr>
      </w:pPr>
      <w:r w:rsidRPr="007B11BF">
        <w:rPr>
          <w:rFonts w:asciiTheme="majorBidi" w:hAnsiTheme="majorBidi" w:cstheme="majorBidi"/>
          <w:color w:val="222222"/>
          <w:sz w:val="24"/>
          <w:szCs w:val="24"/>
          <w:shd w:val="clear" w:color="auto" w:fill="FFFFFF"/>
        </w:rPr>
        <w:t>Kaplan, R. B., &amp; Baldauf, R. B. (1997). </w:t>
      </w:r>
      <w:r w:rsidRPr="007B11BF">
        <w:rPr>
          <w:rFonts w:asciiTheme="majorBidi" w:hAnsiTheme="majorBidi" w:cstheme="majorBidi"/>
          <w:i/>
          <w:iCs/>
          <w:color w:val="222222"/>
          <w:sz w:val="24"/>
          <w:szCs w:val="24"/>
          <w:shd w:val="clear" w:color="auto" w:fill="FFFFFF"/>
        </w:rPr>
        <w:t>Language planning from practice to theory</w:t>
      </w:r>
      <w:r w:rsidRPr="007B11BF">
        <w:rPr>
          <w:rFonts w:asciiTheme="majorBidi" w:hAnsiTheme="majorBidi" w:cstheme="majorBidi"/>
          <w:color w:val="222222"/>
          <w:sz w:val="24"/>
          <w:szCs w:val="24"/>
          <w:shd w:val="clear" w:color="auto" w:fill="FFFFFF"/>
        </w:rPr>
        <w:t> (Vol. 108). Multilingual Matters.</w:t>
      </w:r>
    </w:p>
    <w:p w14:paraId="4A4AB253" w14:textId="77777777" w:rsidR="007F12CD" w:rsidRPr="007B11BF" w:rsidRDefault="007F12CD" w:rsidP="002C5A4F">
      <w:pPr>
        <w:pStyle w:val="EndNoteBibliography"/>
        <w:spacing w:after="0"/>
        <w:ind w:left="567" w:hanging="567"/>
        <w:jc w:val="both"/>
        <w:rPr>
          <w:rFonts w:asciiTheme="majorBidi" w:hAnsiTheme="majorBidi" w:cstheme="majorBidi"/>
          <w:color w:val="222222"/>
          <w:sz w:val="24"/>
          <w:szCs w:val="24"/>
          <w:shd w:val="clear" w:color="auto" w:fill="FFFFFF"/>
        </w:rPr>
      </w:pPr>
      <w:r w:rsidRPr="00F06B52">
        <w:rPr>
          <w:rFonts w:asciiTheme="majorBidi" w:hAnsiTheme="majorBidi" w:cstheme="majorBidi"/>
          <w:color w:val="222222"/>
          <w:sz w:val="24"/>
          <w:szCs w:val="24"/>
          <w:shd w:val="clear" w:color="auto" w:fill="FFFFFF"/>
        </w:rPr>
        <w:t xml:space="preserve">Le, T. T., &amp; Pham, T. T. (2023). </w:t>
      </w:r>
      <w:r w:rsidRPr="007B11BF">
        <w:rPr>
          <w:rFonts w:asciiTheme="majorBidi" w:hAnsiTheme="majorBidi" w:cstheme="majorBidi"/>
          <w:color w:val="222222"/>
          <w:sz w:val="24"/>
          <w:szCs w:val="24"/>
          <w:shd w:val="clear" w:color="auto" w:fill="FFFFFF"/>
        </w:rPr>
        <w:t xml:space="preserve">Adapting Corpus Linguistics for Primary EFL Education in Vietnam: Perspectives from Linguistics Scholars. </w:t>
      </w:r>
      <w:r w:rsidRPr="007B11BF">
        <w:rPr>
          <w:rFonts w:asciiTheme="majorBidi" w:hAnsiTheme="majorBidi" w:cstheme="majorBidi"/>
          <w:i/>
          <w:iCs/>
          <w:color w:val="222222"/>
          <w:sz w:val="24"/>
          <w:szCs w:val="24"/>
          <w:shd w:val="clear" w:color="auto" w:fill="FFFFFF"/>
        </w:rPr>
        <w:t>Journal of Innovation and Research in Primary Education</w:t>
      </w:r>
      <w:r w:rsidRPr="007B11BF">
        <w:rPr>
          <w:rFonts w:asciiTheme="majorBidi" w:hAnsiTheme="majorBidi" w:cstheme="majorBidi"/>
          <w:color w:val="222222"/>
          <w:sz w:val="24"/>
          <w:szCs w:val="24"/>
          <w:shd w:val="clear" w:color="auto" w:fill="FFFFFF"/>
        </w:rPr>
        <w:t xml:space="preserve">, 2(2), 55–66. </w:t>
      </w:r>
      <w:hyperlink r:id="rId32" w:history="1">
        <w:r w:rsidRPr="007B11BF">
          <w:rPr>
            <w:rStyle w:val="Lienhypertexte"/>
            <w:rFonts w:asciiTheme="majorBidi" w:hAnsiTheme="majorBidi" w:cstheme="majorBidi"/>
            <w:sz w:val="24"/>
            <w:szCs w:val="24"/>
            <w:shd w:val="clear" w:color="auto" w:fill="FFFFFF"/>
          </w:rPr>
          <w:t>https://doi.org/10.56916/jirpe.v2i2.563</w:t>
        </w:r>
      </w:hyperlink>
      <w:r w:rsidRPr="007B11BF">
        <w:rPr>
          <w:rFonts w:asciiTheme="majorBidi" w:hAnsiTheme="majorBidi" w:cstheme="majorBidi"/>
          <w:color w:val="222222"/>
          <w:sz w:val="24"/>
          <w:szCs w:val="24"/>
          <w:shd w:val="clear" w:color="auto" w:fill="FFFFFF"/>
        </w:rPr>
        <w:t xml:space="preserve"> </w:t>
      </w:r>
    </w:p>
    <w:p w14:paraId="7E255379" w14:textId="77777777" w:rsidR="007F12CD" w:rsidRPr="007B11BF" w:rsidRDefault="007F12CD" w:rsidP="002C5A4F">
      <w:pPr>
        <w:pStyle w:val="EndNoteBibliography"/>
        <w:spacing w:after="0"/>
        <w:ind w:left="567" w:hanging="567"/>
        <w:jc w:val="both"/>
        <w:rPr>
          <w:rFonts w:asciiTheme="majorBidi" w:hAnsiTheme="majorBidi" w:cstheme="majorBidi"/>
          <w:color w:val="222222"/>
          <w:sz w:val="24"/>
          <w:szCs w:val="24"/>
          <w:shd w:val="clear" w:color="auto" w:fill="FFFFFF"/>
        </w:rPr>
      </w:pPr>
      <w:r w:rsidRPr="007B11BF">
        <w:rPr>
          <w:rFonts w:asciiTheme="majorBidi" w:hAnsiTheme="majorBidi" w:cstheme="majorBidi"/>
          <w:color w:val="222222"/>
          <w:sz w:val="24"/>
          <w:szCs w:val="24"/>
          <w:shd w:val="clear" w:color="auto" w:fill="FFFFFF"/>
        </w:rPr>
        <w:t xml:space="preserve">Leech, G., Rayson, P., &amp; Wilson, A. (2001). </w:t>
      </w:r>
      <w:r w:rsidRPr="007B11BF">
        <w:rPr>
          <w:rFonts w:asciiTheme="majorBidi" w:hAnsiTheme="majorBidi" w:cstheme="majorBidi"/>
          <w:i/>
          <w:iCs/>
          <w:color w:val="222222"/>
          <w:sz w:val="24"/>
          <w:szCs w:val="24"/>
          <w:shd w:val="clear" w:color="auto" w:fill="FFFFFF"/>
        </w:rPr>
        <w:t>Word frequencies in written and spoken English: Based on the British National Corpus</w:t>
      </w:r>
      <w:r w:rsidRPr="007B11BF">
        <w:rPr>
          <w:rFonts w:asciiTheme="majorBidi" w:hAnsiTheme="majorBidi" w:cstheme="majorBidi"/>
          <w:color w:val="222222"/>
          <w:sz w:val="24"/>
          <w:szCs w:val="24"/>
          <w:shd w:val="clear" w:color="auto" w:fill="FFFFFF"/>
        </w:rPr>
        <w:t>. Longman.</w:t>
      </w:r>
    </w:p>
    <w:p w14:paraId="65AC3A43" w14:textId="77777777" w:rsidR="007F12CD" w:rsidRPr="007B11BF" w:rsidRDefault="007F12CD" w:rsidP="002C5A4F">
      <w:pPr>
        <w:pStyle w:val="EndNoteBibliography"/>
        <w:spacing w:after="0"/>
        <w:ind w:left="567" w:hanging="567"/>
        <w:jc w:val="both"/>
        <w:rPr>
          <w:rFonts w:asciiTheme="majorBidi" w:hAnsiTheme="majorBidi" w:cstheme="majorBidi"/>
          <w:color w:val="222222"/>
          <w:sz w:val="24"/>
          <w:szCs w:val="24"/>
          <w:shd w:val="clear" w:color="auto" w:fill="FFFFFF"/>
        </w:rPr>
      </w:pPr>
      <w:r w:rsidRPr="007B11BF">
        <w:rPr>
          <w:rFonts w:asciiTheme="majorBidi" w:hAnsiTheme="majorBidi" w:cstheme="majorBidi"/>
          <w:color w:val="222222"/>
          <w:sz w:val="24"/>
          <w:szCs w:val="24"/>
          <w:shd w:val="clear" w:color="auto" w:fill="FFFFFF"/>
        </w:rPr>
        <w:t xml:space="preserve">Maachi , H., Khamar, H., &amp; Abubkr , L. O. (2025). Using a Pedagogic Corpus and Sketch Engine Tools to Analyze a Literary Text in an Arabic Language Classroom. </w:t>
      </w:r>
      <w:r w:rsidRPr="007B11BF">
        <w:rPr>
          <w:rFonts w:asciiTheme="majorBidi" w:hAnsiTheme="majorBidi" w:cstheme="majorBidi"/>
          <w:i/>
          <w:iCs/>
          <w:color w:val="222222"/>
          <w:sz w:val="24"/>
          <w:szCs w:val="24"/>
          <w:shd w:val="clear" w:color="auto" w:fill="FFFFFF"/>
        </w:rPr>
        <w:t>International Journal of Arabic-English Studies</w:t>
      </w:r>
      <w:r w:rsidRPr="007B11BF">
        <w:rPr>
          <w:rFonts w:asciiTheme="majorBidi" w:hAnsiTheme="majorBidi" w:cstheme="majorBidi"/>
          <w:color w:val="222222"/>
          <w:sz w:val="24"/>
          <w:szCs w:val="24"/>
          <w:shd w:val="clear" w:color="auto" w:fill="FFFFFF"/>
        </w:rPr>
        <w:t xml:space="preserve">, 25(2), 273–294. </w:t>
      </w:r>
      <w:hyperlink r:id="rId33" w:history="1">
        <w:r w:rsidRPr="007B11BF">
          <w:rPr>
            <w:rStyle w:val="Lienhypertexte"/>
            <w:rFonts w:asciiTheme="majorBidi" w:hAnsiTheme="majorBidi" w:cstheme="majorBidi"/>
            <w:sz w:val="24"/>
            <w:szCs w:val="24"/>
            <w:shd w:val="clear" w:color="auto" w:fill="FFFFFF"/>
          </w:rPr>
          <w:t>https://doi.org/10.33806/ijaes.v25i2.941</w:t>
        </w:r>
      </w:hyperlink>
      <w:r w:rsidRPr="007B11BF">
        <w:rPr>
          <w:rFonts w:asciiTheme="majorBidi" w:hAnsiTheme="majorBidi" w:cstheme="majorBidi"/>
          <w:color w:val="222222"/>
          <w:sz w:val="24"/>
          <w:szCs w:val="24"/>
          <w:shd w:val="clear" w:color="auto" w:fill="FFFFFF"/>
        </w:rPr>
        <w:t xml:space="preserve"> </w:t>
      </w:r>
    </w:p>
    <w:p w14:paraId="1B440B63" w14:textId="77777777" w:rsidR="007F12CD" w:rsidRPr="007B11BF" w:rsidRDefault="007F12CD" w:rsidP="002C5A4F">
      <w:pPr>
        <w:pStyle w:val="EndNoteBibliography"/>
        <w:spacing w:after="0"/>
        <w:ind w:left="567" w:hanging="567"/>
        <w:jc w:val="both"/>
        <w:rPr>
          <w:rFonts w:asciiTheme="majorBidi" w:hAnsiTheme="majorBidi" w:cstheme="majorBidi"/>
          <w:color w:val="222222"/>
          <w:sz w:val="24"/>
          <w:szCs w:val="24"/>
          <w:shd w:val="clear" w:color="auto" w:fill="FFFFFF"/>
        </w:rPr>
      </w:pPr>
      <w:r w:rsidRPr="007B11BF">
        <w:rPr>
          <w:rFonts w:asciiTheme="majorBidi" w:hAnsiTheme="majorBidi" w:cstheme="majorBidi"/>
          <w:color w:val="222222"/>
          <w:sz w:val="24"/>
          <w:szCs w:val="24"/>
          <w:shd w:val="clear" w:color="auto" w:fill="FFFFFF"/>
        </w:rPr>
        <w:t xml:space="preserve">Maachi, H., Khamar, H. (2025). The Contribution of Corpus Linguistics and Natural Language Processing Tools in the Development of School Lexicography. In: Hdioud, B., Aouragh, S.L. (eds) Arabic Language Processing: From Theory to Practice. ICALP 2024. </w:t>
      </w:r>
      <w:r w:rsidRPr="007B11BF">
        <w:rPr>
          <w:rFonts w:asciiTheme="majorBidi" w:hAnsiTheme="majorBidi" w:cstheme="majorBidi"/>
          <w:i/>
          <w:iCs/>
          <w:color w:val="222222"/>
          <w:sz w:val="24"/>
          <w:szCs w:val="24"/>
          <w:shd w:val="clear" w:color="auto" w:fill="FFFFFF"/>
        </w:rPr>
        <w:t>Communications in Computer and Information Science</w:t>
      </w:r>
      <w:r w:rsidRPr="007B11BF">
        <w:rPr>
          <w:rFonts w:asciiTheme="majorBidi" w:hAnsiTheme="majorBidi" w:cstheme="majorBidi"/>
          <w:color w:val="222222"/>
          <w:sz w:val="24"/>
          <w:szCs w:val="24"/>
          <w:shd w:val="clear" w:color="auto" w:fill="FFFFFF"/>
        </w:rPr>
        <w:t xml:space="preserve">, vol 2340. Springer, Cham. </w:t>
      </w:r>
      <w:hyperlink r:id="rId34" w:history="1">
        <w:r w:rsidRPr="007B11BF">
          <w:rPr>
            <w:rStyle w:val="Lienhypertexte"/>
            <w:rFonts w:asciiTheme="majorBidi" w:hAnsiTheme="majorBidi" w:cstheme="majorBidi"/>
            <w:sz w:val="24"/>
            <w:szCs w:val="24"/>
            <w:shd w:val="clear" w:color="auto" w:fill="FFFFFF"/>
          </w:rPr>
          <w:t>https://doi.org/10.1007/978-3-031-80438-0_4</w:t>
        </w:r>
      </w:hyperlink>
      <w:r w:rsidRPr="007B11BF">
        <w:rPr>
          <w:rFonts w:asciiTheme="majorBidi" w:hAnsiTheme="majorBidi" w:cstheme="majorBidi"/>
          <w:color w:val="222222"/>
          <w:sz w:val="24"/>
          <w:szCs w:val="24"/>
          <w:shd w:val="clear" w:color="auto" w:fill="FFFFFF"/>
        </w:rPr>
        <w:t xml:space="preserve"> </w:t>
      </w:r>
    </w:p>
    <w:p w14:paraId="1C758FC9" w14:textId="77777777" w:rsidR="007F12CD" w:rsidRPr="007B11BF" w:rsidRDefault="007F12CD" w:rsidP="002C5A4F">
      <w:pPr>
        <w:pStyle w:val="EndNoteBibliography"/>
        <w:spacing w:after="0"/>
        <w:ind w:left="567" w:hanging="567"/>
        <w:jc w:val="both"/>
        <w:rPr>
          <w:rFonts w:asciiTheme="majorBidi" w:hAnsiTheme="majorBidi" w:cstheme="majorBidi"/>
          <w:color w:val="222222"/>
          <w:sz w:val="24"/>
          <w:szCs w:val="24"/>
          <w:shd w:val="clear" w:color="auto" w:fill="FFFFFF"/>
        </w:rPr>
      </w:pPr>
      <w:r w:rsidRPr="007B11BF">
        <w:rPr>
          <w:rFonts w:asciiTheme="majorBidi" w:hAnsiTheme="majorBidi" w:cstheme="majorBidi"/>
          <w:color w:val="222222"/>
          <w:sz w:val="24"/>
          <w:szCs w:val="24"/>
          <w:shd w:val="clear" w:color="auto" w:fill="FFFFFF"/>
        </w:rPr>
        <w:t>Manning, C., &amp; Schutze, H. (1999). </w:t>
      </w:r>
      <w:r w:rsidRPr="007B11BF">
        <w:rPr>
          <w:rFonts w:asciiTheme="majorBidi" w:hAnsiTheme="majorBidi" w:cstheme="majorBidi"/>
          <w:i/>
          <w:iCs/>
          <w:color w:val="222222"/>
          <w:sz w:val="24"/>
          <w:szCs w:val="24"/>
          <w:shd w:val="clear" w:color="auto" w:fill="FFFFFF"/>
        </w:rPr>
        <w:t>Foundations of statistical natural language processing</w:t>
      </w:r>
      <w:r w:rsidRPr="007B11BF">
        <w:rPr>
          <w:rFonts w:asciiTheme="majorBidi" w:hAnsiTheme="majorBidi" w:cstheme="majorBidi"/>
          <w:color w:val="222222"/>
          <w:sz w:val="24"/>
          <w:szCs w:val="24"/>
          <w:shd w:val="clear" w:color="auto" w:fill="FFFFFF"/>
        </w:rPr>
        <w:t>. MIT press.</w:t>
      </w:r>
    </w:p>
    <w:p w14:paraId="6519DC0C" w14:textId="77777777" w:rsidR="007F12CD" w:rsidRPr="007B11BF" w:rsidRDefault="007F12CD" w:rsidP="002C5A4F">
      <w:pPr>
        <w:pStyle w:val="EndNoteBibliography"/>
        <w:spacing w:after="0"/>
        <w:ind w:left="567" w:hanging="567"/>
        <w:jc w:val="both"/>
        <w:rPr>
          <w:rFonts w:asciiTheme="majorBidi" w:hAnsiTheme="majorBidi" w:cstheme="majorBidi"/>
          <w:color w:val="767676"/>
          <w:sz w:val="24"/>
          <w:szCs w:val="24"/>
        </w:rPr>
      </w:pPr>
      <w:r w:rsidRPr="007B11BF">
        <w:rPr>
          <w:rFonts w:asciiTheme="majorBidi" w:hAnsiTheme="majorBidi" w:cstheme="majorBidi"/>
          <w:color w:val="222222"/>
          <w:sz w:val="24"/>
          <w:szCs w:val="24"/>
          <w:shd w:val="clear" w:color="auto" w:fill="FFFFFF"/>
        </w:rPr>
        <w:lastRenderedPageBreak/>
        <w:t>McEnery, T., &amp; Gabrielatos, C. (2006). English corpus linguistics. In A. Davies &amp; C. Elder (Eds.), The handbook of applied linguistics (pp. 33–71). Blackwell Publishing.</w:t>
      </w:r>
      <w:hyperlink r:id="rId35" w:history="1">
        <w:r w:rsidRPr="007B11BF">
          <w:rPr>
            <w:rStyle w:val="Lienhypertexte"/>
            <w:rFonts w:asciiTheme="majorBidi" w:hAnsiTheme="majorBidi" w:cstheme="majorBidi"/>
            <w:b/>
            <w:bCs/>
            <w:sz w:val="24"/>
            <w:szCs w:val="24"/>
          </w:rPr>
          <w:t>https://doi.org/10.1002/9780470753002.ch3</w:t>
        </w:r>
      </w:hyperlink>
    </w:p>
    <w:p w14:paraId="2C1BA3E2" w14:textId="77777777" w:rsidR="007F12CD" w:rsidRPr="007B11BF" w:rsidRDefault="007F12CD" w:rsidP="002C5A4F">
      <w:pPr>
        <w:pStyle w:val="EndNoteBibliography"/>
        <w:spacing w:after="0"/>
        <w:ind w:left="567" w:hanging="567"/>
        <w:jc w:val="both"/>
        <w:rPr>
          <w:rFonts w:asciiTheme="majorBidi" w:hAnsiTheme="majorBidi" w:cstheme="majorBidi"/>
          <w:color w:val="222222"/>
          <w:sz w:val="24"/>
          <w:szCs w:val="24"/>
          <w:shd w:val="clear" w:color="auto" w:fill="FFFFFF"/>
        </w:rPr>
      </w:pPr>
      <w:r w:rsidRPr="007B11BF">
        <w:rPr>
          <w:rFonts w:asciiTheme="majorBidi" w:hAnsiTheme="majorBidi" w:cstheme="majorBidi"/>
          <w:color w:val="222222"/>
          <w:sz w:val="24"/>
          <w:szCs w:val="24"/>
          <w:shd w:val="clear" w:color="auto" w:fill="FFFFFF"/>
        </w:rPr>
        <w:t xml:space="preserve">McEnery, T., &amp; Hardie, A. (2012). </w:t>
      </w:r>
      <w:r w:rsidRPr="007B11BF">
        <w:rPr>
          <w:rFonts w:asciiTheme="majorBidi" w:hAnsiTheme="majorBidi" w:cstheme="majorBidi"/>
          <w:i/>
          <w:iCs/>
          <w:color w:val="222222"/>
          <w:sz w:val="24"/>
          <w:szCs w:val="24"/>
          <w:shd w:val="clear" w:color="auto" w:fill="FFFFFF"/>
        </w:rPr>
        <w:t>Corpus linguistics: Method, theory and practice</w:t>
      </w:r>
      <w:r w:rsidRPr="007B11BF">
        <w:rPr>
          <w:rFonts w:asciiTheme="majorBidi" w:hAnsiTheme="majorBidi" w:cstheme="majorBidi"/>
          <w:color w:val="222222"/>
          <w:sz w:val="24"/>
          <w:szCs w:val="24"/>
          <w:shd w:val="clear" w:color="auto" w:fill="FFFFFF"/>
        </w:rPr>
        <w:t>. Cambridge University Press.</w:t>
      </w:r>
    </w:p>
    <w:p w14:paraId="3B6AE1AE" w14:textId="77777777" w:rsidR="007F12CD" w:rsidRPr="007B11BF" w:rsidRDefault="007F12CD" w:rsidP="002C5A4F">
      <w:pPr>
        <w:pStyle w:val="EndNoteBibliography"/>
        <w:spacing w:after="0"/>
        <w:ind w:left="567" w:hanging="567"/>
        <w:jc w:val="both"/>
        <w:rPr>
          <w:rFonts w:asciiTheme="majorBidi" w:hAnsiTheme="majorBidi" w:cstheme="majorBidi"/>
          <w:color w:val="222222"/>
          <w:sz w:val="24"/>
          <w:szCs w:val="24"/>
          <w:shd w:val="clear" w:color="auto" w:fill="FFFFFF"/>
        </w:rPr>
      </w:pPr>
      <w:r w:rsidRPr="007B11BF">
        <w:rPr>
          <w:rFonts w:asciiTheme="majorBidi" w:hAnsiTheme="majorBidi" w:cstheme="majorBidi"/>
          <w:color w:val="222222"/>
          <w:sz w:val="24"/>
          <w:szCs w:val="24"/>
          <w:shd w:val="clear" w:color="auto" w:fill="FFFFFF"/>
        </w:rPr>
        <w:t xml:space="preserve">McEnery, T., &amp; Xiao, R. (2007). </w:t>
      </w:r>
      <w:r w:rsidRPr="007B11BF">
        <w:rPr>
          <w:rFonts w:asciiTheme="majorBidi" w:hAnsiTheme="majorBidi" w:cstheme="majorBidi"/>
          <w:i/>
          <w:iCs/>
          <w:color w:val="222222"/>
          <w:sz w:val="24"/>
          <w:szCs w:val="24"/>
          <w:shd w:val="clear" w:color="auto" w:fill="FFFFFF"/>
        </w:rPr>
        <w:t xml:space="preserve">Parallel and comparable corpora: What are they up to? </w:t>
      </w:r>
      <w:r w:rsidRPr="007B11BF">
        <w:rPr>
          <w:rFonts w:asciiTheme="majorBidi" w:hAnsiTheme="majorBidi" w:cstheme="majorBidi"/>
          <w:color w:val="222222"/>
          <w:sz w:val="24"/>
          <w:szCs w:val="24"/>
          <w:shd w:val="clear" w:color="auto" w:fill="FFFFFF"/>
        </w:rPr>
        <w:t>In M. Davies et al. (Eds.), Proceedings of the Corpus Linguistics Conference. Birmingham: University of Birmingham.</w:t>
      </w:r>
    </w:p>
    <w:p w14:paraId="0E609C1E" w14:textId="77777777" w:rsidR="007F12CD" w:rsidRPr="007B11BF" w:rsidRDefault="007F12CD" w:rsidP="002C5A4F">
      <w:pPr>
        <w:pStyle w:val="EndNoteBibliography"/>
        <w:spacing w:after="0"/>
        <w:ind w:left="567" w:hanging="567"/>
        <w:jc w:val="both"/>
        <w:rPr>
          <w:rFonts w:asciiTheme="majorBidi" w:eastAsia="Times New Roman" w:hAnsiTheme="majorBidi" w:cstheme="majorBidi"/>
          <w:sz w:val="24"/>
          <w:szCs w:val="24"/>
          <w:lang w:eastAsia="fr-FR"/>
        </w:rPr>
      </w:pPr>
      <w:r w:rsidRPr="007B11BF">
        <w:rPr>
          <w:rFonts w:asciiTheme="majorBidi" w:hAnsiTheme="majorBidi" w:cstheme="majorBidi"/>
          <w:color w:val="222222"/>
          <w:sz w:val="24"/>
          <w:szCs w:val="24"/>
          <w:shd w:val="clear" w:color="auto" w:fill="FFFFFF"/>
        </w:rPr>
        <w:t>Moser, J. (2021). Evaluating Arabic textbooks: A corpus‐based lexical frequency study. </w:t>
      </w:r>
      <w:r w:rsidRPr="007B11BF">
        <w:rPr>
          <w:rFonts w:asciiTheme="majorBidi" w:hAnsiTheme="majorBidi" w:cstheme="majorBidi"/>
          <w:i/>
          <w:iCs/>
          <w:color w:val="222222"/>
          <w:sz w:val="24"/>
          <w:szCs w:val="24"/>
          <w:shd w:val="clear" w:color="auto" w:fill="FFFFFF"/>
        </w:rPr>
        <w:t>International Journal of Applied Linguistics</w:t>
      </w:r>
      <w:r w:rsidRPr="007B11BF">
        <w:rPr>
          <w:rFonts w:asciiTheme="majorBidi" w:hAnsiTheme="majorBidi" w:cstheme="majorBidi"/>
          <w:color w:val="222222"/>
          <w:sz w:val="24"/>
          <w:szCs w:val="24"/>
          <w:shd w:val="clear" w:color="auto" w:fill="FFFFFF"/>
        </w:rPr>
        <w:t>, </w:t>
      </w:r>
      <w:r w:rsidRPr="007B11BF">
        <w:rPr>
          <w:rFonts w:asciiTheme="majorBidi" w:hAnsiTheme="majorBidi" w:cstheme="majorBidi"/>
          <w:i/>
          <w:iCs/>
          <w:color w:val="222222"/>
          <w:sz w:val="24"/>
          <w:szCs w:val="24"/>
          <w:shd w:val="clear" w:color="auto" w:fill="FFFFFF"/>
        </w:rPr>
        <w:t>31</w:t>
      </w:r>
      <w:r w:rsidRPr="007B11BF">
        <w:rPr>
          <w:rFonts w:asciiTheme="majorBidi" w:hAnsiTheme="majorBidi" w:cstheme="majorBidi"/>
          <w:color w:val="222222"/>
          <w:sz w:val="24"/>
          <w:szCs w:val="24"/>
          <w:shd w:val="clear" w:color="auto" w:fill="FFFFFF"/>
        </w:rPr>
        <w:t>(2), 248-263.</w:t>
      </w:r>
      <w:r w:rsidRPr="007B11BF">
        <w:rPr>
          <w:rFonts w:asciiTheme="majorBidi" w:eastAsia="Times New Roman" w:hAnsiTheme="majorBidi" w:cstheme="majorBidi"/>
          <w:sz w:val="24"/>
          <w:szCs w:val="24"/>
          <w:lang w:eastAsia="fr-FR"/>
        </w:rPr>
        <w:t xml:space="preserve"> </w:t>
      </w:r>
      <w:hyperlink r:id="rId36" w:history="1">
        <w:r w:rsidRPr="007B11BF">
          <w:rPr>
            <w:rFonts w:asciiTheme="majorBidi" w:eastAsia="Times New Roman" w:hAnsiTheme="majorBidi" w:cstheme="majorBidi"/>
            <w:color w:val="0000FF"/>
            <w:sz w:val="24"/>
            <w:szCs w:val="24"/>
            <w:u w:val="single"/>
            <w:lang w:eastAsia="fr-FR"/>
          </w:rPr>
          <w:t>https://doi.org/10.1111/ijal.12321</w:t>
        </w:r>
      </w:hyperlink>
    </w:p>
    <w:p w14:paraId="7ECFBA6A" w14:textId="77777777" w:rsidR="007F12CD" w:rsidRPr="007B11BF" w:rsidRDefault="007F12CD" w:rsidP="002C5A4F">
      <w:pPr>
        <w:pStyle w:val="EndNoteBibliography"/>
        <w:spacing w:after="0"/>
        <w:ind w:left="567" w:hanging="567"/>
        <w:jc w:val="both"/>
        <w:rPr>
          <w:rFonts w:asciiTheme="majorBidi" w:hAnsiTheme="majorBidi" w:cstheme="majorBidi"/>
          <w:sz w:val="24"/>
          <w:szCs w:val="24"/>
          <w:lang w:eastAsia="fr-MA"/>
        </w:rPr>
      </w:pPr>
      <w:r w:rsidRPr="007B11BF">
        <w:rPr>
          <w:rFonts w:asciiTheme="majorBidi" w:hAnsiTheme="majorBidi" w:cstheme="majorBidi"/>
          <w:color w:val="222222"/>
          <w:sz w:val="24"/>
          <w:szCs w:val="24"/>
          <w:shd w:val="clear" w:color="auto" w:fill="FFFFFF"/>
        </w:rPr>
        <w:t>O'keeffe, A., McCarthy, M., &amp; Carter, R. (2007). </w:t>
      </w:r>
      <w:r w:rsidRPr="007B11BF">
        <w:rPr>
          <w:rFonts w:asciiTheme="majorBidi" w:hAnsiTheme="majorBidi" w:cstheme="majorBidi"/>
          <w:i/>
          <w:iCs/>
          <w:color w:val="222222"/>
          <w:sz w:val="24"/>
          <w:szCs w:val="24"/>
          <w:shd w:val="clear" w:color="auto" w:fill="FFFFFF"/>
        </w:rPr>
        <w:t>From corpus to classroom: Language use and language teaching</w:t>
      </w:r>
      <w:r w:rsidRPr="007B11BF">
        <w:rPr>
          <w:rFonts w:asciiTheme="majorBidi" w:hAnsiTheme="majorBidi" w:cstheme="majorBidi"/>
          <w:color w:val="222222"/>
          <w:sz w:val="24"/>
          <w:szCs w:val="24"/>
          <w:shd w:val="clear" w:color="auto" w:fill="FFFFFF"/>
        </w:rPr>
        <w:t>. Cambridge University Press.</w:t>
      </w:r>
    </w:p>
    <w:p w14:paraId="022F7025" w14:textId="77777777" w:rsidR="007F12CD" w:rsidRPr="007B11BF" w:rsidRDefault="007F12CD" w:rsidP="002C5A4F">
      <w:pPr>
        <w:pStyle w:val="EndNoteBibliography"/>
        <w:spacing w:after="0"/>
        <w:ind w:left="567" w:hanging="567"/>
        <w:jc w:val="both"/>
        <w:rPr>
          <w:rFonts w:asciiTheme="majorBidi" w:hAnsiTheme="majorBidi" w:cstheme="majorBidi"/>
          <w:color w:val="222222"/>
          <w:sz w:val="24"/>
          <w:szCs w:val="24"/>
          <w:shd w:val="clear" w:color="auto" w:fill="FFFFFF"/>
        </w:rPr>
      </w:pPr>
      <w:r w:rsidRPr="007B11BF">
        <w:rPr>
          <w:rFonts w:asciiTheme="majorBidi" w:hAnsiTheme="majorBidi" w:cstheme="majorBidi"/>
          <w:color w:val="222222"/>
          <w:sz w:val="24"/>
          <w:szCs w:val="24"/>
          <w:shd w:val="clear" w:color="auto" w:fill="FFFFFF"/>
        </w:rPr>
        <w:t>Qi, C. (2021). The Application of Corpus Linguistics in English Education. </w:t>
      </w:r>
      <w:r w:rsidRPr="007B11BF">
        <w:rPr>
          <w:rFonts w:asciiTheme="majorBidi" w:hAnsiTheme="majorBidi" w:cstheme="majorBidi"/>
          <w:i/>
          <w:iCs/>
          <w:color w:val="222222"/>
          <w:sz w:val="24"/>
          <w:szCs w:val="24"/>
          <w:shd w:val="clear" w:color="auto" w:fill="FFFFFF"/>
        </w:rPr>
        <w:t>Learning &amp; Education</w:t>
      </w:r>
      <w:r w:rsidRPr="007B11BF">
        <w:rPr>
          <w:rFonts w:asciiTheme="majorBidi" w:hAnsiTheme="majorBidi" w:cstheme="majorBidi"/>
          <w:color w:val="222222"/>
          <w:sz w:val="24"/>
          <w:szCs w:val="24"/>
          <w:shd w:val="clear" w:color="auto" w:fill="FFFFFF"/>
        </w:rPr>
        <w:t>, </w:t>
      </w:r>
      <w:r w:rsidRPr="007B11BF">
        <w:rPr>
          <w:rFonts w:asciiTheme="majorBidi" w:hAnsiTheme="majorBidi" w:cstheme="majorBidi"/>
          <w:i/>
          <w:iCs/>
          <w:color w:val="222222"/>
          <w:sz w:val="24"/>
          <w:szCs w:val="24"/>
          <w:shd w:val="clear" w:color="auto" w:fill="FFFFFF"/>
        </w:rPr>
        <w:t>10</w:t>
      </w:r>
      <w:r w:rsidRPr="007B11BF">
        <w:rPr>
          <w:rFonts w:asciiTheme="majorBidi" w:hAnsiTheme="majorBidi" w:cstheme="majorBidi"/>
          <w:color w:val="222222"/>
          <w:sz w:val="24"/>
          <w:szCs w:val="24"/>
          <w:shd w:val="clear" w:color="auto" w:fill="FFFFFF"/>
        </w:rPr>
        <w:t xml:space="preserve">(5), 107-108. </w:t>
      </w:r>
      <w:hyperlink r:id="rId37" w:history="1">
        <w:r w:rsidRPr="007B11BF">
          <w:rPr>
            <w:rStyle w:val="Lienhypertexte"/>
            <w:rFonts w:asciiTheme="majorBidi" w:hAnsiTheme="majorBidi" w:cstheme="majorBidi"/>
            <w:sz w:val="24"/>
            <w:szCs w:val="24"/>
            <w:shd w:val="clear" w:color="auto" w:fill="FFFFFF"/>
          </w:rPr>
          <w:t>https://doi.org/10.18282/l-e.v10i5.2691</w:t>
        </w:r>
      </w:hyperlink>
      <w:r w:rsidRPr="007B11BF">
        <w:rPr>
          <w:rFonts w:asciiTheme="majorBidi" w:hAnsiTheme="majorBidi" w:cstheme="majorBidi"/>
          <w:color w:val="222222"/>
          <w:sz w:val="24"/>
          <w:szCs w:val="24"/>
          <w:shd w:val="clear" w:color="auto" w:fill="FFFFFF"/>
        </w:rPr>
        <w:t xml:space="preserve"> </w:t>
      </w:r>
    </w:p>
    <w:p w14:paraId="714A122F" w14:textId="77777777" w:rsidR="007F12CD" w:rsidRPr="007B11BF" w:rsidRDefault="007F12CD" w:rsidP="002C5A4F">
      <w:pPr>
        <w:pStyle w:val="EndNoteBibliography"/>
        <w:spacing w:after="0"/>
        <w:ind w:left="567" w:hanging="567"/>
        <w:jc w:val="both"/>
        <w:rPr>
          <w:rFonts w:asciiTheme="majorBidi" w:hAnsiTheme="majorBidi" w:cstheme="majorBidi"/>
          <w:color w:val="222222"/>
          <w:sz w:val="24"/>
          <w:szCs w:val="24"/>
          <w:shd w:val="clear" w:color="auto" w:fill="FFFFFF"/>
        </w:rPr>
      </w:pPr>
      <w:r w:rsidRPr="007B11BF">
        <w:rPr>
          <w:rFonts w:asciiTheme="majorBidi" w:hAnsiTheme="majorBidi" w:cstheme="majorBidi"/>
          <w:color w:val="222222"/>
          <w:sz w:val="24"/>
          <w:szCs w:val="24"/>
          <w:shd w:val="clear" w:color="auto" w:fill="FFFFFF"/>
        </w:rPr>
        <w:t>Roberto, T. M. G. (2023). Corpus Linguistics in Language Teaching. </w:t>
      </w:r>
      <w:r w:rsidRPr="007B11BF">
        <w:rPr>
          <w:rFonts w:asciiTheme="majorBidi" w:hAnsiTheme="majorBidi" w:cstheme="majorBidi"/>
          <w:i/>
          <w:iCs/>
          <w:color w:val="222222"/>
          <w:sz w:val="24"/>
          <w:szCs w:val="24"/>
          <w:shd w:val="clear" w:color="auto" w:fill="FFFFFF"/>
        </w:rPr>
        <w:t>REVISTA FOCO</w:t>
      </w:r>
      <w:r w:rsidRPr="007B11BF">
        <w:rPr>
          <w:rFonts w:asciiTheme="majorBidi" w:hAnsiTheme="majorBidi" w:cstheme="majorBidi"/>
          <w:color w:val="222222"/>
          <w:sz w:val="24"/>
          <w:szCs w:val="24"/>
          <w:shd w:val="clear" w:color="auto" w:fill="FFFFFF"/>
        </w:rPr>
        <w:t>, </w:t>
      </w:r>
      <w:r w:rsidRPr="007B11BF">
        <w:rPr>
          <w:rFonts w:asciiTheme="majorBidi" w:hAnsiTheme="majorBidi" w:cstheme="majorBidi"/>
          <w:i/>
          <w:iCs/>
          <w:color w:val="222222"/>
          <w:sz w:val="24"/>
          <w:szCs w:val="24"/>
          <w:shd w:val="clear" w:color="auto" w:fill="FFFFFF"/>
        </w:rPr>
        <w:t>16</w:t>
      </w:r>
      <w:r w:rsidRPr="007B11BF">
        <w:rPr>
          <w:rFonts w:asciiTheme="majorBidi" w:hAnsiTheme="majorBidi" w:cstheme="majorBidi"/>
          <w:color w:val="222222"/>
          <w:sz w:val="24"/>
          <w:szCs w:val="24"/>
          <w:shd w:val="clear" w:color="auto" w:fill="FFFFFF"/>
        </w:rPr>
        <w:t xml:space="preserve">(7), e2631-e2631. </w:t>
      </w:r>
      <w:hyperlink r:id="rId38" w:history="1">
        <w:r w:rsidRPr="007B11BF">
          <w:rPr>
            <w:rStyle w:val="Lienhypertexte"/>
            <w:rFonts w:asciiTheme="majorBidi" w:hAnsiTheme="majorBidi" w:cstheme="majorBidi"/>
            <w:sz w:val="24"/>
            <w:szCs w:val="24"/>
            <w:shd w:val="clear" w:color="auto" w:fill="FFFFFF"/>
          </w:rPr>
          <w:t>https://doi.org/10.54751/revistafoco.v16n7-089</w:t>
        </w:r>
      </w:hyperlink>
      <w:r w:rsidRPr="007B11BF">
        <w:rPr>
          <w:rFonts w:asciiTheme="majorBidi" w:hAnsiTheme="majorBidi" w:cstheme="majorBidi"/>
          <w:color w:val="222222"/>
          <w:sz w:val="24"/>
          <w:szCs w:val="24"/>
          <w:shd w:val="clear" w:color="auto" w:fill="FFFFFF"/>
        </w:rPr>
        <w:t xml:space="preserve"> </w:t>
      </w:r>
    </w:p>
    <w:p w14:paraId="41A881A5" w14:textId="77777777" w:rsidR="007F12CD" w:rsidRPr="007B11BF" w:rsidRDefault="007F12CD" w:rsidP="002C5A4F">
      <w:pPr>
        <w:pStyle w:val="EndNoteBibliography"/>
        <w:spacing w:after="0"/>
        <w:ind w:left="567" w:hanging="567"/>
        <w:jc w:val="both"/>
        <w:rPr>
          <w:rFonts w:asciiTheme="majorBidi" w:hAnsiTheme="majorBidi" w:cstheme="majorBidi"/>
          <w:sz w:val="24"/>
          <w:szCs w:val="24"/>
          <w:rtl/>
          <w:lang w:eastAsia="fr-MA"/>
        </w:rPr>
      </w:pPr>
      <w:r w:rsidRPr="007B11BF">
        <w:rPr>
          <w:rFonts w:asciiTheme="majorBidi" w:hAnsiTheme="majorBidi" w:cstheme="majorBidi"/>
          <w:color w:val="222222"/>
          <w:sz w:val="24"/>
          <w:szCs w:val="24"/>
          <w:shd w:val="clear" w:color="auto" w:fill="FFFFFF"/>
        </w:rPr>
        <w:t xml:space="preserve">Römer, U. (2011). Corpus Research Applications in Second Language Teaching. </w:t>
      </w:r>
      <w:r w:rsidRPr="007B11BF">
        <w:rPr>
          <w:rFonts w:asciiTheme="majorBidi" w:hAnsiTheme="majorBidi" w:cstheme="majorBidi"/>
          <w:i/>
          <w:iCs/>
          <w:color w:val="222222"/>
          <w:sz w:val="24"/>
          <w:szCs w:val="24"/>
          <w:shd w:val="clear" w:color="auto" w:fill="FFFFFF"/>
        </w:rPr>
        <w:t>Annual Review of Applied Linguistics</w:t>
      </w:r>
      <w:r w:rsidRPr="007B11BF">
        <w:rPr>
          <w:rFonts w:asciiTheme="majorBidi" w:hAnsiTheme="majorBidi" w:cstheme="majorBidi"/>
          <w:color w:val="222222"/>
          <w:sz w:val="24"/>
          <w:szCs w:val="24"/>
          <w:shd w:val="clear" w:color="auto" w:fill="FFFFFF"/>
        </w:rPr>
        <w:t xml:space="preserve">, 31, 205–225. </w:t>
      </w:r>
      <w:hyperlink r:id="rId39" w:history="1">
        <w:r w:rsidRPr="007B11BF">
          <w:rPr>
            <w:rStyle w:val="Lienhypertexte"/>
            <w:rFonts w:asciiTheme="majorBidi" w:hAnsiTheme="majorBidi" w:cstheme="majorBidi"/>
            <w:sz w:val="24"/>
            <w:szCs w:val="24"/>
            <w:shd w:val="clear" w:color="auto" w:fill="FFFFFF"/>
          </w:rPr>
          <w:t>https://doi.org/10.1017/S0267190511000055</w:t>
        </w:r>
      </w:hyperlink>
      <w:r w:rsidRPr="007B11BF">
        <w:rPr>
          <w:rFonts w:asciiTheme="majorBidi" w:hAnsiTheme="majorBidi" w:cstheme="majorBidi"/>
          <w:sz w:val="24"/>
          <w:szCs w:val="24"/>
          <w:lang w:eastAsia="fr-MA"/>
        </w:rPr>
        <w:t xml:space="preserve">. </w:t>
      </w:r>
    </w:p>
    <w:p w14:paraId="7882786C" w14:textId="77777777" w:rsidR="007F12CD" w:rsidRPr="007B11BF" w:rsidRDefault="007F12CD" w:rsidP="002C5A4F">
      <w:pPr>
        <w:pStyle w:val="EndNoteBibliography"/>
        <w:spacing w:after="0"/>
        <w:ind w:left="567" w:hanging="567"/>
        <w:jc w:val="both"/>
        <w:rPr>
          <w:rFonts w:asciiTheme="majorBidi" w:hAnsiTheme="majorBidi" w:cstheme="majorBidi"/>
          <w:color w:val="222222"/>
          <w:sz w:val="24"/>
          <w:szCs w:val="24"/>
          <w:shd w:val="clear" w:color="auto" w:fill="FFFFFF"/>
        </w:rPr>
      </w:pPr>
      <w:r w:rsidRPr="007B11BF">
        <w:rPr>
          <w:rFonts w:asciiTheme="majorBidi" w:hAnsiTheme="majorBidi" w:cstheme="majorBidi"/>
          <w:color w:val="222222"/>
          <w:sz w:val="24"/>
          <w:szCs w:val="24"/>
          <w:shd w:val="clear" w:color="auto" w:fill="FFFFFF"/>
        </w:rPr>
        <w:t xml:space="preserve">Sinclair, J. (2004). </w:t>
      </w:r>
      <w:r w:rsidRPr="007B11BF">
        <w:rPr>
          <w:rFonts w:asciiTheme="majorBidi" w:hAnsiTheme="majorBidi" w:cstheme="majorBidi"/>
          <w:i/>
          <w:iCs/>
          <w:color w:val="222222"/>
          <w:sz w:val="24"/>
          <w:szCs w:val="24"/>
          <w:shd w:val="clear" w:color="auto" w:fill="FFFFFF"/>
        </w:rPr>
        <w:t>Trust the text: Language, corpus and discourse</w:t>
      </w:r>
      <w:r w:rsidRPr="007B11BF">
        <w:rPr>
          <w:rFonts w:asciiTheme="majorBidi" w:hAnsiTheme="majorBidi" w:cstheme="majorBidi"/>
          <w:color w:val="222222"/>
          <w:sz w:val="24"/>
          <w:szCs w:val="24"/>
          <w:shd w:val="clear" w:color="auto" w:fill="FFFFFF"/>
        </w:rPr>
        <w:t>. Routledge.</w:t>
      </w:r>
    </w:p>
    <w:p w14:paraId="4052AD23" w14:textId="77777777" w:rsidR="007F12CD" w:rsidRPr="007B11BF" w:rsidRDefault="007F12CD" w:rsidP="002C5A4F">
      <w:pPr>
        <w:pStyle w:val="EndNoteBibliography"/>
        <w:spacing w:after="0"/>
        <w:ind w:left="567" w:hanging="567"/>
        <w:jc w:val="both"/>
        <w:rPr>
          <w:rFonts w:asciiTheme="majorBidi" w:hAnsiTheme="majorBidi" w:cstheme="majorBidi"/>
          <w:color w:val="222222"/>
          <w:sz w:val="24"/>
          <w:szCs w:val="24"/>
          <w:shd w:val="clear" w:color="auto" w:fill="FFFFFF"/>
          <w:rtl/>
        </w:rPr>
      </w:pPr>
      <w:r w:rsidRPr="007B11BF">
        <w:rPr>
          <w:rFonts w:asciiTheme="majorBidi" w:hAnsiTheme="majorBidi" w:cstheme="majorBidi"/>
          <w:color w:val="222222"/>
          <w:sz w:val="24"/>
          <w:szCs w:val="24"/>
          <w:shd w:val="clear" w:color="auto" w:fill="FFFFFF"/>
        </w:rPr>
        <w:t>Spolsky, B. (200</w:t>
      </w:r>
      <w:r w:rsidRPr="007B11BF">
        <w:rPr>
          <w:rFonts w:asciiTheme="majorBidi" w:hAnsiTheme="majorBidi" w:cstheme="majorBidi"/>
          <w:color w:val="222222"/>
          <w:sz w:val="24"/>
          <w:szCs w:val="24"/>
          <w:shd w:val="clear" w:color="auto" w:fill="FFFFFF"/>
          <w:rtl/>
        </w:rPr>
        <w:t>4</w:t>
      </w:r>
      <w:r w:rsidRPr="007B11BF">
        <w:rPr>
          <w:rFonts w:asciiTheme="majorBidi" w:hAnsiTheme="majorBidi" w:cstheme="majorBidi"/>
          <w:color w:val="222222"/>
          <w:sz w:val="24"/>
          <w:szCs w:val="24"/>
          <w:shd w:val="clear" w:color="auto" w:fill="FFFFFF"/>
        </w:rPr>
        <w:t xml:space="preserve">). </w:t>
      </w:r>
      <w:r w:rsidRPr="007B11BF">
        <w:rPr>
          <w:rFonts w:asciiTheme="majorBidi" w:hAnsiTheme="majorBidi" w:cstheme="majorBidi"/>
          <w:i/>
          <w:iCs/>
          <w:color w:val="222222"/>
          <w:sz w:val="24"/>
          <w:szCs w:val="24"/>
          <w:shd w:val="clear" w:color="auto" w:fill="FFFFFF"/>
        </w:rPr>
        <w:t>Language Policy.</w:t>
      </w:r>
      <w:r w:rsidRPr="007B11BF">
        <w:rPr>
          <w:rFonts w:asciiTheme="majorBidi" w:hAnsiTheme="majorBidi" w:cstheme="majorBidi"/>
          <w:color w:val="222222"/>
          <w:sz w:val="24"/>
          <w:szCs w:val="24"/>
          <w:shd w:val="clear" w:color="auto" w:fill="FFFFFF"/>
        </w:rPr>
        <w:t xml:space="preserve"> Cambridge: Cambridge University Press.</w:t>
      </w:r>
    </w:p>
    <w:p w14:paraId="3EC8F2C1" w14:textId="77777777" w:rsidR="007F12CD" w:rsidRPr="007B11BF" w:rsidRDefault="007F12CD" w:rsidP="002C5A4F">
      <w:pPr>
        <w:pStyle w:val="EndNoteBibliography"/>
        <w:spacing w:after="0"/>
        <w:ind w:left="567" w:hanging="567"/>
        <w:jc w:val="both"/>
        <w:rPr>
          <w:rFonts w:asciiTheme="majorBidi" w:hAnsiTheme="majorBidi" w:cstheme="majorBidi"/>
          <w:color w:val="222222"/>
          <w:sz w:val="24"/>
          <w:szCs w:val="24"/>
          <w:shd w:val="clear" w:color="auto" w:fill="FFFFFF"/>
        </w:rPr>
      </w:pPr>
      <w:r w:rsidRPr="007B11BF">
        <w:rPr>
          <w:rFonts w:asciiTheme="majorBidi" w:hAnsiTheme="majorBidi" w:cstheme="majorBidi"/>
          <w:color w:val="222222"/>
          <w:sz w:val="24"/>
          <w:szCs w:val="24"/>
          <w:shd w:val="clear" w:color="auto" w:fill="FFFFFF"/>
        </w:rPr>
        <w:t>Spolsky, B. (2017). Language policy in education: Practices, ideology, and management. In </w:t>
      </w:r>
      <w:r w:rsidRPr="007B11BF">
        <w:rPr>
          <w:rFonts w:asciiTheme="majorBidi" w:hAnsiTheme="majorBidi" w:cstheme="majorBidi"/>
          <w:i/>
          <w:iCs/>
          <w:color w:val="222222"/>
          <w:sz w:val="24"/>
          <w:szCs w:val="24"/>
          <w:shd w:val="clear" w:color="auto" w:fill="FFFFFF"/>
        </w:rPr>
        <w:t>Language policy and political issues in education</w:t>
      </w:r>
      <w:r w:rsidRPr="007B11BF">
        <w:rPr>
          <w:rFonts w:asciiTheme="majorBidi" w:hAnsiTheme="majorBidi" w:cstheme="majorBidi"/>
          <w:color w:val="222222"/>
          <w:sz w:val="24"/>
          <w:szCs w:val="24"/>
          <w:shd w:val="clear" w:color="auto" w:fill="FFFFFF"/>
        </w:rPr>
        <w:t xml:space="preserve"> (pp. 1-14). Springer, Cham. </w:t>
      </w:r>
      <w:hyperlink r:id="rId40" w:history="1">
        <w:r w:rsidRPr="007B11BF">
          <w:rPr>
            <w:rStyle w:val="Lienhypertexte"/>
            <w:rFonts w:asciiTheme="majorBidi" w:hAnsiTheme="majorBidi" w:cstheme="majorBidi"/>
            <w:sz w:val="24"/>
            <w:szCs w:val="24"/>
            <w:shd w:val="clear" w:color="auto" w:fill="FFFFFF"/>
          </w:rPr>
          <w:t>https://doi.org/10.1007/978-3-319-02344-1_1</w:t>
        </w:r>
      </w:hyperlink>
      <w:r w:rsidRPr="007B11BF">
        <w:rPr>
          <w:rFonts w:asciiTheme="majorBidi" w:hAnsiTheme="majorBidi" w:cstheme="majorBidi"/>
          <w:color w:val="222222"/>
          <w:sz w:val="24"/>
          <w:szCs w:val="24"/>
          <w:shd w:val="clear" w:color="auto" w:fill="FFFFFF"/>
          <w:rtl/>
        </w:rPr>
        <w:t xml:space="preserve"> </w:t>
      </w:r>
    </w:p>
    <w:p w14:paraId="3E15A430" w14:textId="77777777" w:rsidR="007F12CD" w:rsidRPr="007B11BF" w:rsidRDefault="007F12CD" w:rsidP="002C5A4F">
      <w:pPr>
        <w:pStyle w:val="EndNoteBibliography"/>
        <w:spacing w:after="0"/>
        <w:ind w:left="567" w:hanging="567"/>
        <w:jc w:val="both"/>
        <w:rPr>
          <w:rFonts w:asciiTheme="majorBidi" w:hAnsiTheme="majorBidi" w:cstheme="majorBidi"/>
          <w:color w:val="222222"/>
          <w:sz w:val="24"/>
          <w:szCs w:val="24"/>
          <w:shd w:val="clear" w:color="auto" w:fill="FFFFFF"/>
        </w:rPr>
      </w:pPr>
      <w:r w:rsidRPr="007B11BF">
        <w:rPr>
          <w:rFonts w:asciiTheme="majorBidi" w:hAnsiTheme="majorBidi" w:cstheme="majorBidi"/>
          <w:color w:val="222222"/>
          <w:sz w:val="24"/>
          <w:szCs w:val="24"/>
          <w:shd w:val="clear" w:color="auto" w:fill="FFFFFF"/>
        </w:rPr>
        <w:t>Stubbs, M. (2001). </w:t>
      </w:r>
      <w:r w:rsidRPr="007B11BF">
        <w:rPr>
          <w:rFonts w:asciiTheme="majorBidi" w:hAnsiTheme="majorBidi" w:cstheme="majorBidi"/>
          <w:i/>
          <w:iCs/>
          <w:color w:val="222222"/>
          <w:sz w:val="24"/>
          <w:szCs w:val="24"/>
          <w:shd w:val="clear" w:color="auto" w:fill="FFFFFF"/>
        </w:rPr>
        <w:t>Words and phrases: Corpus studies of lexical semantics</w:t>
      </w:r>
      <w:r w:rsidRPr="007B11BF">
        <w:rPr>
          <w:rFonts w:asciiTheme="majorBidi" w:hAnsiTheme="majorBidi" w:cstheme="majorBidi"/>
          <w:color w:val="222222"/>
          <w:sz w:val="24"/>
          <w:szCs w:val="24"/>
          <w:shd w:val="clear" w:color="auto" w:fill="FFFFFF"/>
        </w:rPr>
        <w:t>. John Wiley &amp; Sons.</w:t>
      </w:r>
    </w:p>
    <w:p w14:paraId="5F48A99D" w14:textId="77777777" w:rsidR="007F12CD" w:rsidRPr="007B11BF" w:rsidRDefault="007F12CD" w:rsidP="002C5A4F">
      <w:pPr>
        <w:pStyle w:val="EndNoteBibliography"/>
        <w:spacing w:after="0"/>
        <w:ind w:left="567" w:hanging="567"/>
        <w:jc w:val="both"/>
        <w:rPr>
          <w:rFonts w:asciiTheme="majorBidi" w:hAnsiTheme="majorBidi" w:cstheme="majorBidi"/>
          <w:color w:val="222222"/>
          <w:sz w:val="24"/>
          <w:szCs w:val="24"/>
          <w:shd w:val="clear" w:color="auto" w:fill="FFFFFF"/>
        </w:rPr>
      </w:pPr>
      <w:r w:rsidRPr="007B11BF">
        <w:rPr>
          <w:rFonts w:asciiTheme="majorBidi" w:hAnsiTheme="majorBidi" w:cstheme="majorBidi"/>
          <w:color w:val="222222"/>
          <w:sz w:val="24"/>
          <w:szCs w:val="24"/>
          <w:shd w:val="clear" w:color="auto" w:fill="FFFFFF"/>
        </w:rPr>
        <w:t>Szudarski, P. (2017). </w:t>
      </w:r>
      <w:r w:rsidRPr="007B11BF">
        <w:rPr>
          <w:rFonts w:asciiTheme="majorBidi" w:hAnsiTheme="majorBidi" w:cstheme="majorBidi"/>
          <w:i/>
          <w:iCs/>
          <w:color w:val="222222"/>
          <w:sz w:val="24"/>
          <w:szCs w:val="24"/>
          <w:shd w:val="clear" w:color="auto" w:fill="FFFFFF"/>
        </w:rPr>
        <w:t>Corpus linguistics for vocabulary: A guide for research</w:t>
      </w:r>
      <w:r w:rsidRPr="007B11BF">
        <w:rPr>
          <w:rFonts w:asciiTheme="majorBidi" w:hAnsiTheme="majorBidi" w:cstheme="majorBidi"/>
          <w:color w:val="222222"/>
          <w:sz w:val="24"/>
          <w:szCs w:val="24"/>
          <w:shd w:val="clear" w:color="auto" w:fill="FFFFFF"/>
        </w:rPr>
        <w:t xml:space="preserve">. Routledge. </w:t>
      </w:r>
      <w:hyperlink r:id="rId41" w:history="1">
        <w:r w:rsidRPr="007B11BF">
          <w:rPr>
            <w:rStyle w:val="Lienhypertexte"/>
            <w:rFonts w:asciiTheme="majorBidi" w:hAnsiTheme="majorBidi" w:cstheme="majorBidi"/>
            <w:sz w:val="24"/>
            <w:szCs w:val="24"/>
            <w:shd w:val="clear" w:color="auto" w:fill="FFFFFF"/>
          </w:rPr>
          <w:t>https://doi.org/10.4324/9781315107769</w:t>
        </w:r>
      </w:hyperlink>
      <w:r w:rsidRPr="007B11BF">
        <w:rPr>
          <w:rFonts w:asciiTheme="majorBidi" w:hAnsiTheme="majorBidi" w:cstheme="majorBidi"/>
          <w:color w:val="222222"/>
          <w:sz w:val="24"/>
          <w:szCs w:val="24"/>
          <w:shd w:val="clear" w:color="auto" w:fill="FFFFFF"/>
        </w:rPr>
        <w:t xml:space="preserve"> </w:t>
      </w:r>
    </w:p>
    <w:p w14:paraId="019FE69F" w14:textId="77777777" w:rsidR="007F12CD" w:rsidRPr="007B11BF" w:rsidRDefault="007F12CD" w:rsidP="002C5A4F">
      <w:pPr>
        <w:pStyle w:val="EndNoteBibliography"/>
        <w:spacing w:after="0"/>
        <w:ind w:left="567" w:hanging="567"/>
        <w:jc w:val="both"/>
        <w:rPr>
          <w:rFonts w:asciiTheme="majorBidi" w:hAnsiTheme="majorBidi" w:cstheme="majorBidi"/>
          <w:color w:val="222222"/>
          <w:sz w:val="24"/>
          <w:szCs w:val="24"/>
          <w:shd w:val="clear" w:color="auto" w:fill="FFFFFF"/>
        </w:rPr>
      </w:pPr>
      <w:r w:rsidRPr="007B11BF">
        <w:rPr>
          <w:rFonts w:asciiTheme="majorBidi" w:hAnsiTheme="majorBidi" w:cstheme="majorBidi"/>
          <w:color w:val="222222"/>
          <w:sz w:val="24"/>
          <w:szCs w:val="24"/>
          <w:shd w:val="clear" w:color="auto" w:fill="FFFFFF"/>
        </w:rPr>
        <w:t xml:space="preserve">Tognini-Bonelli, E. (2001). Corpus linguistics at work. John Benjamins. </w:t>
      </w:r>
      <w:hyperlink r:id="rId42" w:history="1">
        <w:r w:rsidRPr="007B11BF">
          <w:rPr>
            <w:rStyle w:val="Lienhypertexte"/>
            <w:rFonts w:asciiTheme="majorBidi" w:hAnsiTheme="majorBidi" w:cstheme="majorBidi"/>
            <w:sz w:val="24"/>
            <w:szCs w:val="24"/>
            <w:shd w:val="clear" w:color="auto" w:fill="FFFFFF"/>
          </w:rPr>
          <w:t>https://doi.org/10.1075/scl.6</w:t>
        </w:r>
      </w:hyperlink>
      <w:r w:rsidRPr="007B11BF">
        <w:rPr>
          <w:rFonts w:asciiTheme="majorBidi" w:hAnsiTheme="majorBidi" w:cstheme="majorBidi"/>
          <w:color w:val="222222"/>
          <w:sz w:val="24"/>
          <w:szCs w:val="24"/>
          <w:shd w:val="clear" w:color="auto" w:fill="FFFFFF"/>
          <w:rtl/>
        </w:rPr>
        <w:t xml:space="preserve"> </w:t>
      </w:r>
      <w:r w:rsidRPr="007B11BF">
        <w:rPr>
          <w:rFonts w:asciiTheme="majorBidi" w:hAnsiTheme="majorBidi" w:cstheme="majorBidi"/>
          <w:color w:val="222222"/>
          <w:sz w:val="24"/>
          <w:szCs w:val="24"/>
          <w:shd w:val="clear" w:color="auto" w:fill="FFFFFF"/>
        </w:rPr>
        <w:t xml:space="preserve"> </w:t>
      </w:r>
      <w:r w:rsidRPr="007B11BF">
        <w:rPr>
          <w:rFonts w:asciiTheme="majorBidi" w:hAnsiTheme="majorBidi" w:cstheme="majorBidi"/>
          <w:color w:val="222222"/>
          <w:sz w:val="24"/>
          <w:szCs w:val="24"/>
          <w:shd w:val="clear" w:color="auto" w:fill="FFFFFF"/>
          <w:rtl/>
        </w:rPr>
        <w:t xml:space="preserve"> </w:t>
      </w:r>
    </w:p>
    <w:p w14:paraId="6E5F1B87" w14:textId="77777777" w:rsidR="007F12CD" w:rsidRPr="007B11BF" w:rsidRDefault="007F12CD" w:rsidP="002C5A4F">
      <w:pPr>
        <w:pStyle w:val="EndNoteBibliography"/>
        <w:spacing w:after="0"/>
        <w:ind w:left="567" w:hanging="567"/>
        <w:jc w:val="both"/>
        <w:rPr>
          <w:rFonts w:asciiTheme="majorBidi" w:hAnsiTheme="majorBidi" w:cstheme="majorBidi"/>
          <w:color w:val="222222"/>
          <w:sz w:val="24"/>
          <w:szCs w:val="24"/>
          <w:shd w:val="clear" w:color="auto" w:fill="FFFFFF"/>
        </w:rPr>
      </w:pPr>
      <w:r w:rsidRPr="007B11BF">
        <w:rPr>
          <w:rFonts w:asciiTheme="majorBidi" w:hAnsiTheme="majorBidi" w:cstheme="majorBidi"/>
          <w:color w:val="222222"/>
          <w:sz w:val="24"/>
          <w:szCs w:val="24"/>
          <w:shd w:val="clear" w:color="auto" w:fill="FFFFFF"/>
          <w:lang w:val="fr-FR"/>
        </w:rPr>
        <w:t xml:space="preserve">Tran, T. T., Pham, T. T., &amp; Le, T. T. (2024). </w:t>
      </w:r>
      <w:r w:rsidRPr="007B11BF">
        <w:rPr>
          <w:rFonts w:asciiTheme="majorBidi" w:hAnsiTheme="majorBidi" w:cstheme="majorBidi"/>
          <w:color w:val="222222"/>
          <w:sz w:val="24"/>
          <w:szCs w:val="24"/>
          <w:shd w:val="clear" w:color="auto" w:fill="FFFFFF"/>
        </w:rPr>
        <w:t>Integrating Corpus Linguistics in Vietnamese English Education: A Qualitative Inquiry into Scholarly Perspectives and Practices. </w:t>
      </w:r>
      <w:r w:rsidRPr="007B11BF">
        <w:rPr>
          <w:rFonts w:asciiTheme="majorBidi" w:hAnsiTheme="majorBidi" w:cstheme="majorBidi"/>
          <w:i/>
          <w:iCs/>
          <w:color w:val="222222"/>
          <w:sz w:val="24"/>
          <w:szCs w:val="24"/>
          <w:shd w:val="clear" w:color="auto" w:fill="FFFFFF"/>
        </w:rPr>
        <w:t>Higher Learning Research Communications</w:t>
      </w:r>
      <w:r w:rsidRPr="007B11BF">
        <w:rPr>
          <w:rFonts w:asciiTheme="majorBidi" w:hAnsiTheme="majorBidi" w:cstheme="majorBidi"/>
          <w:color w:val="222222"/>
          <w:sz w:val="24"/>
          <w:szCs w:val="24"/>
          <w:shd w:val="clear" w:color="auto" w:fill="FFFFFF"/>
        </w:rPr>
        <w:t>, </w:t>
      </w:r>
      <w:r w:rsidRPr="007B11BF">
        <w:rPr>
          <w:rFonts w:asciiTheme="majorBidi" w:hAnsiTheme="majorBidi" w:cstheme="majorBidi"/>
          <w:i/>
          <w:iCs/>
          <w:color w:val="222222"/>
          <w:sz w:val="24"/>
          <w:szCs w:val="24"/>
          <w:shd w:val="clear" w:color="auto" w:fill="FFFFFF"/>
        </w:rPr>
        <w:t>14</w:t>
      </w:r>
      <w:r w:rsidRPr="007B11BF">
        <w:rPr>
          <w:rFonts w:asciiTheme="majorBidi" w:hAnsiTheme="majorBidi" w:cstheme="majorBidi"/>
          <w:color w:val="222222"/>
          <w:sz w:val="24"/>
          <w:szCs w:val="24"/>
          <w:shd w:val="clear" w:color="auto" w:fill="FFFFFF"/>
        </w:rPr>
        <w:t xml:space="preserve">(2), 5. </w:t>
      </w:r>
      <w:hyperlink r:id="rId43" w:history="1">
        <w:r w:rsidRPr="007B11BF">
          <w:rPr>
            <w:rStyle w:val="Lienhypertexte"/>
            <w:rFonts w:asciiTheme="majorBidi" w:hAnsiTheme="majorBidi" w:cstheme="majorBidi"/>
            <w:sz w:val="24"/>
            <w:szCs w:val="24"/>
            <w:shd w:val="clear" w:color="auto" w:fill="FFFFFF"/>
          </w:rPr>
          <w:t>https://doi.org/10.18870/hlrc.v14i2.1557</w:t>
        </w:r>
      </w:hyperlink>
      <w:r w:rsidRPr="007B11BF">
        <w:rPr>
          <w:rFonts w:asciiTheme="majorBidi" w:hAnsiTheme="majorBidi" w:cstheme="majorBidi"/>
          <w:color w:val="222222"/>
          <w:sz w:val="24"/>
          <w:szCs w:val="24"/>
          <w:shd w:val="clear" w:color="auto" w:fill="FFFFFF"/>
        </w:rPr>
        <w:t xml:space="preserve"> </w:t>
      </w:r>
    </w:p>
    <w:p w14:paraId="51B00BF8" w14:textId="77777777" w:rsidR="007F12CD" w:rsidRPr="007B11BF" w:rsidRDefault="007F12CD" w:rsidP="002C5A4F">
      <w:pPr>
        <w:pStyle w:val="EndNoteBibliography"/>
        <w:spacing w:after="0"/>
        <w:ind w:left="567" w:hanging="567"/>
        <w:jc w:val="both"/>
        <w:rPr>
          <w:rFonts w:asciiTheme="majorBidi" w:hAnsiTheme="majorBidi" w:cstheme="majorBidi"/>
          <w:color w:val="222222"/>
          <w:sz w:val="24"/>
          <w:szCs w:val="24"/>
          <w:shd w:val="clear" w:color="auto" w:fill="FFFFFF"/>
        </w:rPr>
      </w:pPr>
      <w:r w:rsidRPr="007B11BF">
        <w:rPr>
          <w:rFonts w:asciiTheme="majorBidi" w:hAnsiTheme="majorBidi" w:cstheme="majorBidi"/>
          <w:color w:val="222222"/>
          <w:sz w:val="24"/>
          <w:szCs w:val="24"/>
          <w:shd w:val="clear" w:color="auto" w:fill="FFFFFF"/>
        </w:rPr>
        <w:t>Vogel, A. (2020). To evaluate corpus planning. A case of a Swedish language policy action concerning terms for disability. </w:t>
      </w:r>
      <w:r w:rsidRPr="007B11BF">
        <w:rPr>
          <w:rFonts w:asciiTheme="majorBidi" w:hAnsiTheme="majorBidi" w:cstheme="majorBidi"/>
          <w:i/>
          <w:iCs/>
          <w:color w:val="222222"/>
          <w:sz w:val="24"/>
          <w:szCs w:val="24"/>
          <w:shd w:val="clear" w:color="auto" w:fill="FFFFFF"/>
        </w:rPr>
        <w:t>Current issues in language planning</w:t>
      </w:r>
      <w:r w:rsidRPr="007B11BF">
        <w:rPr>
          <w:rFonts w:asciiTheme="majorBidi" w:hAnsiTheme="majorBidi" w:cstheme="majorBidi"/>
          <w:color w:val="222222"/>
          <w:sz w:val="24"/>
          <w:szCs w:val="24"/>
          <w:shd w:val="clear" w:color="auto" w:fill="FFFFFF"/>
        </w:rPr>
        <w:t>, </w:t>
      </w:r>
      <w:r w:rsidRPr="007B11BF">
        <w:rPr>
          <w:rFonts w:asciiTheme="majorBidi" w:hAnsiTheme="majorBidi" w:cstheme="majorBidi"/>
          <w:i/>
          <w:iCs/>
          <w:color w:val="222222"/>
          <w:sz w:val="24"/>
          <w:szCs w:val="24"/>
          <w:shd w:val="clear" w:color="auto" w:fill="FFFFFF"/>
        </w:rPr>
        <w:t>21</w:t>
      </w:r>
      <w:r w:rsidRPr="007B11BF">
        <w:rPr>
          <w:rFonts w:asciiTheme="majorBidi" w:hAnsiTheme="majorBidi" w:cstheme="majorBidi"/>
          <w:color w:val="222222"/>
          <w:sz w:val="24"/>
          <w:szCs w:val="24"/>
          <w:shd w:val="clear" w:color="auto" w:fill="FFFFFF"/>
        </w:rPr>
        <w:t xml:space="preserve">(1), 88-104. </w:t>
      </w:r>
      <w:hyperlink r:id="rId44" w:history="1">
        <w:r w:rsidRPr="007B11BF">
          <w:rPr>
            <w:rStyle w:val="Lienhypertexte"/>
            <w:rFonts w:asciiTheme="majorBidi" w:hAnsiTheme="majorBidi" w:cstheme="majorBidi"/>
            <w:sz w:val="24"/>
            <w:szCs w:val="24"/>
            <w:shd w:val="clear" w:color="auto" w:fill="FFFFFF"/>
          </w:rPr>
          <w:t>https://doi.org/10.1080/14664208.2019.1601471</w:t>
        </w:r>
      </w:hyperlink>
      <w:r w:rsidRPr="007B11BF">
        <w:rPr>
          <w:rFonts w:asciiTheme="majorBidi" w:hAnsiTheme="majorBidi" w:cstheme="majorBidi"/>
          <w:color w:val="222222"/>
          <w:sz w:val="24"/>
          <w:szCs w:val="24"/>
          <w:shd w:val="clear" w:color="auto" w:fill="FFFFFF"/>
        </w:rPr>
        <w:t xml:space="preserve">  </w:t>
      </w:r>
    </w:p>
    <w:p w14:paraId="69C80D1F" w14:textId="77777777" w:rsidR="007F12CD" w:rsidRPr="007F12CD" w:rsidRDefault="007F12CD" w:rsidP="002C5A4F">
      <w:pPr>
        <w:spacing w:after="0" w:line="240" w:lineRule="auto"/>
        <w:ind w:left="567" w:hanging="567"/>
        <w:jc w:val="both"/>
        <w:rPr>
          <w:rFonts w:asciiTheme="majorBidi" w:eastAsia="Times New Roman" w:hAnsiTheme="majorBidi" w:cstheme="majorBidi"/>
          <w:color w:val="767676"/>
          <w:sz w:val="24"/>
          <w:szCs w:val="24"/>
        </w:rPr>
      </w:pPr>
      <w:r w:rsidRPr="007F12CD">
        <w:rPr>
          <w:rFonts w:asciiTheme="majorBidi" w:hAnsiTheme="majorBidi" w:cstheme="majorBidi"/>
          <w:color w:val="222222"/>
          <w:sz w:val="24"/>
          <w:szCs w:val="24"/>
          <w:shd w:val="clear" w:color="auto" w:fill="FFFFFF"/>
        </w:rPr>
        <w:t>Vyatkina, N. (2020). Corpora as open educational resources for language teaching. </w:t>
      </w:r>
      <w:r w:rsidRPr="007F12CD">
        <w:rPr>
          <w:rFonts w:asciiTheme="majorBidi" w:hAnsiTheme="majorBidi" w:cstheme="majorBidi"/>
          <w:i/>
          <w:iCs/>
          <w:color w:val="222222"/>
          <w:sz w:val="24"/>
          <w:szCs w:val="24"/>
          <w:shd w:val="clear" w:color="auto" w:fill="FFFFFF"/>
        </w:rPr>
        <w:t>Foreign Language Annals</w:t>
      </w:r>
      <w:r w:rsidRPr="007F12CD">
        <w:rPr>
          <w:rFonts w:asciiTheme="majorBidi" w:hAnsiTheme="majorBidi" w:cstheme="majorBidi"/>
          <w:color w:val="222222"/>
          <w:sz w:val="24"/>
          <w:szCs w:val="24"/>
          <w:shd w:val="clear" w:color="auto" w:fill="FFFFFF"/>
        </w:rPr>
        <w:t>, </w:t>
      </w:r>
      <w:r w:rsidRPr="007F12CD">
        <w:rPr>
          <w:rFonts w:asciiTheme="majorBidi" w:hAnsiTheme="majorBidi" w:cstheme="majorBidi"/>
          <w:i/>
          <w:iCs/>
          <w:color w:val="222222"/>
          <w:sz w:val="24"/>
          <w:szCs w:val="24"/>
          <w:shd w:val="clear" w:color="auto" w:fill="FFFFFF"/>
        </w:rPr>
        <w:t>53</w:t>
      </w:r>
      <w:r w:rsidRPr="007F12CD">
        <w:rPr>
          <w:rFonts w:asciiTheme="majorBidi" w:hAnsiTheme="majorBidi" w:cstheme="majorBidi"/>
          <w:color w:val="222222"/>
          <w:sz w:val="24"/>
          <w:szCs w:val="24"/>
          <w:shd w:val="clear" w:color="auto" w:fill="FFFFFF"/>
        </w:rPr>
        <w:t xml:space="preserve">(2), 359-370. </w:t>
      </w:r>
      <w:hyperlink r:id="rId45" w:history="1">
        <w:r w:rsidRPr="007F12CD">
          <w:rPr>
            <w:rStyle w:val="Lienhypertexte"/>
            <w:rFonts w:asciiTheme="majorBidi" w:hAnsiTheme="majorBidi" w:cstheme="majorBidi"/>
            <w:noProof/>
            <w:sz w:val="24"/>
            <w:szCs w:val="24"/>
            <w:shd w:val="clear" w:color="auto" w:fill="FFFFFF"/>
          </w:rPr>
          <w:t>https://doi.org/10.1111/flan.12464</w:t>
        </w:r>
      </w:hyperlink>
    </w:p>
    <w:p w14:paraId="3AAC4AE9" w14:textId="77777777" w:rsidR="007F12CD" w:rsidRPr="00627F96" w:rsidRDefault="007F12CD" w:rsidP="002C5A4F">
      <w:pPr>
        <w:pStyle w:val="EndNoteBibliography"/>
        <w:spacing w:after="0"/>
        <w:ind w:left="567" w:hanging="567"/>
        <w:jc w:val="both"/>
        <w:rPr>
          <w:rFonts w:asciiTheme="majorBidi" w:hAnsiTheme="majorBidi" w:cstheme="majorBidi"/>
          <w:sz w:val="24"/>
          <w:szCs w:val="24"/>
        </w:rPr>
      </w:pPr>
      <w:r w:rsidRPr="00627F96">
        <w:rPr>
          <w:rFonts w:asciiTheme="majorBidi" w:hAnsiTheme="majorBidi" w:cstheme="majorBidi"/>
          <w:color w:val="222222"/>
          <w:sz w:val="24"/>
          <w:szCs w:val="24"/>
          <w:shd w:val="clear" w:color="auto" w:fill="FFFFFF"/>
        </w:rPr>
        <w:t>Wen, J., &amp; Yi, L. (2023). Natural Language Processing for Corpus Linguistics by Jonathan Dunn. Cambridge: Cambridge University Press, 2022. ISBN 9781009070447 (PB), ISBN 9781009070447 (OC), vi+ 88 pages. </w:t>
      </w:r>
      <w:r w:rsidRPr="00627F96">
        <w:rPr>
          <w:rFonts w:asciiTheme="majorBidi" w:hAnsiTheme="majorBidi" w:cstheme="majorBidi"/>
          <w:i/>
          <w:iCs/>
          <w:color w:val="222222"/>
          <w:sz w:val="24"/>
          <w:szCs w:val="24"/>
          <w:shd w:val="clear" w:color="auto" w:fill="FFFFFF"/>
        </w:rPr>
        <w:t>Natural Language Engineering</w:t>
      </w:r>
      <w:r w:rsidRPr="00627F96">
        <w:rPr>
          <w:rFonts w:asciiTheme="majorBidi" w:hAnsiTheme="majorBidi" w:cstheme="majorBidi"/>
          <w:color w:val="222222"/>
          <w:sz w:val="24"/>
          <w:szCs w:val="24"/>
          <w:shd w:val="clear" w:color="auto" w:fill="FFFFFF"/>
        </w:rPr>
        <w:t>, </w:t>
      </w:r>
      <w:r w:rsidRPr="00627F96">
        <w:rPr>
          <w:rFonts w:asciiTheme="majorBidi" w:hAnsiTheme="majorBidi" w:cstheme="majorBidi"/>
          <w:i/>
          <w:iCs/>
          <w:color w:val="222222"/>
          <w:sz w:val="24"/>
          <w:szCs w:val="24"/>
          <w:shd w:val="clear" w:color="auto" w:fill="FFFFFF"/>
        </w:rPr>
        <w:t>29</w:t>
      </w:r>
      <w:r w:rsidRPr="00627F96">
        <w:rPr>
          <w:rFonts w:asciiTheme="majorBidi" w:hAnsiTheme="majorBidi" w:cstheme="majorBidi"/>
          <w:color w:val="222222"/>
          <w:sz w:val="24"/>
          <w:szCs w:val="24"/>
          <w:shd w:val="clear" w:color="auto" w:fill="FFFFFF"/>
        </w:rPr>
        <w:t xml:space="preserve">(3), 842-845. </w:t>
      </w:r>
      <w:r w:rsidRPr="004313F7">
        <w:rPr>
          <w:rStyle w:val="Lienhypertexte"/>
          <w:rFonts w:asciiTheme="majorBidi" w:hAnsiTheme="majorBidi" w:cstheme="majorBidi"/>
          <w:sz w:val="24"/>
          <w:szCs w:val="24"/>
        </w:rPr>
        <w:t>doi:10.1017/S1351324922000201</w:t>
      </w:r>
      <w:r w:rsidRPr="004313F7">
        <w:rPr>
          <w:rFonts w:asciiTheme="majorBidi" w:hAnsiTheme="majorBidi" w:cstheme="majorBidi"/>
          <w:color w:val="222222"/>
          <w:sz w:val="28"/>
          <w:szCs w:val="28"/>
          <w:shd w:val="clear" w:color="auto" w:fill="FFFFFF"/>
          <w:lang w:val="fr-FR"/>
        </w:rPr>
        <w:t xml:space="preserve"> </w:t>
      </w:r>
      <w:r w:rsidRPr="004313F7">
        <w:rPr>
          <w:rFonts w:asciiTheme="majorBidi" w:hAnsiTheme="majorBidi" w:cstheme="majorBidi"/>
          <w:color w:val="222222"/>
          <w:sz w:val="28"/>
          <w:szCs w:val="28"/>
          <w:shd w:val="clear" w:color="auto" w:fill="FFFFFF"/>
        </w:rPr>
        <w:t xml:space="preserve"> </w:t>
      </w:r>
    </w:p>
    <w:p w14:paraId="7EC28EA7" w14:textId="77777777" w:rsidR="00662318" w:rsidRDefault="00662318">
      <w:pPr>
        <w:spacing w:after="0" w:line="240" w:lineRule="auto"/>
        <w:jc w:val="center"/>
        <w:rPr>
          <w:rFonts w:ascii="Times New Roman" w:eastAsia="Times New Roman" w:hAnsi="Times New Roman" w:cs="Times New Roman"/>
          <w:b/>
          <w:color w:val="000000"/>
          <w:sz w:val="24"/>
          <w:szCs w:val="24"/>
        </w:rPr>
      </w:pPr>
    </w:p>
    <w:p w14:paraId="08E79DD9" w14:textId="77777777" w:rsidR="00662318" w:rsidRPr="002C5A4F" w:rsidRDefault="00662318" w:rsidP="002C5A4F">
      <w:pPr>
        <w:spacing w:after="0" w:line="240" w:lineRule="auto"/>
        <w:jc w:val="center"/>
        <w:rPr>
          <w:rFonts w:ascii="Times New Roman" w:eastAsia="Times New Roman" w:hAnsi="Times New Roman" w:cs="Times New Roman"/>
          <w:sz w:val="20"/>
          <w:szCs w:val="20"/>
        </w:rPr>
      </w:pPr>
    </w:p>
    <w:sectPr w:rsidR="00662318" w:rsidRPr="002C5A4F">
      <w:headerReference w:type="default" r:id="rId46"/>
      <w:footerReference w:type="default" r:id="rId47"/>
      <w:pgSz w:w="11907" w:h="16840"/>
      <w:pgMar w:top="1701" w:right="1134" w:bottom="1701" w:left="2268"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36BF6D" w14:textId="77777777" w:rsidR="00EC3A4D" w:rsidRDefault="00EC3A4D">
      <w:pPr>
        <w:spacing w:after="0" w:line="240" w:lineRule="auto"/>
      </w:pPr>
      <w:r>
        <w:separator/>
      </w:r>
    </w:p>
  </w:endnote>
  <w:endnote w:type="continuationSeparator" w:id="0">
    <w:p w14:paraId="6A2A63FC" w14:textId="77777777" w:rsidR="00EC3A4D" w:rsidRDefault="00EC3A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5726C4" w14:textId="77777777" w:rsidR="00CD3A3A" w:rsidRDefault="00CD3A3A">
    <w:pPr>
      <w:keepNext/>
      <w:keepLines/>
      <w:widowControl w:val="0"/>
      <w:spacing w:after="0" w:line="240" w:lineRule="auto"/>
      <w:rPr>
        <w:sz w:val="24"/>
        <w:szCs w:val="24"/>
      </w:rPr>
    </w:pPr>
    <w:r>
      <w:rPr>
        <w:sz w:val="24"/>
        <w:szCs w:val="24"/>
      </w:rPr>
      <w:t xml:space="preserve">Vol. 7 No. 1 / February 2024 </w:t>
    </w:r>
  </w:p>
  <w:p w14:paraId="21772BC2" w14:textId="77777777" w:rsidR="00CD3A3A" w:rsidRDefault="00CD3A3A">
    <w:pPr>
      <w:keepLines/>
      <w:spacing w:after="0" w:line="240" w:lineRule="auto"/>
      <w:rPr>
        <w:rFonts w:ascii="Arial" w:eastAsia="Arial" w:hAnsi="Arial" w:cs="Arial"/>
        <w:sz w:val="18"/>
        <w:szCs w:val="18"/>
      </w:rPr>
    </w:pPr>
  </w:p>
  <w:p w14:paraId="73D6834C" w14:textId="77777777" w:rsidR="00CD3A3A" w:rsidRDefault="00CD3A3A">
    <w:pPr>
      <w:keepLines/>
      <w:spacing w:after="0" w:line="240" w:lineRule="auto"/>
    </w:pPr>
    <w:r>
      <w:rPr>
        <w:rFonts w:ascii="Arial" w:eastAsia="Arial" w:hAnsi="Arial" w:cs="Arial"/>
        <w:sz w:val="18"/>
        <w:szCs w:val="18"/>
      </w:rPr>
      <w:t>Copyright © 2024, This is an open access article under the CC BY-SA 4.0 license (https://creativecommons.org/licenses/by-sa/4.0/)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14F06B" w14:textId="77777777" w:rsidR="00EC3A4D" w:rsidRDefault="00EC3A4D">
      <w:pPr>
        <w:spacing w:after="0" w:line="240" w:lineRule="auto"/>
      </w:pPr>
      <w:r>
        <w:separator/>
      </w:r>
    </w:p>
  </w:footnote>
  <w:footnote w:type="continuationSeparator" w:id="0">
    <w:p w14:paraId="1048A800" w14:textId="77777777" w:rsidR="00EC3A4D" w:rsidRDefault="00EC3A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025130" w14:textId="77777777" w:rsidR="00CD3A3A" w:rsidRDefault="00CD3A3A">
    <w:pPr>
      <w:keepLines/>
      <w:widowControl w:val="0"/>
      <w:tabs>
        <w:tab w:val="center" w:pos="4680"/>
        <w:tab w:val="right" w:pos="9360"/>
      </w:tabs>
      <w:spacing w:after="0" w:line="240" w:lineRule="auto"/>
      <w:rPr>
        <w:color w:val="7F7F7F"/>
        <w:sz w:val="24"/>
        <w:szCs w:val="24"/>
      </w:rPr>
    </w:pPr>
    <w:r>
      <w:rPr>
        <w:color w:val="7F7F7F"/>
        <w:sz w:val="24"/>
        <w:szCs w:val="24"/>
      </w:rPr>
      <w:t xml:space="preserve">I J A </w:t>
    </w:r>
    <w:proofErr w:type="gramStart"/>
    <w:r>
      <w:rPr>
        <w:color w:val="7F7F7F"/>
        <w:sz w:val="24"/>
        <w:szCs w:val="24"/>
      </w:rPr>
      <w:t>Z  A</w:t>
    </w:r>
    <w:proofErr w:type="gramEnd"/>
    <w:r>
      <w:rPr>
        <w:color w:val="7F7F7F"/>
        <w:sz w:val="24"/>
        <w:szCs w:val="24"/>
      </w:rPr>
      <w:t xml:space="preserve"> R A B I :  J o u r n a l  o f  A r a b </w:t>
    </w:r>
    <w:proofErr w:type="spellStart"/>
    <w:r>
      <w:rPr>
        <w:color w:val="7F7F7F"/>
        <w:sz w:val="24"/>
        <w:szCs w:val="24"/>
      </w:rPr>
      <w:t>i</w:t>
    </w:r>
    <w:proofErr w:type="spellEnd"/>
    <w:r>
      <w:rPr>
        <w:color w:val="7F7F7F"/>
        <w:sz w:val="24"/>
        <w:szCs w:val="24"/>
      </w:rPr>
      <w:t xml:space="preserve"> c  L e a r n </w:t>
    </w:r>
    <w:proofErr w:type="spellStart"/>
    <w:r>
      <w:rPr>
        <w:color w:val="7F7F7F"/>
        <w:sz w:val="24"/>
        <w:szCs w:val="24"/>
      </w:rPr>
      <w:t>i</w:t>
    </w:r>
    <w:proofErr w:type="spellEnd"/>
    <w:r>
      <w:rPr>
        <w:color w:val="7F7F7F"/>
        <w:sz w:val="24"/>
        <w:szCs w:val="24"/>
      </w:rPr>
      <w:t xml:space="preserve"> n g</w:t>
    </w:r>
  </w:p>
  <w:p w14:paraId="69F19BCA" w14:textId="77777777" w:rsidR="00CD3A3A" w:rsidRDefault="00CD3A3A">
    <w:pPr>
      <w:keepLines/>
      <w:widowControl w:val="0"/>
      <w:tabs>
        <w:tab w:val="center" w:pos="4680"/>
        <w:tab w:val="right" w:pos="9360"/>
      </w:tabs>
      <w:spacing w:after="0" w:line="240" w:lineRule="auto"/>
      <w:rPr>
        <w:sz w:val="24"/>
        <w:szCs w:val="24"/>
      </w:rPr>
    </w:pPr>
    <w:r>
      <w:rPr>
        <w:color w:val="7F7F7F"/>
        <w:sz w:val="24"/>
        <w:szCs w:val="24"/>
      </w:rPr>
      <w:t xml:space="preserve">D O </w:t>
    </w:r>
    <w:proofErr w:type="gramStart"/>
    <w:r>
      <w:rPr>
        <w:color w:val="7F7F7F"/>
        <w:sz w:val="24"/>
        <w:szCs w:val="24"/>
      </w:rPr>
      <w:t>I :</w:t>
    </w:r>
    <w:proofErr w:type="gramEnd"/>
    <w:r>
      <w:rPr>
        <w:color w:val="7F7F7F"/>
        <w:sz w:val="24"/>
        <w:szCs w:val="24"/>
      </w:rPr>
      <w:t xml:space="preserve"> </w:t>
    </w:r>
    <w:r>
      <w:rPr>
        <w:sz w:val="24"/>
        <w:szCs w:val="24"/>
      </w:rPr>
      <w:t xml:space="preserve"> 10.18860 /</w:t>
    </w:r>
    <w:proofErr w:type="spellStart"/>
    <w:r>
      <w:rPr>
        <w:sz w:val="24"/>
        <w:szCs w:val="24"/>
      </w:rPr>
      <w:t>ijazarabi.vxxx.xxxxx</w:t>
    </w:r>
    <w:proofErr w:type="spellEnd"/>
  </w:p>
  <w:p w14:paraId="74F2903D" w14:textId="77777777" w:rsidR="00CD3A3A" w:rsidRDefault="00CD3A3A">
    <w:pPr>
      <w:keepLines/>
      <w:widowControl w:val="0"/>
      <w:tabs>
        <w:tab w:val="center" w:pos="4680"/>
        <w:tab w:val="right" w:pos="9360"/>
      </w:tabs>
      <w:spacing w:after="0" w:line="240" w:lineRule="auto"/>
      <w:rPr>
        <w:color w:val="7F7F7F"/>
        <w:sz w:val="24"/>
        <w:szCs w:val="24"/>
      </w:rPr>
    </w:pPr>
    <w:r>
      <w:rPr>
        <w:color w:val="7F7F7F"/>
        <w:sz w:val="24"/>
        <w:szCs w:val="24"/>
      </w:rPr>
      <w:t xml:space="preserve">I S </w:t>
    </w:r>
    <w:proofErr w:type="spellStart"/>
    <w:r>
      <w:rPr>
        <w:color w:val="7F7F7F"/>
        <w:sz w:val="24"/>
        <w:szCs w:val="24"/>
      </w:rPr>
      <w:t>S</w:t>
    </w:r>
    <w:proofErr w:type="spellEnd"/>
    <w:r>
      <w:rPr>
        <w:color w:val="7F7F7F"/>
        <w:sz w:val="24"/>
        <w:szCs w:val="24"/>
      </w:rPr>
      <w:t xml:space="preserve"> N </w:t>
    </w:r>
    <w:proofErr w:type="gramStart"/>
    <w:r>
      <w:rPr>
        <w:color w:val="7F7F7F"/>
        <w:sz w:val="24"/>
        <w:szCs w:val="24"/>
      </w:rPr>
      <w:t>( p</w:t>
    </w:r>
    <w:proofErr w:type="gramEnd"/>
    <w:r>
      <w:rPr>
        <w:color w:val="7F7F7F"/>
        <w:sz w:val="24"/>
        <w:szCs w:val="24"/>
      </w:rPr>
      <w:t xml:space="preserve"> r </w:t>
    </w:r>
    <w:proofErr w:type="spellStart"/>
    <w:r>
      <w:rPr>
        <w:color w:val="7F7F7F"/>
        <w:sz w:val="24"/>
        <w:szCs w:val="24"/>
      </w:rPr>
      <w:t>i</w:t>
    </w:r>
    <w:proofErr w:type="spellEnd"/>
    <w:r>
      <w:rPr>
        <w:color w:val="7F7F7F"/>
        <w:sz w:val="24"/>
        <w:szCs w:val="24"/>
      </w:rPr>
      <w:t xml:space="preserve"> n t ) :  2 6 2 0 - 5 9 1 2  | I S </w:t>
    </w:r>
    <w:proofErr w:type="spellStart"/>
    <w:r>
      <w:rPr>
        <w:color w:val="7F7F7F"/>
        <w:sz w:val="24"/>
        <w:szCs w:val="24"/>
      </w:rPr>
      <w:t>S</w:t>
    </w:r>
    <w:proofErr w:type="spellEnd"/>
    <w:r>
      <w:rPr>
        <w:color w:val="7F7F7F"/>
        <w:sz w:val="24"/>
        <w:szCs w:val="24"/>
      </w:rPr>
      <w:t xml:space="preserve"> N ( o n l </w:t>
    </w:r>
    <w:proofErr w:type="spellStart"/>
    <w:r>
      <w:rPr>
        <w:color w:val="7F7F7F"/>
        <w:sz w:val="24"/>
        <w:szCs w:val="24"/>
      </w:rPr>
      <w:t>i</w:t>
    </w:r>
    <w:proofErr w:type="spellEnd"/>
    <w:r>
      <w:rPr>
        <w:color w:val="7F7F7F"/>
        <w:sz w:val="24"/>
        <w:szCs w:val="24"/>
      </w:rPr>
      <w:t xml:space="preserve"> n e ) : 2 6 2 0 - 5 9 4 7</w:t>
    </w:r>
  </w:p>
  <w:p w14:paraId="189457AB" w14:textId="77777777" w:rsidR="00CD3A3A" w:rsidRDefault="00CD3A3A">
    <w:pPr>
      <w:keepLines/>
      <w:widowControl w:val="0"/>
      <w:tabs>
        <w:tab w:val="center" w:pos="4680"/>
        <w:tab w:val="right" w:pos="9360"/>
      </w:tabs>
      <w:spacing w:after="0" w:line="240" w:lineRule="auto"/>
      <w:rPr>
        <w:sz w:val="24"/>
        <w:szCs w:val="24"/>
      </w:rPr>
    </w:pPr>
    <w:proofErr w:type="gramStart"/>
    <w:r>
      <w:rPr>
        <w:color w:val="7F7F7F"/>
        <w:sz w:val="20"/>
        <w:szCs w:val="20"/>
      </w:rPr>
      <w:t>e</w:t>
    </w:r>
    <w:proofErr w:type="gramEnd"/>
    <w:r>
      <w:rPr>
        <w:color w:val="7F7F7F"/>
        <w:sz w:val="20"/>
        <w:szCs w:val="20"/>
      </w:rPr>
      <w:t xml:space="preserve"> j o u r n a l . </w:t>
    </w:r>
    <w:proofErr w:type="gramStart"/>
    <w:r>
      <w:rPr>
        <w:color w:val="7F7F7F"/>
        <w:sz w:val="20"/>
        <w:szCs w:val="20"/>
      </w:rPr>
      <w:t>u</w:t>
    </w:r>
    <w:proofErr w:type="gramEnd"/>
    <w:r>
      <w:rPr>
        <w:color w:val="7F7F7F"/>
        <w:sz w:val="20"/>
        <w:szCs w:val="20"/>
      </w:rPr>
      <w:t xml:space="preserve"> </w:t>
    </w:r>
    <w:proofErr w:type="spellStart"/>
    <w:r>
      <w:rPr>
        <w:color w:val="7F7F7F"/>
        <w:sz w:val="20"/>
        <w:szCs w:val="20"/>
      </w:rPr>
      <w:t>i</w:t>
    </w:r>
    <w:proofErr w:type="spellEnd"/>
    <w:r>
      <w:rPr>
        <w:color w:val="7F7F7F"/>
        <w:sz w:val="20"/>
        <w:szCs w:val="20"/>
      </w:rPr>
      <w:t xml:space="preserve"> n - m a l a n g . </w:t>
    </w:r>
    <w:proofErr w:type="gramStart"/>
    <w:r>
      <w:rPr>
        <w:color w:val="7F7F7F"/>
        <w:sz w:val="20"/>
        <w:szCs w:val="20"/>
      </w:rPr>
      <w:t>a</w:t>
    </w:r>
    <w:proofErr w:type="gramEnd"/>
    <w:r>
      <w:rPr>
        <w:color w:val="7F7F7F"/>
        <w:sz w:val="20"/>
        <w:szCs w:val="20"/>
      </w:rPr>
      <w:t xml:space="preserve"> c . </w:t>
    </w:r>
    <w:proofErr w:type="spellStart"/>
    <w:proofErr w:type="gramStart"/>
    <w:r>
      <w:rPr>
        <w:color w:val="7F7F7F"/>
        <w:sz w:val="20"/>
        <w:szCs w:val="20"/>
      </w:rPr>
      <w:t>i</w:t>
    </w:r>
    <w:proofErr w:type="spellEnd"/>
    <w:proofErr w:type="gramEnd"/>
    <w:r>
      <w:rPr>
        <w:color w:val="7F7F7F"/>
        <w:sz w:val="20"/>
        <w:szCs w:val="20"/>
      </w:rPr>
      <w:t xml:space="preserve"> d / </w:t>
    </w:r>
    <w:proofErr w:type="spellStart"/>
    <w:r>
      <w:rPr>
        <w:color w:val="7F7F7F"/>
        <w:sz w:val="20"/>
        <w:szCs w:val="20"/>
      </w:rPr>
      <w:t>i</w:t>
    </w:r>
    <w:proofErr w:type="spellEnd"/>
    <w:r>
      <w:rPr>
        <w:color w:val="7F7F7F"/>
        <w:sz w:val="20"/>
        <w:szCs w:val="20"/>
      </w:rPr>
      <w:t xml:space="preserve"> n d e x . p h p / </w:t>
    </w:r>
    <w:proofErr w:type="spellStart"/>
    <w:r>
      <w:rPr>
        <w:color w:val="7F7F7F"/>
        <w:sz w:val="20"/>
        <w:szCs w:val="20"/>
      </w:rPr>
      <w:t>i</w:t>
    </w:r>
    <w:proofErr w:type="spellEnd"/>
    <w:r>
      <w:rPr>
        <w:color w:val="7F7F7F"/>
        <w:sz w:val="20"/>
        <w:szCs w:val="20"/>
      </w:rPr>
      <w:t xml:space="preserve"> j a z a r a b </w:t>
    </w:r>
    <w:proofErr w:type="spellStart"/>
    <w:r>
      <w:rPr>
        <w:color w:val="7F7F7F"/>
        <w:sz w:val="20"/>
        <w:szCs w:val="20"/>
      </w:rPr>
      <w:t>i</w:t>
    </w:r>
    <w:proofErr w:type="spellEnd"/>
    <w:r>
      <w:rPr>
        <w:color w:val="7F7F7F"/>
        <w:sz w:val="20"/>
        <w:szCs w:val="20"/>
      </w:rPr>
      <w:t xml:space="preserve"> / </w:t>
    </w:r>
    <w:proofErr w:type="spellStart"/>
    <w:r>
      <w:rPr>
        <w:color w:val="7F7F7F"/>
        <w:sz w:val="20"/>
        <w:szCs w:val="20"/>
      </w:rPr>
      <w:t>i</w:t>
    </w:r>
    <w:proofErr w:type="spellEnd"/>
    <w:r>
      <w:rPr>
        <w:color w:val="7F7F7F"/>
        <w:sz w:val="20"/>
        <w:szCs w:val="20"/>
      </w:rPr>
      <w:t xml:space="preserve"> n d e x </w:t>
    </w:r>
    <w:r>
      <w:rPr>
        <w:sz w:val="24"/>
        <w:szCs w:val="24"/>
      </w:rPr>
      <w:t>|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00988"/>
    <w:multiLevelType w:val="hybridMultilevel"/>
    <w:tmpl w:val="21807018"/>
    <w:lvl w:ilvl="0" w:tplc="9C68CB5C">
      <w:start w:val="1"/>
      <w:numFmt w:val="arabicAbjad"/>
      <w:lvlText w:val="%1."/>
      <w:lvlJc w:val="left"/>
      <w:pPr>
        <w:ind w:left="720" w:hanging="360"/>
      </w:pPr>
      <w:rPr>
        <w:rFonts w:hint="default"/>
      </w:rPr>
    </w:lvl>
    <w:lvl w:ilvl="1" w:tplc="380C0019" w:tentative="1">
      <w:start w:val="1"/>
      <w:numFmt w:val="lowerLetter"/>
      <w:lvlText w:val="%2."/>
      <w:lvlJc w:val="left"/>
      <w:pPr>
        <w:ind w:left="1440" w:hanging="360"/>
      </w:pPr>
    </w:lvl>
    <w:lvl w:ilvl="2" w:tplc="380C001B" w:tentative="1">
      <w:start w:val="1"/>
      <w:numFmt w:val="lowerRoman"/>
      <w:lvlText w:val="%3."/>
      <w:lvlJc w:val="right"/>
      <w:pPr>
        <w:ind w:left="2160" w:hanging="180"/>
      </w:pPr>
    </w:lvl>
    <w:lvl w:ilvl="3" w:tplc="380C000F" w:tentative="1">
      <w:start w:val="1"/>
      <w:numFmt w:val="decimal"/>
      <w:lvlText w:val="%4."/>
      <w:lvlJc w:val="left"/>
      <w:pPr>
        <w:ind w:left="2880" w:hanging="360"/>
      </w:pPr>
    </w:lvl>
    <w:lvl w:ilvl="4" w:tplc="380C0019" w:tentative="1">
      <w:start w:val="1"/>
      <w:numFmt w:val="lowerLetter"/>
      <w:lvlText w:val="%5."/>
      <w:lvlJc w:val="left"/>
      <w:pPr>
        <w:ind w:left="3600" w:hanging="360"/>
      </w:pPr>
    </w:lvl>
    <w:lvl w:ilvl="5" w:tplc="380C001B" w:tentative="1">
      <w:start w:val="1"/>
      <w:numFmt w:val="lowerRoman"/>
      <w:lvlText w:val="%6."/>
      <w:lvlJc w:val="right"/>
      <w:pPr>
        <w:ind w:left="4320" w:hanging="180"/>
      </w:pPr>
    </w:lvl>
    <w:lvl w:ilvl="6" w:tplc="380C000F" w:tentative="1">
      <w:start w:val="1"/>
      <w:numFmt w:val="decimal"/>
      <w:lvlText w:val="%7."/>
      <w:lvlJc w:val="left"/>
      <w:pPr>
        <w:ind w:left="5040" w:hanging="360"/>
      </w:pPr>
    </w:lvl>
    <w:lvl w:ilvl="7" w:tplc="380C0019" w:tentative="1">
      <w:start w:val="1"/>
      <w:numFmt w:val="lowerLetter"/>
      <w:lvlText w:val="%8."/>
      <w:lvlJc w:val="left"/>
      <w:pPr>
        <w:ind w:left="5760" w:hanging="360"/>
      </w:pPr>
    </w:lvl>
    <w:lvl w:ilvl="8" w:tplc="380C001B" w:tentative="1">
      <w:start w:val="1"/>
      <w:numFmt w:val="lowerRoman"/>
      <w:lvlText w:val="%9."/>
      <w:lvlJc w:val="right"/>
      <w:pPr>
        <w:ind w:left="6480" w:hanging="180"/>
      </w:pPr>
    </w:lvl>
  </w:abstractNum>
  <w:abstractNum w:abstractNumId="1">
    <w:nsid w:val="0AD946D2"/>
    <w:multiLevelType w:val="hybridMultilevel"/>
    <w:tmpl w:val="38B4C2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D1C7D6D"/>
    <w:multiLevelType w:val="hybridMultilevel"/>
    <w:tmpl w:val="3BAA4B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23EF5265"/>
    <w:multiLevelType w:val="hybridMultilevel"/>
    <w:tmpl w:val="2D569E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503F579F"/>
    <w:multiLevelType w:val="hybridMultilevel"/>
    <w:tmpl w:val="590EE2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6A3D7945"/>
    <w:multiLevelType w:val="hybridMultilevel"/>
    <w:tmpl w:val="2ACA169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6B224ACF"/>
    <w:multiLevelType w:val="hybridMultilevel"/>
    <w:tmpl w:val="46884DC2"/>
    <w:lvl w:ilvl="0" w:tplc="380C0005">
      <w:start w:val="1"/>
      <w:numFmt w:val="bullet"/>
      <w:lvlText w:val=""/>
      <w:lvlJc w:val="left"/>
      <w:pPr>
        <w:ind w:left="360" w:hanging="360"/>
      </w:pPr>
      <w:rPr>
        <w:rFonts w:ascii="Wingdings" w:hAnsi="Wingdings" w:hint="default"/>
        <w:b w:val="0"/>
        <w:i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6B4D3AB6"/>
    <w:multiLevelType w:val="hybridMultilevel"/>
    <w:tmpl w:val="9D9E4D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3"/>
  </w:num>
  <w:num w:numId="4">
    <w:abstractNumId w:val="4"/>
  </w:num>
  <w:num w:numId="5">
    <w:abstractNumId w:val="5"/>
  </w:num>
  <w:num w:numId="6">
    <w:abstractNumId w:val="1"/>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318"/>
    <w:rsid w:val="00163978"/>
    <w:rsid w:val="001D4F4B"/>
    <w:rsid w:val="00254A4E"/>
    <w:rsid w:val="002A453D"/>
    <w:rsid w:val="002C5A4F"/>
    <w:rsid w:val="002C6D5B"/>
    <w:rsid w:val="003855EB"/>
    <w:rsid w:val="00396F7A"/>
    <w:rsid w:val="003A4641"/>
    <w:rsid w:val="003D363C"/>
    <w:rsid w:val="00452578"/>
    <w:rsid w:val="004671EF"/>
    <w:rsid w:val="00474530"/>
    <w:rsid w:val="004F03DB"/>
    <w:rsid w:val="005C1A78"/>
    <w:rsid w:val="00662318"/>
    <w:rsid w:val="006B3977"/>
    <w:rsid w:val="007F12CD"/>
    <w:rsid w:val="008515C0"/>
    <w:rsid w:val="008545FC"/>
    <w:rsid w:val="008D7009"/>
    <w:rsid w:val="009076E9"/>
    <w:rsid w:val="00914FE2"/>
    <w:rsid w:val="00921F63"/>
    <w:rsid w:val="0099750C"/>
    <w:rsid w:val="009A799D"/>
    <w:rsid w:val="009B236F"/>
    <w:rsid w:val="009E0405"/>
    <w:rsid w:val="00A24405"/>
    <w:rsid w:val="00A8509F"/>
    <w:rsid w:val="00B179D6"/>
    <w:rsid w:val="00BB50EC"/>
    <w:rsid w:val="00BC3D17"/>
    <w:rsid w:val="00BE60C9"/>
    <w:rsid w:val="00C25495"/>
    <w:rsid w:val="00C85B16"/>
    <w:rsid w:val="00CD3A3A"/>
    <w:rsid w:val="00D214FB"/>
    <w:rsid w:val="00D61A2E"/>
    <w:rsid w:val="00DB00FC"/>
    <w:rsid w:val="00DE652A"/>
    <w:rsid w:val="00E06845"/>
    <w:rsid w:val="00E57973"/>
    <w:rsid w:val="00E57C69"/>
    <w:rsid w:val="00E94F99"/>
    <w:rsid w:val="00EC3A4D"/>
    <w:rsid w:val="00EE3587"/>
    <w:rsid w:val="00EF4423"/>
    <w:rsid w:val="00F06B52"/>
    <w:rsid w:val="00F3096B"/>
    <w:rsid w:val="00FA182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6083C"/>
  <w15:docId w15:val="{28A94A3C-427D-4907-91D3-CB61D8714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pPr>
      <w:keepNext/>
      <w:keepLines/>
      <w:spacing w:before="480" w:after="120"/>
      <w:outlineLvl w:val="0"/>
    </w:pPr>
    <w:rPr>
      <w:b/>
      <w:sz w:val="48"/>
      <w:szCs w:val="48"/>
    </w:rPr>
  </w:style>
  <w:style w:type="paragraph" w:styleId="Titre2">
    <w:name w:val="heading 2"/>
    <w:basedOn w:val="Normal"/>
    <w:next w:val="Normal"/>
    <w:pPr>
      <w:keepNext/>
      <w:keepLines/>
      <w:spacing w:before="360" w:after="80"/>
      <w:outlineLvl w:val="1"/>
    </w:pPr>
    <w:rPr>
      <w:b/>
      <w:sz w:val="36"/>
      <w:szCs w:val="36"/>
    </w:rPr>
  </w:style>
  <w:style w:type="paragraph" w:styleId="Titre3">
    <w:name w:val="heading 3"/>
    <w:basedOn w:val="Normal"/>
    <w:next w:val="Normal"/>
    <w:pPr>
      <w:keepNext/>
      <w:keepLines/>
      <w:spacing w:before="280" w:after="80"/>
      <w:outlineLvl w:val="2"/>
    </w:pPr>
    <w:rPr>
      <w:b/>
      <w:sz w:val="28"/>
      <w:szCs w:val="28"/>
    </w:rPr>
  </w:style>
  <w:style w:type="paragraph" w:styleId="Titre4">
    <w:name w:val="heading 4"/>
    <w:basedOn w:val="Normal"/>
    <w:next w:val="Normal"/>
    <w:pPr>
      <w:keepNext/>
      <w:keepLines/>
      <w:spacing w:before="240" w:after="40"/>
      <w:outlineLvl w:val="3"/>
    </w:pPr>
    <w:rPr>
      <w:b/>
      <w:sz w:val="24"/>
      <w:szCs w:val="24"/>
    </w:rPr>
  </w:style>
  <w:style w:type="paragraph" w:styleId="Titre5">
    <w:name w:val="heading 5"/>
    <w:basedOn w:val="Normal"/>
    <w:next w:val="Normal"/>
    <w:pPr>
      <w:keepNext/>
      <w:keepLines/>
      <w:spacing w:before="220" w:after="40"/>
      <w:outlineLvl w:val="4"/>
    </w:pPr>
    <w:rPr>
      <w:b/>
    </w:rPr>
  </w:style>
  <w:style w:type="paragraph" w:styleId="Titre6">
    <w:name w:val="heading 6"/>
    <w:basedOn w:val="Normal"/>
    <w:next w:val="Normal"/>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pPr>
      <w:keepNext/>
      <w:keepLines/>
      <w:spacing w:before="480" w:after="120"/>
    </w:pPr>
    <w:rPr>
      <w:b/>
      <w:sz w:val="72"/>
      <w:szCs w:val="72"/>
    </w:rPr>
  </w:style>
  <w:style w:type="paragraph" w:styleId="NormalWeb">
    <w:name w:val="Normal (Web)"/>
    <w:basedOn w:val="Normal"/>
    <w:uiPriority w:val="99"/>
    <w:semiHidden/>
    <w:unhideWhenUsed/>
    <w:rsid w:val="00C84021"/>
    <w:pPr>
      <w:spacing w:before="100" w:beforeAutospacing="1" w:after="100" w:afterAutospacing="1" w:line="240" w:lineRule="auto"/>
    </w:pPr>
    <w:rPr>
      <w:rFonts w:ascii="Times New Roman" w:eastAsia="Times New Roman" w:hAnsi="Times New Roman" w:cs="Times New Roman"/>
      <w:sz w:val="24"/>
      <w:szCs w:val="24"/>
    </w:rPr>
  </w:style>
  <w:style w:type="paragraph" w:styleId="En-tte">
    <w:name w:val="header"/>
    <w:basedOn w:val="Normal"/>
    <w:link w:val="En-tteCar"/>
    <w:uiPriority w:val="99"/>
    <w:unhideWhenUsed/>
    <w:rsid w:val="00C91159"/>
    <w:pPr>
      <w:tabs>
        <w:tab w:val="center" w:pos="4680"/>
        <w:tab w:val="right" w:pos="9360"/>
      </w:tabs>
      <w:spacing w:after="0" w:line="240" w:lineRule="auto"/>
    </w:pPr>
  </w:style>
  <w:style w:type="character" w:customStyle="1" w:styleId="En-tteCar">
    <w:name w:val="En-tête Car"/>
    <w:basedOn w:val="Policepardfaut"/>
    <w:link w:val="En-tte"/>
    <w:uiPriority w:val="99"/>
    <w:rsid w:val="00C91159"/>
  </w:style>
  <w:style w:type="paragraph" w:styleId="Pieddepage">
    <w:name w:val="footer"/>
    <w:basedOn w:val="Normal"/>
    <w:link w:val="PieddepageCar"/>
    <w:uiPriority w:val="99"/>
    <w:unhideWhenUsed/>
    <w:rsid w:val="00C91159"/>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C91159"/>
  </w:style>
  <w:style w:type="character" w:styleId="lev">
    <w:name w:val="Strong"/>
    <w:basedOn w:val="Policepardfaut"/>
    <w:uiPriority w:val="22"/>
    <w:qFormat/>
    <w:rsid w:val="00C91159"/>
    <w:rPr>
      <w:b/>
      <w:bCs/>
    </w:rPr>
  </w:style>
  <w:style w:type="character" w:customStyle="1" w:styleId="tlid-translation">
    <w:name w:val="tlid-translation"/>
    <w:basedOn w:val="Policepardfaut"/>
    <w:rsid w:val="006F132F"/>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auNormal"/>
    <w:tblPr>
      <w:tblStyleRowBandSize w:val="1"/>
      <w:tblStyleColBandSize w:val="1"/>
      <w:tblInd w:w="0" w:type="dxa"/>
      <w:tblCellMar>
        <w:top w:w="15" w:type="dxa"/>
        <w:left w:w="15" w:type="dxa"/>
        <w:bottom w:w="15" w:type="dxa"/>
        <w:right w:w="15" w:type="dxa"/>
      </w:tblCellMar>
    </w:tblPr>
  </w:style>
  <w:style w:type="paragraph" w:styleId="Paragraphedeliste">
    <w:name w:val="List Paragraph"/>
    <w:basedOn w:val="Normal"/>
    <w:uiPriority w:val="34"/>
    <w:qFormat/>
    <w:rsid w:val="00DB00FC"/>
    <w:pPr>
      <w:ind w:left="720"/>
      <w:contextualSpacing/>
    </w:pPr>
  </w:style>
  <w:style w:type="table" w:styleId="Grilledutableau">
    <w:name w:val="Table Grid"/>
    <w:basedOn w:val="TableauNormal"/>
    <w:uiPriority w:val="59"/>
    <w:rsid w:val="00452578"/>
    <w:pPr>
      <w:spacing w:after="0" w:line="240" w:lineRule="auto"/>
    </w:pPr>
    <w:rPr>
      <w:rFonts w:asciiTheme="minorHAnsi" w:eastAsiaTheme="minorHAnsi"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ndNoteBibliography">
    <w:name w:val="EndNote Bibliography"/>
    <w:basedOn w:val="Normal"/>
    <w:link w:val="EndNoteBibliographyChar"/>
    <w:rsid w:val="007F12CD"/>
    <w:pPr>
      <w:spacing w:line="240" w:lineRule="auto"/>
    </w:pPr>
    <w:rPr>
      <w:rFonts w:eastAsiaTheme="minorHAnsi"/>
      <w:noProof/>
      <w:lang w:eastAsia="en-US"/>
    </w:rPr>
  </w:style>
  <w:style w:type="character" w:customStyle="1" w:styleId="EndNoteBibliographyChar">
    <w:name w:val="EndNote Bibliography Char"/>
    <w:basedOn w:val="Policepardfaut"/>
    <w:link w:val="EndNoteBibliography"/>
    <w:rsid w:val="007F12CD"/>
    <w:rPr>
      <w:rFonts w:eastAsiaTheme="minorHAnsi"/>
      <w:noProof/>
      <w:lang w:eastAsia="en-US"/>
    </w:rPr>
  </w:style>
  <w:style w:type="character" w:styleId="Lienhypertexte">
    <w:name w:val="Hyperlink"/>
    <w:basedOn w:val="Policepardfaut"/>
    <w:uiPriority w:val="99"/>
    <w:unhideWhenUsed/>
    <w:rsid w:val="007F12CD"/>
    <w:rPr>
      <w:color w:val="0563C1" w:themeColor="hyperlink"/>
      <w:u w:val="single"/>
    </w:rPr>
  </w:style>
  <w:style w:type="character" w:styleId="Accentuation">
    <w:name w:val="Emphasis"/>
    <w:basedOn w:val="Policepardfaut"/>
    <w:uiPriority w:val="20"/>
    <w:qFormat/>
    <w:rsid w:val="007F12CD"/>
    <w:rPr>
      <w:i/>
      <w:iCs/>
    </w:rPr>
  </w:style>
  <w:style w:type="character" w:customStyle="1" w:styleId="contributors">
    <w:name w:val="contributors"/>
    <w:basedOn w:val="Policepardfaut"/>
    <w:rsid w:val="007F12CD"/>
  </w:style>
  <w:style w:type="character" w:customStyle="1" w:styleId="publisher-location">
    <w:name w:val="publisher-location"/>
    <w:basedOn w:val="Policepardfaut"/>
    <w:rsid w:val="007F12CD"/>
  </w:style>
  <w:style w:type="character" w:customStyle="1" w:styleId="print-publication-date">
    <w:name w:val="print-publication-date"/>
    <w:basedOn w:val="Policepardfaut"/>
    <w:rsid w:val="007F12CD"/>
  </w:style>
  <w:style w:type="character" w:customStyle="1" w:styleId="online-edition">
    <w:name w:val="online-edition"/>
    <w:basedOn w:val="Policepardfaut"/>
    <w:rsid w:val="007F12CD"/>
  </w:style>
  <w:style w:type="character" w:customStyle="1" w:styleId="containing-site">
    <w:name w:val="containing-site"/>
    <w:basedOn w:val="Policepardfaut"/>
    <w:rsid w:val="007F12CD"/>
  </w:style>
  <w:style w:type="character" w:customStyle="1" w:styleId="online-publication-date">
    <w:name w:val="online-publication-date"/>
    <w:basedOn w:val="Policepardfaut"/>
    <w:rsid w:val="007F12CD"/>
  </w:style>
  <w:style w:type="character" w:customStyle="1" w:styleId="accessed-date">
    <w:name w:val="accessed-date"/>
    <w:basedOn w:val="Policepardfaut"/>
    <w:rsid w:val="007F12CD"/>
  </w:style>
  <w:style w:type="character" w:customStyle="1" w:styleId="text">
    <w:name w:val="text"/>
    <w:basedOn w:val="Policepardfaut"/>
    <w:rsid w:val="007F12CD"/>
  </w:style>
  <w:style w:type="table" w:styleId="Tableausimple2">
    <w:name w:val="Plain Table 2"/>
    <w:basedOn w:val="TableauNormal"/>
    <w:uiPriority w:val="42"/>
    <w:rsid w:val="002C5A4F"/>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2C5A4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1">
    <w:name w:val="Plain Table 1"/>
    <w:basedOn w:val="TableauNormal"/>
    <w:uiPriority w:val="41"/>
    <w:rsid w:val="002C5A4F"/>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Grille2-Accentuation3">
    <w:name w:val="Grid Table 2 Accent 3"/>
    <w:basedOn w:val="TableauNormal"/>
    <w:uiPriority w:val="47"/>
    <w:rsid w:val="002C5A4F"/>
    <w:pPr>
      <w:spacing w:after="0" w:line="240" w:lineRule="auto"/>
    </w:pPr>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simple4">
    <w:name w:val="Plain Table 4"/>
    <w:basedOn w:val="TableauNormal"/>
    <w:uiPriority w:val="44"/>
    <w:rsid w:val="002C5A4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Grille1Clair">
    <w:name w:val="Grid Table 1 Light"/>
    <w:basedOn w:val="TableauNormal"/>
    <w:uiPriority w:val="46"/>
    <w:rsid w:val="00E06845"/>
    <w:pPr>
      <w:spacing w:after="0" w:line="240" w:lineRule="auto"/>
    </w:pPr>
    <w:rPr>
      <w:rFonts w:asciiTheme="minorHAnsi" w:eastAsiaTheme="minorHAnsi" w:hAnsiTheme="minorHAnsi" w:cstheme="minorBidi"/>
      <w:lang w:val="fr-MA" w:eastAsia="en-US"/>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hyperlink" Target="https://doi.org/10.31891/2415-7929-2023-27-1" TargetMode="External"/><Relationship Id="rId18" Type="http://schemas.openxmlformats.org/officeDocument/2006/relationships/hyperlink" Target="http://dx.doi.org/10.1017/CBO9780511804489" TargetMode="External"/><Relationship Id="rId26" Type="http://schemas.openxmlformats.org/officeDocument/2006/relationships/hyperlink" Target="https://doi.org/10.1515/9783110197822" TargetMode="External"/><Relationship Id="rId39" Type="http://schemas.openxmlformats.org/officeDocument/2006/relationships/hyperlink" Target="https://doi.org/10.1017/S0267190511000055" TargetMode="External"/><Relationship Id="rId3" Type="http://schemas.openxmlformats.org/officeDocument/2006/relationships/styles" Target="styles.xml"/><Relationship Id="rId21" Type="http://schemas.openxmlformats.org/officeDocument/2006/relationships/hyperlink" Target="https://doi.org/10.1016/S0346-251X(03)00019-8" TargetMode="External"/><Relationship Id="rId34" Type="http://schemas.openxmlformats.org/officeDocument/2006/relationships/hyperlink" Target="https://doi.org/10.1007/978-3-031-80438-0_4" TargetMode="External"/><Relationship Id="rId42" Type="http://schemas.openxmlformats.org/officeDocument/2006/relationships/hyperlink" Target="https://doi.org/10.1075/scl.6" TargetMode="External"/><Relationship Id="rId47"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doi.org/10.24294/jipd10726" TargetMode="External"/><Relationship Id="rId17" Type="http://schemas.openxmlformats.org/officeDocument/2006/relationships/hyperlink" Target="https://doi.org/10.3998/mpub.371534" TargetMode="External"/><Relationship Id="rId25" Type="http://schemas.openxmlformats.org/officeDocument/2006/relationships/hyperlink" Target="https://doi.org/10.4324/9781003152682" TargetMode="External"/><Relationship Id="rId33" Type="http://schemas.openxmlformats.org/officeDocument/2006/relationships/hyperlink" Target="https://doi.org/10.33806/ijaes.v25i2.941" TargetMode="External"/><Relationship Id="rId38" Type="http://schemas.openxmlformats.org/officeDocument/2006/relationships/hyperlink" Target="https://doi.org/10.54751/revistafoco.v16n7-089" TargetMode="External"/><Relationship Id="rId46"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doi.org/10.1017/S0267190500001173" TargetMode="External"/><Relationship Id="rId20" Type="http://schemas.openxmlformats.org/officeDocument/2006/relationships/hyperlink" Target="https://doi.org/10.1111/lang.12224" TargetMode="External"/><Relationship Id="rId29" Type="http://schemas.openxmlformats.org/officeDocument/2006/relationships/hyperlink" Target="https://doi.org/10.1017/9781108674579" TargetMode="External"/><Relationship Id="rId41" Type="http://schemas.openxmlformats.org/officeDocument/2006/relationships/hyperlink" Target="https://doi.org/10.4324/978131510776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doi.org/10.1017/S0261444824000430" TargetMode="External"/><Relationship Id="rId32" Type="http://schemas.openxmlformats.org/officeDocument/2006/relationships/hyperlink" Target="https://doi.org/10.56916/jirpe.v2i2.563" TargetMode="External"/><Relationship Id="rId37" Type="http://schemas.openxmlformats.org/officeDocument/2006/relationships/hyperlink" Target="https://doi.org/10.18282/l-e.v10i5.2691" TargetMode="External"/><Relationship Id="rId40" Type="http://schemas.openxmlformats.org/officeDocument/2006/relationships/hyperlink" Target="https://doi.org/10.1007/978-3-319-02344-1_1" TargetMode="External"/><Relationship Id="rId45" Type="http://schemas.openxmlformats.org/officeDocument/2006/relationships/hyperlink" Target="https://doi.org/10.1111/flan.12464" TargetMode="External"/><Relationship Id="rId5" Type="http://schemas.openxmlformats.org/officeDocument/2006/relationships/webSettings" Target="webSettings.xml"/><Relationship Id="rId15" Type="http://schemas.openxmlformats.org/officeDocument/2006/relationships/hyperlink" Target="https://doi.org/10.1109/IRASET64571.2025.11008325" TargetMode="External"/><Relationship Id="rId23" Type="http://schemas.openxmlformats.org/officeDocument/2006/relationships/hyperlink" Target="https://doi.org/10.1558/slte.25727" TargetMode="External"/><Relationship Id="rId28" Type="http://schemas.openxmlformats.org/officeDocument/2006/relationships/hyperlink" Target="https://doi.org/10.31261/TAPSLA.9152" TargetMode="External"/><Relationship Id="rId36" Type="http://schemas.openxmlformats.org/officeDocument/2006/relationships/hyperlink" Target="https://doi.org/10.1111/ijal.12321" TargetMode="External"/><Relationship Id="rId49"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s://doi.org/10.1017/S0261444817000167" TargetMode="External"/><Relationship Id="rId31" Type="http://schemas.openxmlformats.org/officeDocument/2006/relationships/hyperlink" Target="https://doi.org/10.1017/9781108616218" TargetMode="External"/><Relationship Id="rId44" Type="http://schemas.openxmlformats.org/officeDocument/2006/relationships/hyperlink" Target="https://doi.org/10.1080/14664208.2019.1601471"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doi.org/10.1093/oso/9780199277704.001.0001" TargetMode="External"/><Relationship Id="rId22" Type="http://schemas.openxmlformats.org/officeDocument/2006/relationships/hyperlink" Target="https://doi.org/10.22363/2618-8163-2023-21-2-212-227" TargetMode="External"/><Relationship Id="rId27" Type="http://schemas.openxmlformats.org/officeDocument/2006/relationships/hyperlink" Target="https://doi.org/10.1002/9781118335598.ch6" TargetMode="External"/><Relationship Id="rId30" Type="http://schemas.openxmlformats.org/officeDocument/2006/relationships/hyperlink" Target="https://doi.org/10.1017/CBO9781139524773" TargetMode="External"/><Relationship Id="rId35" Type="http://schemas.openxmlformats.org/officeDocument/2006/relationships/hyperlink" Target="https://doi.org/10.1002/9780470753002.ch3" TargetMode="External"/><Relationship Id="rId43" Type="http://schemas.openxmlformats.org/officeDocument/2006/relationships/hyperlink" Target="https://doi.org/10.18870/hlrc.v14i2.1557" TargetMode="External"/><Relationship Id="rId48" Type="http://schemas.openxmlformats.org/officeDocument/2006/relationships/fontTable" Target="fontTable.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cFzuPzrAGjTWeYY82wDuKadQ==">CgMxLjAyCGguZ2pkZ3hzOAByITFUcjlCTkZ0OC1XTDRHTVl0VWNObEp3ZFhXLWlIQnZLUA==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3677</TotalTime>
  <Pages>20</Pages>
  <Words>6717</Words>
  <Characters>36945</Characters>
  <Application>Microsoft Office Word</Application>
  <DocSecurity>0</DocSecurity>
  <Lines>307</Lines>
  <Paragraphs>87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Mobile</dc:creator>
  <cp:lastModifiedBy>Compte Microsoft</cp:lastModifiedBy>
  <cp:revision>32</cp:revision>
  <dcterms:created xsi:type="dcterms:W3CDTF">2019-09-03T14:13:00Z</dcterms:created>
  <dcterms:modified xsi:type="dcterms:W3CDTF">2025-12-20T23:18:00Z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5be2594f-e561-34f5-bb0f-37180cab9dc3</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