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E8164" w14:textId="77777777" w:rsidR="002172F2" w:rsidRPr="00F81279" w:rsidRDefault="002172F2" w:rsidP="002172F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0"/>
        </w:rPr>
      </w:pPr>
      <w:proofErr w:type="spellStart"/>
      <w:r w:rsidRPr="006C01FC">
        <w:rPr>
          <w:rFonts w:asciiTheme="majorBidi" w:hAnsiTheme="majorBidi" w:cstheme="majorBidi"/>
        </w:rPr>
        <w:t>Rekapitulasi</w:t>
      </w:r>
      <w:proofErr w:type="spellEnd"/>
      <w:r w:rsidRPr="006C01FC">
        <w:rPr>
          <w:rFonts w:asciiTheme="majorBidi" w:hAnsiTheme="majorBidi" w:cstheme="majorBidi"/>
        </w:rPr>
        <w:t xml:space="preserve"> Skor </w:t>
      </w:r>
      <w:proofErr w:type="spellStart"/>
      <w:r w:rsidRPr="006C01FC">
        <w:rPr>
          <w:rFonts w:asciiTheme="majorBidi" w:hAnsiTheme="majorBidi" w:cstheme="majorBidi"/>
        </w:rPr>
        <w:t>Responden</w:t>
      </w:r>
      <w:proofErr w:type="spellEnd"/>
    </w:p>
    <w:p w14:paraId="33268BAE" w14:textId="77777777" w:rsidR="002172F2" w:rsidRDefault="002172F2" w:rsidP="002172F2">
      <w:pPr>
        <w:pStyle w:val="ListParagraph"/>
        <w:spacing w:after="0" w:line="240" w:lineRule="auto"/>
        <w:jc w:val="both"/>
        <w:rPr>
          <w:rFonts w:asciiTheme="majorBidi" w:eastAsia="Times New Roman" w:hAnsiTheme="majorBidi" w:cstheme="majorBidi"/>
          <w:b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Bidi" w:eastAsia="Times New Roman" w:hAnsiTheme="majorBidi" w:cstheme="majorBidi"/>
          <w:b/>
          <w:noProof/>
          <w:color w:val="000000"/>
        </w:rPr>
        <w:drawing>
          <wp:inline distT="0" distB="0" distL="0" distR="0" wp14:anchorId="68C96E72" wp14:editId="4D110FD5">
            <wp:extent cx="3822700" cy="2755900"/>
            <wp:effectExtent l="0" t="0" r="12700" b="1270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7E65853" w14:textId="77777777" w:rsidR="002172F2" w:rsidRDefault="002172F2" w:rsidP="002172F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eastAsia="Times New Roman" w:hAnsiTheme="majorBidi" w:cstheme="majorBidi"/>
          <w:bCs/>
          <w:color w:val="000000"/>
        </w:rPr>
      </w:pPr>
      <w:proofErr w:type="spellStart"/>
      <w:r>
        <w:rPr>
          <w:rFonts w:asciiTheme="majorBidi" w:eastAsia="Times New Roman" w:hAnsiTheme="majorBidi" w:cstheme="majorBidi"/>
          <w:bCs/>
          <w:color w:val="000000"/>
        </w:rPr>
        <w:t>Rekapitulasi</w:t>
      </w:r>
      <w:proofErr w:type="spellEnd"/>
      <w:r>
        <w:rPr>
          <w:rFonts w:asciiTheme="majorBidi" w:eastAsia="Times New Roman" w:hAnsiTheme="majorBidi" w:cstheme="majorBidi"/>
          <w:bCs/>
          <w:color w:val="000000"/>
        </w:rPr>
        <w:t xml:space="preserve"> Skor </w:t>
      </w:r>
      <w:proofErr w:type="spellStart"/>
      <w:r>
        <w:rPr>
          <w:rFonts w:asciiTheme="majorBidi" w:eastAsia="Times New Roman" w:hAnsiTheme="majorBidi" w:cstheme="majorBidi"/>
          <w:bCs/>
          <w:color w:val="000000"/>
        </w:rPr>
        <w:t>Responden</w:t>
      </w:r>
      <w:proofErr w:type="spellEnd"/>
    </w:p>
    <w:p w14:paraId="3AD75420" w14:textId="77777777" w:rsidR="002172F2" w:rsidRDefault="002172F2" w:rsidP="002172F2">
      <w:pPr>
        <w:pStyle w:val="ListParagraph"/>
        <w:spacing w:after="0" w:line="240" w:lineRule="auto"/>
        <w:jc w:val="both"/>
        <w:rPr>
          <w:rFonts w:asciiTheme="majorBidi" w:eastAsia="Times New Roman" w:hAnsiTheme="majorBidi" w:cstheme="majorBidi"/>
          <w:bCs/>
          <w:color w:val="000000"/>
        </w:rPr>
      </w:pPr>
      <w:r>
        <w:rPr>
          <w:rFonts w:asciiTheme="majorBidi" w:eastAsia="Times New Roman" w:hAnsiTheme="majorBidi" w:cstheme="majorBidi"/>
          <w:bCs/>
          <w:noProof/>
          <w:color w:val="000000"/>
        </w:rPr>
        <w:drawing>
          <wp:inline distT="0" distB="0" distL="0" distR="0" wp14:anchorId="71C31FA5" wp14:editId="5DAAF0A0">
            <wp:extent cx="3822700" cy="2755900"/>
            <wp:effectExtent l="0" t="0" r="12700" b="127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0CFE57D" w14:textId="77777777" w:rsidR="002172F2" w:rsidRPr="001A4304" w:rsidRDefault="002172F2" w:rsidP="002172F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eastAsia="Times New Roman" w:hAnsiTheme="majorBidi" w:cstheme="majorBidi"/>
          <w:bCs/>
          <w:color w:val="000000"/>
        </w:rPr>
      </w:pPr>
      <w:proofErr w:type="spellStart"/>
      <w:r>
        <w:rPr>
          <w:rFonts w:asciiTheme="majorBidi" w:eastAsia="Times New Roman" w:hAnsiTheme="majorBidi" w:cstheme="majorBidi"/>
          <w:bCs/>
          <w:color w:val="000000"/>
        </w:rPr>
        <w:t>Rekapitulasi</w:t>
      </w:r>
      <w:proofErr w:type="spellEnd"/>
      <w:r>
        <w:rPr>
          <w:rFonts w:asciiTheme="majorBidi" w:eastAsia="Times New Roman" w:hAnsiTheme="majorBidi" w:cstheme="majorBidi"/>
          <w:bCs/>
          <w:color w:val="000000"/>
        </w:rPr>
        <w:t xml:space="preserve"> Skor </w:t>
      </w:r>
      <w:proofErr w:type="spellStart"/>
      <w:r>
        <w:rPr>
          <w:rFonts w:asciiTheme="majorBidi" w:eastAsia="Times New Roman" w:hAnsiTheme="majorBidi" w:cstheme="majorBidi"/>
          <w:bCs/>
          <w:color w:val="000000"/>
        </w:rPr>
        <w:t>Responden</w:t>
      </w:r>
      <w:proofErr w:type="spellEnd"/>
      <w:r>
        <w:rPr>
          <w:rFonts w:asciiTheme="majorBidi" w:eastAsia="Times New Roman" w:hAnsiTheme="majorBidi" w:cstheme="majorBidi"/>
          <w:bCs/>
          <w:color w:val="000000"/>
        </w:rPr>
        <w:t xml:space="preserve"> di dua Universitas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886"/>
        <w:gridCol w:w="785"/>
        <w:gridCol w:w="785"/>
        <w:gridCol w:w="705"/>
        <w:gridCol w:w="705"/>
        <w:gridCol w:w="842"/>
        <w:gridCol w:w="1944"/>
      </w:tblGrid>
      <w:tr w:rsidR="002172F2" w14:paraId="0E0205BC" w14:textId="77777777" w:rsidTr="000A22BB">
        <w:trPr>
          <w:trHeight w:val="401"/>
        </w:trPr>
        <w:tc>
          <w:tcPr>
            <w:tcW w:w="1843" w:type="dxa"/>
          </w:tcPr>
          <w:p w14:paraId="42A3A308" w14:textId="77777777" w:rsidR="002172F2" w:rsidRPr="00FA1BF9" w:rsidRDefault="002172F2" w:rsidP="000A22BB">
            <w:pPr>
              <w:pStyle w:val="FootnoteText"/>
              <w:rPr>
                <w:b/>
                <w:bCs/>
              </w:rPr>
            </w:pPr>
            <w:r w:rsidRPr="00FA1BF9">
              <w:rPr>
                <w:b/>
                <w:bCs/>
              </w:rPr>
              <w:t>Universitas</w:t>
            </w:r>
          </w:p>
        </w:tc>
        <w:tc>
          <w:tcPr>
            <w:tcW w:w="886" w:type="dxa"/>
          </w:tcPr>
          <w:p w14:paraId="1AB253B5" w14:textId="77777777" w:rsidR="002172F2" w:rsidRPr="00FA1BF9" w:rsidRDefault="002172F2" w:rsidP="000A22BB">
            <w:pPr>
              <w:pStyle w:val="FootnoteText"/>
              <w:jc w:val="center"/>
              <w:rPr>
                <w:b/>
                <w:bCs/>
              </w:rPr>
            </w:pPr>
            <w:r w:rsidRPr="00FA1BF9">
              <w:rPr>
                <w:b/>
                <w:bCs/>
              </w:rPr>
              <w:t>SS</w:t>
            </w:r>
          </w:p>
        </w:tc>
        <w:tc>
          <w:tcPr>
            <w:tcW w:w="785" w:type="dxa"/>
          </w:tcPr>
          <w:p w14:paraId="464217FA" w14:textId="77777777" w:rsidR="002172F2" w:rsidRPr="00FA1BF9" w:rsidRDefault="002172F2" w:rsidP="000A22BB">
            <w:pPr>
              <w:pStyle w:val="FootnoteText"/>
              <w:jc w:val="center"/>
              <w:rPr>
                <w:b/>
                <w:bCs/>
              </w:rPr>
            </w:pPr>
            <w:r w:rsidRPr="00FA1BF9">
              <w:rPr>
                <w:b/>
                <w:bCs/>
              </w:rPr>
              <w:t>S</w:t>
            </w:r>
          </w:p>
        </w:tc>
        <w:tc>
          <w:tcPr>
            <w:tcW w:w="785" w:type="dxa"/>
          </w:tcPr>
          <w:p w14:paraId="709EA7C3" w14:textId="77777777" w:rsidR="002172F2" w:rsidRPr="00FA1BF9" w:rsidRDefault="002172F2" w:rsidP="000A22BB">
            <w:pPr>
              <w:pStyle w:val="FootnoteText"/>
              <w:jc w:val="center"/>
              <w:rPr>
                <w:b/>
                <w:bCs/>
              </w:rPr>
            </w:pPr>
            <w:r w:rsidRPr="00FA1BF9">
              <w:rPr>
                <w:b/>
                <w:bCs/>
              </w:rPr>
              <w:t>N</w:t>
            </w:r>
          </w:p>
        </w:tc>
        <w:tc>
          <w:tcPr>
            <w:tcW w:w="705" w:type="dxa"/>
          </w:tcPr>
          <w:p w14:paraId="1196CACB" w14:textId="77777777" w:rsidR="002172F2" w:rsidRPr="00FA1BF9" w:rsidRDefault="002172F2" w:rsidP="000A22BB">
            <w:pPr>
              <w:pStyle w:val="FootnoteText"/>
              <w:jc w:val="center"/>
              <w:rPr>
                <w:b/>
                <w:bCs/>
              </w:rPr>
            </w:pPr>
            <w:r w:rsidRPr="00FA1BF9">
              <w:rPr>
                <w:b/>
                <w:bCs/>
              </w:rPr>
              <w:t>TS</w:t>
            </w:r>
          </w:p>
        </w:tc>
        <w:tc>
          <w:tcPr>
            <w:tcW w:w="705" w:type="dxa"/>
          </w:tcPr>
          <w:p w14:paraId="60EE9766" w14:textId="77777777" w:rsidR="002172F2" w:rsidRPr="00FA1BF9" w:rsidRDefault="002172F2" w:rsidP="000A22BB">
            <w:pPr>
              <w:pStyle w:val="FootnoteText"/>
              <w:jc w:val="center"/>
              <w:rPr>
                <w:b/>
                <w:bCs/>
              </w:rPr>
            </w:pPr>
            <w:r w:rsidRPr="00FA1BF9">
              <w:rPr>
                <w:b/>
                <w:bCs/>
              </w:rPr>
              <w:t>STS</w:t>
            </w:r>
          </w:p>
        </w:tc>
        <w:tc>
          <w:tcPr>
            <w:tcW w:w="842" w:type="dxa"/>
          </w:tcPr>
          <w:p w14:paraId="3C331319" w14:textId="77777777" w:rsidR="002172F2" w:rsidRPr="00FA1BF9" w:rsidRDefault="002172F2" w:rsidP="000A22BB">
            <w:pPr>
              <w:pStyle w:val="FootnoteText"/>
              <w:jc w:val="center"/>
              <w:rPr>
                <w:b/>
                <w:bCs/>
              </w:rPr>
            </w:pPr>
            <w:r w:rsidRPr="00FA1BF9">
              <w:rPr>
                <w:b/>
                <w:bCs/>
              </w:rPr>
              <w:t>Total</w:t>
            </w:r>
          </w:p>
        </w:tc>
        <w:tc>
          <w:tcPr>
            <w:tcW w:w="1944" w:type="dxa"/>
          </w:tcPr>
          <w:p w14:paraId="0E708744" w14:textId="77777777" w:rsidR="002172F2" w:rsidRPr="00FA1BF9" w:rsidRDefault="002172F2" w:rsidP="000A22BB">
            <w:pPr>
              <w:pStyle w:val="FootnoteText"/>
              <w:jc w:val="center"/>
              <w:rPr>
                <w:b/>
                <w:bCs/>
              </w:rPr>
            </w:pPr>
            <w:r w:rsidRPr="00FA1BF9">
              <w:rPr>
                <w:b/>
                <w:bCs/>
              </w:rPr>
              <w:t>Kesimpulan</w:t>
            </w:r>
          </w:p>
        </w:tc>
      </w:tr>
      <w:tr w:rsidR="002172F2" w14:paraId="23B913A4" w14:textId="77777777" w:rsidTr="000A22BB">
        <w:trPr>
          <w:trHeight w:val="407"/>
        </w:trPr>
        <w:tc>
          <w:tcPr>
            <w:tcW w:w="1843" w:type="dxa"/>
          </w:tcPr>
          <w:p w14:paraId="7EA2C274" w14:textId="77777777" w:rsidR="002172F2" w:rsidRPr="001A4304" w:rsidRDefault="002172F2" w:rsidP="000A22BB">
            <w:pPr>
              <w:pStyle w:val="FootnoteText"/>
              <w:rPr>
                <w:b/>
                <w:bCs/>
              </w:rPr>
            </w:pPr>
            <w:r w:rsidRPr="001A4304">
              <w:rPr>
                <w:b/>
                <w:bCs/>
              </w:rPr>
              <w:t>UIN STS Jambi</w:t>
            </w:r>
          </w:p>
        </w:tc>
        <w:tc>
          <w:tcPr>
            <w:tcW w:w="886" w:type="dxa"/>
          </w:tcPr>
          <w:p w14:paraId="450ACF15" w14:textId="77777777" w:rsidR="002172F2" w:rsidRDefault="002172F2" w:rsidP="000A22BB">
            <w:pPr>
              <w:pStyle w:val="FootnoteText"/>
              <w:jc w:val="center"/>
            </w:pPr>
            <w:r>
              <w:t>14(70%)</w:t>
            </w:r>
          </w:p>
        </w:tc>
        <w:tc>
          <w:tcPr>
            <w:tcW w:w="785" w:type="dxa"/>
          </w:tcPr>
          <w:p w14:paraId="4AB724AE" w14:textId="77777777" w:rsidR="002172F2" w:rsidRDefault="002172F2" w:rsidP="000A22BB">
            <w:pPr>
              <w:pStyle w:val="FootnoteText"/>
              <w:jc w:val="center"/>
            </w:pPr>
            <w:r>
              <w:t>4(20%)</w:t>
            </w:r>
          </w:p>
        </w:tc>
        <w:tc>
          <w:tcPr>
            <w:tcW w:w="785" w:type="dxa"/>
          </w:tcPr>
          <w:p w14:paraId="6F070F0F" w14:textId="77777777" w:rsidR="002172F2" w:rsidRDefault="002172F2" w:rsidP="000A22BB">
            <w:pPr>
              <w:pStyle w:val="FootnoteText"/>
            </w:pPr>
            <w:r>
              <w:t>1(5%)</w:t>
            </w:r>
          </w:p>
        </w:tc>
        <w:tc>
          <w:tcPr>
            <w:tcW w:w="705" w:type="dxa"/>
          </w:tcPr>
          <w:p w14:paraId="7CD9A935" w14:textId="77777777" w:rsidR="002172F2" w:rsidRDefault="002172F2" w:rsidP="000A22BB">
            <w:pPr>
              <w:pStyle w:val="FootnoteText"/>
              <w:jc w:val="center"/>
            </w:pPr>
            <w:r>
              <w:t>1(5%)</w:t>
            </w:r>
          </w:p>
        </w:tc>
        <w:tc>
          <w:tcPr>
            <w:tcW w:w="705" w:type="dxa"/>
          </w:tcPr>
          <w:p w14:paraId="453D52B6" w14:textId="77777777" w:rsidR="002172F2" w:rsidRDefault="002172F2" w:rsidP="000A22BB">
            <w:pPr>
              <w:pStyle w:val="FootnoteText"/>
            </w:pPr>
            <w:r>
              <w:t>0(0%)</w:t>
            </w:r>
          </w:p>
        </w:tc>
        <w:tc>
          <w:tcPr>
            <w:tcW w:w="842" w:type="dxa"/>
          </w:tcPr>
          <w:p w14:paraId="5C9ADEB7" w14:textId="77777777" w:rsidR="002172F2" w:rsidRDefault="002172F2" w:rsidP="000A22BB">
            <w:pPr>
              <w:pStyle w:val="FootnoteText"/>
            </w:pPr>
            <w:r>
              <w:t xml:space="preserve">20 </w:t>
            </w:r>
            <w:proofErr w:type="spellStart"/>
            <w:r>
              <w:t>soal</w:t>
            </w:r>
            <w:proofErr w:type="spellEnd"/>
          </w:p>
        </w:tc>
        <w:tc>
          <w:tcPr>
            <w:tcW w:w="1944" w:type="dxa"/>
          </w:tcPr>
          <w:p w14:paraId="3C5F0113" w14:textId="77777777" w:rsidR="002172F2" w:rsidRDefault="002172F2" w:rsidP="000A22BB">
            <w:pPr>
              <w:pStyle w:val="FootnoteText"/>
              <w:jc w:val="center"/>
            </w:pPr>
            <w:r>
              <w:t xml:space="preserve">90% (Sangat </w:t>
            </w:r>
            <w:proofErr w:type="spellStart"/>
            <w:r>
              <w:t>Efektif</w:t>
            </w:r>
            <w:proofErr w:type="spellEnd"/>
            <w:r>
              <w:t>)</w:t>
            </w:r>
          </w:p>
        </w:tc>
      </w:tr>
      <w:tr w:rsidR="002172F2" w14:paraId="0169C711" w14:textId="77777777" w:rsidTr="000A22BB">
        <w:trPr>
          <w:trHeight w:val="407"/>
        </w:trPr>
        <w:tc>
          <w:tcPr>
            <w:tcW w:w="1843" w:type="dxa"/>
          </w:tcPr>
          <w:p w14:paraId="0E3336F9" w14:textId="77777777" w:rsidR="002172F2" w:rsidRPr="001A4304" w:rsidRDefault="002172F2" w:rsidP="000A22BB">
            <w:pPr>
              <w:pStyle w:val="FootnoteText"/>
              <w:rPr>
                <w:b/>
                <w:bCs/>
              </w:rPr>
            </w:pPr>
            <w:r w:rsidRPr="001A4304">
              <w:rPr>
                <w:b/>
                <w:bCs/>
              </w:rPr>
              <w:t xml:space="preserve">UIN </w:t>
            </w:r>
            <w:proofErr w:type="spellStart"/>
            <w:r w:rsidRPr="001A4304">
              <w:rPr>
                <w:b/>
                <w:bCs/>
              </w:rPr>
              <w:t>Matram</w:t>
            </w:r>
            <w:proofErr w:type="spellEnd"/>
          </w:p>
        </w:tc>
        <w:tc>
          <w:tcPr>
            <w:tcW w:w="886" w:type="dxa"/>
          </w:tcPr>
          <w:p w14:paraId="5DD0B15E" w14:textId="77777777" w:rsidR="002172F2" w:rsidRDefault="002172F2" w:rsidP="000A22BB">
            <w:pPr>
              <w:pStyle w:val="FootnoteText"/>
              <w:jc w:val="center"/>
            </w:pPr>
            <w:r>
              <w:t>10(50%)</w:t>
            </w:r>
          </w:p>
        </w:tc>
        <w:tc>
          <w:tcPr>
            <w:tcW w:w="785" w:type="dxa"/>
          </w:tcPr>
          <w:p w14:paraId="2A3144DB" w14:textId="77777777" w:rsidR="002172F2" w:rsidRDefault="002172F2" w:rsidP="000A22BB">
            <w:pPr>
              <w:pStyle w:val="FootnoteText"/>
            </w:pPr>
            <w:r>
              <w:t>7(35%)</w:t>
            </w:r>
          </w:p>
        </w:tc>
        <w:tc>
          <w:tcPr>
            <w:tcW w:w="785" w:type="dxa"/>
          </w:tcPr>
          <w:p w14:paraId="3F2B5A01" w14:textId="77777777" w:rsidR="002172F2" w:rsidRDefault="002172F2" w:rsidP="000A22BB">
            <w:pPr>
              <w:pStyle w:val="FootnoteText"/>
            </w:pPr>
            <w:r>
              <w:t>2(10%)</w:t>
            </w:r>
          </w:p>
        </w:tc>
        <w:tc>
          <w:tcPr>
            <w:tcW w:w="705" w:type="dxa"/>
          </w:tcPr>
          <w:p w14:paraId="7D28A709" w14:textId="77777777" w:rsidR="002172F2" w:rsidRDefault="002172F2" w:rsidP="000A22BB">
            <w:pPr>
              <w:pStyle w:val="FootnoteText"/>
            </w:pPr>
            <w:r>
              <w:t>1(5%)</w:t>
            </w:r>
          </w:p>
        </w:tc>
        <w:tc>
          <w:tcPr>
            <w:tcW w:w="705" w:type="dxa"/>
          </w:tcPr>
          <w:p w14:paraId="1B9CF9D6" w14:textId="77777777" w:rsidR="002172F2" w:rsidRDefault="002172F2" w:rsidP="000A22BB">
            <w:pPr>
              <w:pStyle w:val="FootnoteText"/>
            </w:pPr>
            <w:r>
              <w:t>0(0%)</w:t>
            </w:r>
          </w:p>
        </w:tc>
        <w:tc>
          <w:tcPr>
            <w:tcW w:w="842" w:type="dxa"/>
          </w:tcPr>
          <w:p w14:paraId="70293A11" w14:textId="77777777" w:rsidR="002172F2" w:rsidRDefault="002172F2" w:rsidP="000A22BB">
            <w:pPr>
              <w:pStyle w:val="FootnoteText"/>
            </w:pPr>
            <w:r>
              <w:t xml:space="preserve">20 </w:t>
            </w:r>
            <w:proofErr w:type="spellStart"/>
            <w:r>
              <w:t>soal</w:t>
            </w:r>
            <w:proofErr w:type="spellEnd"/>
          </w:p>
        </w:tc>
        <w:tc>
          <w:tcPr>
            <w:tcW w:w="1944" w:type="dxa"/>
          </w:tcPr>
          <w:p w14:paraId="78A58845" w14:textId="77777777" w:rsidR="002172F2" w:rsidRDefault="002172F2" w:rsidP="000A22BB">
            <w:pPr>
              <w:pStyle w:val="FootnoteText"/>
            </w:pPr>
            <w:r>
              <w:t>80% (</w:t>
            </w:r>
            <w:proofErr w:type="spellStart"/>
            <w:r>
              <w:t>Efektif</w:t>
            </w:r>
            <w:proofErr w:type="spellEnd"/>
            <w:r>
              <w:t>)</w:t>
            </w:r>
          </w:p>
        </w:tc>
      </w:tr>
    </w:tbl>
    <w:p w14:paraId="0F116665" w14:textId="77777777" w:rsidR="002172F2" w:rsidRDefault="002172F2"/>
    <w:sectPr w:rsidR="002172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9B0F3A"/>
    <w:multiLevelType w:val="hybridMultilevel"/>
    <w:tmpl w:val="984ACC32"/>
    <w:lvl w:ilvl="0" w:tplc="3AECC3D8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auto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65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2F2"/>
    <w:rsid w:val="002172F2"/>
    <w:rsid w:val="0057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C79A66"/>
  <w15:chartTrackingRefBased/>
  <w15:docId w15:val="{DCE314ED-8AC4-1646-8796-22BB457C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2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2F2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2172F2"/>
    <w:pPr>
      <w:spacing w:after="0" w:line="240" w:lineRule="auto"/>
    </w:pPr>
    <w:rPr>
      <w:rFonts w:eastAsiaTheme="minorEastAsia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72F2"/>
    <w:rPr>
      <w:rFonts w:eastAsiaTheme="minorEastAsia" w:cs="Times New Roman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2172F2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U</a:t>
            </a:r>
            <a:r>
              <a:rPr lang="id-ID"/>
              <a:t>l</a:t>
            </a:r>
            <a:r>
              <a:rPr lang="en-US"/>
              <a:t>N</a:t>
            </a:r>
            <a:r>
              <a:rPr lang="en-US" baseline="0"/>
              <a:t> STS JAMBI</a:t>
            </a:r>
            <a:endParaRPr lang="id-ID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Sheet1!$A$2:$A$6</c:f>
              <c:strCache>
                <c:ptCount val="5"/>
                <c:pt idx="0">
                  <c:v>SS</c:v>
                </c:pt>
                <c:pt idx="1">
                  <c:v>S</c:v>
                </c:pt>
                <c:pt idx="2">
                  <c:v>N</c:v>
                </c:pt>
                <c:pt idx="3">
                  <c:v>TS</c:v>
                </c:pt>
                <c:pt idx="4">
                  <c:v>STS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0.7</c:v>
                </c:pt>
                <c:pt idx="1">
                  <c:v>0.2</c:v>
                </c:pt>
                <c:pt idx="2">
                  <c:v>0.05</c:v>
                </c:pt>
                <c:pt idx="3">
                  <c:v>0.05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67-A749-B933-CCF2DC4375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74864112"/>
        <c:axId val="474864504"/>
        <c:axId val="372095664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Sheet1!$C$1</c15:sqref>
                        </c15:formulaRef>
                      </c:ext>
                    </c:extLst>
                    <c:strCache>
                      <c:ptCount val="1"/>
                      <c:pt idx="0">
                        <c:v>Column1</c:v>
                      </c:pt>
                    </c:strCache>
                  </c:strRef>
                </c:tx>
                <c:spPr>
                  <a:solidFill>
                    <a:schemeClr val="dk1">
                      <a:tint val="55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Sheet1!$A$2:$A$6</c15:sqref>
                        </c15:formulaRef>
                      </c:ext>
                    </c:extLst>
                    <c:strCache>
                      <c:ptCount val="5"/>
                      <c:pt idx="0">
                        <c:v>SS</c:v>
                      </c:pt>
                      <c:pt idx="1">
                        <c:v>S</c:v>
                      </c:pt>
                      <c:pt idx="2">
                        <c:v>N</c:v>
                      </c:pt>
                      <c:pt idx="3">
                        <c:v>TS</c:v>
                      </c:pt>
                      <c:pt idx="4">
                        <c:v>STS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Sheet1!$C$2:$C$6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2467-A749-B933-CCF2DC437505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Sheet1!$D$1</c15:sqref>
                        </c15:formulaRef>
                      </c:ext>
                    </c:extLst>
                    <c:strCache>
                      <c:ptCount val="1"/>
                      <c:pt idx="0">
                        <c:v>Column2</c:v>
                      </c:pt>
                    </c:strCache>
                  </c:strRef>
                </c:tx>
                <c:spPr>
                  <a:solidFill>
                    <a:schemeClr val="dk1">
                      <a:tint val="75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Sheet1!$A$2:$A$6</c15:sqref>
                        </c15:formulaRef>
                      </c:ext>
                    </c:extLst>
                    <c:strCache>
                      <c:ptCount val="5"/>
                      <c:pt idx="0">
                        <c:v>SS</c:v>
                      </c:pt>
                      <c:pt idx="1">
                        <c:v>S</c:v>
                      </c:pt>
                      <c:pt idx="2">
                        <c:v>N</c:v>
                      </c:pt>
                      <c:pt idx="3">
                        <c:v>TS</c:v>
                      </c:pt>
                      <c:pt idx="4">
                        <c:v>STS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Sheet1!$D$2:$D$6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2-2467-A749-B933-CCF2DC437505}"/>
                  </c:ext>
                </c:extLst>
              </c15:ser>
            </c15:filteredBarSeries>
          </c:ext>
        </c:extLst>
      </c:bar3DChart>
      <c:catAx>
        <c:axId val="474864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4864504"/>
        <c:crosses val="autoZero"/>
        <c:auto val="1"/>
        <c:lblAlgn val="ctr"/>
        <c:lblOffset val="100"/>
        <c:noMultiLvlLbl val="0"/>
      </c:catAx>
      <c:valAx>
        <c:axId val="474864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4864112"/>
        <c:crosses val="autoZero"/>
        <c:crossBetween val="between"/>
      </c:valAx>
      <c:serAx>
        <c:axId val="37209566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4864504"/>
        <c:crosses val="autoZero"/>
      </c:ser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UIN MATARAM</a:t>
            </a:r>
            <a:endParaRPr lang="id-ID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Sheet1!$A$2:$A$6</c:f>
              <c:strCache>
                <c:ptCount val="5"/>
                <c:pt idx="0">
                  <c:v>SS</c:v>
                </c:pt>
                <c:pt idx="1">
                  <c:v>S</c:v>
                </c:pt>
                <c:pt idx="2">
                  <c:v>N</c:v>
                </c:pt>
                <c:pt idx="3">
                  <c:v>TS</c:v>
                </c:pt>
                <c:pt idx="4">
                  <c:v>STS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0.5</c:v>
                </c:pt>
                <c:pt idx="1">
                  <c:v>0.35</c:v>
                </c:pt>
                <c:pt idx="2">
                  <c:v>0.1</c:v>
                </c:pt>
                <c:pt idx="3">
                  <c:v>0.05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39-D64F-975A-9DBEE30F2C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69870224"/>
        <c:axId val="469871792"/>
        <c:axId val="466459568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Sheet1!$C$1</c15:sqref>
                        </c15:formulaRef>
                      </c:ext>
                    </c:extLst>
                    <c:strCache>
                      <c:ptCount val="1"/>
                      <c:pt idx="0">
                        <c:v>Column1</c:v>
                      </c:pt>
                    </c:strCache>
                  </c:strRef>
                </c:tx>
                <c:spPr>
                  <a:solidFill>
                    <a:schemeClr val="dk1">
                      <a:tint val="55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Sheet1!$A$2:$A$6</c15:sqref>
                        </c15:formulaRef>
                      </c:ext>
                    </c:extLst>
                    <c:strCache>
                      <c:ptCount val="5"/>
                      <c:pt idx="0">
                        <c:v>SS</c:v>
                      </c:pt>
                      <c:pt idx="1">
                        <c:v>S</c:v>
                      </c:pt>
                      <c:pt idx="2">
                        <c:v>N</c:v>
                      </c:pt>
                      <c:pt idx="3">
                        <c:v>TS</c:v>
                      </c:pt>
                      <c:pt idx="4">
                        <c:v>STS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Sheet1!$C$2:$C$6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1-3C39-D64F-975A-9DBEE30F2C0B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Sheet1!$D$1</c15:sqref>
                        </c15:formulaRef>
                      </c:ext>
                    </c:extLst>
                    <c:strCache>
                      <c:ptCount val="1"/>
                      <c:pt idx="0">
                        <c:v>Column2</c:v>
                      </c:pt>
                    </c:strCache>
                  </c:strRef>
                </c:tx>
                <c:spPr>
                  <a:solidFill>
                    <a:schemeClr val="dk1">
                      <a:tint val="75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Sheet1!$A$2:$A$6</c15:sqref>
                        </c15:formulaRef>
                      </c:ext>
                    </c:extLst>
                    <c:strCache>
                      <c:ptCount val="5"/>
                      <c:pt idx="0">
                        <c:v>SS</c:v>
                      </c:pt>
                      <c:pt idx="1">
                        <c:v>S</c:v>
                      </c:pt>
                      <c:pt idx="2">
                        <c:v>N</c:v>
                      </c:pt>
                      <c:pt idx="3">
                        <c:v>TS</c:v>
                      </c:pt>
                      <c:pt idx="4">
                        <c:v>STS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Sheet1!$D$2:$D$6</c15:sqref>
                        </c15:formulaRef>
                      </c:ext>
                    </c:extLst>
                    <c:numCache>
                      <c:formatCode>General</c:formatCode>
                      <c:ptCount val="5"/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2-3C39-D64F-975A-9DBEE30F2C0B}"/>
                  </c:ext>
                </c:extLst>
              </c15:ser>
            </c15:filteredBarSeries>
          </c:ext>
        </c:extLst>
      </c:bar3DChart>
      <c:catAx>
        <c:axId val="469870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9871792"/>
        <c:crosses val="autoZero"/>
        <c:auto val="1"/>
        <c:lblAlgn val="ctr"/>
        <c:lblOffset val="100"/>
        <c:noMultiLvlLbl val="0"/>
      </c:catAx>
      <c:valAx>
        <c:axId val="469871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9870224"/>
        <c:crosses val="autoZero"/>
        <c:crossBetween val="between"/>
      </c:valAx>
      <c:serAx>
        <c:axId val="4664595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9871792"/>
        <c:crosses val="autoZero"/>
      </c:ser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dinachabib</dc:creator>
  <cp:keywords/>
  <dc:description/>
  <cp:lastModifiedBy>dinachabib</cp:lastModifiedBy>
  <cp:revision>1</cp:revision>
  <dcterms:created xsi:type="dcterms:W3CDTF">2026-01-02T15:24:00Z</dcterms:created>
  <dcterms:modified xsi:type="dcterms:W3CDTF">2026-01-02T15:27:00Z</dcterms:modified>
</cp:coreProperties>
</file>