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8872" w14:textId="77777777" w:rsidR="00FF278E" w:rsidRPr="002F7688" w:rsidRDefault="00000000">
      <w:pPr>
        <w:spacing w:after="0" w:line="240" w:lineRule="auto"/>
        <w:jc w:val="both"/>
        <w:rPr>
          <w:rFonts w:ascii="Lustria" w:eastAsia="Lustria" w:hAnsi="Lustria" w:cs="Lustria"/>
          <w:color w:val="000000" w:themeColor="text1"/>
          <w:sz w:val="24"/>
          <w:szCs w:val="24"/>
        </w:rPr>
      </w:pPr>
      <w:r w:rsidRPr="002F7688">
        <w:rPr>
          <w:rFonts w:ascii="Lustria" w:eastAsia="Lustria" w:hAnsi="Lustria" w:cs="Lustria"/>
          <w:b/>
          <w:color w:val="000000" w:themeColor="text1"/>
          <w:sz w:val="24"/>
          <w:szCs w:val="24"/>
        </w:rPr>
        <w:t xml:space="preserve">De Jure: </w:t>
      </w:r>
      <w:proofErr w:type="spellStart"/>
      <w:r w:rsidRPr="002F7688">
        <w:rPr>
          <w:rFonts w:ascii="Lustria" w:eastAsia="Lustria" w:hAnsi="Lustria" w:cs="Lustria"/>
          <w:b/>
          <w:color w:val="000000" w:themeColor="text1"/>
          <w:sz w:val="24"/>
          <w:szCs w:val="24"/>
        </w:rPr>
        <w:t>Jurnal</w:t>
      </w:r>
      <w:proofErr w:type="spellEnd"/>
      <w:r w:rsidRPr="002F7688">
        <w:rPr>
          <w:rFonts w:ascii="Lustria" w:eastAsia="Lustria" w:hAnsi="Lustria" w:cs="Lustria"/>
          <w:b/>
          <w:color w:val="000000" w:themeColor="text1"/>
          <w:sz w:val="24"/>
          <w:szCs w:val="24"/>
        </w:rPr>
        <w:t xml:space="preserve"> Hukum dan </w:t>
      </w:r>
      <w:proofErr w:type="spellStart"/>
      <w:r w:rsidRPr="002F7688">
        <w:rPr>
          <w:rFonts w:ascii="Lustria" w:eastAsia="Lustria" w:hAnsi="Lustria" w:cs="Lustria"/>
          <w:b/>
          <w:color w:val="000000" w:themeColor="text1"/>
          <w:sz w:val="24"/>
          <w:szCs w:val="24"/>
        </w:rPr>
        <w:t>Syar’iah</w:t>
      </w:r>
      <w:proofErr w:type="spellEnd"/>
      <w:r w:rsidRPr="002F7688">
        <w:rPr>
          <w:rFonts w:ascii="Lustria" w:eastAsia="Lustria" w:hAnsi="Lustria" w:cs="Lustria"/>
          <w:color w:val="000000" w:themeColor="text1"/>
          <w:sz w:val="24"/>
          <w:szCs w:val="24"/>
        </w:rPr>
        <w:t xml:space="preserve"> </w:t>
      </w:r>
    </w:p>
    <w:p w14:paraId="7DB26B41" w14:textId="77777777" w:rsidR="00FF278E" w:rsidRPr="002F7688" w:rsidRDefault="00000000">
      <w:pPr>
        <w:spacing w:after="0" w:line="240" w:lineRule="auto"/>
        <w:jc w:val="both"/>
        <w:rPr>
          <w:rFonts w:ascii="Lustria" w:eastAsia="Lustria" w:hAnsi="Lustria" w:cs="Lustria"/>
          <w:color w:val="000000" w:themeColor="text1"/>
          <w:sz w:val="24"/>
          <w:szCs w:val="24"/>
        </w:rPr>
      </w:pPr>
      <w:r w:rsidRPr="002F7688">
        <w:rPr>
          <w:rFonts w:ascii="Lustria" w:eastAsia="Lustria" w:hAnsi="Lustria" w:cs="Lustria"/>
          <w:color w:val="000000" w:themeColor="text1"/>
          <w:sz w:val="24"/>
          <w:szCs w:val="24"/>
        </w:rPr>
        <w:t>Vol. XX, No. Y, YEAR, p. XX-XX</w:t>
      </w:r>
    </w:p>
    <w:p w14:paraId="40C9A7C1" w14:textId="77777777" w:rsidR="00FF278E" w:rsidRPr="002F7688" w:rsidRDefault="00000000">
      <w:pPr>
        <w:spacing w:after="0" w:line="240" w:lineRule="auto"/>
        <w:jc w:val="both"/>
        <w:rPr>
          <w:rFonts w:ascii="Lustria" w:eastAsia="Lustria" w:hAnsi="Lustria" w:cs="Lustria"/>
          <w:color w:val="000000" w:themeColor="text1"/>
          <w:sz w:val="24"/>
          <w:szCs w:val="24"/>
        </w:rPr>
      </w:pPr>
      <w:r w:rsidRPr="002F7688">
        <w:rPr>
          <w:rFonts w:ascii="Lustria" w:eastAsia="Lustria" w:hAnsi="Lustria" w:cs="Lustria"/>
          <w:color w:val="000000" w:themeColor="text1"/>
          <w:sz w:val="24"/>
          <w:szCs w:val="24"/>
        </w:rPr>
        <w:t xml:space="preserve">ISSN (Print): 2085-1618, ISSN (Online): 2528-1658 </w:t>
      </w:r>
    </w:p>
    <w:p w14:paraId="13357CCB" w14:textId="77777777" w:rsidR="00FF278E" w:rsidRPr="002F7688" w:rsidRDefault="00000000">
      <w:pPr>
        <w:spacing w:after="0" w:line="240" w:lineRule="auto"/>
        <w:jc w:val="both"/>
        <w:rPr>
          <w:rFonts w:ascii="Lustria" w:eastAsia="Lustria" w:hAnsi="Lustria" w:cs="Lustria"/>
          <w:color w:val="000000" w:themeColor="text1"/>
          <w:sz w:val="24"/>
          <w:szCs w:val="24"/>
        </w:rPr>
      </w:pPr>
      <w:r w:rsidRPr="002F7688">
        <w:rPr>
          <w:rFonts w:ascii="Lustria" w:eastAsia="Lustria" w:hAnsi="Lustria" w:cs="Lustria"/>
          <w:color w:val="000000" w:themeColor="text1"/>
          <w:sz w:val="24"/>
          <w:szCs w:val="24"/>
        </w:rPr>
        <w:t>DOI: http://dx.doi.org/10.18860/j-fsh.vXXiY.6614</w:t>
      </w:r>
    </w:p>
    <w:p w14:paraId="06013DE2" w14:textId="77777777" w:rsidR="00FF278E" w:rsidRPr="002F7688" w:rsidRDefault="00000000">
      <w:pPr>
        <w:spacing w:after="480" w:line="240" w:lineRule="auto"/>
        <w:rPr>
          <w:rFonts w:ascii="Lustria" w:eastAsia="Lustria" w:hAnsi="Lustria" w:cs="Lustria"/>
          <w:color w:val="000000" w:themeColor="text1"/>
          <w:sz w:val="24"/>
          <w:szCs w:val="24"/>
        </w:rPr>
      </w:pPr>
      <w:r w:rsidRPr="002F7688">
        <w:rPr>
          <w:rFonts w:ascii="Lustria" w:eastAsia="Lustria" w:hAnsi="Lustria" w:cs="Lustria"/>
          <w:color w:val="000000" w:themeColor="text1"/>
          <w:sz w:val="24"/>
          <w:szCs w:val="24"/>
        </w:rPr>
        <w:t xml:space="preserve">Available online at </w:t>
      </w:r>
      <w:hyperlink r:id="rId8">
        <w:r w:rsidRPr="002F7688">
          <w:rPr>
            <w:rFonts w:ascii="Lustria" w:eastAsia="Lustria" w:hAnsi="Lustria" w:cs="Lustria"/>
            <w:color w:val="000000" w:themeColor="text1"/>
            <w:sz w:val="24"/>
            <w:szCs w:val="24"/>
            <w:u w:val="single"/>
          </w:rPr>
          <w:t>http://ejournal.uin-malang.ac.id/index.php/syariah</w:t>
        </w:r>
      </w:hyperlink>
      <w:r w:rsidRPr="002F7688">
        <w:rPr>
          <w:rFonts w:ascii="Lustria" w:eastAsia="Lustria" w:hAnsi="Lustria" w:cs="Lustria"/>
          <w:b/>
          <w:color w:val="000000" w:themeColor="text1"/>
          <w:sz w:val="32"/>
          <w:szCs w:val="32"/>
        </w:rPr>
        <w:t xml:space="preserve"> </w:t>
      </w:r>
    </w:p>
    <w:p w14:paraId="06FFFC38" w14:textId="4661F2F1" w:rsidR="0011585C" w:rsidRPr="002F7688" w:rsidRDefault="0072088E">
      <w:pPr>
        <w:spacing w:after="0" w:line="240" w:lineRule="auto"/>
        <w:jc w:val="center"/>
        <w:rPr>
          <w:rFonts w:ascii="Lustria" w:eastAsia="Lustria" w:hAnsi="Lustria" w:cs="Lustria"/>
          <w:b/>
          <w:color w:val="000000" w:themeColor="text1"/>
          <w:sz w:val="32"/>
          <w:szCs w:val="32"/>
        </w:rPr>
      </w:pPr>
      <w:proofErr w:type="spellStart"/>
      <w:r w:rsidRPr="002F7688">
        <w:rPr>
          <w:rFonts w:ascii="Lustria" w:eastAsia="Lustria" w:hAnsi="Lustria" w:cs="Lustria"/>
          <w:b/>
          <w:color w:val="000000" w:themeColor="text1"/>
          <w:sz w:val="32"/>
          <w:szCs w:val="32"/>
        </w:rPr>
        <w:t>Pereaksi</w:t>
      </w:r>
      <w:proofErr w:type="spellEnd"/>
      <w:r w:rsidRPr="002F7688">
        <w:rPr>
          <w:rFonts w:ascii="Lustria" w:eastAsia="Lustria" w:hAnsi="Lustria" w:cs="Lustria"/>
          <w:b/>
          <w:color w:val="000000" w:themeColor="text1"/>
          <w:sz w:val="32"/>
          <w:szCs w:val="32"/>
        </w:rPr>
        <w:t xml:space="preserve"> </w:t>
      </w:r>
      <w:proofErr w:type="spellStart"/>
      <w:r w:rsidRPr="002F7688">
        <w:rPr>
          <w:rFonts w:ascii="Lustria" w:eastAsia="Lustria" w:hAnsi="Lustria" w:cs="Lustria"/>
          <w:b/>
          <w:color w:val="000000" w:themeColor="text1"/>
          <w:sz w:val="32"/>
          <w:szCs w:val="32"/>
        </w:rPr>
        <w:t>Administrasi</w:t>
      </w:r>
      <w:proofErr w:type="spellEnd"/>
      <w:r w:rsidRPr="002F7688">
        <w:rPr>
          <w:rFonts w:ascii="Lustria" w:eastAsia="Lustria" w:hAnsi="Lustria" w:cs="Lustria"/>
          <w:b/>
          <w:color w:val="000000" w:themeColor="text1"/>
          <w:sz w:val="32"/>
          <w:szCs w:val="32"/>
        </w:rPr>
        <w:t xml:space="preserve"> Qanun </w:t>
      </w:r>
      <w:r w:rsidR="009E465B" w:rsidRPr="002F7688">
        <w:rPr>
          <w:rFonts w:ascii="Lustria" w:eastAsia="Lustria" w:hAnsi="Lustria" w:cs="Lustria"/>
          <w:b/>
          <w:color w:val="000000" w:themeColor="text1"/>
          <w:sz w:val="32"/>
          <w:szCs w:val="32"/>
        </w:rPr>
        <w:t xml:space="preserve">Hukum </w:t>
      </w:r>
      <w:proofErr w:type="spellStart"/>
      <w:r w:rsidR="009E465B" w:rsidRPr="002F7688">
        <w:rPr>
          <w:rFonts w:ascii="Lustria" w:eastAsia="Lustria" w:hAnsi="Lustria" w:cs="Lustria"/>
          <w:b/>
          <w:color w:val="000000" w:themeColor="text1"/>
          <w:sz w:val="32"/>
          <w:szCs w:val="32"/>
        </w:rPr>
        <w:t>Keluarga</w:t>
      </w:r>
      <w:proofErr w:type="spellEnd"/>
      <w:r w:rsidRPr="002F7688">
        <w:rPr>
          <w:rFonts w:ascii="Lustria" w:eastAsia="Lustria" w:hAnsi="Lustria" w:cs="Lustria"/>
          <w:b/>
          <w:color w:val="000000" w:themeColor="text1"/>
          <w:sz w:val="32"/>
          <w:szCs w:val="32"/>
        </w:rPr>
        <w:t xml:space="preserve"> Aceh; </w:t>
      </w:r>
      <w:r w:rsidR="005F74C9" w:rsidRPr="002F7688">
        <w:rPr>
          <w:rFonts w:ascii="Lustria" w:eastAsia="Lustria" w:hAnsi="Lustria" w:cs="Lustria"/>
          <w:b/>
          <w:color w:val="000000" w:themeColor="text1"/>
          <w:sz w:val="32"/>
          <w:szCs w:val="32"/>
        </w:rPr>
        <w:t xml:space="preserve">Motif </w:t>
      </w:r>
      <w:r w:rsidRPr="002F7688">
        <w:rPr>
          <w:rFonts w:ascii="Lustria" w:eastAsia="Lustria" w:hAnsi="Lustria" w:cs="Lustria"/>
          <w:b/>
          <w:color w:val="000000" w:themeColor="text1"/>
          <w:sz w:val="32"/>
          <w:szCs w:val="32"/>
        </w:rPr>
        <w:t xml:space="preserve">Nikah </w:t>
      </w:r>
      <w:proofErr w:type="spellStart"/>
      <w:r w:rsidRPr="002F7688">
        <w:rPr>
          <w:rFonts w:ascii="Lustria" w:eastAsia="Lustria" w:hAnsi="Lustria" w:cs="Lustria"/>
          <w:b/>
          <w:color w:val="000000" w:themeColor="text1"/>
          <w:sz w:val="32"/>
          <w:szCs w:val="32"/>
        </w:rPr>
        <w:t>Sirri</w:t>
      </w:r>
      <w:proofErr w:type="spellEnd"/>
      <w:r w:rsidRPr="002F7688">
        <w:rPr>
          <w:rFonts w:ascii="Lustria" w:eastAsia="Lustria" w:hAnsi="Lustria" w:cs="Lustria"/>
          <w:b/>
          <w:color w:val="000000" w:themeColor="text1"/>
          <w:sz w:val="32"/>
          <w:szCs w:val="32"/>
        </w:rPr>
        <w:t xml:space="preserve"> </w:t>
      </w:r>
      <w:proofErr w:type="spellStart"/>
      <w:r w:rsidRPr="002F7688">
        <w:rPr>
          <w:rFonts w:ascii="Lustria" w:eastAsia="Lustria" w:hAnsi="Lustria" w:cs="Lustria"/>
          <w:b/>
          <w:color w:val="000000" w:themeColor="text1"/>
          <w:sz w:val="32"/>
          <w:szCs w:val="32"/>
        </w:rPr>
        <w:t>Menuju</w:t>
      </w:r>
      <w:proofErr w:type="spellEnd"/>
      <w:r w:rsidRPr="002F7688">
        <w:rPr>
          <w:rFonts w:ascii="Lustria" w:eastAsia="Lustria" w:hAnsi="Lustria" w:cs="Lustria"/>
          <w:b/>
          <w:color w:val="000000" w:themeColor="text1"/>
          <w:sz w:val="32"/>
          <w:szCs w:val="32"/>
        </w:rPr>
        <w:t xml:space="preserve"> </w:t>
      </w:r>
      <w:proofErr w:type="spellStart"/>
      <w:r w:rsidRPr="002F7688">
        <w:rPr>
          <w:rFonts w:ascii="Lustria" w:eastAsia="Lustria" w:hAnsi="Lustria" w:cs="Lustria"/>
          <w:b/>
          <w:color w:val="000000" w:themeColor="text1"/>
          <w:sz w:val="32"/>
          <w:szCs w:val="32"/>
        </w:rPr>
        <w:t>Legalitas</w:t>
      </w:r>
      <w:proofErr w:type="spellEnd"/>
      <w:r w:rsidRPr="002F7688">
        <w:rPr>
          <w:rFonts w:ascii="Lustria" w:eastAsia="Lustria" w:hAnsi="Lustria" w:cs="Lustria"/>
          <w:b/>
          <w:color w:val="000000" w:themeColor="text1"/>
          <w:sz w:val="32"/>
          <w:szCs w:val="32"/>
        </w:rPr>
        <w:t xml:space="preserve"> </w:t>
      </w:r>
      <w:proofErr w:type="spellStart"/>
      <w:r w:rsidRPr="002F7688">
        <w:rPr>
          <w:rFonts w:ascii="Lustria" w:eastAsia="Lustria" w:hAnsi="Lustria" w:cs="Lustria"/>
          <w:b/>
          <w:color w:val="000000" w:themeColor="text1"/>
          <w:sz w:val="32"/>
          <w:szCs w:val="32"/>
        </w:rPr>
        <w:t>Poligami</w:t>
      </w:r>
      <w:proofErr w:type="spellEnd"/>
    </w:p>
    <w:p w14:paraId="58D7D02A" w14:textId="77777777" w:rsidR="00E35A41" w:rsidRPr="001473EA" w:rsidRDefault="00E35A41">
      <w:pPr>
        <w:spacing w:after="0" w:line="240" w:lineRule="auto"/>
        <w:jc w:val="center"/>
        <w:rPr>
          <w:rFonts w:ascii="Lustria" w:eastAsia="Lustria" w:hAnsi="Lustria" w:cs="Lustria"/>
          <w:b/>
          <w:color w:val="FF0000"/>
          <w:sz w:val="32"/>
          <w:szCs w:val="32"/>
        </w:rPr>
      </w:pPr>
    </w:p>
    <w:p w14:paraId="08AC9068" w14:textId="25450E74" w:rsidR="00FF278E" w:rsidRPr="00C262A9" w:rsidRDefault="00C262A9">
      <w:pPr>
        <w:spacing w:after="0" w:line="240" w:lineRule="auto"/>
        <w:jc w:val="center"/>
        <w:rPr>
          <w:rFonts w:ascii="Lustria" w:eastAsia="Lustria" w:hAnsi="Lustria" w:cs="Lustria"/>
          <w:b/>
          <w:color w:val="000000" w:themeColor="text1"/>
          <w:sz w:val="24"/>
          <w:szCs w:val="24"/>
        </w:rPr>
      </w:pPr>
      <w:r w:rsidRPr="00C262A9">
        <w:rPr>
          <w:rFonts w:ascii="Lustria" w:eastAsia="Lustria" w:hAnsi="Lustria" w:cs="Lustria"/>
          <w:b/>
          <w:color w:val="000000" w:themeColor="text1"/>
          <w:sz w:val="24"/>
          <w:szCs w:val="24"/>
        </w:rPr>
        <w:t xml:space="preserve">Said </w:t>
      </w:r>
      <w:proofErr w:type="spellStart"/>
      <w:r w:rsidRPr="00C262A9">
        <w:rPr>
          <w:rFonts w:ascii="Lustria" w:eastAsia="Lustria" w:hAnsi="Lustria" w:cs="Lustria"/>
          <w:b/>
          <w:color w:val="000000" w:themeColor="text1"/>
          <w:sz w:val="24"/>
          <w:szCs w:val="24"/>
        </w:rPr>
        <w:t>Amirulkamar</w:t>
      </w:r>
      <w:proofErr w:type="spellEnd"/>
    </w:p>
    <w:p w14:paraId="5F2C9E5A" w14:textId="05DF0A0A" w:rsidR="00FF278E" w:rsidRPr="00C262A9" w:rsidRDefault="00654F4C">
      <w:pPr>
        <w:spacing w:after="0" w:line="240" w:lineRule="auto"/>
        <w:jc w:val="center"/>
        <w:rPr>
          <w:rFonts w:ascii="Lustria" w:eastAsia="Lustria" w:hAnsi="Lustria" w:cs="Lustria"/>
          <w:color w:val="000000" w:themeColor="text1"/>
          <w:sz w:val="24"/>
          <w:szCs w:val="24"/>
        </w:rPr>
      </w:pPr>
      <w:r w:rsidRPr="00C262A9">
        <w:rPr>
          <w:rFonts w:ascii="Lustria" w:eastAsia="Lustria" w:hAnsi="Lustria" w:cs="Lustria"/>
          <w:color w:val="000000" w:themeColor="text1"/>
          <w:sz w:val="24"/>
          <w:szCs w:val="24"/>
        </w:rPr>
        <w:t>U</w:t>
      </w:r>
      <w:r w:rsidR="00665921">
        <w:rPr>
          <w:rFonts w:ascii="Lustria" w:eastAsia="Lustria" w:hAnsi="Lustria" w:cs="Lustria"/>
          <w:color w:val="000000" w:themeColor="text1"/>
          <w:sz w:val="24"/>
          <w:szCs w:val="24"/>
        </w:rPr>
        <w:t xml:space="preserve">niversitas </w:t>
      </w:r>
      <w:r w:rsidRPr="00C262A9">
        <w:rPr>
          <w:rFonts w:ascii="Lustria" w:eastAsia="Lustria" w:hAnsi="Lustria" w:cs="Lustria"/>
          <w:color w:val="000000" w:themeColor="text1"/>
          <w:sz w:val="24"/>
          <w:szCs w:val="24"/>
        </w:rPr>
        <w:t>I</w:t>
      </w:r>
      <w:r w:rsidR="00665921">
        <w:rPr>
          <w:rFonts w:ascii="Lustria" w:eastAsia="Lustria" w:hAnsi="Lustria" w:cs="Lustria"/>
          <w:color w:val="000000" w:themeColor="text1"/>
          <w:sz w:val="24"/>
          <w:szCs w:val="24"/>
        </w:rPr>
        <w:t>slam Negeri</w:t>
      </w:r>
      <w:r w:rsidRPr="00C262A9">
        <w:rPr>
          <w:rFonts w:ascii="Lustria" w:eastAsia="Lustria" w:hAnsi="Lustria" w:cs="Lustria"/>
          <w:color w:val="000000" w:themeColor="text1"/>
          <w:sz w:val="24"/>
          <w:szCs w:val="24"/>
        </w:rPr>
        <w:t xml:space="preserve"> </w:t>
      </w:r>
      <w:proofErr w:type="spellStart"/>
      <w:r w:rsidRPr="00C262A9">
        <w:rPr>
          <w:rFonts w:ascii="Lustria" w:eastAsia="Lustria" w:hAnsi="Lustria" w:cs="Lustria"/>
          <w:color w:val="000000" w:themeColor="text1"/>
          <w:sz w:val="24"/>
          <w:szCs w:val="24"/>
        </w:rPr>
        <w:t>Ar-Raniry</w:t>
      </w:r>
      <w:proofErr w:type="spellEnd"/>
      <w:r w:rsidR="0084687C">
        <w:rPr>
          <w:rFonts w:ascii="Lustria" w:eastAsia="Lustria" w:hAnsi="Lustria" w:cs="Lustria"/>
          <w:color w:val="000000" w:themeColor="text1"/>
          <w:sz w:val="24"/>
          <w:szCs w:val="24"/>
        </w:rPr>
        <w:t>, Banda Aceh</w:t>
      </w:r>
    </w:p>
    <w:p w14:paraId="62CFC5FC" w14:textId="11EB2B9E" w:rsidR="005F74C9" w:rsidRDefault="00C262A9">
      <w:pPr>
        <w:spacing w:after="0" w:line="240" w:lineRule="auto"/>
        <w:jc w:val="center"/>
        <w:rPr>
          <w:rFonts w:ascii="Lustria" w:eastAsia="Lustria" w:hAnsi="Lustria" w:cs="Lustria"/>
          <w:color w:val="000000" w:themeColor="text1"/>
          <w:sz w:val="24"/>
          <w:szCs w:val="24"/>
        </w:rPr>
      </w:pPr>
      <w:r w:rsidRPr="00C262A9">
        <w:rPr>
          <w:rFonts w:ascii="Lustria" w:eastAsia="Lustria" w:hAnsi="Lustria" w:cs="Lustria"/>
          <w:color w:val="000000" w:themeColor="text1"/>
          <w:sz w:val="24"/>
          <w:szCs w:val="24"/>
        </w:rPr>
        <w:t>said.amirulkamar@ar-raniry.ac.id</w:t>
      </w:r>
    </w:p>
    <w:p w14:paraId="649B889C" w14:textId="77777777" w:rsidR="00665921" w:rsidRDefault="00665921">
      <w:pPr>
        <w:spacing w:after="0" w:line="240" w:lineRule="auto"/>
        <w:jc w:val="center"/>
        <w:rPr>
          <w:rFonts w:ascii="Lustria" w:eastAsia="Lustria" w:hAnsi="Lustria" w:cs="Lustria"/>
          <w:i/>
          <w:color w:val="000000" w:themeColor="text1"/>
          <w:sz w:val="24"/>
          <w:szCs w:val="24"/>
        </w:rPr>
      </w:pPr>
    </w:p>
    <w:p w14:paraId="42A79A9B" w14:textId="1DB12A8C" w:rsidR="00665921" w:rsidRPr="00C262A9" w:rsidRDefault="0084687C" w:rsidP="00665921">
      <w:pPr>
        <w:spacing w:after="0" w:line="240" w:lineRule="auto"/>
        <w:jc w:val="center"/>
        <w:rPr>
          <w:rFonts w:ascii="Lustria" w:eastAsia="Lustria" w:hAnsi="Lustria" w:cs="Lustria"/>
          <w:b/>
          <w:color w:val="000000" w:themeColor="text1"/>
          <w:sz w:val="24"/>
          <w:szCs w:val="24"/>
        </w:rPr>
      </w:pPr>
      <w:r>
        <w:rPr>
          <w:rFonts w:ascii="Lustria" w:eastAsia="Lustria" w:hAnsi="Lustria" w:cs="Lustria"/>
          <w:b/>
          <w:color w:val="000000" w:themeColor="text1"/>
          <w:sz w:val="24"/>
          <w:szCs w:val="24"/>
        </w:rPr>
        <w:t>Iskandar</w:t>
      </w:r>
    </w:p>
    <w:p w14:paraId="2BFD3750" w14:textId="77777777" w:rsidR="0084687C" w:rsidRDefault="0084687C" w:rsidP="00665921">
      <w:pPr>
        <w:spacing w:after="0" w:line="240" w:lineRule="auto"/>
        <w:jc w:val="center"/>
        <w:rPr>
          <w:rFonts w:ascii="Lustria" w:eastAsia="Lustria" w:hAnsi="Lustria" w:cs="Lustria"/>
          <w:color w:val="000000" w:themeColor="text1"/>
          <w:sz w:val="24"/>
          <w:szCs w:val="24"/>
        </w:rPr>
      </w:pPr>
      <w:r w:rsidRPr="0084687C">
        <w:rPr>
          <w:rFonts w:ascii="Lustria" w:eastAsia="Lustria" w:hAnsi="Lustria" w:cs="Lustria"/>
          <w:color w:val="000000" w:themeColor="text1"/>
          <w:sz w:val="24"/>
          <w:szCs w:val="24"/>
        </w:rPr>
        <w:t xml:space="preserve">Universitas </w:t>
      </w:r>
      <w:proofErr w:type="spellStart"/>
      <w:r w:rsidRPr="0084687C">
        <w:rPr>
          <w:rFonts w:ascii="Lustria" w:eastAsia="Lustria" w:hAnsi="Lustria" w:cs="Lustria"/>
          <w:color w:val="000000" w:themeColor="text1"/>
          <w:sz w:val="24"/>
          <w:szCs w:val="24"/>
        </w:rPr>
        <w:t>Dokuz</w:t>
      </w:r>
      <w:proofErr w:type="spellEnd"/>
      <w:r w:rsidRPr="0084687C">
        <w:rPr>
          <w:rFonts w:ascii="Lustria" w:eastAsia="Lustria" w:hAnsi="Lustria" w:cs="Lustria"/>
          <w:color w:val="000000" w:themeColor="text1"/>
          <w:sz w:val="24"/>
          <w:szCs w:val="24"/>
        </w:rPr>
        <w:t xml:space="preserve"> </w:t>
      </w:r>
      <w:proofErr w:type="spellStart"/>
      <w:r w:rsidRPr="0084687C">
        <w:rPr>
          <w:rFonts w:ascii="Lustria" w:eastAsia="Lustria" w:hAnsi="Lustria" w:cs="Lustria"/>
          <w:color w:val="000000" w:themeColor="text1"/>
          <w:sz w:val="24"/>
          <w:szCs w:val="24"/>
        </w:rPr>
        <w:t>Eylül</w:t>
      </w:r>
      <w:proofErr w:type="spellEnd"/>
      <w:r w:rsidRPr="0084687C">
        <w:rPr>
          <w:rFonts w:ascii="Lustria" w:eastAsia="Lustria" w:hAnsi="Lustria" w:cs="Lustria"/>
          <w:color w:val="000000" w:themeColor="text1"/>
          <w:sz w:val="24"/>
          <w:szCs w:val="24"/>
        </w:rPr>
        <w:t xml:space="preserve">, Izmir, </w:t>
      </w:r>
      <w:proofErr w:type="spellStart"/>
      <w:r w:rsidRPr="0084687C">
        <w:rPr>
          <w:rFonts w:ascii="Lustria" w:eastAsia="Lustria" w:hAnsi="Lustria" w:cs="Lustria"/>
          <w:color w:val="000000" w:themeColor="text1"/>
          <w:sz w:val="24"/>
          <w:szCs w:val="24"/>
        </w:rPr>
        <w:t>Turkiye</w:t>
      </w:r>
      <w:proofErr w:type="spellEnd"/>
      <w:r w:rsidRPr="0084687C">
        <w:rPr>
          <w:rFonts w:ascii="Lustria" w:eastAsia="Lustria" w:hAnsi="Lustria" w:cs="Lustria"/>
          <w:color w:val="000000" w:themeColor="text1"/>
          <w:sz w:val="24"/>
          <w:szCs w:val="24"/>
        </w:rPr>
        <w:t xml:space="preserve"> </w:t>
      </w:r>
    </w:p>
    <w:p w14:paraId="4CF39482" w14:textId="3F8D86A0" w:rsidR="00665921" w:rsidRDefault="0084687C" w:rsidP="00665921">
      <w:pPr>
        <w:spacing w:after="0" w:line="240" w:lineRule="auto"/>
        <w:jc w:val="center"/>
        <w:rPr>
          <w:rFonts w:ascii="Lustria" w:eastAsia="Lustria" w:hAnsi="Lustria" w:cs="Lustria"/>
          <w:color w:val="000000" w:themeColor="text1"/>
          <w:sz w:val="24"/>
          <w:szCs w:val="24"/>
        </w:rPr>
      </w:pPr>
      <w:r w:rsidRPr="0084687C">
        <w:rPr>
          <w:rFonts w:ascii="Lustria" w:eastAsia="Lustria" w:hAnsi="Lustria" w:cs="Lustria"/>
          <w:color w:val="000000" w:themeColor="text1"/>
          <w:sz w:val="24"/>
          <w:szCs w:val="24"/>
        </w:rPr>
        <w:t>i.iskandar@org.deu.edu.tr</w:t>
      </w:r>
    </w:p>
    <w:p w14:paraId="49455324" w14:textId="77777777" w:rsidR="00FA3718" w:rsidRDefault="00FA3718" w:rsidP="00665921">
      <w:pPr>
        <w:spacing w:after="0" w:line="240" w:lineRule="auto"/>
        <w:jc w:val="center"/>
        <w:rPr>
          <w:rFonts w:ascii="Lustria" w:eastAsia="Lustria" w:hAnsi="Lustria" w:cs="Lustria"/>
          <w:color w:val="000000" w:themeColor="text1"/>
          <w:sz w:val="24"/>
          <w:szCs w:val="24"/>
        </w:rPr>
      </w:pPr>
    </w:p>
    <w:p w14:paraId="74F45C20" w14:textId="77777777" w:rsidR="00874F4D" w:rsidRPr="00874F4D" w:rsidRDefault="00874F4D" w:rsidP="00874F4D">
      <w:pPr>
        <w:spacing w:after="0" w:line="240" w:lineRule="auto"/>
        <w:jc w:val="center"/>
        <w:rPr>
          <w:rFonts w:ascii="Lustria" w:eastAsia="Lustria" w:hAnsi="Lustria" w:cs="Lustria"/>
          <w:b/>
          <w:bCs/>
          <w:color w:val="000000" w:themeColor="text1"/>
          <w:sz w:val="24"/>
          <w:szCs w:val="24"/>
        </w:rPr>
      </w:pPr>
      <w:r w:rsidRPr="00874F4D">
        <w:rPr>
          <w:rFonts w:ascii="Lustria" w:eastAsia="Lustria" w:hAnsi="Lustria" w:cs="Lustria"/>
          <w:b/>
          <w:bCs/>
          <w:color w:val="000000" w:themeColor="text1"/>
          <w:sz w:val="24"/>
          <w:szCs w:val="24"/>
        </w:rPr>
        <w:t xml:space="preserve">Fatimah </w:t>
      </w:r>
      <w:proofErr w:type="spellStart"/>
      <w:r w:rsidRPr="00874F4D">
        <w:rPr>
          <w:rFonts w:ascii="Lustria" w:eastAsia="Lustria" w:hAnsi="Lustria" w:cs="Lustria"/>
          <w:b/>
          <w:bCs/>
          <w:color w:val="000000" w:themeColor="text1"/>
          <w:sz w:val="24"/>
          <w:szCs w:val="24"/>
        </w:rPr>
        <w:t>Zuhrah</w:t>
      </w:r>
      <w:proofErr w:type="spellEnd"/>
    </w:p>
    <w:p w14:paraId="0C23F5CD" w14:textId="74532822" w:rsidR="00FA3718" w:rsidRDefault="00874F4D" w:rsidP="00874F4D">
      <w:pPr>
        <w:spacing w:after="0" w:line="240" w:lineRule="auto"/>
        <w:jc w:val="center"/>
        <w:rPr>
          <w:rFonts w:ascii="Lustria" w:eastAsia="Lustria" w:hAnsi="Lustria" w:cs="Lustria"/>
          <w:color w:val="000000" w:themeColor="text1"/>
          <w:sz w:val="24"/>
          <w:szCs w:val="24"/>
        </w:rPr>
      </w:pPr>
      <w:r w:rsidRPr="00874F4D">
        <w:rPr>
          <w:rFonts w:ascii="Lustria" w:eastAsia="Lustria" w:hAnsi="Lustria" w:cs="Lustria"/>
          <w:color w:val="000000" w:themeColor="text1"/>
          <w:sz w:val="24"/>
          <w:szCs w:val="24"/>
        </w:rPr>
        <w:t xml:space="preserve">Badan </w:t>
      </w:r>
      <w:proofErr w:type="spellStart"/>
      <w:r w:rsidRPr="00874F4D">
        <w:rPr>
          <w:rFonts w:ascii="Lustria" w:eastAsia="Lustria" w:hAnsi="Lustria" w:cs="Lustria"/>
          <w:color w:val="000000" w:themeColor="text1"/>
          <w:sz w:val="24"/>
          <w:szCs w:val="24"/>
        </w:rPr>
        <w:t>Riset</w:t>
      </w:r>
      <w:proofErr w:type="spellEnd"/>
      <w:r w:rsidRPr="00874F4D">
        <w:rPr>
          <w:rFonts w:ascii="Lustria" w:eastAsia="Lustria" w:hAnsi="Lustria" w:cs="Lustria"/>
          <w:color w:val="000000" w:themeColor="text1"/>
          <w:sz w:val="24"/>
          <w:szCs w:val="24"/>
        </w:rPr>
        <w:t xml:space="preserve"> dan </w:t>
      </w:r>
      <w:proofErr w:type="spellStart"/>
      <w:r w:rsidRPr="00874F4D">
        <w:rPr>
          <w:rFonts w:ascii="Lustria" w:eastAsia="Lustria" w:hAnsi="Lustria" w:cs="Lustria"/>
          <w:color w:val="000000" w:themeColor="text1"/>
          <w:sz w:val="24"/>
          <w:szCs w:val="24"/>
        </w:rPr>
        <w:t>Inovasi</w:t>
      </w:r>
      <w:proofErr w:type="spellEnd"/>
      <w:r w:rsidRPr="00874F4D">
        <w:rPr>
          <w:rFonts w:ascii="Lustria" w:eastAsia="Lustria" w:hAnsi="Lustria" w:cs="Lustria"/>
          <w:color w:val="000000" w:themeColor="text1"/>
          <w:sz w:val="24"/>
          <w:szCs w:val="24"/>
        </w:rPr>
        <w:t xml:space="preserve"> Nasional</w:t>
      </w:r>
      <w:r>
        <w:rPr>
          <w:rFonts w:ascii="Lustria" w:eastAsia="Lustria" w:hAnsi="Lustria" w:cs="Lustria"/>
          <w:color w:val="000000" w:themeColor="text1"/>
          <w:sz w:val="24"/>
          <w:szCs w:val="24"/>
        </w:rPr>
        <w:t>, Jakarta</w:t>
      </w:r>
    </w:p>
    <w:p w14:paraId="2F99160B" w14:textId="1EEF7E83" w:rsidR="00874F4D" w:rsidRDefault="00874F4D" w:rsidP="00874F4D">
      <w:pPr>
        <w:spacing w:after="0" w:line="240" w:lineRule="auto"/>
        <w:jc w:val="center"/>
        <w:rPr>
          <w:rFonts w:ascii="Lustria" w:eastAsia="Lustria" w:hAnsi="Lustria" w:cs="Lustria"/>
          <w:color w:val="000000" w:themeColor="text1"/>
          <w:sz w:val="24"/>
          <w:szCs w:val="24"/>
        </w:rPr>
      </w:pPr>
      <w:r w:rsidRPr="00874F4D">
        <w:rPr>
          <w:rFonts w:ascii="Lustria" w:eastAsia="Lustria" w:hAnsi="Lustria" w:cs="Lustria"/>
          <w:color w:val="000000" w:themeColor="text1"/>
          <w:sz w:val="24"/>
          <w:szCs w:val="24"/>
        </w:rPr>
        <w:t>fati005@brin.go.id</w:t>
      </w:r>
    </w:p>
    <w:p w14:paraId="136EE521" w14:textId="77777777" w:rsidR="0084687C" w:rsidRDefault="0084687C" w:rsidP="00665921">
      <w:pPr>
        <w:spacing w:after="0" w:line="240" w:lineRule="auto"/>
        <w:jc w:val="center"/>
        <w:rPr>
          <w:rFonts w:ascii="Lustria" w:eastAsia="Lustria" w:hAnsi="Lustria" w:cs="Lustria"/>
          <w:color w:val="000000" w:themeColor="text1"/>
          <w:sz w:val="24"/>
          <w:szCs w:val="24"/>
        </w:rPr>
      </w:pPr>
    </w:p>
    <w:p w14:paraId="35561670" w14:textId="172FBA1D" w:rsidR="00665921" w:rsidRDefault="00874F4D">
      <w:pPr>
        <w:spacing w:after="0" w:line="240" w:lineRule="auto"/>
        <w:jc w:val="center"/>
        <w:rPr>
          <w:rFonts w:ascii="Lustria" w:eastAsia="Lustria" w:hAnsi="Lustria" w:cs="Lustria"/>
          <w:b/>
          <w:bCs/>
          <w:iCs/>
          <w:color w:val="000000" w:themeColor="text1"/>
          <w:sz w:val="24"/>
          <w:szCs w:val="24"/>
        </w:rPr>
      </w:pPr>
      <w:r>
        <w:rPr>
          <w:rFonts w:ascii="Lustria" w:eastAsia="Lustria" w:hAnsi="Lustria" w:cs="Lustria"/>
          <w:b/>
          <w:bCs/>
          <w:iCs/>
          <w:color w:val="000000" w:themeColor="text1"/>
          <w:sz w:val="24"/>
          <w:szCs w:val="24"/>
        </w:rPr>
        <w:t xml:space="preserve">M. </w:t>
      </w:r>
      <w:proofErr w:type="spellStart"/>
      <w:r>
        <w:rPr>
          <w:rFonts w:ascii="Lustria" w:eastAsia="Lustria" w:hAnsi="Lustria" w:cs="Lustria"/>
          <w:b/>
          <w:bCs/>
          <w:iCs/>
          <w:color w:val="000000" w:themeColor="text1"/>
          <w:sz w:val="24"/>
          <w:szCs w:val="24"/>
        </w:rPr>
        <w:t>Anzaikhan</w:t>
      </w:r>
      <w:proofErr w:type="spellEnd"/>
    </w:p>
    <w:p w14:paraId="2E3C317D" w14:textId="4A1A5499" w:rsidR="00874F4D" w:rsidRDefault="00874F4D">
      <w:pPr>
        <w:spacing w:after="0" w:line="240" w:lineRule="auto"/>
        <w:jc w:val="center"/>
        <w:rPr>
          <w:rFonts w:ascii="Lustria" w:eastAsia="Lustria" w:hAnsi="Lustria" w:cs="Lustria"/>
          <w:iCs/>
          <w:color w:val="000000" w:themeColor="text1"/>
          <w:sz w:val="24"/>
          <w:szCs w:val="24"/>
        </w:rPr>
      </w:pPr>
      <w:proofErr w:type="spellStart"/>
      <w:r w:rsidRPr="00874F4D">
        <w:rPr>
          <w:rFonts w:ascii="Lustria" w:eastAsia="Lustria" w:hAnsi="Lustria" w:cs="Lustria"/>
          <w:iCs/>
          <w:color w:val="000000" w:themeColor="text1"/>
          <w:sz w:val="24"/>
          <w:szCs w:val="24"/>
        </w:rPr>
        <w:t>Institut</w:t>
      </w:r>
      <w:proofErr w:type="spellEnd"/>
      <w:r w:rsidRPr="00874F4D">
        <w:rPr>
          <w:rFonts w:ascii="Lustria" w:eastAsia="Lustria" w:hAnsi="Lustria" w:cs="Lustria"/>
          <w:iCs/>
          <w:color w:val="000000" w:themeColor="text1"/>
          <w:sz w:val="24"/>
          <w:szCs w:val="24"/>
        </w:rPr>
        <w:t xml:space="preserve"> Agama Islam Negeri </w:t>
      </w:r>
      <w:proofErr w:type="spellStart"/>
      <w:r w:rsidRPr="00874F4D">
        <w:rPr>
          <w:rFonts w:ascii="Lustria" w:eastAsia="Lustria" w:hAnsi="Lustria" w:cs="Lustria"/>
          <w:iCs/>
          <w:color w:val="000000" w:themeColor="text1"/>
          <w:sz w:val="24"/>
          <w:szCs w:val="24"/>
        </w:rPr>
        <w:t>Langsa</w:t>
      </w:r>
      <w:proofErr w:type="spellEnd"/>
      <w:r w:rsidRPr="00874F4D">
        <w:rPr>
          <w:rFonts w:ascii="Lustria" w:eastAsia="Lustria" w:hAnsi="Lustria" w:cs="Lustria"/>
          <w:iCs/>
          <w:color w:val="000000" w:themeColor="text1"/>
          <w:sz w:val="24"/>
          <w:szCs w:val="24"/>
        </w:rPr>
        <w:t xml:space="preserve">, </w:t>
      </w:r>
      <w:proofErr w:type="spellStart"/>
      <w:r w:rsidRPr="00874F4D">
        <w:rPr>
          <w:rFonts w:ascii="Lustria" w:eastAsia="Lustria" w:hAnsi="Lustria" w:cs="Lustria"/>
          <w:iCs/>
          <w:color w:val="000000" w:themeColor="text1"/>
          <w:sz w:val="24"/>
          <w:szCs w:val="24"/>
        </w:rPr>
        <w:t>Langsa</w:t>
      </w:r>
      <w:proofErr w:type="spellEnd"/>
    </w:p>
    <w:p w14:paraId="135E8880" w14:textId="44857CD2" w:rsidR="00874F4D" w:rsidRPr="00874F4D" w:rsidRDefault="00874F4D">
      <w:pPr>
        <w:spacing w:after="0" w:line="240" w:lineRule="auto"/>
        <w:jc w:val="center"/>
        <w:rPr>
          <w:rFonts w:ascii="Lustria" w:eastAsia="Lustria" w:hAnsi="Lustria" w:cs="Lustria"/>
          <w:iCs/>
          <w:color w:val="000000" w:themeColor="text1"/>
          <w:sz w:val="24"/>
          <w:szCs w:val="24"/>
        </w:rPr>
      </w:pPr>
      <w:r>
        <w:rPr>
          <w:rFonts w:ascii="Lustria" w:eastAsia="Lustria" w:hAnsi="Lustria" w:cs="Lustria"/>
          <w:iCs/>
          <w:color w:val="000000" w:themeColor="text1"/>
          <w:sz w:val="24"/>
          <w:szCs w:val="24"/>
        </w:rPr>
        <w:t>m.anzaikhan@iainlangsa.ac.id</w:t>
      </w:r>
    </w:p>
    <w:p w14:paraId="6D8237C2" w14:textId="77777777" w:rsidR="00665921" w:rsidRPr="00C262A9" w:rsidRDefault="00665921">
      <w:pPr>
        <w:spacing w:after="0" w:line="240" w:lineRule="auto"/>
        <w:jc w:val="center"/>
        <w:rPr>
          <w:rFonts w:ascii="Lustria" w:eastAsia="Lustria" w:hAnsi="Lustria" w:cs="Lustria"/>
          <w:i/>
          <w:color w:val="000000" w:themeColor="text1"/>
          <w:sz w:val="24"/>
          <w:szCs w:val="24"/>
        </w:rPr>
      </w:pPr>
    </w:p>
    <w:p w14:paraId="6C69145B" w14:textId="77777777" w:rsidR="005F74C9" w:rsidRPr="001473EA" w:rsidRDefault="005F74C9">
      <w:pPr>
        <w:spacing w:after="0" w:line="240" w:lineRule="auto"/>
        <w:jc w:val="center"/>
        <w:rPr>
          <w:rFonts w:ascii="Lustria" w:eastAsia="Lustria" w:hAnsi="Lustria" w:cs="Lustria"/>
          <w:i/>
          <w:color w:val="FF0000"/>
          <w:sz w:val="24"/>
          <w:szCs w:val="24"/>
        </w:rPr>
      </w:pPr>
    </w:p>
    <w:p w14:paraId="69F0BC42" w14:textId="77777777" w:rsidR="00FF278E" w:rsidRPr="004A5F9B" w:rsidRDefault="00000000">
      <w:pPr>
        <w:spacing w:after="120" w:line="240" w:lineRule="auto"/>
        <w:ind w:right="567"/>
        <w:jc w:val="both"/>
        <w:rPr>
          <w:rFonts w:ascii="Lustria" w:eastAsia="Lustria" w:hAnsi="Lustria" w:cs="Lustria"/>
          <w:b/>
          <w:color w:val="000000" w:themeColor="text1"/>
          <w:sz w:val="24"/>
          <w:szCs w:val="24"/>
        </w:rPr>
      </w:pPr>
      <w:r w:rsidRPr="004A5F9B">
        <w:rPr>
          <w:rFonts w:ascii="Lustria" w:eastAsia="Lustria" w:hAnsi="Lustria" w:cs="Lustria"/>
          <w:b/>
          <w:color w:val="000000" w:themeColor="text1"/>
          <w:sz w:val="24"/>
          <w:szCs w:val="24"/>
        </w:rPr>
        <w:t xml:space="preserve">Abstract: </w:t>
      </w:r>
    </w:p>
    <w:p w14:paraId="65300DDB" w14:textId="77F89C4F" w:rsidR="003C2EB8" w:rsidRPr="004A5F9B" w:rsidRDefault="004A5F9B" w:rsidP="004A5F9B">
      <w:pPr>
        <w:spacing w:after="120" w:line="240" w:lineRule="auto"/>
        <w:ind w:left="567" w:right="567"/>
        <w:jc w:val="both"/>
        <w:rPr>
          <w:rFonts w:ascii="Lustria" w:eastAsia="Lustria" w:hAnsi="Lustria" w:cs="Lustria"/>
          <w:color w:val="000000" w:themeColor="text1"/>
          <w:sz w:val="24"/>
          <w:szCs w:val="24"/>
        </w:rPr>
      </w:pPr>
      <w:proofErr w:type="spellStart"/>
      <w:r w:rsidRPr="004A5F9B">
        <w:rPr>
          <w:rFonts w:ascii="Lustria" w:eastAsia="Lustria" w:hAnsi="Lustria" w:cs="Lustria"/>
          <w:color w:val="000000" w:themeColor="text1"/>
          <w:sz w:val="24"/>
          <w:szCs w:val="24"/>
        </w:rPr>
        <w:t>Sebagai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daerah</w:t>
      </w:r>
      <w:proofErr w:type="spellEnd"/>
      <w:r w:rsidRPr="004A5F9B">
        <w:rPr>
          <w:rFonts w:ascii="Lustria" w:eastAsia="Lustria" w:hAnsi="Lustria" w:cs="Lustria"/>
          <w:color w:val="000000" w:themeColor="text1"/>
          <w:sz w:val="24"/>
          <w:szCs w:val="24"/>
        </w:rPr>
        <w:t xml:space="preserve"> yang </w:t>
      </w:r>
      <w:proofErr w:type="spellStart"/>
      <w:r w:rsidRPr="004A5F9B">
        <w:rPr>
          <w:rFonts w:ascii="Lustria" w:eastAsia="Lustria" w:hAnsi="Lustria" w:cs="Lustria"/>
          <w:color w:val="000000" w:themeColor="text1"/>
          <w:sz w:val="24"/>
          <w:szCs w:val="24"/>
        </w:rPr>
        <w:t>bertatus</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sebagai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syariat</w:t>
      </w:r>
      <w:proofErr w:type="spellEnd"/>
      <w:r w:rsidRPr="004A5F9B">
        <w:rPr>
          <w:rFonts w:ascii="Lustria" w:eastAsia="Lustria" w:hAnsi="Lustria" w:cs="Lustria"/>
          <w:color w:val="000000" w:themeColor="text1"/>
          <w:sz w:val="24"/>
          <w:szCs w:val="24"/>
        </w:rPr>
        <w:t xml:space="preserve"> Islam, </w:t>
      </w:r>
      <w:proofErr w:type="spellStart"/>
      <w:r w:rsidRPr="004A5F9B">
        <w:rPr>
          <w:rFonts w:ascii="Lustria" w:eastAsia="Lustria" w:hAnsi="Lustria" w:cs="Lustria"/>
          <w:color w:val="000000" w:themeColor="text1"/>
          <w:sz w:val="24"/>
          <w:szCs w:val="24"/>
        </w:rPr>
        <w:t>seharusnya</w:t>
      </w:r>
      <w:proofErr w:type="spellEnd"/>
      <w:r w:rsidRPr="004A5F9B">
        <w:rPr>
          <w:rFonts w:ascii="Lustria" w:eastAsia="Lustria" w:hAnsi="Lustria" w:cs="Lustria"/>
          <w:color w:val="000000" w:themeColor="text1"/>
          <w:sz w:val="24"/>
          <w:szCs w:val="24"/>
        </w:rPr>
        <w:t xml:space="preserve"> Aceh </w:t>
      </w:r>
      <w:proofErr w:type="spellStart"/>
      <w:r w:rsidRPr="004A5F9B">
        <w:rPr>
          <w:rFonts w:ascii="Lustria" w:eastAsia="Lustria" w:hAnsi="Lustria" w:cs="Lustria"/>
          <w:color w:val="000000" w:themeColor="text1"/>
          <w:sz w:val="24"/>
          <w:szCs w:val="24"/>
        </w:rPr>
        <w:t>menjadi</w:t>
      </w:r>
      <w:proofErr w:type="spellEnd"/>
      <w:r w:rsidRPr="004A5F9B">
        <w:rPr>
          <w:rFonts w:ascii="Lustria" w:eastAsia="Lustria" w:hAnsi="Lustria" w:cs="Lustria"/>
          <w:color w:val="000000" w:themeColor="text1"/>
          <w:sz w:val="24"/>
          <w:szCs w:val="24"/>
        </w:rPr>
        <w:t xml:space="preserve"> model </w:t>
      </w:r>
      <w:proofErr w:type="spellStart"/>
      <w:r w:rsidRPr="004A5F9B">
        <w:rPr>
          <w:rFonts w:ascii="Lustria" w:eastAsia="Lustria" w:hAnsi="Lustria" w:cs="Lustria"/>
          <w:color w:val="000000" w:themeColor="text1"/>
          <w:sz w:val="24"/>
          <w:szCs w:val="24"/>
        </w:rPr>
        <w:t>bagi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daerah</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lainnya</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dalam</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penerapan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hukum</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keluarga</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Kenyataanya</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justeru</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kebijakan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pimpinan</w:t>
      </w:r>
      <w:proofErr w:type="spellEnd"/>
      <w:r w:rsidRPr="004A5F9B">
        <w:rPr>
          <w:rFonts w:ascii="Lustria" w:eastAsia="Lustria" w:hAnsi="Lustria" w:cs="Lustria"/>
          <w:color w:val="000000" w:themeColor="text1"/>
          <w:sz w:val="24"/>
          <w:szCs w:val="24"/>
        </w:rPr>
        <w:t xml:space="preserve"> Aceh yang </w:t>
      </w:r>
      <w:proofErr w:type="spellStart"/>
      <w:r w:rsidRPr="004A5F9B">
        <w:rPr>
          <w:rFonts w:ascii="Lustria" w:eastAsia="Lustria" w:hAnsi="Lustria" w:cs="Lustria"/>
          <w:color w:val="000000" w:themeColor="text1"/>
          <w:sz w:val="24"/>
          <w:szCs w:val="24"/>
        </w:rPr>
        <w:t>mengajukan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rancangan</w:t>
      </w:r>
      <w:proofErr w:type="spellEnd"/>
      <w:r w:rsidRPr="004A5F9B">
        <w:rPr>
          <w:rFonts w:ascii="Lustria" w:eastAsia="Lustria" w:hAnsi="Lustria" w:cs="Lustria"/>
          <w:color w:val="000000" w:themeColor="text1"/>
          <w:sz w:val="24"/>
          <w:szCs w:val="24"/>
        </w:rPr>
        <w:t xml:space="preserve"> qanun </w:t>
      </w:r>
      <w:proofErr w:type="spellStart"/>
      <w:r w:rsidRPr="004A5F9B">
        <w:rPr>
          <w:rFonts w:ascii="Lustria" w:eastAsia="Lustria" w:hAnsi="Lustria" w:cs="Lustria"/>
          <w:color w:val="000000" w:themeColor="text1"/>
          <w:sz w:val="24"/>
          <w:szCs w:val="24"/>
        </w:rPr>
        <w:t>hukum</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keluarga</w:t>
      </w:r>
      <w:proofErr w:type="spellEnd"/>
      <w:r w:rsidRPr="004A5F9B">
        <w:rPr>
          <w:rFonts w:ascii="Lustria" w:eastAsia="Lustria" w:hAnsi="Lustria" w:cs="Lustria"/>
          <w:color w:val="000000" w:themeColor="text1"/>
          <w:sz w:val="24"/>
          <w:szCs w:val="24"/>
        </w:rPr>
        <w:t xml:space="preserve"> Islam </w:t>
      </w:r>
      <w:proofErr w:type="spellStart"/>
      <w:r w:rsidRPr="004A5F9B">
        <w:rPr>
          <w:rFonts w:ascii="Lustria" w:eastAsia="Lustria" w:hAnsi="Lustria" w:cs="Lustria"/>
          <w:color w:val="000000" w:themeColor="text1"/>
          <w:sz w:val="24"/>
          <w:szCs w:val="24"/>
        </w:rPr>
        <w:t>mendapat</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respon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negatif</w:t>
      </w:r>
      <w:proofErr w:type="spellEnd"/>
      <w:r w:rsidRPr="004A5F9B">
        <w:rPr>
          <w:rFonts w:ascii="Lustria" w:eastAsia="Lustria" w:hAnsi="Lustria" w:cs="Lustria"/>
          <w:color w:val="000000" w:themeColor="text1"/>
          <w:sz w:val="24"/>
          <w:szCs w:val="24"/>
        </w:rPr>
        <w:t xml:space="preserve"> oleh </w:t>
      </w:r>
      <w:proofErr w:type="spellStart"/>
      <w:r w:rsidRPr="004A5F9B">
        <w:rPr>
          <w:rFonts w:ascii="Lustria" w:eastAsia="Lustria" w:hAnsi="Lustria" w:cs="Lustria"/>
          <w:color w:val="000000" w:themeColor="text1"/>
          <w:sz w:val="24"/>
          <w:szCs w:val="24"/>
        </w:rPr>
        <w:t>publik</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tanah</w:t>
      </w:r>
      <w:proofErr w:type="spellEnd"/>
      <w:r w:rsidRPr="004A5F9B">
        <w:rPr>
          <w:rFonts w:ascii="Lustria" w:eastAsia="Lustria" w:hAnsi="Lustria" w:cs="Lustria"/>
          <w:color w:val="000000" w:themeColor="text1"/>
          <w:sz w:val="24"/>
          <w:szCs w:val="24"/>
        </w:rPr>
        <w:t xml:space="preserve"> air. </w:t>
      </w:r>
      <w:proofErr w:type="spellStart"/>
      <w:r w:rsidRPr="004A5F9B">
        <w:rPr>
          <w:rFonts w:ascii="Lustria" w:eastAsia="Lustria" w:hAnsi="Lustria" w:cs="Lustria"/>
          <w:color w:val="000000" w:themeColor="text1"/>
          <w:sz w:val="24"/>
          <w:szCs w:val="24"/>
        </w:rPr>
        <w:t>Ketidaksetujuan</w:t>
      </w:r>
      <w:proofErr w:type="spellEnd"/>
      <w:r w:rsidRPr="004A5F9B">
        <w:rPr>
          <w:rFonts w:ascii="Lustria" w:eastAsia="Lustria" w:hAnsi="Lustria" w:cs="Lustria"/>
          <w:color w:val="000000" w:themeColor="text1"/>
          <w:sz w:val="24"/>
          <w:szCs w:val="24"/>
        </w:rPr>
        <w:t xml:space="preserve"> masa </w:t>
      </w:r>
      <w:proofErr w:type="spellStart"/>
      <w:r w:rsidRPr="004A5F9B">
        <w:rPr>
          <w:rFonts w:ascii="Lustria" w:eastAsia="Lustria" w:hAnsi="Lustria" w:cs="Lustria"/>
          <w:color w:val="000000" w:themeColor="text1"/>
          <w:sz w:val="24"/>
          <w:szCs w:val="24"/>
        </w:rPr>
        <w:t>terhadap</w:t>
      </w:r>
      <w:proofErr w:type="spellEnd"/>
      <w:r w:rsidRPr="004A5F9B">
        <w:rPr>
          <w:rFonts w:ascii="Lustria" w:eastAsia="Lustria" w:hAnsi="Lustria" w:cs="Lustria"/>
          <w:color w:val="000000" w:themeColor="text1"/>
          <w:sz w:val="24"/>
          <w:szCs w:val="24"/>
        </w:rPr>
        <w:t xml:space="preserve"> qanun </w:t>
      </w:r>
      <w:proofErr w:type="spellStart"/>
      <w:r w:rsidRPr="004A5F9B">
        <w:rPr>
          <w:rFonts w:ascii="Lustria" w:eastAsia="Lustria" w:hAnsi="Lustria" w:cs="Lustria"/>
          <w:color w:val="000000" w:themeColor="text1"/>
          <w:sz w:val="24"/>
          <w:szCs w:val="24"/>
        </w:rPr>
        <w:t>itu</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terletak</w:t>
      </w:r>
      <w:proofErr w:type="spellEnd"/>
      <w:r w:rsidRPr="004A5F9B">
        <w:rPr>
          <w:rFonts w:ascii="Lustria" w:eastAsia="Lustria" w:hAnsi="Lustria" w:cs="Lustria"/>
          <w:color w:val="000000" w:themeColor="text1"/>
          <w:sz w:val="24"/>
          <w:szCs w:val="24"/>
        </w:rPr>
        <w:t xml:space="preserve"> pada qanun yang </w:t>
      </w:r>
      <w:proofErr w:type="spellStart"/>
      <w:r w:rsidRPr="004A5F9B">
        <w:rPr>
          <w:rFonts w:ascii="Lustria" w:eastAsia="Lustria" w:hAnsi="Lustria" w:cs="Lustria"/>
          <w:color w:val="000000" w:themeColor="text1"/>
          <w:sz w:val="24"/>
          <w:szCs w:val="24"/>
        </w:rPr>
        <w:t>membahas</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poligami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dimana</w:t>
      </w:r>
      <w:proofErr w:type="spellEnd"/>
      <w:r w:rsidRPr="004A5F9B">
        <w:rPr>
          <w:rFonts w:ascii="Lustria" w:eastAsia="Lustria" w:hAnsi="Lustria" w:cs="Lustria"/>
          <w:color w:val="000000" w:themeColor="text1"/>
          <w:sz w:val="24"/>
          <w:szCs w:val="24"/>
        </w:rPr>
        <w:t xml:space="preserve"> Aceh </w:t>
      </w:r>
      <w:proofErr w:type="spellStart"/>
      <w:r w:rsidRPr="004A5F9B">
        <w:rPr>
          <w:rFonts w:ascii="Lustria" w:eastAsia="Lustria" w:hAnsi="Lustria" w:cs="Lustria"/>
          <w:color w:val="000000" w:themeColor="text1"/>
          <w:sz w:val="24"/>
          <w:szCs w:val="24"/>
        </w:rPr>
        <w:t>berusaha</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meleggalkan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poligami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khusus</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bagi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pejabat</w:t>
      </w:r>
      <w:proofErr w:type="spellEnd"/>
      <w:r w:rsidRPr="004A5F9B">
        <w:rPr>
          <w:rFonts w:ascii="Lustria" w:eastAsia="Lustria" w:hAnsi="Lustria" w:cs="Lustria"/>
          <w:color w:val="000000" w:themeColor="text1"/>
          <w:sz w:val="24"/>
          <w:szCs w:val="24"/>
        </w:rPr>
        <w:t xml:space="preserve"> dan </w:t>
      </w:r>
      <w:proofErr w:type="spellStart"/>
      <w:r w:rsidRPr="004A5F9B">
        <w:rPr>
          <w:rFonts w:ascii="Lustria" w:eastAsia="Lustria" w:hAnsi="Lustria" w:cs="Lustria"/>
          <w:color w:val="000000" w:themeColor="text1"/>
          <w:sz w:val="24"/>
          <w:szCs w:val="24"/>
        </w:rPr>
        <w:t>elit</w:t>
      </w:r>
      <w:proofErr w:type="spellEnd"/>
      <w:r w:rsidRPr="004A5F9B">
        <w:rPr>
          <w:rFonts w:ascii="Lustria" w:eastAsia="Lustria" w:hAnsi="Lustria" w:cs="Lustria"/>
          <w:color w:val="000000" w:themeColor="text1"/>
          <w:sz w:val="24"/>
          <w:szCs w:val="24"/>
        </w:rPr>
        <w:t xml:space="preserve"> di </w:t>
      </w:r>
      <w:proofErr w:type="spellStart"/>
      <w:r w:rsidRPr="004A5F9B">
        <w:rPr>
          <w:rFonts w:ascii="Lustria" w:eastAsia="Lustria" w:hAnsi="Lustria" w:cs="Lustria"/>
          <w:color w:val="000000" w:themeColor="text1"/>
          <w:sz w:val="24"/>
          <w:szCs w:val="24"/>
        </w:rPr>
        <w:t>dalamnya</w:t>
      </w:r>
      <w:proofErr w:type="spellEnd"/>
      <w:r w:rsidRPr="004A5F9B">
        <w:rPr>
          <w:rFonts w:ascii="Lustria" w:eastAsia="Lustria" w:hAnsi="Lustria" w:cs="Lustria"/>
          <w:color w:val="000000" w:themeColor="text1"/>
          <w:sz w:val="24"/>
          <w:szCs w:val="24"/>
        </w:rPr>
        <w:t xml:space="preserve">. Artikel </w:t>
      </w:r>
      <w:proofErr w:type="spellStart"/>
      <w:r w:rsidRPr="004A5F9B">
        <w:rPr>
          <w:rFonts w:ascii="Lustria" w:eastAsia="Lustria" w:hAnsi="Lustria" w:cs="Lustria"/>
          <w:color w:val="000000" w:themeColor="text1"/>
          <w:sz w:val="24"/>
          <w:szCs w:val="24"/>
        </w:rPr>
        <w:t>ini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tergolong</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dalam</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penelitian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lapangan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dengan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pendekatan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kualitatif</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Metodologi</w:t>
      </w:r>
      <w:proofErr w:type="spellEnd"/>
      <w:r w:rsidRPr="004A5F9B">
        <w:rPr>
          <w:rFonts w:ascii="Lustria" w:eastAsia="Lustria" w:hAnsi="Lustria" w:cs="Lustria"/>
          <w:color w:val="000000" w:themeColor="text1"/>
          <w:sz w:val="24"/>
          <w:szCs w:val="24"/>
        </w:rPr>
        <w:t xml:space="preserve"> yang </w:t>
      </w:r>
      <w:proofErr w:type="spellStart"/>
      <w:r w:rsidRPr="004A5F9B">
        <w:rPr>
          <w:rFonts w:ascii="Lustria" w:eastAsia="Lustria" w:hAnsi="Lustria" w:cs="Lustria"/>
          <w:color w:val="000000" w:themeColor="text1"/>
          <w:sz w:val="24"/>
          <w:szCs w:val="24"/>
        </w:rPr>
        <w:t>digunakan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adalah</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studi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analisis</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deskriptif</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terhadap</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fenomena</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administrasi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hukum</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keluarga</w:t>
      </w:r>
      <w:proofErr w:type="spellEnd"/>
      <w:r w:rsidRPr="004A5F9B">
        <w:rPr>
          <w:rFonts w:ascii="Lustria" w:eastAsia="Lustria" w:hAnsi="Lustria" w:cs="Lustria"/>
          <w:color w:val="000000" w:themeColor="text1"/>
          <w:sz w:val="24"/>
          <w:szCs w:val="24"/>
        </w:rPr>
        <w:t xml:space="preserve"> di Aceh </w:t>
      </w:r>
      <w:proofErr w:type="spellStart"/>
      <w:r w:rsidRPr="004A5F9B">
        <w:rPr>
          <w:rFonts w:ascii="Lustria" w:eastAsia="Lustria" w:hAnsi="Lustria" w:cs="Lustria"/>
          <w:color w:val="000000" w:themeColor="text1"/>
          <w:sz w:val="24"/>
          <w:szCs w:val="24"/>
        </w:rPr>
        <w:t>dalam</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konteks</w:t>
      </w:r>
      <w:proofErr w:type="spellEnd"/>
      <w:r w:rsidRPr="004A5F9B">
        <w:rPr>
          <w:rFonts w:ascii="Lustria" w:eastAsia="Lustria" w:hAnsi="Lustria" w:cs="Lustria"/>
          <w:color w:val="000000" w:themeColor="text1"/>
          <w:sz w:val="24"/>
          <w:szCs w:val="24"/>
        </w:rPr>
        <w:t xml:space="preserve"> nikah </w:t>
      </w:r>
      <w:proofErr w:type="spellStart"/>
      <w:r w:rsidRPr="004A5F9B">
        <w:rPr>
          <w:rFonts w:ascii="Lustria" w:eastAsia="Lustria" w:hAnsi="Lustria" w:cs="Lustria"/>
          <w:color w:val="000000" w:themeColor="text1"/>
          <w:sz w:val="24"/>
          <w:szCs w:val="24"/>
        </w:rPr>
        <w:t>siri</w:t>
      </w:r>
      <w:proofErr w:type="spellEnd"/>
      <w:r w:rsidRPr="004A5F9B">
        <w:rPr>
          <w:rFonts w:ascii="Lustria" w:eastAsia="Lustria" w:hAnsi="Lustria" w:cs="Lustria"/>
          <w:color w:val="000000" w:themeColor="text1"/>
          <w:sz w:val="24"/>
          <w:szCs w:val="24"/>
        </w:rPr>
        <w:t xml:space="preserve"> dan </w:t>
      </w:r>
      <w:proofErr w:type="spellStart"/>
      <w:r w:rsidRPr="004A5F9B">
        <w:rPr>
          <w:rFonts w:ascii="Lustria" w:eastAsia="Lustria" w:hAnsi="Lustria" w:cs="Lustria"/>
          <w:color w:val="000000" w:themeColor="text1"/>
          <w:sz w:val="24"/>
          <w:szCs w:val="24"/>
        </w:rPr>
        <w:t>poligami</w:t>
      </w:r>
      <w:proofErr w:type="spellEnd"/>
      <w:r w:rsidRPr="004A5F9B">
        <w:rPr>
          <w:rFonts w:ascii="Lustria" w:eastAsia="Lustria" w:hAnsi="Lustria" w:cs="Lustria"/>
          <w:color w:val="000000" w:themeColor="text1"/>
          <w:sz w:val="24"/>
          <w:szCs w:val="24"/>
        </w:rPr>
        <w:t xml:space="preserve">. Hasil </w:t>
      </w:r>
      <w:proofErr w:type="spellStart"/>
      <w:r w:rsidRPr="004A5F9B">
        <w:rPr>
          <w:rFonts w:ascii="Lustria" w:eastAsia="Lustria" w:hAnsi="Lustria" w:cs="Lustria"/>
          <w:color w:val="000000" w:themeColor="text1"/>
          <w:sz w:val="24"/>
          <w:szCs w:val="24"/>
        </w:rPr>
        <w:t>penelitian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menemukan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bahwa</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pereaksi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administrasi</w:t>
      </w:r>
      <w:proofErr w:type="spellEnd"/>
      <w:r w:rsidRPr="004A5F9B">
        <w:rPr>
          <w:rFonts w:ascii="Lustria" w:eastAsia="Lustria" w:hAnsi="Lustria" w:cs="Lustria"/>
          <w:color w:val="000000" w:themeColor="text1"/>
          <w:sz w:val="24"/>
          <w:szCs w:val="24"/>
        </w:rPr>
        <w:t xml:space="preserve"> qanun </w:t>
      </w:r>
      <w:proofErr w:type="spellStart"/>
      <w:r w:rsidRPr="004A5F9B">
        <w:rPr>
          <w:rFonts w:ascii="Lustria" w:eastAsia="Lustria" w:hAnsi="Lustria" w:cs="Lustria"/>
          <w:color w:val="000000" w:themeColor="text1"/>
          <w:sz w:val="24"/>
          <w:szCs w:val="24"/>
        </w:rPr>
        <w:t>hukum</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keluarga</w:t>
      </w:r>
      <w:proofErr w:type="spellEnd"/>
      <w:r w:rsidRPr="004A5F9B">
        <w:rPr>
          <w:rFonts w:ascii="Lustria" w:eastAsia="Lustria" w:hAnsi="Lustria" w:cs="Lustria"/>
          <w:color w:val="000000" w:themeColor="text1"/>
          <w:sz w:val="24"/>
          <w:szCs w:val="24"/>
        </w:rPr>
        <w:t xml:space="preserve"> di Aceh </w:t>
      </w:r>
      <w:proofErr w:type="spellStart"/>
      <w:r w:rsidRPr="004A5F9B">
        <w:rPr>
          <w:rFonts w:ascii="Lustria" w:eastAsia="Lustria" w:hAnsi="Lustria" w:cs="Lustria"/>
          <w:color w:val="000000" w:themeColor="text1"/>
          <w:sz w:val="24"/>
          <w:szCs w:val="24"/>
        </w:rPr>
        <w:t>terletak</w:t>
      </w:r>
      <w:proofErr w:type="spellEnd"/>
      <w:r w:rsidRPr="004A5F9B">
        <w:rPr>
          <w:rFonts w:ascii="Lustria" w:eastAsia="Lustria" w:hAnsi="Lustria" w:cs="Lustria"/>
          <w:color w:val="000000" w:themeColor="text1"/>
          <w:sz w:val="24"/>
          <w:szCs w:val="24"/>
        </w:rPr>
        <w:t xml:space="preserve"> pada </w:t>
      </w:r>
      <w:proofErr w:type="spellStart"/>
      <w:r w:rsidRPr="004A5F9B">
        <w:rPr>
          <w:rFonts w:ascii="Lustria" w:eastAsia="Lustria" w:hAnsi="Lustria" w:cs="Lustria"/>
          <w:color w:val="000000" w:themeColor="text1"/>
          <w:sz w:val="24"/>
          <w:szCs w:val="24"/>
        </w:rPr>
        <w:t>kondisi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dimana</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administrasi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memperketat</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syarat</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poligami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melebihi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ketentuan</w:t>
      </w:r>
      <w:proofErr w:type="spellEnd"/>
      <w:r w:rsidRPr="004A5F9B">
        <w:rPr>
          <w:rFonts w:ascii="Lustria" w:eastAsia="Lustria" w:hAnsi="Lustria" w:cs="Lustria"/>
          <w:color w:val="000000" w:themeColor="text1"/>
          <w:sz w:val="24"/>
          <w:szCs w:val="24"/>
        </w:rPr>
        <w:t xml:space="preserve"> KHI, dan </w:t>
      </w:r>
      <w:proofErr w:type="spellStart"/>
      <w:r w:rsidRPr="004A5F9B">
        <w:rPr>
          <w:rFonts w:ascii="Lustria" w:eastAsia="Lustria" w:hAnsi="Lustria" w:cs="Lustria"/>
          <w:color w:val="000000" w:themeColor="text1"/>
          <w:sz w:val="24"/>
          <w:szCs w:val="24"/>
        </w:rPr>
        <w:t>memperlonggar</w:t>
      </w:r>
      <w:proofErr w:type="spellEnd"/>
      <w:r w:rsidRPr="004A5F9B">
        <w:rPr>
          <w:rFonts w:ascii="Lustria" w:eastAsia="Lustria" w:hAnsi="Lustria" w:cs="Lustria"/>
          <w:color w:val="000000" w:themeColor="text1"/>
          <w:sz w:val="24"/>
          <w:szCs w:val="24"/>
        </w:rPr>
        <w:t xml:space="preserve"> nikah </w:t>
      </w:r>
      <w:proofErr w:type="spellStart"/>
      <w:r w:rsidRPr="004A5F9B">
        <w:rPr>
          <w:rFonts w:ascii="Lustria" w:eastAsia="Lustria" w:hAnsi="Lustria" w:cs="Lustria"/>
          <w:color w:val="000000" w:themeColor="text1"/>
          <w:sz w:val="24"/>
          <w:szCs w:val="24"/>
        </w:rPr>
        <w:t>siri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dibawah</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ketentuan</w:t>
      </w:r>
      <w:proofErr w:type="spellEnd"/>
      <w:r w:rsidRPr="004A5F9B">
        <w:rPr>
          <w:rFonts w:ascii="Lustria" w:eastAsia="Lustria" w:hAnsi="Lustria" w:cs="Lustria"/>
          <w:color w:val="000000" w:themeColor="text1"/>
          <w:sz w:val="24"/>
          <w:szCs w:val="24"/>
        </w:rPr>
        <w:t xml:space="preserve"> KHI. </w:t>
      </w:r>
      <w:proofErr w:type="spellStart"/>
      <w:r w:rsidRPr="004A5F9B">
        <w:rPr>
          <w:rFonts w:ascii="Lustria" w:eastAsia="Lustria" w:hAnsi="Lustria" w:cs="Lustria"/>
          <w:color w:val="000000" w:themeColor="text1"/>
          <w:sz w:val="24"/>
          <w:szCs w:val="24"/>
        </w:rPr>
        <w:t>Kesenjangan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itu</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menghasilkan</w:t>
      </w:r>
      <w:proofErr w:type="spellEnd"/>
      <w:r w:rsidRPr="004A5F9B">
        <w:rPr>
          <w:rFonts w:ascii="Lustria" w:eastAsia="Lustria" w:hAnsi="Lustria" w:cs="Lustria"/>
          <w:color w:val="000000" w:themeColor="text1"/>
          <w:sz w:val="24"/>
          <w:szCs w:val="24"/>
        </w:rPr>
        <w:t xml:space="preserve"> motif </w:t>
      </w:r>
      <w:proofErr w:type="spellStart"/>
      <w:r w:rsidRPr="004A5F9B">
        <w:rPr>
          <w:rFonts w:ascii="Lustria" w:eastAsia="Lustria" w:hAnsi="Lustria" w:cs="Lustria"/>
          <w:color w:val="000000" w:themeColor="text1"/>
          <w:sz w:val="24"/>
          <w:szCs w:val="24"/>
        </w:rPr>
        <w:t>dari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lahirnya</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rancangan</w:t>
      </w:r>
      <w:proofErr w:type="spellEnd"/>
      <w:r w:rsidRPr="004A5F9B">
        <w:rPr>
          <w:rFonts w:ascii="Lustria" w:eastAsia="Lustria" w:hAnsi="Lustria" w:cs="Lustria"/>
          <w:color w:val="000000" w:themeColor="text1"/>
          <w:sz w:val="24"/>
          <w:szCs w:val="24"/>
        </w:rPr>
        <w:t xml:space="preserve"> qanun </w:t>
      </w:r>
      <w:proofErr w:type="spellStart"/>
      <w:r w:rsidRPr="004A5F9B">
        <w:rPr>
          <w:rFonts w:ascii="Lustria" w:eastAsia="Lustria" w:hAnsi="Lustria" w:cs="Lustria"/>
          <w:color w:val="000000" w:themeColor="text1"/>
          <w:sz w:val="24"/>
          <w:szCs w:val="24"/>
        </w:rPr>
        <w:t>poligami</w:t>
      </w:r>
      <w:proofErr w:type="spellEnd"/>
      <w:r w:rsidRPr="004A5F9B">
        <w:rPr>
          <w:rFonts w:ascii="Lustria" w:eastAsia="Lustria" w:hAnsi="Lustria" w:cs="Lustria"/>
          <w:color w:val="000000" w:themeColor="text1"/>
          <w:sz w:val="24"/>
          <w:szCs w:val="24"/>
        </w:rPr>
        <w:t xml:space="preserve"> di Aceh. Motif </w:t>
      </w:r>
      <w:proofErr w:type="spellStart"/>
      <w:r w:rsidRPr="004A5F9B">
        <w:rPr>
          <w:rFonts w:ascii="Lustria" w:eastAsia="Lustria" w:hAnsi="Lustria" w:cs="Lustria"/>
          <w:color w:val="000000" w:themeColor="text1"/>
          <w:sz w:val="24"/>
          <w:szCs w:val="24"/>
        </w:rPr>
        <w:t>itu</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adalah</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sebuah</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upaya</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dari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elit</w:t>
      </w:r>
      <w:proofErr w:type="spellEnd"/>
      <w:r w:rsidRPr="004A5F9B">
        <w:rPr>
          <w:rFonts w:ascii="Lustria" w:eastAsia="Lustria" w:hAnsi="Lustria" w:cs="Lustria"/>
          <w:color w:val="000000" w:themeColor="text1"/>
          <w:sz w:val="24"/>
          <w:szCs w:val="24"/>
        </w:rPr>
        <w:t xml:space="preserve"> Aceh agar </w:t>
      </w:r>
      <w:proofErr w:type="spellStart"/>
      <w:r w:rsidRPr="004A5F9B">
        <w:rPr>
          <w:rFonts w:ascii="Lustria" w:eastAsia="Lustria" w:hAnsi="Lustria" w:cs="Lustria"/>
          <w:color w:val="000000" w:themeColor="text1"/>
          <w:sz w:val="24"/>
          <w:szCs w:val="24"/>
        </w:rPr>
        <w:t>istri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siri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mereka</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mendapatkan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pengakuan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legalitas</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dalam</w:t>
      </w:r>
      <w:proofErr w:type="spellEnd"/>
      <w:r w:rsidRPr="004A5F9B">
        <w:rPr>
          <w:rFonts w:ascii="Lustria" w:eastAsia="Lustria" w:hAnsi="Lustria" w:cs="Lustria"/>
          <w:color w:val="000000" w:themeColor="text1"/>
          <w:sz w:val="24"/>
          <w:szCs w:val="24"/>
        </w:rPr>
        <w:t xml:space="preserve"> qanun </w:t>
      </w:r>
      <w:proofErr w:type="spellStart"/>
      <w:r w:rsidRPr="004A5F9B">
        <w:rPr>
          <w:rFonts w:ascii="Lustria" w:eastAsia="Lustria" w:hAnsi="Lustria" w:cs="Lustria"/>
          <w:color w:val="000000" w:themeColor="text1"/>
          <w:sz w:val="24"/>
          <w:szCs w:val="24"/>
        </w:rPr>
        <w:t>poligami</w:t>
      </w:r>
      <w:proofErr w:type="spellEnd"/>
      <w:r w:rsidRPr="004A5F9B">
        <w:rPr>
          <w:rFonts w:ascii="Lustria" w:eastAsia="Lustria" w:hAnsi="Lustria" w:cs="Lustria"/>
          <w:color w:val="000000" w:themeColor="text1"/>
          <w:sz w:val="24"/>
          <w:szCs w:val="24"/>
        </w:rPr>
        <w:t xml:space="preserve"> Aceh. </w:t>
      </w:r>
      <w:proofErr w:type="spellStart"/>
      <w:r w:rsidRPr="004A5F9B">
        <w:rPr>
          <w:rFonts w:ascii="Lustria" w:eastAsia="Lustria" w:hAnsi="Lustria" w:cs="Lustria"/>
          <w:color w:val="000000" w:themeColor="text1"/>
          <w:sz w:val="24"/>
          <w:szCs w:val="24"/>
        </w:rPr>
        <w:t>Keganjilan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lastRenderedPageBreak/>
        <w:t>dari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pereaksi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administrasi</w:t>
      </w:r>
      <w:proofErr w:type="spellEnd"/>
      <w:r w:rsidRPr="004A5F9B">
        <w:rPr>
          <w:rFonts w:ascii="Lustria" w:eastAsia="Lustria" w:hAnsi="Lustria" w:cs="Lustria"/>
          <w:color w:val="000000" w:themeColor="text1"/>
          <w:sz w:val="24"/>
          <w:szCs w:val="24"/>
        </w:rPr>
        <w:t xml:space="preserve"> qanun </w:t>
      </w:r>
      <w:proofErr w:type="spellStart"/>
      <w:r w:rsidRPr="004A5F9B">
        <w:rPr>
          <w:rFonts w:ascii="Lustria" w:eastAsia="Lustria" w:hAnsi="Lustria" w:cs="Lustria"/>
          <w:color w:val="000000" w:themeColor="text1"/>
          <w:sz w:val="24"/>
          <w:szCs w:val="24"/>
        </w:rPr>
        <w:t>itu</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tampak</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jelas</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dari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upaya</w:t>
      </w:r>
      <w:proofErr w:type="spellEnd"/>
      <w:r w:rsidRPr="004A5F9B">
        <w:rPr>
          <w:rFonts w:ascii="Lustria" w:eastAsia="Lustria" w:hAnsi="Lustria" w:cs="Lustria"/>
          <w:color w:val="000000" w:themeColor="text1"/>
          <w:sz w:val="24"/>
          <w:szCs w:val="24"/>
        </w:rPr>
        <w:t xml:space="preserve"> MPU Aceh yang </w:t>
      </w:r>
      <w:proofErr w:type="spellStart"/>
      <w:r w:rsidRPr="004A5F9B">
        <w:rPr>
          <w:rFonts w:ascii="Lustria" w:eastAsia="Lustria" w:hAnsi="Lustria" w:cs="Lustria"/>
          <w:color w:val="000000" w:themeColor="text1"/>
          <w:sz w:val="24"/>
          <w:szCs w:val="24"/>
        </w:rPr>
        <w:t>mempersulit</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masyarakat</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awam</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untuk</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poligami</w:t>
      </w:r>
      <w:proofErr w:type="spellEnd"/>
      <w:r w:rsidRPr="004A5F9B">
        <w:rPr>
          <w:rFonts w:ascii="Lustria" w:eastAsia="Lustria" w:hAnsi="Lustria" w:cs="Lustria"/>
          <w:color w:val="000000" w:themeColor="text1"/>
          <w:sz w:val="24"/>
          <w:szCs w:val="24"/>
        </w:rPr>
        <w:t xml:space="preserve"> dan </w:t>
      </w:r>
      <w:proofErr w:type="spellStart"/>
      <w:r w:rsidRPr="004A5F9B">
        <w:rPr>
          <w:rFonts w:ascii="Lustria" w:eastAsia="Lustria" w:hAnsi="Lustria" w:cs="Lustria"/>
          <w:color w:val="000000" w:themeColor="text1"/>
          <w:sz w:val="24"/>
          <w:szCs w:val="24"/>
        </w:rPr>
        <w:t>mempermudah</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masyarakat</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awam</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untuk</w:t>
      </w:r>
      <w:proofErr w:type="spellEnd"/>
      <w:r w:rsidRPr="004A5F9B">
        <w:rPr>
          <w:rFonts w:ascii="Lustria" w:eastAsia="Lustria" w:hAnsi="Lustria" w:cs="Lustria"/>
          <w:color w:val="000000" w:themeColor="text1"/>
          <w:sz w:val="24"/>
          <w:szCs w:val="24"/>
        </w:rPr>
        <w:t xml:space="preserve"> nikah </w:t>
      </w:r>
      <w:proofErr w:type="spellStart"/>
      <w:r w:rsidRPr="004A5F9B">
        <w:rPr>
          <w:rFonts w:ascii="Lustria" w:eastAsia="Lustria" w:hAnsi="Lustria" w:cs="Lustria"/>
          <w:color w:val="000000" w:themeColor="text1"/>
          <w:sz w:val="24"/>
          <w:szCs w:val="24"/>
        </w:rPr>
        <w:t>siri</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dengan</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dalih</w:t>
      </w:r>
      <w:proofErr w:type="spellEnd"/>
      <w:r w:rsidRPr="004A5F9B">
        <w:rPr>
          <w:rFonts w:ascii="Lustria" w:eastAsia="Lustria" w:hAnsi="Lustria" w:cs="Lustria"/>
          <w:color w:val="000000" w:themeColor="text1"/>
          <w:sz w:val="24"/>
          <w:szCs w:val="24"/>
        </w:rPr>
        <w:t xml:space="preserve"> </w:t>
      </w:r>
      <w:proofErr w:type="spellStart"/>
      <w:r w:rsidRPr="004A5F9B">
        <w:rPr>
          <w:rFonts w:ascii="Lustria" w:eastAsia="Lustria" w:hAnsi="Lustria" w:cs="Lustria"/>
          <w:color w:val="000000" w:themeColor="text1"/>
          <w:sz w:val="24"/>
          <w:szCs w:val="24"/>
        </w:rPr>
        <w:t>administrasi</w:t>
      </w:r>
      <w:proofErr w:type="spellEnd"/>
      <w:r w:rsidRPr="004A5F9B">
        <w:rPr>
          <w:rFonts w:ascii="Lustria" w:eastAsia="Lustria" w:hAnsi="Lustria" w:cs="Lustria"/>
          <w:color w:val="000000" w:themeColor="text1"/>
          <w:sz w:val="24"/>
          <w:szCs w:val="24"/>
        </w:rPr>
        <w:t>.</w:t>
      </w:r>
    </w:p>
    <w:p w14:paraId="016030AD" w14:textId="71C26CD0" w:rsidR="00FF278E" w:rsidRPr="004A5F9B" w:rsidRDefault="00000000">
      <w:pPr>
        <w:spacing w:before="120" w:after="120" w:line="240" w:lineRule="auto"/>
        <w:ind w:right="567"/>
        <w:jc w:val="both"/>
        <w:rPr>
          <w:rFonts w:ascii="Lustria" w:eastAsia="Lustria" w:hAnsi="Lustria" w:cs="Lustria"/>
          <w:color w:val="000000" w:themeColor="text1"/>
          <w:sz w:val="24"/>
          <w:szCs w:val="24"/>
        </w:rPr>
      </w:pPr>
      <w:r w:rsidRPr="004A5F9B">
        <w:rPr>
          <w:rFonts w:ascii="Lustria" w:eastAsia="Lustria" w:hAnsi="Lustria" w:cs="Lustria"/>
          <w:b/>
          <w:color w:val="000000" w:themeColor="text1"/>
          <w:sz w:val="24"/>
          <w:szCs w:val="24"/>
        </w:rPr>
        <w:t xml:space="preserve">Keywords: </w:t>
      </w:r>
      <w:proofErr w:type="spellStart"/>
      <w:r w:rsidR="004A5F9B" w:rsidRPr="004A5F9B">
        <w:rPr>
          <w:rFonts w:ascii="Lustria" w:eastAsia="Lustria" w:hAnsi="Lustria" w:cs="Lustria"/>
          <w:color w:val="000000" w:themeColor="text1"/>
          <w:sz w:val="24"/>
          <w:szCs w:val="24"/>
        </w:rPr>
        <w:t>Pereaksi</w:t>
      </w:r>
      <w:proofErr w:type="spellEnd"/>
      <w:r w:rsidR="004A5F9B" w:rsidRPr="004A5F9B">
        <w:rPr>
          <w:rFonts w:ascii="Lustria" w:eastAsia="Lustria" w:hAnsi="Lustria" w:cs="Lustria"/>
          <w:color w:val="000000" w:themeColor="text1"/>
          <w:sz w:val="24"/>
          <w:szCs w:val="24"/>
        </w:rPr>
        <w:t xml:space="preserve"> </w:t>
      </w:r>
      <w:proofErr w:type="spellStart"/>
      <w:r w:rsidR="004A5F9B" w:rsidRPr="004A5F9B">
        <w:rPr>
          <w:rFonts w:ascii="Lustria" w:eastAsia="Lustria" w:hAnsi="Lustria" w:cs="Lustria"/>
          <w:color w:val="000000" w:themeColor="text1"/>
          <w:sz w:val="24"/>
          <w:szCs w:val="24"/>
        </w:rPr>
        <w:t>Administrasi</w:t>
      </w:r>
      <w:proofErr w:type="spellEnd"/>
      <w:r w:rsidRPr="004A5F9B">
        <w:rPr>
          <w:rFonts w:ascii="Lustria" w:eastAsia="Lustria" w:hAnsi="Lustria" w:cs="Lustria"/>
          <w:color w:val="000000" w:themeColor="text1"/>
          <w:sz w:val="24"/>
          <w:szCs w:val="24"/>
        </w:rPr>
        <w:t xml:space="preserve">; </w:t>
      </w:r>
      <w:r w:rsidR="004A5F9B" w:rsidRPr="004A5F9B">
        <w:rPr>
          <w:rFonts w:ascii="Lustria" w:eastAsia="Lustria" w:hAnsi="Lustria" w:cs="Lustria"/>
          <w:color w:val="000000" w:themeColor="text1"/>
          <w:sz w:val="24"/>
          <w:szCs w:val="24"/>
        </w:rPr>
        <w:t>Nikah Siri</w:t>
      </w:r>
      <w:r w:rsidRPr="004A5F9B">
        <w:rPr>
          <w:rFonts w:ascii="Lustria" w:eastAsia="Lustria" w:hAnsi="Lustria" w:cs="Lustria"/>
          <w:color w:val="000000" w:themeColor="text1"/>
          <w:sz w:val="24"/>
          <w:szCs w:val="24"/>
        </w:rPr>
        <w:t xml:space="preserve">; </w:t>
      </w:r>
      <w:proofErr w:type="spellStart"/>
      <w:r w:rsidR="004A5F9B" w:rsidRPr="004A5F9B">
        <w:rPr>
          <w:rFonts w:ascii="Lustria" w:eastAsia="Lustria" w:hAnsi="Lustria" w:cs="Lustria"/>
          <w:color w:val="000000" w:themeColor="text1"/>
          <w:sz w:val="24"/>
          <w:szCs w:val="24"/>
        </w:rPr>
        <w:t>Poligami</w:t>
      </w:r>
      <w:proofErr w:type="spellEnd"/>
      <w:r w:rsidR="004A5F9B" w:rsidRPr="004A5F9B">
        <w:rPr>
          <w:rFonts w:ascii="Lustria" w:eastAsia="Lustria" w:hAnsi="Lustria" w:cs="Lustria"/>
          <w:color w:val="000000" w:themeColor="text1"/>
          <w:sz w:val="24"/>
          <w:szCs w:val="24"/>
        </w:rPr>
        <w:t>, Aceh</w:t>
      </w:r>
    </w:p>
    <w:p w14:paraId="623814BE" w14:textId="6060AE3F" w:rsidR="00FF278E" w:rsidRPr="004A5F9B" w:rsidRDefault="00FF278E">
      <w:pPr>
        <w:spacing w:before="120" w:after="120" w:line="240" w:lineRule="auto"/>
        <w:jc w:val="both"/>
        <w:rPr>
          <w:rFonts w:ascii="Lustria" w:eastAsia="Lustria" w:hAnsi="Lustria" w:cs="Lustria"/>
          <w:color w:val="000000" w:themeColor="text1"/>
          <w:sz w:val="24"/>
          <w:szCs w:val="24"/>
        </w:rPr>
      </w:pPr>
      <w:bookmarkStart w:id="0" w:name="_heading=h.gjdgxs" w:colFirst="0" w:colLast="0"/>
      <w:bookmarkEnd w:id="0"/>
    </w:p>
    <w:p w14:paraId="1C80AA33" w14:textId="77777777" w:rsidR="00FF278E" w:rsidRPr="005865D6" w:rsidRDefault="00000000" w:rsidP="005865D6">
      <w:pPr>
        <w:pStyle w:val="Judul1"/>
        <w:spacing w:after="0"/>
        <w:jc w:val="left"/>
        <w:rPr>
          <w:rFonts w:eastAsia="Lustria"/>
          <w:sz w:val="28"/>
          <w:szCs w:val="28"/>
        </w:rPr>
      </w:pPr>
      <w:r w:rsidRPr="005865D6">
        <w:rPr>
          <w:rFonts w:eastAsia="Lustria"/>
          <w:sz w:val="28"/>
          <w:szCs w:val="28"/>
        </w:rPr>
        <w:t xml:space="preserve">Introduction </w:t>
      </w:r>
    </w:p>
    <w:p w14:paraId="6444FAC3" w14:textId="21974DA9" w:rsidR="005F74C9" w:rsidRDefault="001473EA">
      <w:pPr>
        <w:spacing w:after="0" w:line="240" w:lineRule="auto"/>
        <w:ind w:firstLine="567"/>
        <w:jc w:val="both"/>
        <w:rPr>
          <w:rFonts w:ascii="Lustria" w:eastAsia="Lustria" w:hAnsi="Lustria" w:cs="Lustria"/>
          <w:color w:val="000000" w:themeColor="text1"/>
          <w:sz w:val="24"/>
          <w:szCs w:val="24"/>
        </w:rPr>
      </w:pPr>
      <w:proofErr w:type="spellStart"/>
      <w:r>
        <w:rPr>
          <w:rFonts w:ascii="Lustria" w:eastAsia="Lustria" w:hAnsi="Lustria" w:cs="Lustria"/>
          <w:color w:val="000000" w:themeColor="text1"/>
          <w:sz w:val="24"/>
          <w:szCs w:val="24"/>
        </w:rPr>
        <w:t>Sebagai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daerah</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memperoleh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otonomi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khusus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Pemerintah</w:t>
      </w:r>
      <w:proofErr w:type="spellEnd"/>
      <w:r>
        <w:rPr>
          <w:rFonts w:ascii="Lustria" w:eastAsia="Lustria" w:hAnsi="Lustria" w:cs="Lustria"/>
          <w:color w:val="000000" w:themeColor="text1"/>
          <w:sz w:val="24"/>
          <w:szCs w:val="24"/>
        </w:rPr>
        <w:t xml:space="preserve"> Indonesia, Aceh </w:t>
      </w:r>
      <w:proofErr w:type="spellStart"/>
      <w:r>
        <w:rPr>
          <w:rFonts w:ascii="Lustria" w:eastAsia="Lustria" w:hAnsi="Lustria" w:cs="Lustria"/>
          <w:color w:val="000000" w:themeColor="text1"/>
          <w:sz w:val="24"/>
          <w:szCs w:val="24"/>
        </w:rPr>
        <w:t>diizinkan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mengatur</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konsep</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administratif</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tersendiri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serta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merumuskan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kosekuensi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pelaksanaan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hukum</w:t>
      </w:r>
      <w:proofErr w:type="spellEnd"/>
      <w:r>
        <w:rPr>
          <w:rFonts w:ascii="Lustria" w:eastAsia="Lustria" w:hAnsi="Lustria" w:cs="Lustria"/>
          <w:color w:val="000000" w:themeColor="text1"/>
          <w:sz w:val="24"/>
          <w:szCs w:val="24"/>
        </w:rPr>
        <w:t xml:space="preserve"> Islam </w:t>
      </w:r>
      <w:proofErr w:type="spellStart"/>
      <w:r>
        <w:rPr>
          <w:rFonts w:ascii="Lustria" w:eastAsia="Lustria" w:hAnsi="Lustria" w:cs="Lustria"/>
          <w:color w:val="000000" w:themeColor="text1"/>
          <w:sz w:val="24"/>
          <w:szCs w:val="24"/>
        </w:rPr>
        <w:t>berbasis</w:t>
      </w:r>
      <w:proofErr w:type="spellEnd"/>
      <w:r>
        <w:rPr>
          <w:rFonts w:ascii="Lustria" w:eastAsia="Lustria" w:hAnsi="Lustria" w:cs="Lustria"/>
          <w:color w:val="000000" w:themeColor="text1"/>
          <w:sz w:val="24"/>
          <w:szCs w:val="24"/>
        </w:rPr>
        <w:t xml:space="preserve"> syariah. </w:t>
      </w:r>
      <w:proofErr w:type="spellStart"/>
      <w:r w:rsidR="00E11100">
        <w:rPr>
          <w:rFonts w:ascii="Lustria" w:eastAsia="Lustria" w:hAnsi="Lustria" w:cs="Lustria"/>
          <w:color w:val="000000" w:themeColor="text1"/>
          <w:sz w:val="24"/>
          <w:szCs w:val="24"/>
        </w:rPr>
        <w:t>Seiring</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berjalannya</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waktu</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lahirlah</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berbagai</w:t>
      </w:r>
      <w:proofErr w:type="spellEnd"/>
      <w:r w:rsidR="00E11100">
        <w:rPr>
          <w:rFonts w:ascii="Lustria" w:eastAsia="Lustria" w:hAnsi="Lustria" w:cs="Lustria"/>
          <w:color w:val="000000" w:themeColor="text1"/>
          <w:sz w:val="24"/>
          <w:szCs w:val="24"/>
        </w:rPr>
        <w:t xml:space="preserve"> qanun di Aceh </w:t>
      </w:r>
      <w:proofErr w:type="spellStart"/>
      <w:r w:rsidR="00E11100">
        <w:rPr>
          <w:rFonts w:ascii="Lustria" w:eastAsia="Lustria" w:hAnsi="Lustria" w:cs="Lustria"/>
          <w:color w:val="000000" w:themeColor="text1"/>
          <w:sz w:val="24"/>
          <w:szCs w:val="24"/>
        </w:rPr>
        <w:t>sebagai</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pijakan</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transformatif</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menuju</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konsep</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implementasi</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pelaksanaan</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hukum</w:t>
      </w:r>
      <w:proofErr w:type="spellEnd"/>
      <w:r w:rsidR="00E11100">
        <w:rPr>
          <w:rFonts w:ascii="Lustria" w:eastAsia="Lustria" w:hAnsi="Lustria" w:cs="Lustria"/>
          <w:color w:val="000000" w:themeColor="text1"/>
          <w:sz w:val="24"/>
          <w:szCs w:val="24"/>
        </w:rPr>
        <w:t xml:space="preserve"> Islam </w:t>
      </w:r>
      <w:proofErr w:type="spellStart"/>
      <w:r w:rsidR="00E11100">
        <w:rPr>
          <w:rFonts w:ascii="Lustria" w:eastAsia="Lustria" w:hAnsi="Lustria" w:cs="Lustria"/>
          <w:color w:val="000000" w:themeColor="text1"/>
          <w:sz w:val="24"/>
          <w:szCs w:val="24"/>
        </w:rPr>
        <w:t>secara</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masif</w:t>
      </w:r>
      <w:proofErr w:type="spellEnd"/>
      <w:r w:rsidR="00E11100">
        <w:rPr>
          <w:rFonts w:ascii="Lustria" w:eastAsia="Lustria" w:hAnsi="Lustria" w:cs="Lustria"/>
          <w:color w:val="000000" w:themeColor="text1"/>
          <w:sz w:val="24"/>
          <w:szCs w:val="24"/>
        </w:rPr>
        <w:t>.</w:t>
      </w:r>
      <w:r w:rsidR="00A202A5">
        <w:rPr>
          <w:rStyle w:val="ReferensiCatatanKaki"/>
          <w:rFonts w:ascii="Lustria" w:eastAsia="Lustria" w:hAnsi="Lustria"/>
          <w:color w:val="000000" w:themeColor="text1"/>
          <w:sz w:val="24"/>
          <w:szCs w:val="24"/>
        </w:rPr>
        <w:footnoteReference w:id="1"/>
      </w:r>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Secara</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materil</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hukum</w:t>
      </w:r>
      <w:proofErr w:type="spellEnd"/>
      <w:r w:rsidR="00E11100">
        <w:rPr>
          <w:rFonts w:ascii="Lustria" w:eastAsia="Lustria" w:hAnsi="Lustria" w:cs="Lustria"/>
          <w:color w:val="000000" w:themeColor="text1"/>
          <w:sz w:val="24"/>
          <w:szCs w:val="24"/>
        </w:rPr>
        <w:t xml:space="preserve">, Aceh </w:t>
      </w:r>
      <w:proofErr w:type="spellStart"/>
      <w:r w:rsidR="00E11100">
        <w:rPr>
          <w:rFonts w:ascii="Lustria" w:eastAsia="Lustria" w:hAnsi="Lustria" w:cs="Lustria"/>
          <w:color w:val="000000" w:themeColor="text1"/>
          <w:sz w:val="24"/>
          <w:szCs w:val="24"/>
        </w:rPr>
        <w:t>menjadi</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sorotan</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bagi</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daerah</w:t>
      </w:r>
      <w:proofErr w:type="spellEnd"/>
      <w:r w:rsidR="00E11100">
        <w:rPr>
          <w:rFonts w:ascii="Lustria" w:eastAsia="Lustria" w:hAnsi="Lustria" w:cs="Lustria"/>
          <w:color w:val="000000" w:themeColor="text1"/>
          <w:sz w:val="24"/>
          <w:szCs w:val="24"/>
        </w:rPr>
        <w:t xml:space="preserve"> lain di Indonesia </w:t>
      </w:r>
      <w:proofErr w:type="spellStart"/>
      <w:r w:rsidR="00E11100">
        <w:rPr>
          <w:rFonts w:ascii="Lustria" w:eastAsia="Lustria" w:hAnsi="Lustria" w:cs="Lustria"/>
          <w:color w:val="000000" w:themeColor="text1"/>
          <w:sz w:val="24"/>
          <w:szCs w:val="24"/>
        </w:rPr>
        <w:t>sebagai</w:t>
      </w:r>
      <w:proofErr w:type="spellEnd"/>
      <w:r w:rsidR="00E11100">
        <w:rPr>
          <w:rFonts w:ascii="Lustria" w:eastAsia="Lustria" w:hAnsi="Lustria" w:cs="Lustria"/>
          <w:color w:val="000000" w:themeColor="text1"/>
          <w:sz w:val="24"/>
          <w:szCs w:val="24"/>
        </w:rPr>
        <w:t xml:space="preserve"> model </w:t>
      </w:r>
      <w:proofErr w:type="spellStart"/>
      <w:r w:rsidR="00E11100">
        <w:rPr>
          <w:rFonts w:ascii="Lustria" w:eastAsia="Lustria" w:hAnsi="Lustria" w:cs="Lustria"/>
          <w:color w:val="000000" w:themeColor="text1"/>
          <w:sz w:val="24"/>
          <w:szCs w:val="24"/>
        </w:rPr>
        <w:t>rujukan</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dalam</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pelaksaan</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sistem</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pemerintahan</w:t>
      </w:r>
      <w:proofErr w:type="spellEnd"/>
      <w:r w:rsidR="00E11100">
        <w:rPr>
          <w:rFonts w:ascii="Lustria" w:eastAsia="Lustria" w:hAnsi="Lustria" w:cs="Lustria"/>
          <w:color w:val="000000" w:themeColor="text1"/>
          <w:sz w:val="24"/>
          <w:szCs w:val="24"/>
        </w:rPr>
        <w:t xml:space="preserve"> </w:t>
      </w:r>
      <w:proofErr w:type="spellStart"/>
      <w:r w:rsidR="00E11100">
        <w:rPr>
          <w:rFonts w:ascii="Lustria" w:eastAsia="Lustria" w:hAnsi="Lustria" w:cs="Lustria"/>
          <w:color w:val="000000" w:themeColor="text1"/>
          <w:sz w:val="24"/>
          <w:szCs w:val="24"/>
        </w:rPr>
        <w:t>syariat</w:t>
      </w:r>
      <w:proofErr w:type="spellEnd"/>
      <w:r w:rsidR="00E11100">
        <w:rPr>
          <w:rFonts w:ascii="Lustria" w:eastAsia="Lustria" w:hAnsi="Lustria" w:cs="Lustria"/>
          <w:color w:val="000000" w:themeColor="text1"/>
          <w:sz w:val="24"/>
          <w:szCs w:val="24"/>
        </w:rPr>
        <w:t xml:space="preserve"> Islam. </w:t>
      </w:r>
      <w:proofErr w:type="spellStart"/>
      <w:r w:rsidR="0007509C">
        <w:rPr>
          <w:rFonts w:ascii="Lustria" w:eastAsia="Lustria" w:hAnsi="Lustria" w:cs="Lustria"/>
          <w:color w:val="000000" w:themeColor="text1"/>
          <w:sz w:val="24"/>
          <w:szCs w:val="24"/>
        </w:rPr>
        <w:t>Keberhasilan</w:t>
      </w:r>
      <w:proofErr w:type="spellEnd"/>
      <w:r w:rsidR="0007509C">
        <w:rPr>
          <w:rFonts w:ascii="Lustria" w:eastAsia="Lustria" w:hAnsi="Lustria" w:cs="Lustria"/>
          <w:color w:val="000000" w:themeColor="text1"/>
          <w:sz w:val="24"/>
          <w:szCs w:val="24"/>
        </w:rPr>
        <w:t xml:space="preserve"> </w:t>
      </w:r>
      <w:proofErr w:type="spellStart"/>
      <w:r w:rsidR="0007509C">
        <w:rPr>
          <w:rFonts w:ascii="Lustria" w:eastAsia="Lustria" w:hAnsi="Lustria" w:cs="Lustria"/>
          <w:color w:val="000000" w:themeColor="text1"/>
          <w:sz w:val="24"/>
          <w:szCs w:val="24"/>
        </w:rPr>
        <w:t>atau</w:t>
      </w:r>
      <w:proofErr w:type="spellEnd"/>
      <w:r w:rsidR="0007509C">
        <w:rPr>
          <w:rFonts w:ascii="Lustria" w:eastAsia="Lustria" w:hAnsi="Lustria" w:cs="Lustria"/>
          <w:color w:val="000000" w:themeColor="text1"/>
          <w:sz w:val="24"/>
          <w:szCs w:val="24"/>
        </w:rPr>
        <w:t xml:space="preserve"> </w:t>
      </w:r>
      <w:proofErr w:type="spellStart"/>
      <w:r w:rsidR="0007509C">
        <w:rPr>
          <w:rFonts w:ascii="Lustria" w:eastAsia="Lustria" w:hAnsi="Lustria" w:cs="Lustria"/>
          <w:color w:val="000000" w:themeColor="text1"/>
          <w:sz w:val="24"/>
          <w:szCs w:val="24"/>
        </w:rPr>
        <w:t>kegagalan</w:t>
      </w:r>
      <w:proofErr w:type="spellEnd"/>
      <w:r w:rsidR="0007509C">
        <w:rPr>
          <w:rFonts w:ascii="Lustria" w:eastAsia="Lustria" w:hAnsi="Lustria" w:cs="Lustria"/>
          <w:color w:val="000000" w:themeColor="text1"/>
          <w:sz w:val="24"/>
          <w:szCs w:val="24"/>
        </w:rPr>
        <w:t xml:space="preserve"> Aceh </w:t>
      </w:r>
      <w:proofErr w:type="spellStart"/>
      <w:r w:rsidR="0007509C">
        <w:rPr>
          <w:rFonts w:ascii="Lustria" w:eastAsia="Lustria" w:hAnsi="Lustria" w:cs="Lustria"/>
          <w:color w:val="000000" w:themeColor="text1"/>
          <w:sz w:val="24"/>
          <w:szCs w:val="24"/>
        </w:rPr>
        <w:t>akan</w:t>
      </w:r>
      <w:proofErr w:type="spellEnd"/>
      <w:r w:rsidR="0007509C">
        <w:rPr>
          <w:rFonts w:ascii="Lustria" w:eastAsia="Lustria" w:hAnsi="Lustria" w:cs="Lustria"/>
          <w:color w:val="000000" w:themeColor="text1"/>
          <w:sz w:val="24"/>
          <w:szCs w:val="24"/>
        </w:rPr>
        <w:t xml:space="preserve"> </w:t>
      </w:r>
      <w:proofErr w:type="spellStart"/>
      <w:r w:rsidR="0007509C">
        <w:rPr>
          <w:rFonts w:ascii="Lustria" w:eastAsia="Lustria" w:hAnsi="Lustria" w:cs="Lustria"/>
          <w:color w:val="000000" w:themeColor="text1"/>
          <w:sz w:val="24"/>
          <w:szCs w:val="24"/>
        </w:rPr>
        <w:t>menjadi</w:t>
      </w:r>
      <w:proofErr w:type="spellEnd"/>
      <w:r w:rsidR="0007509C">
        <w:rPr>
          <w:rFonts w:ascii="Lustria" w:eastAsia="Lustria" w:hAnsi="Lustria" w:cs="Lustria"/>
          <w:color w:val="000000" w:themeColor="text1"/>
          <w:sz w:val="24"/>
          <w:szCs w:val="24"/>
        </w:rPr>
        <w:t xml:space="preserve"> </w:t>
      </w:r>
      <w:proofErr w:type="spellStart"/>
      <w:r w:rsidR="0007509C">
        <w:rPr>
          <w:rFonts w:ascii="Lustria" w:eastAsia="Lustria" w:hAnsi="Lustria" w:cs="Lustria"/>
          <w:color w:val="000000" w:themeColor="text1"/>
          <w:sz w:val="24"/>
          <w:szCs w:val="24"/>
        </w:rPr>
        <w:t>tolok</w:t>
      </w:r>
      <w:proofErr w:type="spellEnd"/>
      <w:r w:rsidR="0007509C">
        <w:rPr>
          <w:rFonts w:ascii="Lustria" w:eastAsia="Lustria" w:hAnsi="Lustria" w:cs="Lustria"/>
          <w:color w:val="000000" w:themeColor="text1"/>
          <w:sz w:val="24"/>
          <w:szCs w:val="24"/>
        </w:rPr>
        <w:t xml:space="preserve"> </w:t>
      </w:r>
      <w:proofErr w:type="spellStart"/>
      <w:r w:rsidR="0007509C">
        <w:rPr>
          <w:rFonts w:ascii="Lustria" w:eastAsia="Lustria" w:hAnsi="Lustria" w:cs="Lustria"/>
          <w:color w:val="000000" w:themeColor="text1"/>
          <w:sz w:val="24"/>
          <w:szCs w:val="24"/>
        </w:rPr>
        <w:t>ukur</w:t>
      </w:r>
      <w:proofErr w:type="spellEnd"/>
      <w:r w:rsidR="0007509C">
        <w:rPr>
          <w:rFonts w:ascii="Lustria" w:eastAsia="Lustria" w:hAnsi="Lustria" w:cs="Lustria"/>
          <w:color w:val="000000" w:themeColor="text1"/>
          <w:sz w:val="24"/>
          <w:szCs w:val="24"/>
        </w:rPr>
        <w:t xml:space="preserve"> </w:t>
      </w:r>
      <w:proofErr w:type="spellStart"/>
      <w:r w:rsidR="0007509C">
        <w:rPr>
          <w:rFonts w:ascii="Lustria" w:eastAsia="Lustria" w:hAnsi="Lustria" w:cs="Lustria"/>
          <w:color w:val="000000" w:themeColor="text1"/>
          <w:sz w:val="24"/>
          <w:szCs w:val="24"/>
        </w:rPr>
        <w:t>bagi</w:t>
      </w:r>
      <w:proofErr w:type="spellEnd"/>
      <w:r w:rsidR="0007509C">
        <w:rPr>
          <w:rFonts w:ascii="Lustria" w:eastAsia="Lustria" w:hAnsi="Lustria" w:cs="Lustria"/>
          <w:color w:val="000000" w:themeColor="text1"/>
          <w:sz w:val="24"/>
          <w:szCs w:val="24"/>
        </w:rPr>
        <w:t xml:space="preserve"> </w:t>
      </w:r>
      <w:proofErr w:type="spellStart"/>
      <w:r w:rsidR="0007509C">
        <w:rPr>
          <w:rFonts w:ascii="Lustria" w:eastAsia="Lustria" w:hAnsi="Lustria" w:cs="Lustria"/>
          <w:color w:val="000000" w:themeColor="text1"/>
          <w:sz w:val="24"/>
          <w:szCs w:val="24"/>
        </w:rPr>
        <w:t>daerah</w:t>
      </w:r>
      <w:proofErr w:type="spellEnd"/>
      <w:r w:rsidR="0007509C">
        <w:rPr>
          <w:rFonts w:ascii="Lustria" w:eastAsia="Lustria" w:hAnsi="Lustria" w:cs="Lustria"/>
          <w:color w:val="000000" w:themeColor="text1"/>
          <w:sz w:val="24"/>
          <w:szCs w:val="24"/>
        </w:rPr>
        <w:t xml:space="preserve"> lain </w:t>
      </w:r>
      <w:proofErr w:type="spellStart"/>
      <w:r w:rsidR="0007509C">
        <w:rPr>
          <w:rFonts w:ascii="Lustria" w:eastAsia="Lustria" w:hAnsi="Lustria" w:cs="Lustria"/>
          <w:color w:val="000000" w:themeColor="text1"/>
          <w:sz w:val="24"/>
          <w:szCs w:val="24"/>
        </w:rPr>
        <w:t>untuk</w:t>
      </w:r>
      <w:proofErr w:type="spellEnd"/>
      <w:r w:rsidR="0007509C">
        <w:rPr>
          <w:rFonts w:ascii="Lustria" w:eastAsia="Lustria" w:hAnsi="Lustria" w:cs="Lustria"/>
          <w:color w:val="000000" w:themeColor="text1"/>
          <w:sz w:val="24"/>
          <w:szCs w:val="24"/>
        </w:rPr>
        <w:t xml:space="preserve"> </w:t>
      </w:r>
      <w:proofErr w:type="spellStart"/>
      <w:r w:rsidR="0007509C">
        <w:rPr>
          <w:rFonts w:ascii="Lustria" w:eastAsia="Lustria" w:hAnsi="Lustria" w:cs="Lustria"/>
          <w:color w:val="000000" w:themeColor="text1"/>
          <w:sz w:val="24"/>
          <w:szCs w:val="24"/>
        </w:rPr>
        <w:t>melakukan</w:t>
      </w:r>
      <w:proofErr w:type="spellEnd"/>
      <w:r w:rsidR="0007509C">
        <w:rPr>
          <w:rFonts w:ascii="Lustria" w:eastAsia="Lustria" w:hAnsi="Lustria" w:cs="Lustria"/>
          <w:color w:val="000000" w:themeColor="text1"/>
          <w:sz w:val="24"/>
          <w:szCs w:val="24"/>
        </w:rPr>
        <w:t xml:space="preserve"> format yang </w:t>
      </w:r>
      <w:proofErr w:type="spellStart"/>
      <w:r w:rsidR="0007509C">
        <w:rPr>
          <w:rFonts w:ascii="Lustria" w:eastAsia="Lustria" w:hAnsi="Lustria" w:cs="Lustria"/>
          <w:color w:val="000000" w:themeColor="text1"/>
          <w:sz w:val="24"/>
          <w:szCs w:val="24"/>
        </w:rPr>
        <w:t>serupa</w:t>
      </w:r>
      <w:proofErr w:type="spellEnd"/>
      <w:r w:rsidR="0007509C">
        <w:rPr>
          <w:rFonts w:ascii="Lustria" w:eastAsia="Lustria" w:hAnsi="Lustria" w:cs="Lustria"/>
          <w:color w:val="000000" w:themeColor="text1"/>
          <w:sz w:val="24"/>
          <w:szCs w:val="24"/>
        </w:rPr>
        <w:t xml:space="preserve">. </w:t>
      </w:r>
    </w:p>
    <w:p w14:paraId="08ABC29B" w14:textId="702241EC" w:rsidR="0007509C" w:rsidRDefault="0007509C">
      <w:pPr>
        <w:spacing w:after="0" w:line="240" w:lineRule="auto"/>
        <w:ind w:firstLine="567"/>
        <w:jc w:val="both"/>
        <w:rPr>
          <w:rFonts w:ascii="Lustria" w:eastAsia="Lustria" w:hAnsi="Lustria" w:cs="Lustria"/>
          <w:color w:val="000000" w:themeColor="text1"/>
          <w:sz w:val="24"/>
          <w:szCs w:val="24"/>
        </w:rPr>
      </w:pPr>
      <w:r>
        <w:rPr>
          <w:rFonts w:ascii="Lustria" w:eastAsia="Lustria" w:hAnsi="Lustria" w:cs="Lustria"/>
          <w:color w:val="000000" w:themeColor="text1"/>
          <w:sz w:val="24"/>
          <w:szCs w:val="24"/>
        </w:rPr>
        <w:t xml:space="preserve">Salah </w:t>
      </w:r>
      <w:proofErr w:type="spellStart"/>
      <w:r>
        <w:rPr>
          <w:rFonts w:ascii="Lustria" w:eastAsia="Lustria" w:hAnsi="Lustria" w:cs="Lustria"/>
          <w:color w:val="000000" w:themeColor="text1"/>
          <w:sz w:val="24"/>
          <w:szCs w:val="24"/>
        </w:rPr>
        <w:t>satu</w:t>
      </w:r>
      <w:proofErr w:type="spellEnd"/>
      <w:r>
        <w:rPr>
          <w:rFonts w:ascii="Lustria" w:eastAsia="Lustria" w:hAnsi="Lustria" w:cs="Lustria"/>
          <w:color w:val="000000" w:themeColor="text1"/>
          <w:sz w:val="24"/>
          <w:szCs w:val="24"/>
        </w:rPr>
        <w:t xml:space="preserve"> qanun Aceh yang paling </w:t>
      </w:r>
      <w:proofErr w:type="spellStart"/>
      <w:r>
        <w:rPr>
          <w:rFonts w:ascii="Lustria" w:eastAsia="Lustria" w:hAnsi="Lustria" w:cs="Lustria"/>
          <w:color w:val="000000" w:themeColor="text1"/>
          <w:sz w:val="24"/>
          <w:szCs w:val="24"/>
        </w:rPr>
        <w:t>menyita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perhatian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belakangan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rancangan</w:t>
      </w:r>
      <w:proofErr w:type="spellEnd"/>
      <w:r>
        <w:rPr>
          <w:rFonts w:ascii="Lustria" w:eastAsia="Lustria" w:hAnsi="Lustria" w:cs="Lustria"/>
          <w:color w:val="000000" w:themeColor="text1"/>
          <w:sz w:val="24"/>
          <w:szCs w:val="24"/>
        </w:rPr>
        <w:t xml:space="preserve"> qanun yang </w:t>
      </w:r>
      <w:proofErr w:type="spellStart"/>
      <w:r>
        <w:rPr>
          <w:rFonts w:ascii="Lustria" w:eastAsia="Lustria" w:hAnsi="Lustria" w:cs="Lustria"/>
          <w:color w:val="000000" w:themeColor="text1"/>
          <w:sz w:val="24"/>
          <w:szCs w:val="24"/>
        </w:rPr>
        <w:t>membahas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tentang</w:t>
      </w:r>
      <w:proofErr w:type="spellEnd"/>
      <w:r>
        <w:rPr>
          <w:rFonts w:ascii="Lustria" w:eastAsia="Lustria" w:hAnsi="Lustria" w:cs="Lustria"/>
          <w:color w:val="000000" w:themeColor="text1"/>
          <w:sz w:val="24"/>
          <w:szCs w:val="24"/>
        </w:rPr>
        <w:t xml:space="preserve"> nikah </w:t>
      </w:r>
      <w:proofErr w:type="spellStart"/>
      <w:r>
        <w:rPr>
          <w:rFonts w:ascii="Lustria" w:eastAsia="Lustria" w:hAnsi="Lustria" w:cs="Lustria"/>
          <w:color w:val="000000" w:themeColor="text1"/>
          <w:sz w:val="24"/>
          <w:szCs w:val="24"/>
        </w:rPr>
        <w:t>sirri</w:t>
      </w:r>
      <w:proofErr w:type="spellEnd"/>
      <w:r>
        <w:rPr>
          <w:rFonts w:ascii="Lustria" w:eastAsia="Lustria" w:hAnsi="Lustria" w:cs="Lustria"/>
          <w:color w:val="000000" w:themeColor="text1"/>
          <w:sz w:val="24"/>
          <w:szCs w:val="24"/>
        </w:rPr>
        <w:t xml:space="preserve"> dan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Wacana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sempat</w:t>
      </w:r>
      <w:proofErr w:type="spellEnd"/>
      <w:r>
        <w:rPr>
          <w:rFonts w:ascii="Lustria" w:eastAsia="Lustria" w:hAnsi="Lustria" w:cs="Lustria"/>
          <w:color w:val="000000" w:themeColor="text1"/>
          <w:sz w:val="24"/>
          <w:szCs w:val="24"/>
        </w:rPr>
        <w:t xml:space="preserve"> viral di </w:t>
      </w:r>
      <w:proofErr w:type="spellStart"/>
      <w:r>
        <w:rPr>
          <w:rFonts w:ascii="Lustria" w:eastAsia="Lustria" w:hAnsi="Lustria" w:cs="Lustria"/>
          <w:color w:val="000000" w:themeColor="text1"/>
          <w:sz w:val="24"/>
          <w:szCs w:val="24"/>
        </w:rPr>
        <w:t>masanya</w:t>
      </w:r>
      <w:proofErr w:type="spellEnd"/>
      <w:r w:rsidR="001616DA">
        <w:rPr>
          <w:rFonts w:ascii="Lustria" w:eastAsia="Lustria" w:hAnsi="Lustria" w:cs="Lustria"/>
          <w:color w:val="000000" w:themeColor="text1"/>
          <w:sz w:val="24"/>
          <w:szCs w:val="24"/>
        </w:rPr>
        <w:t xml:space="preserve"> (2017)</w:t>
      </w:r>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bahkan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berbagai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konten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youtube</w:t>
      </w:r>
      <w:proofErr w:type="spellEnd"/>
      <w:r>
        <w:rPr>
          <w:rFonts w:ascii="Lustria" w:eastAsia="Lustria" w:hAnsi="Lustria" w:cs="Lustria"/>
          <w:color w:val="000000" w:themeColor="text1"/>
          <w:sz w:val="24"/>
          <w:szCs w:val="24"/>
        </w:rPr>
        <w:t xml:space="preserve"> dan media </w:t>
      </w:r>
      <w:proofErr w:type="spellStart"/>
      <w:r>
        <w:rPr>
          <w:rFonts w:ascii="Lustria" w:eastAsia="Lustria" w:hAnsi="Lustria" w:cs="Lustria"/>
          <w:color w:val="000000" w:themeColor="text1"/>
          <w:sz w:val="24"/>
          <w:szCs w:val="24"/>
        </w:rPr>
        <w:t>sosial</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kerap</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mencemooh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bahwa</w:t>
      </w:r>
      <w:proofErr w:type="spellEnd"/>
      <w:r w:rsidR="0019535C">
        <w:rPr>
          <w:rFonts w:ascii="Lustria" w:eastAsia="Lustria" w:hAnsi="Lustria" w:cs="Lustria"/>
          <w:color w:val="000000" w:themeColor="text1"/>
          <w:sz w:val="24"/>
          <w:szCs w:val="24"/>
        </w:rPr>
        <w:t xml:space="preserve">; </w:t>
      </w:r>
      <w:r w:rsidR="0019535C" w:rsidRPr="0019535C">
        <w:rPr>
          <w:rFonts w:ascii="Lustria" w:eastAsia="Lustria" w:hAnsi="Lustria" w:cs="Lustria"/>
          <w:i/>
          <w:iCs/>
          <w:color w:val="000000" w:themeColor="text1"/>
          <w:sz w:val="24"/>
          <w:szCs w:val="24"/>
        </w:rPr>
        <w:t>“J</w:t>
      </w:r>
      <w:r w:rsidRPr="0019535C">
        <w:rPr>
          <w:rFonts w:ascii="Lustria" w:eastAsia="Lustria" w:hAnsi="Lustria" w:cs="Lustria"/>
          <w:i/>
          <w:iCs/>
          <w:color w:val="000000" w:themeColor="text1"/>
          <w:sz w:val="24"/>
          <w:szCs w:val="24"/>
        </w:rPr>
        <w:t xml:space="preserve">ika </w:t>
      </w:r>
      <w:proofErr w:type="spellStart"/>
      <w:r w:rsidR="0019535C" w:rsidRPr="0019535C">
        <w:rPr>
          <w:rFonts w:ascii="Lustria" w:eastAsia="Lustria" w:hAnsi="Lustria" w:cs="Lustria"/>
          <w:i/>
          <w:iCs/>
          <w:color w:val="000000" w:themeColor="text1"/>
          <w:sz w:val="24"/>
          <w:szCs w:val="24"/>
        </w:rPr>
        <w:t>warga</w:t>
      </w:r>
      <w:proofErr w:type="spellEnd"/>
      <w:r w:rsidR="0019535C" w:rsidRPr="0019535C">
        <w:rPr>
          <w:rFonts w:ascii="Lustria" w:eastAsia="Lustria" w:hAnsi="Lustria" w:cs="Lustria"/>
          <w:i/>
          <w:iCs/>
          <w:color w:val="000000" w:themeColor="text1"/>
          <w:sz w:val="24"/>
          <w:szCs w:val="24"/>
        </w:rPr>
        <w:t xml:space="preserve"> </w:t>
      </w:r>
      <w:r w:rsidRPr="0019535C">
        <w:rPr>
          <w:rFonts w:ascii="Lustria" w:eastAsia="Lustria" w:hAnsi="Lustria" w:cs="Lustria"/>
          <w:i/>
          <w:iCs/>
          <w:color w:val="000000" w:themeColor="text1"/>
          <w:sz w:val="24"/>
          <w:szCs w:val="24"/>
        </w:rPr>
        <w:t xml:space="preserve">Indonesia </w:t>
      </w:r>
      <w:proofErr w:type="spellStart"/>
      <w:r w:rsidRPr="0019535C">
        <w:rPr>
          <w:rFonts w:ascii="Lustria" w:eastAsia="Lustria" w:hAnsi="Lustria" w:cs="Lustria"/>
          <w:i/>
          <w:iCs/>
          <w:color w:val="000000" w:themeColor="text1"/>
          <w:sz w:val="24"/>
          <w:szCs w:val="24"/>
        </w:rPr>
        <w:t>ingin</w:t>
      </w:r>
      <w:proofErr w:type="spellEnd"/>
      <w:r w:rsidRPr="0019535C">
        <w:rPr>
          <w:rFonts w:ascii="Lustria" w:eastAsia="Lustria" w:hAnsi="Lustria" w:cs="Lustria"/>
          <w:i/>
          <w:iCs/>
          <w:color w:val="000000" w:themeColor="text1"/>
          <w:sz w:val="24"/>
          <w:szCs w:val="24"/>
        </w:rPr>
        <w:t xml:space="preserve"> </w:t>
      </w:r>
      <w:proofErr w:type="spellStart"/>
      <w:r w:rsidRPr="0019535C">
        <w:rPr>
          <w:rFonts w:ascii="Lustria" w:eastAsia="Lustria" w:hAnsi="Lustria" w:cs="Lustria"/>
          <w:i/>
          <w:iCs/>
          <w:color w:val="000000" w:themeColor="text1"/>
          <w:sz w:val="24"/>
          <w:szCs w:val="24"/>
        </w:rPr>
        <w:t>poligami</w:t>
      </w:r>
      <w:proofErr w:type="spellEnd"/>
      <w:r w:rsidRPr="0019535C">
        <w:rPr>
          <w:rFonts w:ascii="Lustria" w:eastAsia="Lustria" w:hAnsi="Lustria" w:cs="Lustria"/>
          <w:i/>
          <w:iCs/>
          <w:color w:val="000000" w:themeColor="text1"/>
          <w:sz w:val="24"/>
          <w:szCs w:val="24"/>
        </w:rPr>
        <w:t xml:space="preserve">, </w:t>
      </w:r>
      <w:proofErr w:type="spellStart"/>
      <w:r w:rsidRPr="0019535C">
        <w:rPr>
          <w:rFonts w:ascii="Lustria" w:eastAsia="Lustria" w:hAnsi="Lustria" w:cs="Lustria"/>
          <w:i/>
          <w:iCs/>
          <w:color w:val="000000" w:themeColor="text1"/>
          <w:sz w:val="24"/>
          <w:szCs w:val="24"/>
        </w:rPr>
        <w:t>maka</w:t>
      </w:r>
      <w:proofErr w:type="spellEnd"/>
      <w:r w:rsidRPr="0019535C">
        <w:rPr>
          <w:rFonts w:ascii="Lustria" w:eastAsia="Lustria" w:hAnsi="Lustria" w:cs="Lustria"/>
          <w:i/>
          <w:iCs/>
          <w:color w:val="000000" w:themeColor="text1"/>
          <w:sz w:val="24"/>
          <w:szCs w:val="24"/>
        </w:rPr>
        <w:t xml:space="preserve"> </w:t>
      </w:r>
      <w:proofErr w:type="spellStart"/>
      <w:r w:rsidRPr="0019535C">
        <w:rPr>
          <w:rFonts w:ascii="Lustria" w:eastAsia="Lustria" w:hAnsi="Lustria" w:cs="Lustria"/>
          <w:i/>
          <w:iCs/>
          <w:color w:val="000000" w:themeColor="text1"/>
          <w:sz w:val="24"/>
          <w:szCs w:val="24"/>
        </w:rPr>
        <w:t>pergi</w:t>
      </w:r>
      <w:proofErr w:type="spellEnd"/>
      <w:r w:rsidRPr="0019535C">
        <w:rPr>
          <w:rFonts w:ascii="Lustria" w:eastAsia="Lustria" w:hAnsi="Lustria" w:cs="Lustria"/>
          <w:i/>
          <w:iCs/>
          <w:color w:val="000000" w:themeColor="text1"/>
          <w:sz w:val="24"/>
          <w:szCs w:val="24"/>
        </w:rPr>
        <w:t xml:space="preserve"> </w:t>
      </w:r>
      <w:proofErr w:type="spellStart"/>
      <w:r w:rsidRPr="0019535C">
        <w:rPr>
          <w:rFonts w:ascii="Lustria" w:eastAsia="Lustria" w:hAnsi="Lustria" w:cs="Lustria"/>
          <w:i/>
          <w:iCs/>
          <w:color w:val="000000" w:themeColor="text1"/>
          <w:sz w:val="24"/>
          <w:szCs w:val="24"/>
        </w:rPr>
        <w:t>ke</w:t>
      </w:r>
      <w:proofErr w:type="spellEnd"/>
      <w:r w:rsidRPr="0019535C">
        <w:rPr>
          <w:rFonts w:ascii="Lustria" w:eastAsia="Lustria" w:hAnsi="Lustria" w:cs="Lustria"/>
          <w:i/>
          <w:iCs/>
          <w:color w:val="000000" w:themeColor="text1"/>
          <w:sz w:val="24"/>
          <w:szCs w:val="24"/>
        </w:rPr>
        <w:t xml:space="preserve"> Aceh </w:t>
      </w:r>
      <w:proofErr w:type="spellStart"/>
      <w:r w:rsidRPr="0019535C">
        <w:rPr>
          <w:rFonts w:ascii="Lustria" w:eastAsia="Lustria" w:hAnsi="Lustria" w:cs="Lustria"/>
          <w:i/>
          <w:iCs/>
          <w:color w:val="000000" w:themeColor="text1"/>
          <w:sz w:val="24"/>
          <w:szCs w:val="24"/>
        </w:rPr>
        <w:t>saja</w:t>
      </w:r>
      <w:proofErr w:type="spellEnd"/>
      <w:r w:rsidRPr="0019535C">
        <w:rPr>
          <w:rFonts w:ascii="Lustria" w:eastAsia="Lustria" w:hAnsi="Lustria" w:cs="Lustria"/>
          <w:i/>
          <w:iCs/>
          <w:color w:val="000000" w:themeColor="text1"/>
          <w:sz w:val="24"/>
          <w:szCs w:val="24"/>
        </w:rPr>
        <w:t>.</w:t>
      </w:r>
      <w:r w:rsidR="0019535C" w:rsidRPr="0019535C">
        <w:rPr>
          <w:rFonts w:ascii="Lustria" w:eastAsia="Lustria" w:hAnsi="Lustria" w:cs="Lustria"/>
          <w:i/>
          <w:iCs/>
          <w:color w:val="000000" w:themeColor="text1"/>
          <w:sz w:val="24"/>
          <w:szCs w:val="24"/>
        </w:rPr>
        <w:t>”</w:t>
      </w:r>
      <w:r>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Hebohnya</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pengusulan</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Rancangan</w:t>
      </w:r>
      <w:proofErr w:type="spellEnd"/>
      <w:r w:rsidR="001616DA">
        <w:rPr>
          <w:rFonts w:ascii="Lustria" w:eastAsia="Lustria" w:hAnsi="Lustria" w:cs="Lustria"/>
          <w:color w:val="000000" w:themeColor="text1"/>
          <w:sz w:val="24"/>
          <w:szCs w:val="24"/>
        </w:rPr>
        <w:t xml:space="preserve"> Qanun yang </w:t>
      </w:r>
      <w:proofErr w:type="spellStart"/>
      <w:r w:rsidR="001616DA">
        <w:rPr>
          <w:rFonts w:ascii="Lustria" w:eastAsia="Lustria" w:hAnsi="Lustria" w:cs="Lustria"/>
          <w:color w:val="000000" w:themeColor="text1"/>
          <w:sz w:val="24"/>
          <w:szCs w:val="24"/>
        </w:rPr>
        <w:t>melegalkan</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poligami</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tak</w:t>
      </w:r>
      <w:proofErr w:type="spellEnd"/>
      <w:r w:rsidR="001616DA">
        <w:rPr>
          <w:rFonts w:ascii="Lustria" w:eastAsia="Lustria" w:hAnsi="Lustria" w:cs="Lustria"/>
          <w:color w:val="000000" w:themeColor="text1"/>
          <w:sz w:val="24"/>
          <w:szCs w:val="24"/>
        </w:rPr>
        <w:t xml:space="preserve"> lama </w:t>
      </w:r>
      <w:proofErr w:type="spellStart"/>
      <w:r w:rsidR="001616DA">
        <w:rPr>
          <w:rFonts w:ascii="Lustria" w:eastAsia="Lustria" w:hAnsi="Lustria" w:cs="Lustria"/>
          <w:color w:val="000000" w:themeColor="text1"/>
          <w:sz w:val="24"/>
          <w:szCs w:val="24"/>
        </w:rPr>
        <w:t>dengan</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hasil</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Pilkada</w:t>
      </w:r>
      <w:proofErr w:type="spellEnd"/>
      <w:r w:rsidR="001616DA">
        <w:rPr>
          <w:rFonts w:ascii="Lustria" w:eastAsia="Lustria" w:hAnsi="Lustria" w:cs="Lustria"/>
          <w:color w:val="000000" w:themeColor="text1"/>
          <w:sz w:val="24"/>
          <w:szCs w:val="24"/>
        </w:rPr>
        <w:t xml:space="preserve"> Aceh </w:t>
      </w:r>
      <w:proofErr w:type="spellStart"/>
      <w:r w:rsidR="001616DA">
        <w:rPr>
          <w:rFonts w:ascii="Lustria" w:eastAsia="Lustria" w:hAnsi="Lustria" w:cs="Lustria"/>
          <w:color w:val="000000" w:themeColor="text1"/>
          <w:sz w:val="24"/>
          <w:szCs w:val="24"/>
        </w:rPr>
        <w:t>dimana</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Irwandi</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yususf</w:t>
      </w:r>
      <w:proofErr w:type="spellEnd"/>
      <w:r w:rsidR="001616DA">
        <w:rPr>
          <w:rFonts w:ascii="Lustria" w:eastAsia="Lustria" w:hAnsi="Lustria" w:cs="Lustria"/>
          <w:color w:val="000000" w:themeColor="text1"/>
          <w:sz w:val="24"/>
          <w:szCs w:val="24"/>
        </w:rPr>
        <w:t xml:space="preserve"> dan Nova </w:t>
      </w:r>
      <w:proofErr w:type="spellStart"/>
      <w:r w:rsidR="001616DA">
        <w:rPr>
          <w:rFonts w:ascii="Lustria" w:eastAsia="Lustria" w:hAnsi="Lustria" w:cs="Lustria"/>
          <w:color w:val="000000" w:themeColor="text1"/>
          <w:sz w:val="24"/>
          <w:szCs w:val="24"/>
        </w:rPr>
        <w:t>Iriansyah</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menjadi</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Gubernur</w:t>
      </w:r>
      <w:proofErr w:type="spellEnd"/>
      <w:r w:rsidR="001616DA">
        <w:rPr>
          <w:rFonts w:ascii="Lustria" w:eastAsia="Lustria" w:hAnsi="Lustria" w:cs="Lustria"/>
          <w:color w:val="000000" w:themeColor="text1"/>
          <w:sz w:val="24"/>
          <w:szCs w:val="24"/>
        </w:rPr>
        <w:t xml:space="preserve"> dan Wakil </w:t>
      </w:r>
      <w:proofErr w:type="spellStart"/>
      <w:r w:rsidR="001616DA">
        <w:rPr>
          <w:rFonts w:ascii="Lustria" w:eastAsia="Lustria" w:hAnsi="Lustria" w:cs="Lustria"/>
          <w:color w:val="000000" w:themeColor="text1"/>
          <w:sz w:val="24"/>
          <w:szCs w:val="24"/>
        </w:rPr>
        <w:t>Gubernur</w:t>
      </w:r>
      <w:proofErr w:type="spellEnd"/>
      <w:r w:rsidR="001616DA">
        <w:rPr>
          <w:rFonts w:ascii="Lustria" w:eastAsia="Lustria" w:hAnsi="Lustria" w:cs="Lustria"/>
          <w:color w:val="000000" w:themeColor="text1"/>
          <w:sz w:val="24"/>
          <w:szCs w:val="24"/>
        </w:rPr>
        <w:t xml:space="preserve"> masa </w:t>
      </w:r>
      <w:proofErr w:type="spellStart"/>
      <w:r w:rsidR="001616DA">
        <w:rPr>
          <w:rFonts w:ascii="Lustria" w:eastAsia="Lustria" w:hAnsi="Lustria" w:cs="Lustria"/>
          <w:color w:val="000000" w:themeColor="text1"/>
          <w:sz w:val="24"/>
          <w:szCs w:val="24"/>
        </w:rPr>
        <w:t>itu</w:t>
      </w:r>
      <w:proofErr w:type="spellEnd"/>
      <w:r w:rsidR="001616DA">
        <w:rPr>
          <w:rFonts w:ascii="Lustria" w:eastAsia="Lustria" w:hAnsi="Lustria" w:cs="Lustria"/>
          <w:color w:val="000000" w:themeColor="text1"/>
          <w:sz w:val="24"/>
          <w:szCs w:val="24"/>
        </w:rPr>
        <w:t>.</w:t>
      </w:r>
      <w:r w:rsidR="00C22F15">
        <w:rPr>
          <w:rStyle w:val="ReferensiCatatanKaki"/>
          <w:rFonts w:ascii="Lustria" w:eastAsia="Lustria" w:hAnsi="Lustria"/>
          <w:color w:val="000000" w:themeColor="text1"/>
          <w:sz w:val="24"/>
          <w:szCs w:val="24"/>
        </w:rPr>
        <w:footnoteReference w:id="2"/>
      </w:r>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Pengusulan</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rancangan</w:t>
      </w:r>
      <w:proofErr w:type="spellEnd"/>
      <w:r w:rsidR="001616DA">
        <w:rPr>
          <w:rFonts w:ascii="Lustria" w:eastAsia="Lustria" w:hAnsi="Lustria" w:cs="Lustria"/>
          <w:color w:val="000000" w:themeColor="text1"/>
          <w:sz w:val="24"/>
          <w:szCs w:val="24"/>
        </w:rPr>
        <w:t xml:space="preserve"> qanun </w:t>
      </w:r>
      <w:proofErr w:type="spellStart"/>
      <w:r w:rsidR="001616DA">
        <w:rPr>
          <w:rFonts w:ascii="Lustria" w:eastAsia="Lustria" w:hAnsi="Lustria" w:cs="Lustria"/>
          <w:color w:val="000000" w:themeColor="text1"/>
          <w:sz w:val="24"/>
          <w:szCs w:val="24"/>
        </w:rPr>
        <w:t>tersebut</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memunculkan</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dugaan</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penulis</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apakah</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elit-elit</w:t>
      </w:r>
      <w:proofErr w:type="spellEnd"/>
      <w:r w:rsidR="001616DA">
        <w:rPr>
          <w:rFonts w:ascii="Lustria" w:eastAsia="Lustria" w:hAnsi="Lustria" w:cs="Lustria"/>
          <w:color w:val="000000" w:themeColor="text1"/>
          <w:sz w:val="24"/>
          <w:szCs w:val="24"/>
        </w:rPr>
        <w:t xml:space="preserve"> Aceh </w:t>
      </w:r>
      <w:proofErr w:type="spellStart"/>
      <w:r w:rsidR="001616DA">
        <w:rPr>
          <w:rFonts w:ascii="Lustria" w:eastAsia="Lustria" w:hAnsi="Lustria" w:cs="Lustria"/>
          <w:color w:val="000000" w:themeColor="text1"/>
          <w:sz w:val="24"/>
          <w:szCs w:val="24"/>
        </w:rPr>
        <w:t>memiliki</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isteri</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siri</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atau</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sudah</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berpoligami</w:t>
      </w:r>
      <w:proofErr w:type="spellEnd"/>
      <w:r w:rsidR="001616DA">
        <w:rPr>
          <w:rFonts w:ascii="Lustria" w:eastAsia="Lustria" w:hAnsi="Lustria" w:cs="Lustria"/>
          <w:color w:val="000000" w:themeColor="text1"/>
          <w:sz w:val="24"/>
          <w:szCs w:val="24"/>
        </w:rPr>
        <w:t xml:space="preserve">? Hal </w:t>
      </w:r>
      <w:proofErr w:type="spellStart"/>
      <w:r w:rsidR="001616DA">
        <w:rPr>
          <w:rFonts w:ascii="Lustria" w:eastAsia="Lustria" w:hAnsi="Lustria" w:cs="Lustria"/>
          <w:color w:val="000000" w:themeColor="text1"/>
          <w:sz w:val="24"/>
          <w:szCs w:val="24"/>
        </w:rPr>
        <w:t>tersebut</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tak</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terlepas</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dari</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seriusnya</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pengusulan</w:t>
      </w:r>
      <w:proofErr w:type="spellEnd"/>
      <w:r w:rsidR="001616DA">
        <w:rPr>
          <w:rFonts w:ascii="Lustria" w:eastAsia="Lustria" w:hAnsi="Lustria" w:cs="Lustria"/>
          <w:color w:val="000000" w:themeColor="text1"/>
          <w:sz w:val="24"/>
          <w:szCs w:val="24"/>
        </w:rPr>
        <w:t xml:space="preserve"> qanun </w:t>
      </w:r>
      <w:proofErr w:type="spellStart"/>
      <w:r w:rsidR="001616DA">
        <w:rPr>
          <w:rFonts w:ascii="Lustria" w:eastAsia="Lustria" w:hAnsi="Lustria" w:cs="Lustria"/>
          <w:color w:val="000000" w:themeColor="text1"/>
          <w:sz w:val="24"/>
          <w:szCs w:val="24"/>
        </w:rPr>
        <w:t>poligami</w:t>
      </w:r>
      <w:proofErr w:type="spellEnd"/>
      <w:r w:rsidR="005865D6">
        <w:rPr>
          <w:rFonts w:ascii="Lustria" w:eastAsia="Lustria" w:hAnsi="Lustria" w:cs="Lustria"/>
          <w:color w:val="000000" w:themeColor="text1"/>
          <w:sz w:val="24"/>
          <w:szCs w:val="24"/>
        </w:rPr>
        <w:t xml:space="preserve">, </w:t>
      </w:r>
      <w:proofErr w:type="spellStart"/>
      <w:r w:rsidR="005865D6">
        <w:rPr>
          <w:rFonts w:ascii="Lustria" w:eastAsia="Lustria" w:hAnsi="Lustria" w:cs="Lustria"/>
          <w:color w:val="000000" w:themeColor="text1"/>
          <w:sz w:val="24"/>
          <w:szCs w:val="24"/>
        </w:rPr>
        <w:t>padahal</w:t>
      </w:r>
      <w:proofErr w:type="spellEnd"/>
      <w:r w:rsidR="005865D6">
        <w:rPr>
          <w:rFonts w:ascii="Lustria" w:eastAsia="Lustria" w:hAnsi="Lustria" w:cs="Lustria"/>
          <w:color w:val="000000" w:themeColor="text1"/>
          <w:sz w:val="24"/>
          <w:szCs w:val="24"/>
        </w:rPr>
        <w:t xml:space="preserve"> </w:t>
      </w:r>
      <w:proofErr w:type="spellStart"/>
      <w:r w:rsidR="005865D6">
        <w:rPr>
          <w:rFonts w:ascii="Lustria" w:eastAsia="Lustria" w:hAnsi="Lustria" w:cs="Lustria"/>
          <w:color w:val="000000" w:themeColor="text1"/>
          <w:sz w:val="24"/>
          <w:szCs w:val="24"/>
        </w:rPr>
        <w:t>masih</w:t>
      </w:r>
      <w:proofErr w:type="spellEnd"/>
      <w:r w:rsidR="005865D6">
        <w:rPr>
          <w:rFonts w:ascii="Lustria" w:eastAsia="Lustria" w:hAnsi="Lustria" w:cs="Lustria"/>
          <w:color w:val="000000" w:themeColor="text1"/>
          <w:sz w:val="24"/>
          <w:szCs w:val="24"/>
        </w:rPr>
        <w:t xml:space="preserve"> </w:t>
      </w:r>
      <w:proofErr w:type="spellStart"/>
      <w:r w:rsidR="005865D6">
        <w:rPr>
          <w:rFonts w:ascii="Lustria" w:eastAsia="Lustria" w:hAnsi="Lustria" w:cs="Lustria"/>
          <w:color w:val="000000" w:themeColor="text1"/>
          <w:sz w:val="24"/>
          <w:szCs w:val="24"/>
        </w:rPr>
        <w:t>banyak</w:t>
      </w:r>
      <w:proofErr w:type="spellEnd"/>
      <w:r w:rsidR="005865D6">
        <w:rPr>
          <w:rFonts w:ascii="Lustria" w:eastAsia="Lustria" w:hAnsi="Lustria" w:cs="Lustria"/>
          <w:color w:val="000000" w:themeColor="text1"/>
          <w:sz w:val="24"/>
          <w:szCs w:val="24"/>
        </w:rPr>
        <w:t xml:space="preserve"> </w:t>
      </w:r>
      <w:proofErr w:type="spellStart"/>
      <w:r w:rsidR="005865D6">
        <w:rPr>
          <w:rFonts w:ascii="Lustria" w:eastAsia="Lustria" w:hAnsi="Lustria" w:cs="Lustria"/>
          <w:color w:val="000000" w:themeColor="text1"/>
          <w:sz w:val="24"/>
          <w:szCs w:val="24"/>
        </w:rPr>
        <w:t>pe</w:t>
      </w:r>
      <w:r w:rsidR="001616DA">
        <w:rPr>
          <w:rFonts w:ascii="Lustria" w:eastAsia="Lustria" w:hAnsi="Lustria" w:cs="Lustria"/>
          <w:color w:val="000000" w:themeColor="text1"/>
          <w:sz w:val="24"/>
          <w:szCs w:val="24"/>
        </w:rPr>
        <w:t>rsoalan</w:t>
      </w:r>
      <w:proofErr w:type="spellEnd"/>
      <w:r w:rsidR="001616DA">
        <w:rPr>
          <w:rFonts w:ascii="Lustria" w:eastAsia="Lustria" w:hAnsi="Lustria" w:cs="Lustria"/>
          <w:color w:val="000000" w:themeColor="text1"/>
          <w:sz w:val="24"/>
          <w:szCs w:val="24"/>
        </w:rPr>
        <w:t xml:space="preserve"> lain yang </w:t>
      </w:r>
      <w:proofErr w:type="spellStart"/>
      <w:r w:rsidR="001616DA">
        <w:rPr>
          <w:rFonts w:ascii="Lustria" w:eastAsia="Lustria" w:hAnsi="Lustria" w:cs="Lustria"/>
          <w:color w:val="000000" w:themeColor="text1"/>
          <w:sz w:val="24"/>
          <w:szCs w:val="24"/>
        </w:rPr>
        <w:t>lebih</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urgen</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untuk</w:t>
      </w:r>
      <w:proofErr w:type="spellEnd"/>
      <w:r w:rsidR="001616DA">
        <w:rPr>
          <w:rFonts w:ascii="Lustria" w:eastAsia="Lustria" w:hAnsi="Lustria" w:cs="Lustria"/>
          <w:color w:val="000000" w:themeColor="text1"/>
          <w:sz w:val="24"/>
          <w:szCs w:val="24"/>
        </w:rPr>
        <w:t xml:space="preserve"> </w:t>
      </w:r>
      <w:proofErr w:type="spellStart"/>
      <w:r w:rsidR="001616DA">
        <w:rPr>
          <w:rFonts w:ascii="Lustria" w:eastAsia="Lustria" w:hAnsi="Lustria" w:cs="Lustria"/>
          <w:color w:val="000000" w:themeColor="text1"/>
          <w:sz w:val="24"/>
          <w:szCs w:val="24"/>
        </w:rPr>
        <w:t>diperhatikan</w:t>
      </w:r>
      <w:proofErr w:type="spellEnd"/>
      <w:r w:rsidR="001616DA">
        <w:rPr>
          <w:rFonts w:ascii="Lustria" w:eastAsia="Lustria" w:hAnsi="Lustria" w:cs="Lustria"/>
          <w:color w:val="000000" w:themeColor="text1"/>
          <w:sz w:val="24"/>
          <w:szCs w:val="24"/>
        </w:rPr>
        <w:t xml:space="preserve"> oleh </w:t>
      </w:r>
      <w:proofErr w:type="spellStart"/>
      <w:r w:rsidR="001616DA">
        <w:rPr>
          <w:rFonts w:ascii="Lustria" w:eastAsia="Lustria" w:hAnsi="Lustria" w:cs="Lustria"/>
          <w:color w:val="000000" w:themeColor="text1"/>
          <w:sz w:val="24"/>
          <w:szCs w:val="24"/>
        </w:rPr>
        <w:t>pemerintah</w:t>
      </w:r>
      <w:proofErr w:type="spellEnd"/>
      <w:r w:rsidR="001616DA">
        <w:rPr>
          <w:rFonts w:ascii="Lustria" w:eastAsia="Lustria" w:hAnsi="Lustria" w:cs="Lustria"/>
          <w:color w:val="000000" w:themeColor="text1"/>
          <w:sz w:val="24"/>
          <w:szCs w:val="24"/>
        </w:rPr>
        <w:t>.</w:t>
      </w:r>
    </w:p>
    <w:p w14:paraId="5BE87E84" w14:textId="41A89633" w:rsidR="005865D6" w:rsidRDefault="001616DA" w:rsidP="00E90B82">
      <w:pPr>
        <w:spacing w:after="0" w:line="240" w:lineRule="auto"/>
        <w:ind w:firstLine="567"/>
        <w:jc w:val="both"/>
        <w:rPr>
          <w:rFonts w:ascii="Lustria" w:eastAsia="Lustria" w:hAnsi="Lustria" w:cs="Lustria"/>
          <w:color w:val="000000" w:themeColor="text1"/>
          <w:sz w:val="24"/>
          <w:szCs w:val="24"/>
        </w:rPr>
      </w:pPr>
      <w:proofErr w:type="spellStart"/>
      <w:r>
        <w:rPr>
          <w:rFonts w:ascii="Lustria" w:eastAsia="Lustria" w:hAnsi="Lustria" w:cs="Lustria"/>
          <w:color w:val="000000" w:themeColor="text1"/>
          <w:sz w:val="24"/>
          <w:szCs w:val="24"/>
        </w:rPr>
        <w:t>Terlepas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dugaan</w:t>
      </w:r>
      <w:proofErr w:type="spellEnd"/>
      <w:r>
        <w:rPr>
          <w:rFonts w:ascii="Lustria" w:eastAsia="Lustria" w:hAnsi="Lustria" w:cs="Lustria"/>
          <w:color w:val="000000" w:themeColor="text1"/>
          <w:sz w:val="24"/>
          <w:szCs w:val="24"/>
        </w:rPr>
        <w:t xml:space="preserve"> di </w:t>
      </w:r>
      <w:proofErr w:type="spellStart"/>
      <w:r>
        <w:rPr>
          <w:rFonts w:ascii="Lustria" w:eastAsia="Lustria" w:hAnsi="Lustria" w:cs="Lustria"/>
          <w:color w:val="000000" w:themeColor="text1"/>
          <w:sz w:val="24"/>
          <w:szCs w:val="24"/>
        </w:rPr>
        <w:t>atas</w:t>
      </w:r>
      <w:proofErr w:type="spellEnd"/>
      <w:r>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benar</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atau</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tidak</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hari</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ini</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Irwandi</w:t>
      </w:r>
      <w:proofErr w:type="spellEnd"/>
      <w:r w:rsidR="00E90B82">
        <w:rPr>
          <w:rFonts w:ascii="Lustria" w:eastAsia="Lustria" w:hAnsi="Lustria" w:cs="Lustria"/>
          <w:color w:val="000000" w:themeColor="text1"/>
          <w:sz w:val="24"/>
          <w:szCs w:val="24"/>
        </w:rPr>
        <w:t xml:space="preserve"> Yusuf dan Nova </w:t>
      </w:r>
      <w:proofErr w:type="spellStart"/>
      <w:r w:rsidR="00E90B82">
        <w:rPr>
          <w:rFonts w:ascii="Lustria" w:eastAsia="Lustria" w:hAnsi="Lustria" w:cs="Lustria"/>
          <w:color w:val="000000" w:themeColor="text1"/>
          <w:sz w:val="24"/>
          <w:szCs w:val="24"/>
        </w:rPr>
        <w:t>Iriansyah</w:t>
      </w:r>
      <w:proofErr w:type="spellEnd"/>
      <w:r w:rsidR="00E90B82">
        <w:rPr>
          <w:rFonts w:ascii="Lustria" w:eastAsia="Lustria" w:hAnsi="Lustria" w:cs="Lustria"/>
          <w:color w:val="000000" w:themeColor="text1"/>
          <w:sz w:val="24"/>
          <w:szCs w:val="24"/>
        </w:rPr>
        <w:t xml:space="preserve"> masing-masing </w:t>
      </w:r>
      <w:proofErr w:type="spellStart"/>
      <w:r w:rsidR="00E90B82">
        <w:rPr>
          <w:rFonts w:ascii="Lustria" w:eastAsia="Lustria" w:hAnsi="Lustria" w:cs="Lustria"/>
          <w:color w:val="000000" w:themeColor="text1"/>
          <w:sz w:val="24"/>
          <w:szCs w:val="24"/>
        </w:rPr>
        <w:t>memiliki</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istri</w:t>
      </w:r>
      <w:proofErr w:type="spellEnd"/>
      <w:r w:rsidR="00E90B82">
        <w:rPr>
          <w:rFonts w:ascii="Lustria" w:eastAsia="Lustria" w:hAnsi="Lustria" w:cs="Lustria"/>
          <w:color w:val="000000" w:themeColor="text1"/>
          <w:sz w:val="24"/>
          <w:szCs w:val="24"/>
        </w:rPr>
        <w:t xml:space="preserve"> lain yang </w:t>
      </w:r>
      <w:proofErr w:type="spellStart"/>
      <w:r w:rsidR="00E90B82">
        <w:rPr>
          <w:rFonts w:ascii="Lustria" w:eastAsia="Lustria" w:hAnsi="Lustria" w:cs="Lustria"/>
          <w:color w:val="000000" w:themeColor="text1"/>
          <w:sz w:val="24"/>
          <w:szCs w:val="24"/>
        </w:rPr>
        <w:t>mencuat</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ke</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permukaan</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Mirisnya</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eksistensi</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istri-istri</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mereka</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sudah</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lebih</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dulu</w:t>
      </w:r>
      <w:proofErr w:type="spellEnd"/>
      <w:r w:rsidR="00E90B82">
        <w:rPr>
          <w:rFonts w:ascii="Lustria" w:eastAsia="Lustria" w:hAnsi="Lustria" w:cs="Lustria"/>
          <w:color w:val="000000" w:themeColor="text1"/>
          <w:sz w:val="24"/>
          <w:szCs w:val="24"/>
        </w:rPr>
        <w:t xml:space="preserve"> viral </w:t>
      </w:r>
      <w:proofErr w:type="spellStart"/>
      <w:r w:rsidR="00E90B82">
        <w:rPr>
          <w:rFonts w:ascii="Lustria" w:eastAsia="Lustria" w:hAnsi="Lustria" w:cs="Lustria"/>
          <w:color w:val="000000" w:themeColor="text1"/>
          <w:sz w:val="24"/>
          <w:szCs w:val="24"/>
        </w:rPr>
        <w:t>sebelum</w:t>
      </w:r>
      <w:proofErr w:type="spellEnd"/>
      <w:r w:rsidR="00E90B82">
        <w:rPr>
          <w:rFonts w:ascii="Lustria" w:eastAsia="Lustria" w:hAnsi="Lustria" w:cs="Lustria"/>
          <w:color w:val="000000" w:themeColor="text1"/>
          <w:sz w:val="24"/>
          <w:szCs w:val="24"/>
        </w:rPr>
        <w:t xml:space="preserve"> qanun </w:t>
      </w:r>
      <w:proofErr w:type="spellStart"/>
      <w:r w:rsidR="00E90B82">
        <w:rPr>
          <w:rFonts w:ascii="Lustria" w:eastAsia="Lustria" w:hAnsi="Lustria" w:cs="Lustria"/>
          <w:color w:val="000000" w:themeColor="text1"/>
          <w:sz w:val="24"/>
          <w:szCs w:val="24"/>
        </w:rPr>
        <w:t>terkait</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poligami</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diizinkan</w:t>
      </w:r>
      <w:proofErr w:type="spellEnd"/>
      <w:r w:rsidR="00E90B82">
        <w:rPr>
          <w:rFonts w:ascii="Lustria" w:eastAsia="Lustria" w:hAnsi="Lustria" w:cs="Lustria"/>
          <w:color w:val="000000" w:themeColor="text1"/>
          <w:sz w:val="24"/>
          <w:szCs w:val="24"/>
        </w:rPr>
        <w:t xml:space="preserve"> oleh </w:t>
      </w:r>
      <w:proofErr w:type="spellStart"/>
      <w:r w:rsidR="00E90B82">
        <w:rPr>
          <w:rFonts w:ascii="Lustria" w:eastAsia="Lustria" w:hAnsi="Lustria" w:cs="Lustria"/>
          <w:color w:val="000000" w:themeColor="text1"/>
          <w:sz w:val="24"/>
          <w:szCs w:val="24"/>
        </w:rPr>
        <w:t>pemerintah</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pusat</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Menyikapi</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fenomena</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itu</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ketua</w:t>
      </w:r>
      <w:proofErr w:type="spellEnd"/>
      <w:r w:rsidR="00E90B82">
        <w:rPr>
          <w:rFonts w:ascii="Lustria" w:eastAsia="Lustria" w:hAnsi="Lustria" w:cs="Lustria"/>
          <w:color w:val="000000" w:themeColor="text1"/>
          <w:sz w:val="24"/>
          <w:szCs w:val="24"/>
        </w:rPr>
        <w:t xml:space="preserve"> MPU Aceh </w:t>
      </w:r>
      <w:proofErr w:type="spellStart"/>
      <w:r w:rsidR="00E90B82">
        <w:rPr>
          <w:rFonts w:ascii="Lustria" w:eastAsia="Lustria" w:hAnsi="Lustria" w:cs="Lustria"/>
          <w:color w:val="000000" w:themeColor="text1"/>
          <w:sz w:val="24"/>
          <w:szCs w:val="24"/>
        </w:rPr>
        <w:t>membantah</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bahwa</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rancangan</w:t>
      </w:r>
      <w:proofErr w:type="spellEnd"/>
      <w:r w:rsidR="00E90B82">
        <w:rPr>
          <w:rFonts w:ascii="Lustria" w:eastAsia="Lustria" w:hAnsi="Lustria" w:cs="Lustria"/>
          <w:color w:val="000000" w:themeColor="text1"/>
          <w:sz w:val="24"/>
          <w:szCs w:val="24"/>
        </w:rPr>
        <w:t xml:space="preserve"> qanun </w:t>
      </w:r>
      <w:proofErr w:type="spellStart"/>
      <w:r w:rsidR="00E90B82">
        <w:rPr>
          <w:rFonts w:ascii="Lustria" w:eastAsia="Lustria" w:hAnsi="Lustria" w:cs="Lustria"/>
          <w:color w:val="000000" w:themeColor="text1"/>
          <w:sz w:val="24"/>
          <w:szCs w:val="24"/>
        </w:rPr>
        <w:t>poligami</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dibuat</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untuk</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mencari</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celah</w:t>
      </w:r>
      <w:proofErr w:type="spellEnd"/>
      <w:r w:rsidR="00E90B82">
        <w:rPr>
          <w:rFonts w:ascii="Lustria" w:eastAsia="Lustria" w:hAnsi="Lustria" w:cs="Lustria"/>
          <w:color w:val="000000" w:themeColor="text1"/>
          <w:sz w:val="24"/>
          <w:szCs w:val="24"/>
        </w:rPr>
        <w:t xml:space="preserve"> agar </w:t>
      </w:r>
      <w:proofErr w:type="spellStart"/>
      <w:r w:rsidR="00E90B82">
        <w:rPr>
          <w:rFonts w:ascii="Lustria" w:eastAsia="Lustria" w:hAnsi="Lustria" w:cs="Lustria"/>
          <w:color w:val="000000" w:themeColor="text1"/>
          <w:sz w:val="24"/>
          <w:szCs w:val="24"/>
        </w:rPr>
        <w:t>pejabat</w:t>
      </w:r>
      <w:proofErr w:type="spellEnd"/>
      <w:r w:rsidR="00E90B82">
        <w:rPr>
          <w:rFonts w:ascii="Lustria" w:eastAsia="Lustria" w:hAnsi="Lustria" w:cs="Lustria"/>
          <w:color w:val="000000" w:themeColor="text1"/>
          <w:sz w:val="24"/>
          <w:szCs w:val="24"/>
        </w:rPr>
        <w:t xml:space="preserve"> Aceh </w:t>
      </w:r>
      <w:proofErr w:type="spellStart"/>
      <w:r w:rsidR="00E90B82">
        <w:rPr>
          <w:rFonts w:ascii="Lustria" w:eastAsia="Lustria" w:hAnsi="Lustria" w:cs="Lustria"/>
          <w:color w:val="000000" w:themeColor="text1"/>
          <w:sz w:val="24"/>
          <w:szCs w:val="24"/>
        </w:rPr>
        <w:t>bisa</w:t>
      </w:r>
      <w:proofErr w:type="spellEnd"/>
      <w:r w:rsidR="00E90B82">
        <w:rPr>
          <w:rFonts w:ascii="Lustria" w:eastAsia="Lustria" w:hAnsi="Lustria" w:cs="Lustria"/>
          <w:color w:val="000000" w:themeColor="text1"/>
          <w:sz w:val="24"/>
          <w:szCs w:val="24"/>
        </w:rPr>
        <w:t xml:space="preserve"> </w:t>
      </w:r>
      <w:proofErr w:type="spellStart"/>
      <w:r w:rsidR="00E90B82">
        <w:rPr>
          <w:rFonts w:ascii="Lustria" w:eastAsia="Lustria" w:hAnsi="Lustria" w:cs="Lustria"/>
          <w:color w:val="000000" w:themeColor="text1"/>
          <w:sz w:val="24"/>
          <w:szCs w:val="24"/>
        </w:rPr>
        <w:t>berpoligami</w:t>
      </w:r>
      <w:proofErr w:type="spellEnd"/>
      <w:r w:rsidR="00E90B82">
        <w:rPr>
          <w:rFonts w:ascii="Lustria" w:eastAsia="Lustria" w:hAnsi="Lustria" w:cs="Lustria"/>
          <w:color w:val="000000" w:themeColor="text1"/>
          <w:sz w:val="24"/>
          <w:szCs w:val="24"/>
        </w:rPr>
        <w:t xml:space="preserve">. </w:t>
      </w:r>
    </w:p>
    <w:p w14:paraId="74859F62" w14:textId="73BD82EA" w:rsidR="00E90B82" w:rsidRDefault="00E90B82">
      <w:pPr>
        <w:spacing w:after="0" w:line="240" w:lineRule="auto"/>
        <w:ind w:firstLine="567"/>
        <w:jc w:val="both"/>
        <w:rPr>
          <w:rFonts w:ascii="Lustria" w:eastAsia="Lustria" w:hAnsi="Lustria" w:cs="Lustria"/>
          <w:color w:val="000000" w:themeColor="text1"/>
          <w:sz w:val="24"/>
          <w:szCs w:val="24"/>
        </w:rPr>
      </w:pP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sesuatu</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tidak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dilarang</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kompilasi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hukum</w:t>
      </w:r>
      <w:proofErr w:type="spellEnd"/>
      <w:r>
        <w:rPr>
          <w:rFonts w:ascii="Lustria" w:eastAsia="Lustria" w:hAnsi="Lustria" w:cs="Lustria"/>
          <w:color w:val="000000" w:themeColor="text1"/>
          <w:sz w:val="24"/>
          <w:szCs w:val="24"/>
        </w:rPr>
        <w:t xml:space="preserve"> Islam </w:t>
      </w:r>
      <w:proofErr w:type="spellStart"/>
      <w:r>
        <w:rPr>
          <w:rFonts w:ascii="Lustria" w:eastAsia="Lustria" w:hAnsi="Lustria" w:cs="Lustria"/>
          <w:color w:val="000000" w:themeColor="text1"/>
          <w:sz w:val="24"/>
          <w:szCs w:val="24"/>
        </w:rPr>
        <w:t>itu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sendiri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namun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sebagai</w:t>
      </w:r>
      <w:proofErr w:type="spellEnd"/>
      <w:r>
        <w:rPr>
          <w:rFonts w:ascii="Lustria" w:eastAsia="Lustria" w:hAnsi="Lustria" w:cs="Lustria"/>
          <w:color w:val="000000" w:themeColor="text1"/>
          <w:sz w:val="24"/>
          <w:szCs w:val="24"/>
        </w:rPr>
        <w:t xml:space="preserve"> negara yang </w:t>
      </w:r>
      <w:proofErr w:type="spellStart"/>
      <w:r>
        <w:rPr>
          <w:rFonts w:ascii="Lustria" w:eastAsia="Lustria" w:hAnsi="Lustria" w:cs="Lustria"/>
          <w:color w:val="000000" w:themeColor="text1"/>
          <w:sz w:val="24"/>
          <w:szCs w:val="24"/>
        </w:rPr>
        <w:t>berazaskan</w:t>
      </w:r>
      <w:proofErr w:type="spellEnd"/>
      <w:r>
        <w:rPr>
          <w:rFonts w:ascii="Lustria" w:eastAsia="Lustria" w:hAnsi="Lustria" w:cs="Lustria"/>
          <w:color w:val="000000" w:themeColor="text1"/>
          <w:sz w:val="24"/>
          <w:szCs w:val="24"/>
        </w:rPr>
        <w:t xml:space="preserve"> Pancasila, </w:t>
      </w:r>
      <w:proofErr w:type="spellStart"/>
      <w:r>
        <w:rPr>
          <w:rFonts w:ascii="Lustria" w:eastAsia="Lustria" w:hAnsi="Lustria" w:cs="Lustria"/>
          <w:color w:val="000000" w:themeColor="text1"/>
          <w:sz w:val="24"/>
          <w:szCs w:val="24"/>
        </w:rPr>
        <w:t>aturan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tentang</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tidak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bisa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dilakukan</w:t>
      </w:r>
      <w:proofErr w:type="spellEnd"/>
      <w:r>
        <w:rPr>
          <w:rFonts w:ascii="Lustria" w:eastAsia="Lustria" w:hAnsi="Lustria" w:cs="Lustria"/>
          <w:color w:val="000000" w:themeColor="text1"/>
          <w:sz w:val="24"/>
          <w:szCs w:val="24"/>
        </w:rPr>
        <w:t xml:space="preserve"> oleh </w:t>
      </w:r>
      <w:proofErr w:type="spellStart"/>
      <w:r>
        <w:rPr>
          <w:rFonts w:ascii="Lustria" w:eastAsia="Lustria" w:hAnsi="Lustria" w:cs="Lustria"/>
          <w:color w:val="000000" w:themeColor="text1"/>
          <w:sz w:val="24"/>
          <w:szCs w:val="24"/>
        </w:rPr>
        <w:t>semua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masyarakat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apalagi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pejabat</w:t>
      </w:r>
      <w:proofErr w:type="spellEnd"/>
      <w:r>
        <w:rPr>
          <w:rFonts w:ascii="Lustria" w:eastAsia="Lustria" w:hAnsi="Lustria" w:cs="Lustria"/>
          <w:color w:val="000000" w:themeColor="text1"/>
          <w:sz w:val="24"/>
          <w:szCs w:val="24"/>
        </w:rPr>
        <w:t xml:space="preserve"> negara. </w:t>
      </w:r>
      <w:proofErr w:type="spellStart"/>
      <w:r>
        <w:rPr>
          <w:rFonts w:ascii="Lustria" w:eastAsia="Lustria" w:hAnsi="Lustria" w:cs="Lustria"/>
          <w:color w:val="000000" w:themeColor="text1"/>
          <w:sz w:val="24"/>
          <w:szCs w:val="24"/>
        </w:rPr>
        <w:t>Akibatnya</w:t>
      </w:r>
      <w:proofErr w:type="spellEnd"/>
      <w:r>
        <w:rPr>
          <w:rFonts w:ascii="Lustria" w:eastAsia="Lustria" w:hAnsi="Lustria" w:cs="Lustria"/>
          <w:color w:val="000000" w:themeColor="text1"/>
          <w:sz w:val="24"/>
          <w:szCs w:val="24"/>
        </w:rPr>
        <w:t xml:space="preserve">,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menjamur</w:t>
      </w:r>
      <w:proofErr w:type="spellEnd"/>
      <w:r>
        <w:rPr>
          <w:rFonts w:ascii="Lustria" w:eastAsia="Lustria" w:hAnsi="Lustria" w:cs="Lustria"/>
          <w:color w:val="000000" w:themeColor="text1"/>
          <w:sz w:val="24"/>
          <w:szCs w:val="24"/>
        </w:rPr>
        <w:t xml:space="preserve"> di </w:t>
      </w:r>
      <w:proofErr w:type="spellStart"/>
      <w:r>
        <w:rPr>
          <w:rFonts w:ascii="Lustria" w:eastAsia="Lustria" w:hAnsi="Lustria" w:cs="Lustria"/>
          <w:color w:val="000000" w:themeColor="text1"/>
          <w:sz w:val="24"/>
          <w:szCs w:val="24"/>
        </w:rPr>
        <w:t>berbagai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pelosok</w:t>
      </w:r>
      <w:proofErr w:type="spellEnd"/>
      <w:r>
        <w:rPr>
          <w:rFonts w:ascii="Lustria" w:eastAsia="Lustria" w:hAnsi="Lustria" w:cs="Lustria"/>
          <w:color w:val="000000" w:themeColor="text1"/>
          <w:sz w:val="24"/>
          <w:szCs w:val="24"/>
        </w:rPr>
        <w:t xml:space="preserve"> Aceh.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berdampak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terhadap</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hilangnya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berbagai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hak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anak</w:t>
      </w:r>
      <w:proofErr w:type="spellEnd"/>
      <w:r>
        <w:rPr>
          <w:rFonts w:ascii="Lustria" w:eastAsia="Lustria" w:hAnsi="Lustria" w:cs="Lustria"/>
          <w:color w:val="000000" w:themeColor="text1"/>
          <w:sz w:val="24"/>
          <w:szCs w:val="24"/>
        </w:rPr>
        <w:t xml:space="preserve"> dan </w:t>
      </w:r>
      <w:proofErr w:type="spellStart"/>
      <w:r>
        <w:rPr>
          <w:rFonts w:ascii="Lustria" w:eastAsia="Lustria" w:hAnsi="Lustria" w:cs="Lustria"/>
          <w:color w:val="000000" w:themeColor="text1"/>
          <w:sz w:val="24"/>
          <w:szCs w:val="24"/>
        </w:rPr>
        <w:t>hak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isteri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jika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masalah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dikemudian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hari</w:t>
      </w:r>
      <w:proofErr w:type="spellEnd"/>
      <w:r>
        <w:rPr>
          <w:rFonts w:ascii="Lustria" w:eastAsia="Lustria" w:hAnsi="Lustria" w:cs="Lustria"/>
          <w:color w:val="000000" w:themeColor="text1"/>
          <w:sz w:val="24"/>
          <w:szCs w:val="24"/>
        </w:rPr>
        <w:t>.</w:t>
      </w:r>
      <w:r w:rsidR="00C22F15">
        <w:rPr>
          <w:rStyle w:val="ReferensiCatatanKaki"/>
          <w:rFonts w:ascii="Lustria" w:eastAsia="Lustria" w:hAnsi="Lustria"/>
          <w:color w:val="000000" w:themeColor="text1"/>
          <w:sz w:val="24"/>
          <w:szCs w:val="24"/>
        </w:rPr>
        <w:footnoteReference w:id="3"/>
      </w:r>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Sebelum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lebih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buruk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terjadi</w:t>
      </w:r>
      <w:proofErr w:type="spellEnd"/>
      <w:r>
        <w:rPr>
          <w:rFonts w:ascii="Lustria" w:eastAsia="Lustria" w:hAnsi="Lustria" w:cs="Lustria"/>
          <w:color w:val="000000" w:themeColor="text1"/>
          <w:sz w:val="24"/>
          <w:szCs w:val="24"/>
        </w:rPr>
        <w:t xml:space="preserve">, </w:t>
      </w:r>
      <w:proofErr w:type="spellStart"/>
      <w:r w:rsidR="005865D6">
        <w:rPr>
          <w:rFonts w:ascii="Lustria" w:eastAsia="Lustria" w:hAnsi="Lustria" w:cs="Lustria"/>
          <w:color w:val="000000" w:themeColor="text1"/>
          <w:sz w:val="24"/>
          <w:szCs w:val="24"/>
        </w:rPr>
        <w:t>maka</w:t>
      </w:r>
      <w:proofErr w:type="spellEnd"/>
      <w:r w:rsidR="005865D6">
        <w:rPr>
          <w:rFonts w:ascii="Lustria" w:eastAsia="Lustria" w:hAnsi="Lustria" w:cs="Lustria"/>
          <w:color w:val="000000" w:themeColor="text1"/>
          <w:sz w:val="24"/>
          <w:szCs w:val="24"/>
        </w:rPr>
        <w:t xml:space="preserve"> qanun </w:t>
      </w:r>
      <w:proofErr w:type="spellStart"/>
      <w:r w:rsidR="005865D6">
        <w:rPr>
          <w:rFonts w:ascii="Lustria" w:eastAsia="Lustria" w:hAnsi="Lustria" w:cs="Lustria"/>
          <w:color w:val="000000" w:themeColor="text1"/>
          <w:sz w:val="24"/>
          <w:szCs w:val="24"/>
        </w:rPr>
        <w:t>poligami</w:t>
      </w:r>
      <w:proofErr w:type="spellEnd"/>
      <w:r w:rsidR="005865D6">
        <w:rPr>
          <w:rFonts w:ascii="Lustria" w:eastAsia="Lustria" w:hAnsi="Lustria" w:cs="Lustria"/>
          <w:color w:val="000000" w:themeColor="text1"/>
          <w:sz w:val="24"/>
          <w:szCs w:val="24"/>
        </w:rPr>
        <w:t xml:space="preserve"> </w:t>
      </w:r>
      <w:proofErr w:type="spellStart"/>
      <w:r w:rsidR="005865D6">
        <w:rPr>
          <w:rFonts w:ascii="Lustria" w:eastAsia="Lustria" w:hAnsi="Lustria" w:cs="Lustria"/>
          <w:color w:val="000000" w:themeColor="text1"/>
          <w:sz w:val="24"/>
          <w:szCs w:val="24"/>
        </w:rPr>
        <w:t>adalah</w:t>
      </w:r>
      <w:proofErr w:type="spellEnd"/>
      <w:r w:rsidR="005865D6">
        <w:rPr>
          <w:rFonts w:ascii="Lustria" w:eastAsia="Lustria" w:hAnsi="Lustria" w:cs="Lustria"/>
          <w:color w:val="000000" w:themeColor="text1"/>
          <w:sz w:val="24"/>
          <w:szCs w:val="24"/>
        </w:rPr>
        <w:t xml:space="preserve"> </w:t>
      </w:r>
      <w:proofErr w:type="spellStart"/>
      <w:r w:rsidR="005865D6">
        <w:rPr>
          <w:rFonts w:ascii="Lustria" w:eastAsia="Lustria" w:hAnsi="Lustria" w:cs="Lustria"/>
          <w:color w:val="000000" w:themeColor="text1"/>
          <w:sz w:val="24"/>
          <w:szCs w:val="24"/>
        </w:rPr>
        <w:t>solusinya</w:t>
      </w:r>
      <w:proofErr w:type="spellEnd"/>
      <w:r w:rsidR="005865D6">
        <w:rPr>
          <w:rFonts w:ascii="Lustria" w:eastAsia="Lustria" w:hAnsi="Lustria" w:cs="Lustria"/>
          <w:color w:val="000000" w:themeColor="text1"/>
          <w:sz w:val="24"/>
          <w:szCs w:val="24"/>
        </w:rPr>
        <w:t xml:space="preserve">. </w:t>
      </w:r>
    </w:p>
    <w:p w14:paraId="43D7C047" w14:textId="506246DC" w:rsidR="00F544DC" w:rsidRDefault="00F544DC">
      <w:pPr>
        <w:spacing w:after="0" w:line="240" w:lineRule="auto"/>
        <w:ind w:firstLine="567"/>
        <w:jc w:val="both"/>
        <w:rPr>
          <w:rFonts w:ascii="Lustria" w:eastAsia="Lustria" w:hAnsi="Lustria" w:cs="Lustria"/>
          <w:color w:val="000000" w:themeColor="text1"/>
          <w:sz w:val="24"/>
          <w:szCs w:val="24"/>
        </w:rPr>
      </w:pPr>
      <w:r>
        <w:rPr>
          <w:rFonts w:ascii="Lustria" w:eastAsia="Lustria" w:hAnsi="Lustria" w:cs="Lustria"/>
          <w:color w:val="000000" w:themeColor="text1"/>
          <w:sz w:val="24"/>
          <w:szCs w:val="24"/>
        </w:rPr>
        <w:lastRenderedPageBreak/>
        <w:t xml:space="preserve">Pada </w:t>
      </w:r>
      <w:proofErr w:type="spellStart"/>
      <w:r>
        <w:rPr>
          <w:rFonts w:ascii="Lustria" w:eastAsia="Lustria" w:hAnsi="Lustria" w:cs="Lustria"/>
          <w:color w:val="000000" w:themeColor="text1"/>
          <w:sz w:val="24"/>
          <w:szCs w:val="24"/>
        </w:rPr>
        <w:t>pelaksaan</w:t>
      </w:r>
      <w:proofErr w:type="spellEnd"/>
      <w:r>
        <w:rPr>
          <w:rFonts w:ascii="Lustria" w:eastAsia="Lustria" w:hAnsi="Lustria" w:cs="Lustria"/>
          <w:color w:val="000000" w:themeColor="text1"/>
          <w:sz w:val="24"/>
          <w:szCs w:val="24"/>
        </w:rPr>
        <w:t xml:space="preserve"> yang lain,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di Aceh </w:t>
      </w:r>
      <w:proofErr w:type="spellStart"/>
      <w:r>
        <w:rPr>
          <w:rFonts w:ascii="Lustria" w:eastAsia="Lustria" w:hAnsi="Lustria" w:cs="Lustria"/>
          <w:color w:val="000000" w:themeColor="text1"/>
          <w:sz w:val="24"/>
          <w:szCs w:val="24"/>
        </w:rPr>
        <w:t>berbenturan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dengan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pelaksaan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negara. </w:t>
      </w:r>
      <w:r w:rsidR="00D3785D">
        <w:rPr>
          <w:rFonts w:ascii="Lustria" w:eastAsia="Lustria" w:hAnsi="Lustria" w:cs="Lustria"/>
          <w:color w:val="000000" w:themeColor="text1"/>
          <w:sz w:val="24"/>
          <w:szCs w:val="24"/>
        </w:rPr>
        <w:t xml:space="preserve">Antara </w:t>
      </w:r>
      <w:proofErr w:type="spellStart"/>
      <w:r w:rsidR="00D3785D">
        <w:rPr>
          <w:rFonts w:ascii="Lustria" w:eastAsia="Lustria" w:hAnsi="Lustria" w:cs="Lustria"/>
          <w:color w:val="000000" w:themeColor="text1"/>
          <w:sz w:val="24"/>
          <w:szCs w:val="24"/>
        </w:rPr>
        <w:t>pihak</w:t>
      </w:r>
      <w:proofErr w:type="spellEnd"/>
      <w:r w:rsidR="00D3785D">
        <w:rPr>
          <w:rFonts w:ascii="Lustria" w:eastAsia="Lustria" w:hAnsi="Lustria" w:cs="Lustria"/>
          <w:color w:val="000000" w:themeColor="text1"/>
          <w:sz w:val="24"/>
          <w:szCs w:val="24"/>
        </w:rPr>
        <w:t xml:space="preserve"> KUA </w:t>
      </w:r>
      <w:proofErr w:type="spellStart"/>
      <w:r w:rsidR="00D3785D">
        <w:rPr>
          <w:rFonts w:ascii="Lustria" w:eastAsia="Lustria" w:hAnsi="Lustria" w:cs="Lustria"/>
          <w:color w:val="000000" w:themeColor="text1"/>
          <w:sz w:val="24"/>
          <w:szCs w:val="24"/>
        </w:rPr>
        <w:t>setempat</w:t>
      </w:r>
      <w:proofErr w:type="spellEnd"/>
      <w:r w:rsidR="00D3785D">
        <w:rPr>
          <w:rFonts w:ascii="Lustria" w:eastAsia="Lustria" w:hAnsi="Lustria" w:cs="Lustria"/>
          <w:color w:val="000000" w:themeColor="text1"/>
          <w:sz w:val="24"/>
          <w:szCs w:val="24"/>
        </w:rPr>
        <w:t xml:space="preserve"> dan MPU </w:t>
      </w:r>
      <w:proofErr w:type="spellStart"/>
      <w:r w:rsidR="00D3785D">
        <w:rPr>
          <w:rFonts w:ascii="Lustria" w:eastAsia="Lustria" w:hAnsi="Lustria" w:cs="Lustria"/>
          <w:color w:val="000000" w:themeColor="text1"/>
          <w:sz w:val="24"/>
          <w:szCs w:val="24"/>
        </w:rPr>
        <w:t>masih</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sering</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berebut</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otoritas</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terkait</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aturan</w:t>
      </w:r>
      <w:proofErr w:type="spellEnd"/>
      <w:r w:rsidR="00D3785D">
        <w:rPr>
          <w:rFonts w:ascii="Lustria" w:eastAsia="Lustria" w:hAnsi="Lustria" w:cs="Lustria"/>
          <w:color w:val="000000" w:themeColor="text1"/>
          <w:sz w:val="24"/>
          <w:szCs w:val="24"/>
        </w:rPr>
        <w:t xml:space="preserve"> mana yang </w:t>
      </w:r>
      <w:proofErr w:type="spellStart"/>
      <w:r w:rsidR="00D3785D">
        <w:rPr>
          <w:rFonts w:ascii="Lustria" w:eastAsia="Lustria" w:hAnsi="Lustria" w:cs="Lustria"/>
          <w:color w:val="000000" w:themeColor="text1"/>
          <w:sz w:val="24"/>
          <w:szCs w:val="24"/>
        </w:rPr>
        <w:t>harus</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diprioritaskan</w:t>
      </w:r>
      <w:proofErr w:type="spellEnd"/>
      <w:r w:rsidR="00D3785D">
        <w:rPr>
          <w:rFonts w:ascii="Lustria" w:eastAsia="Lustria" w:hAnsi="Lustria" w:cs="Lustria"/>
          <w:color w:val="000000" w:themeColor="text1"/>
          <w:sz w:val="24"/>
          <w:szCs w:val="24"/>
        </w:rPr>
        <w:t xml:space="preserve">. Pada </w:t>
      </w:r>
      <w:proofErr w:type="spellStart"/>
      <w:r w:rsidR="00D3785D">
        <w:rPr>
          <w:rFonts w:ascii="Lustria" w:eastAsia="Lustria" w:hAnsi="Lustria" w:cs="Lustria"/>
          <w:color w:val="000000" w:themeColor="text1"/>
          <w:sz w:val="24"/>
          <w:szCs w:val="24"/>
        </w:rPr>
        <w:t>akhirnya</w:t>
      </w:r>
      <w:proofErr w:type="spellEnd"/>
      <w:r w:rsidR="00D3785D">
        <w:rPr>
          <w:rFonts w:ascii="Lustria" w:eastAsia="Lustria" w:hAnsi="Lustria" w:cs="Lustria"/>
          <w:color w:val="000000" w:themeColor="text1"/>
          <w:sz w:val="24"/>
          <w:szCs w:val="24"/>
        </w:rPr>
        <w:t xml:space="preserve">, KUA </w:t>
      </w:r>
      <w:proofErr w:type="spellStart"/>
      <w:r w:rsidR="00D3785D">
        <w:rPr>
          <w:rFonts w:ascii="Lustria" w:eastAsia="Lustria" w:hAnsi="Lustria" w:cs="Lustria"/>
          <w:color w:val="000000" w:themeColor="text1"/>
          <w:sz w:val="24"/>
          <w:szCs w:val="24"/>
        </w:rPr>
        <w:t>harus</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memberi</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kelonggaran</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karena</w:t>
      </w:r>
      <w:proofErr w:type="spellEnd"/>
      <w:r w:rsidR="00D3785D">
        <w:rPr>
          <w:rFonts w:ascii="Lustria" w:eastAsia="Lustria" w:hAnsi="Lustria" w:cs="Lustria"/>
          <w:color w:val="000000" w:themeColor="text1"/>
          <w:sz w:val="24"/>
          <w:szCs w:val="24"/>
        </w:rPr>
        <w:t xml:space="preserve"> Aceh </w:t>
      </w:r>
      <w:proofErr w:type="spellStart"/>
      <w:r w:rsidR="00D3785D">
        <w:rPr>
          <w:rFonts w:ascii="Lustria" w:eastAsia="Lustria" w:hAnsi="Lustria" w:cs="Lustria"/>
          <w:color w:val="000000" w:themeColor="text1"/>
          <w:sz w:val="24"/>
          <w:szCs w:val="24"/>
        </w:rPr>
        <w:t>memiliki</w:t>
      </w:r>
      <w:proofErr w:type="spellEnd"/>
      <w:r w:rsidR="00D3785D">
        <w:rPr>
          <w:rFonts w:ascii="Lustria" w:eastAsia="Lustria" w:hAnsi="Lustria" w:cs="Lustria"/>
          <w:color w:val="000000" w:themeColor="text1"/>
          <w:sz w:val="24"/>
          <w:szCs w:val="24"/>
        </w:rPr>
        <w:t xml:space="preserve"> qanun </w:t>
      </w:r>
      <w:proofErr w:type="spellStart"/>
      <w:r w:rsidR="00D3785D">
        <w:rPr>
          <w:rFonts w:ascii="Lustria" w:eastAsia="Lustria" w:hAnsi="Lustria" w:cs="Lustria"/>
          <w:color w:val="000000" w:themeColor="text1"/>
          <w:sz w:val="24"/>
          <w:szCs w:val="24"/>
        </w:rPr>
        <w:t>sebagai</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isi</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kesepakatan</w:t>
      </w:r>
      <w:proofErr w:type="spellEnd"/>
      <w:r w:rsidR="00D3785D">
        <w:rPr>
          <w:rFonts w:ascii="Lustria" w:eastAsia="Lustria" w:hAnsi="Lustria" w:cs="Lustria"/>
          <w:color w:val="000000" w:themeColor="text1"/>
          <w:sz w:val="24"/>
          <w:szCs w:val="24"/>
        </w:rPr>
        <w:t xml:space="preserve"> MoU </w:t>
      </w:r>
      <w:proofErr w:type="spellStart"/>
      <w:r w:rsidR="00D3785D">
        <w:rPr>
          <w:rFonts w:ascii="Lustria" w:eastAsia="Lustria" w:hAnsi="Lustria" w:cs="Lustria"/>
          <w:color w:val="000000" w:themeColor="text1"/>
          <w:sz w:val="24"/>
          <w:szCs w:val="24"/>
        </w:rPr>
        <w:t>Helsingki</w:t>
      </w:r>
      <w:proofErr w:type="spellEnd"/>
      <w:r w:rsidR="00D3785D">
        <w:rPr>
          <w:rFonts w:ascii="Lustria" w:eastAsia="Lustria" w:hAnsi="Lustria" w:cs="Lustria"/>
          <w:color w:val="000000" w:themeColor="text1"/>
          <w:sz w:val="24"/>
          <w:szCs w:val="24"/>
        </w:rPr>
        <w:t xml:space="preserve"> yang </w:t>
      </w:r>
      <w:proofErr w:type="spellStart"/>
      <w:r w:rsidR="00D3785D">
        <w:rPr>
          <w:rFonts w:ascii="Lustria" w:eastAsia="Lustria" w:hAnsi="Lustria" w:cs="Lustria"/>
          <w:color w:val="000000" w:themeColor="text1"/>
          <w:sz w:val="24"/>
          <w:szCs w:val="24"/>
        </w:rPr>
        <w:t>diterima</w:t>
      </w:r>
      <w:proofErr w:type="spellEnd"/>
      <w:r w:rsidR="00D3785D">
        <w:rPr>
          <w:rFonts w:ascii="Lustria" w:eastAsia="Lustria" w:hAnsi="Lustria" w:cs="Lustria"/>
          <w:color w:val="000000" w:themeColor="text1"/>
          <w:sz w:val="24"/>
          <w:szCs w:val="24"/>
        </w:rPr>
        <w:t xml:space="preserve"> oleh negara. </w:t>
      </w:r>
      <w:proofErr w:type="spellStart"/>
      <w:r w:rsidR="00D3785D">
        <w:rPr>
          <w:rFonts w:ascii="Lustria" w:eastAsia="Lustria" w:hAnsi="Lustria" w:cs="Lustria"/>
          <w:color w:val="000000" w:themeColor="text1"/>
          <w:sz w:val="24"/>
          <w:szCs w:val="24"/>
        </w:rPr>
        <w:t>Meskipun</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demikian</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selain</w:t>
      </w:r>
      <w:proofErr w:type="spellEnd"/>
      <w:r w:rsidR="00D3785D">
        <w:rPr>
          <w:rFonts w:ascii="Lustria" w:eastAsia="Lustria" w:hAnsi="Lustria" w:cs="Lustria"/>
          <w:color w:val="000000" w:themeColor="text1"/>
          <w:sz w:val="24"/>
          <w:szCs w:val="24"/>
        </w:rPr>
        <w:t xml:space="preserve"> KUA dan </w:t>
      </w:r>
      <w:proofErr w:type="spellStart"/>
      <w:r w:rsidR="00D3785D">
        <w:rPr>
          <w:rFonts w:ascii="Lustria" w:eastAsia="Lustria" w:hAnsi="Lustria" w:cs="Lustria"/>
          <w:color w:val="000000" w:themeColor="text1"/>
          <w:sz w:val="24"/>
          <w:szCs w:val="24"/>
        </w:rPr>
        <w:t>Mahkamah</w:t>
      </w:r>
      <w:proofErr w:type="spellEnd"/>
      <w:r w:rsidR="00D3785D">
        <w:rPr>
          <w:rFonts w:ascii="Lustria" w:eastAsia="Lustria" w:hAnsi="Lustria" w:cs="Lustria"/>
          <w:color w:val="000000" w:themeColor="text1"/>
          <w:sz w:val="24"/>
          <w:szCs w:val="24"/>
        </w:rPr>
        <w:t xml:space="preserve"> Syariah, </w:t>
      </w:r>
      <w:proofErr w:type="spellStart"/>
      <w:r w:rsidR="00D3785D">
        <w:rPr>
          <w:rFonts w:ascii="Lustria" w:eastAsia="Lustria" w:hAnsi="Lustria" w:cs="Lustria"/>
          <w:color w:val="000000" w:themeColor="text1"/>
          <w:sz w:val="24"/>
          <w:szCs w:val="24"/>
        </w:rPr>
        <w:t>lembaga</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administrasi</w:t>
      </w:r>
      <w:proofErr w:type="spellEnd"/>
      <w:r w:rsidR="00D3785D">
        <w:rPr>
          <w:rFonts w:ascii="Lustria" w:eastAsia="Lustria" w:hAnsi="Lustria" w:cs="Lustria"/>
          <w:color w:val="000000" w:themeColor="text1"/>
          <w:sz w:val="24"/>
          <w:szCs w:val="24"/>
        </w:rPr>
        <w:t xml:space="preserve"> yang lain </w:t>
      </w:r>
      <w:proofErr w:type="spellStart"/>
      <w:r w:rsidR="00D3785D">
        <w:rPr>
          <w:rFonts w:ascii="Lustria" w:eastAsia="Lustria" w:hAnsi="Lustria" w:cs="Lustria"/>
          <w:color w:val="000000" w:themeColor="text1"/>
          <w:sz w:val="24"/>
          <w:szCs w:val="24"/>
        </w:rPr>
        <w:t>tidak</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tunduk</w:t>
      </w:r>
      <w:proofErr w:type="spellEnd"/>
      <w:r w:rsidR="00D3785D">
        <w:rPr>
          <w:rFonts w:ascii="Lustria" w:eastAsia="Lustria" w:hAnsi="Lustria" w:cs="Lustria"/>
          <w:color w:val="000000" w:themeColor="text1"/>
          <w:sz w:val="24"/>
          <w:szCs w:val="24"/>
        </w:rPr>
        <w:t xml:space="preserve"> </w:t>
      </w:r>
      <w:proofErr w:type="spellStart"/>
      <w:r w:rsidR="00D3785D">
        <w:rPr>
          <w:rFonts w:ascii="Lustria" w:eastAsia="Lustria" w:hAnsi="Lustria" w:cs="Lustria"/>
          <w:color w:val="000000" w:themeColor="text1"/>
          <w:sz w:val="24"/>
          <w:szCs w:val="24"/>
        </w:rPr>
        <w:t>ke</w:t>
      </w:r>
      <w:proofErr w:type="spellEnd"/>
      <w:r w:rsidR="00D3785D">
        <w:rPr>
          <w:rFonts w:ascii="Lustria" w:eastAsia="Lustria" w:hAnsi="Lustria" w:cs="Lustria"/>
          <w:color w:val="000000" w:themeColor="text1"/>
          <w:sz w:val="24"/>
          <w:szCs w:val="24"/>
        </w:rPr>
        <w:t xml:space="preserve"> pada format qanun. </w:t>
      </w:r>
      <w:proofErr w:type="spellStart"/>
      <w:r>
        <w:rPr>
          <w:rFonts w:ascii="Lustria" w:eastAsia="Lustria" w:hAnsi="Lustria" w:cs="Lustria"/>
          <w:color w:val="000000" w:themeColor="text1"/>
          <w:sz w:val="24"/>
          <w:szCs w:val="24"/>
        </w:rPr>
        <w:t>Syarat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masuk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sekolah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misalnya</w:t>
      </w:r>
      <w:proofErr w:type="spellEnd"/>
      <w:r>
        <w:rPr>
          <w:rFonts w:ascii="Lustria" w:eastAsia="Lustria" w:hAnsi="Lustria" w:cs="Lustria"/>
          <w:color w:val="000000" w:themeColor="text1"/>
          <w:sz w:val="24"/>
          <w:szCs w:val="24"/>
        </w:rPr>
        <w:t xml:space="preserve">, di Aceh </w:t>
      </w:r>
      <w:proofErr w:type="spellStart"/>
      <w:r>
        <w:rPr>
          <w:rFonts w:ascii="Lustria" w:eastAsia="Lustria" w:hAnsi="Lustria" w:cs="Lustria"/>
          <w:color w:val="000000" w:themeColor="text1"/>
          <w:sz w:val="24"/>
          <w:szCs w:val="24"/>
        </w:rPr>
        <w:t>masih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mewajibkan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menggunakan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akte</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kelahiran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anak</w:t>
      </w:r>
      <w:proofErr w:type="spellEnd"/>
      <w:r>
        <w:rPr>
          <w:rFonts w:ascii="Lustria" w:eastAsia="Lustria" w:hAnsi="Lustria" w:cs="Lustria"/>
          <w:color w:val="000000" w:themeColor="text1"/>
          <w:sz w:val="24"/>
          <w:szCs w:val="24"/>
        </w:rPr>
        <w:t>.</w:t>
      </w:r>
      <w:r w:rsidR="00C22F15">
        <w:rPr>
          <w:rStyle w:val="ReferensiCatatanKaki"/>
          <w:rFonts w:ascii="Lustria" w:eastAsia="Lustria" w:hAnsi="Lustria"/>
          <w:color w:val="000000" w:themeColor="text1"/>
          <w:sz w:val="24"/>
          <w:szCs w:val="24"/>
        </w:rPr>
        <w:footnoteReference w:id="4"/>
      </w:r>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Masalahnya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akte</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tersebut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tidak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bisa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diperoleh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jika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menikah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secara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Pada </w:t>
      </w:r>
      <w:proofErr w:type="spellStart"/>
      <w:r>
        <w:rPr>
          <w:rFonts w:ascii="Lustria" w:eastAsia="Lustria" w:hAnsi="Lustria" w:cs="Lustria"/>
          <w:color w:val="000000" w:themeColor="text1"/>
          <w:sz w:val="24"/>
          <w:szCs w:val="24"/>
        </w:rPr>
        <w:t>akhirnya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perizinan</w:t>
      </w:r>
      <w:proofErr w:type="spellEnd"/>
      <w:r>
        <w:rPr>
          <w:rFonts w:ascii="Lustria" w:eastAsia="Lustria" w:hAnsi="Lustria" w:cs="Lustria"/>
          <w:color w:val="000000" w:themeColor="text1"/>
          <w:sz w:val="24"/>
          <w:szCs w:val="24"/>
        </w:rPr>
        <w:t xml:space="preserve">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di Aceh </w:t>
      </w:r>
      <w:proofErr w:type="spellStart"/>
      <w:r>
        <w:rPr>
          <w:rFonts w:ascii="Lustria" w:eastAsia="Lustria" w:hAnsi="Lustria" w:cs="Lustria"/>
          <w:color w:val="000000" w:themeColor="text1"/>
          <w:sz w:val="24"/>
          <w:szCs w:val="24"/>
        </w:rPr>
        <w:t>secara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implementatif</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terbantahkan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atas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dasar</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sistem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negara. </w:t>
      </w:r>
    </w:p>
    <w:p w14:paraId="11819D46" w14:textId="04AB5551" w:rsidR="00D3785D" w:rsidRDefault="00D3785D">
      <w:pPr>
        <w:spacing w:after="0" w:line="240" w:lineRule="auto"/>
        <w:ind w:firstLine="567"/>
        <w:jc w:val="both"/>
        <w:rPr>
          <w:rFonts w:ascii="Lustria" w:eastAsia="Lustria" w:hAnsi="Lustria" w:cs="Lustria"/>
          <w:color w:val="000000" w:themeColor="text1"/>
          <w:sz w:val="24"/>
          <w:szCs w:val="24"/>
        </w:rPr>
      </w:pPr>
      <w:r>
        <w:rPr>
          <w:rFonts w:ascii="Lustria" w:eastAsia="Lustria" w:hAnsi="Lustria" w:cs="Lustria"/>
          <w:color w:val="000000" w:themeColor="text1"/>
          <w:sz w:val="24"/>
          <w:szCs w:val="24"/>
        </w:rPr>
        <w:t xml:space="preserve">Pada </w:t>
      </w:r>
      <w:proofErr w:type="spellStart"/>
      <w:r>
        <w:rPr>
          <w:rFonts w:ascii="Lustria" w:eastAsia="Lustria" w:hAnsi="Lustria" w:cs="Lustria"/>
          <w:color w:val="000000" w:themeColor="text1"/>
          <w:sz w:val="24"/>
          <w:szCs w:val="24"/>
        </w:rPr>
        <w:t>kondisi</w:t>
      </w:r>
      <w:proofErr w:type="spellEnd"/>
      <w:r>
        <w:rPr>
          <w:rFonts w:ascii="Lustria" w:eastAsia="Lustria" w:hAnsi="Lustria" w:cs="Lustria"/>
          <w:color w:val="000000" w:themeColor="text1"/>
          <w:sz w:val="24"/>
          <w:szCs w:val="24"/>
        </w:rPr>
        <w:t xml:space="preserve"> yang lain, </w:t>
      </w:r>
      <w:proofErr w:type="spellStart"/>
      <w:r>
        <w:rPr>
          <w:rFonts w:ascii="Lustria" w:eastAsia="Lustria" w:hAnsi="Lustria" w:cs="Lustria"/>
          <w:color w:val="000000" w:themeColor="text1"/>
          <w:sz w:val="24"/>
          <w:szCs w:val="24"/>
        </w:rPr>
        <w:t>ketua</w:t>
      </w:r>
      <w:proofErr w:type="spellEnd"/>
      <w:r>
        <w:rPr>
          <w:rFonts w:ascii="Lustria" w:eastAsia="Lustria" w:hAnsi="Lustria" w:cs="Lustria"/>
          <w:color w:val="000000" w:themeColor="text1"/>
          <w:sz w:val="24"/>
          <w:szCs w:val="24"/>
        </w:rPr>
        <w:t xml:space="preserve"> MPU Aceh </w:t>
      </w:r>
      <w:proofErr w:type="spellStart"/>
      <w:r>
        <w:rPr>
          <w:rFonts w:ascii="Lustria" w:eastAsia="Lustria" w:hAnsi="Lustria" w:cs="Lustria"/>
          <w:color w:val="000000" w:themeColor="text1"/>
          <w:sz w:val="24"/>
          <w:szCs w:val="24"/>
        </w:rPr>
        <w:t>menjabarkan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bahwa</w:t>
      </w:r>
      <w:proofErr w:type="spellEnd"/>
      <w:r>
        <w:rPr>
          <w:rFonts w:ascii="Lustria" w:eastAsia="Lustria" w:hAnsi="Lustria" w:cs="Lustria"/>
          <w:color w:val="000000" w:themeColor="text1"/>
          <w:sz w:val="24"/>
          <w:szCs w:val="24"/>
        </w:rPr>
        <w:t xml:space="preserve"> qanun Aceh </w:t>
      </w:r>
      <w:proofErr w:type="spellStart"/>
      <w:r>
        <w:rPr>
          <w:rFonts w:ascii="Lustria" w:eastAsia="Lustria" w:hAnsi="Lustria" w:cs="Lustria"/>
          <w:color w:val="000000" w:themeColor="text1"/>
          <w:sz w:val="24"/>
          <w:szCs w:val="24"/>
        </w:rPr>
        <w:t>tidak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dibentuk</w:t>
      </w:r>
      <w:proofErr w:type="spellEnd"/>
      <w:r>
        <w:rPr>
          <w:rFonts w:ascii="Lustria" w:eastAsia="Lustria" w:hAnsi="Lustria" w:cs="Lustria"/>
          <w:color w:val="000000" w:themeColor="text1"/>
          <w:sz w:val="24"/>
          <w:szCs w:val="24"/>
        </w:rPr>
        <w:t xml:space="preserve"> demi </w:t>
      </w:r>
      <w:proofErr w:type="spellStart"/>
      <w:r>
        <w:rPr>
          <w:rFonts w:ascii="Lustria" w:eastAsia="Lustria" w:hAnsi="Lustria" w:cs="Lustria"/>
          <w:color w:val="000000" w:themeColor="text1"/>
          <w:sz w:val="24"/>
          <w:szCs w:val="24"/>
        </w:rPr>
        <w:t>mempermudah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elit</w:t>
      </w:r>
      <w:proofErr w:type="spellEnd"/>
      <w:r>
        <w:rPr>
          <w:rFonts w:ascii="Lustria" w:eastAsia="Lustria" w:hAnsi="Lustria" w:cs="Lustria"/>
          <w:color w:val="000000" w:themeColor="text1"/>
          <w:sz w:val="24"/>
          <w:szCs w:val="24"/>
        </w:rPr>
        <w:t xml:space="preserve"> Aceh </w:t>
      </w:r>
      <w:proofErr w:type="spellStart"/>
      <w:r>
        <w:rPr>
          <w:rFonts w:ascii="Lustria" w:eastAsia="Lustria" w:hAnsi="Lustria" w:cs="Lustria"/>
          <w:color w:val="000000" w:themeColor="text1"/>
          <w:sz w:val="24"/>
          <w:szCs w:val="24"/>
        </w:rPr>
        <w:t>berpoligami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Buktinya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syarat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untuk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melakukan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di Aceh </w:t>
      </w:r>
      <w:proofErr w:type="spellStart"/>
      <w:r>
        <w:rPr>
          <w:rFonts w:ascii="Lustria" w:eastAsia="Lustria" w:hAnsi="Lustria" w:cs="Lustria"/>
          <w:color w:val="000000" w:themeColor="text1"/>
          <w:sz w:val="24"/>
          <w:szCs w:val="24"/>
        </w:rPr>
        <w:t>lebih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berat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sistem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jika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dibandingkan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hukum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nasional</w:t>
      </w:r>
      <w:proofErr w:type="spellEnd"/>
      <w:r>
        <w:rPr>
          <w:rFonts w:ascii="Lustria" w:eastAsia="Lustria" w:hAnsi="Lustria" w:cs="Lustria"/>
          <w:color w:val="000000" w:themeColor="text1"/>
          <w:sz w:val="24"/>
          <w:szCs w:val="24"/>
        </w:rPr>
        <w:t xml:space="preserve"> (HKI). </w:t>
      </w:r>
      <w:proofErr w:type="spellStart"/>
      <w:r>
        <w:rPr>
          <w:rFonts w:ascii="Lustria" w:eastAsia="Lustria" w:hAnsi="Lustria" w:cs="Lustria"/>
          <w:color w:val="000000" w:themeColor="text1"/>
          <w:sz w:val="24"/>
          <w:szCs w:val="24"/>
        </w:rPr>
        <w:t>Syarat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di Aceh </w:t>
      </w:r>
      <w:proofErr w:type="spellStart"/>
      <w:r>
        <w:rPr>
          <w:rFonts w:ascii="Lustria" w:eastAsia="Lustria" w:hAnsi="Lustria" w:cs="Lustria"/>
          <w:color w:val="000000" w:themeColor="text1"/>
          <w:sz w:val="24"/>
          <w:szCs w:val="24"/>
        </w:rPr>
        <w:t>tidak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hanya</w:t>
      </w:r>
      <w:proofErr w:type="spellEnd"/>
      <w:r>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membicarakan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izin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istri</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namun</w:t>
      </w:r>
      <w:proofErr w:type="spellEnd"/>
      <w:r w:rsidR="00375176">
        <w:rPr>
          <w:rFonts w:ascii="Lustria" w:eastAsia="Lustria" w:hAnsi="Lustria" w:cs="Lustria"/>
          <w:color w:val="000000" w:themeColor="text1"/>
          <w:sz w:val="24"/>
          <w:szCs w:val="24"/>
        </w:rPr>
        <w:t xml:space="preserve"> di </w:t>
      </w:r>
      <w:proofErr w:type="spellStart"/>
      <w:r w:rsidR="00375176">
        <w:rPr>
          <w:rFonts w:ascii="Lustria" w:eastAsia="Lustria" w:hAnsi="Lustria" w:cs="Lustria"/>
          <w:color w:val="000000" w:themeColor="text1"/>
          <w:sz w:val="24"/>
          <w:szCs w:val="24"/>
        </w:rPr>
        <w:t>dalamnya</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tertuang</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berbagai</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laporan</w:t>
      </w:r>
      <w:proofErr w:type="spellEnd"/>
      <w:r w:rsidR="00375176">
        <w:rPr>
          <w:rFonts w:ascii="Lustria" w:eastAsia="Lustria" w:hAnsi="Lustria" w:cs="Lustria"/>
          <w:color w:val="000000" w:themeColor="text1"/>
          <w:sz w:val="24"/>
          <w:szCs w:val="24"/>
        </w:rPr>
        <w:t xml:space="preserve"> dan </w:t>
      </w:r>
      <w:proofErr w:type="spellStart"/>
      <w:r w:rsidR="00375176">
        <w:rPr>
          <w:rFonts w:ascii="Lustria" w:eastAsia="Lustria" w:hAnsi="Lustria" w:cs="Lustria"/>
          <w:color w:val="000000" w:themeColor="text1"/>
          <w:sz w:val="24"/>
          <w:szCs w:val="24"/>
        </w:rPr>
        <w:t>rekomendasi</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termasuk</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catatan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penghasilan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perbulan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Itu</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artinya</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jika</w:t>
      </w:r>
      <w:proofErr w:type="spellEnd"/>
      <w:r w:rsidR="00375176">
        <w:rPr>
          <w:rFonts w:ascii="Lustria" w:eastAsia="Lustria" w:hAnsi="Lustria" w:cs="Lustria"/>
          <w:color w:val="000000" w:themeColor="text1"/>
          <w:sz w:val="24"/>
          <w:szCs w:val="24"/>
        </w:rPr>
        <w:t xml:space="preserve"> nominal </w:t>
      </w:r>
      <w:proofErr w:type="spellStart"/>
      <w:r w:rsidR="00375176">
        <w:rPr>
          <w:rFonts w:ascii="Lustria" w:eastAsia="Lustria" w:hAnsi="Lustria" w:cs="Lustria"/>
          <w:color w:val="000000" w:themeColor="text1"/>
          <w:sz w:val="24"/>
          <w:szCs w:val="24"/>
        </w:rPr>
        <w:t>penghasilan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tidak</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mencapai</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ambang</w:t>
      </w:r>
      <w:proofErr w:type="spellEnd"/>
      <w:r w:rsidR="00375176">
        <w:rPr>
          <w:rFonts w:ascii="Lustria" w:eastAsia="Lustria" w:hAnsi="Lustria" w:cs="Lustria"/>
          <w:color w:val="000000" w:themeColor="text1"/>
          <w:sz w:val="24"/>
          <w:szCs w:val="24"/>
        </w:rPr>
        <w:t xml:space="preserve"> batas </w:t>
      </w:r>
      <w:proofErr w:type="spellStart"/>
      <w:r w:rsidR="00375176">
        <w:rPr>
          <w:rFonts w:ascii="Lustria" w:eastAsia="Lustria" w:hAnsi="Lustria" w:cs="Lustria"/>
          <w:color w:val="000000" w:themeColor="text1"/>
          <w:sz w:val="24"/>
          <w:szCs w:val="24"/>
        </w:rPr>
        <w:t>poligami</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maka</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secara</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administratif</w:t>
      </w:r>
      <w:proofErr w:type="spellEnd"/>
      <w:r w:rsidR="00375176">
        <w:rPr>
          <w:rFonts w:ascii="Lustria" w:eastAsia="Lustria" w:hAnsi="Lustria" w:cs="Lustria"/>
          <w:color w:val="000000" w:themeColor="text1"/>
          <w:sz w:val="24"/>
          <w:szCs w:val="24"/>
        </w:rPr>
        <w:t xml:space="preserve"> qanun Aceh </w:t>
      </w:r>
      <w:proofErr w:type="spellStart"/>
      <w:r w:rsidR="00375176">
        <w:rPr>
          <w:rFonts w:ascii="Lustria" w:eastAsia="Lustria" w:hAnsi="Lustria" w:cs="Lustria"/>
          <w:color w:val="000000" w:themeColor="text1"/>
          <w:sz w:val="24"/>
          <w:szCs w:val="24"/>
        </w:rPr>
        <w:t>melarang</w:t>
      </w:r>
      <w:proofErr w:type="spellEnd"/>
      <w:r w:rsidR="00375176">
        <w:rPr>
          <w:rFonts w:ascii="Lustria" w:eastAsia="Lustria" w:hAnsi="Lustria" w:cs="Lustria"/>
          <w:color w:val="000000" w:themeColor="text1"/>
          <w:sz w:val="24"/>
          <w:szCs w:val="24"/>
        </w:rPr>
        <w:t xml:space="preserve"> yang </w:t>
      </w:r>
      <w:proofErr w:type="spellStart"/>
      <w:r w:rsidR="00375176">
        <w:rPr>
          <w:rFonts w:ascii="Lustria" w:eastAsia="Lustria" w:hAnsi="Lustria" w:cs="Lustria"/>
          <w:color w:val="000000" w:themeColor="text1"/>
          <w:sz w:val="24"/>
          <w:szCs w:val="24"/>
        </w:rPr>
        <w:t>bersangkutan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menikah</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lagi</w:t>
      </w:r>
      <w:proofErr w:type="spellEnd"/>
      <w:r w:rsidR="00375176">
        <w:rPr>
          <w:rFonts w:ascii="Lustria" w:eastAsia="Lustria" w:hAnsi="Lustria" w:cs="Lustria"/>
          <w:color w:val="000000" w:themeColor="text1"/>
          <w:sz w:val="24"/>
          <w:szCs w:val="24"/>
        </w:rPr>
        <w:t>.</w:t>
      </w:r>
      <w:r w:rsidR="00E03C80">
        <w:rPr>
          <w:rStyle w:val="ReferensiCatatanKaki"/>
          <w:rFonts w:ascii="Lustria" w:eastAsia="Lustria" w:hAnsi="Lustria"/>
          <w:color w:val="000000" w:themeColor="text1"/>
          <w:sz w:val="24"/>
          <w:szCs w:val="24"/>
        </w:rPr>
        <w:footnoteReference w:id="5"/>
      </w:r>
      <w:r w:rsidR="00375176">
        <w:rPr>
          <w:rFonts w:ascii="Lustria" w:eastAsia="Lustria" w:hAnsi="Lustria" w:cs="Lustria"/>
          <w:color w:val="000000" w:themeColor="text1"/>
          <w:sz w:val="24"/>
          <w:szCs w:val="24"/>
        </w:rPr>
        <w:t xml:space="preserve"> Pada </w:t>
      </w:r>
      <w:proofErr w:type="spellStart"/>
      <w:r w:rsidR="00375176">
        <w:rPr>
          <w:rFonts w:ascii="Lustria" w:eastAsia="Lustria" w:hAnsi="Lustria" w:cs="Lustria"/>
          <w:color w:val="000000" w:themeColor="text1"/>
          <w:sz w:val="24"/>
          <w:szCs w:val="24"/>
        </w:rPr>
        <w:t>tataran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inilah</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dipertegas</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bahwa</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semakin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tinggi</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jabatan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seseorang</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maka</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semakin</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banyak</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ia</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boleh</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menambah</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istri</w:t>
      </w:r>
      <w:proofErr w:type="spellEnd"/>
      <w:r w:rsidR="00375176">
        <w:rPr>
          <w:rFonts w:ascii="Lustria" w:eastAsia="Lustria" w:hAnsi="Lustria" w:cs="Lustria"/>
          <w:color w:val="000000" w:themeColor="text1"/>
          <w:sz w:val="24"/>
          <w:szCs w:val="24"/>
        </w:rPr>
        <w:t xml:space="preserve"> (</w:t>
      </w:r>
      <w:proofErr w:type="spellStart"/>
      <w:r w:rsidR="00375176">
        <w:rPr>
          <w:rFonts w:ascii="Lustria" w:eastAsia="Lustria" w:hAnsi="Lustria" w:cs="Lustria"/>
          <w:color w:val="000000" w:themeColor="text1"/>
          <w:sz w:val="24"/>
          <w:szCs w:val="24"/>
        </w:rPr>
        <w:t>maksimal</w:t>
      </w:r>
      <w:proofErr w:type="spellEnd"/>
      <w:r w:rsidR="00375176">
        <w:rPr>
          <w:rFonts w:ascii="Lustria" w:eastAsia="Lustria" w:hAnsi="Lustria" w:cs="Lustria"/>
          <w:color w:val="000000" w:themeColor="text1"/>
          <w:sz w:val="24"/>
          <w:szCs w:val="24"/>
        </w:rPr>
        <w:t xml:space="preserve"> 4). </w:t>
      </w:r>
    </w:p>
    <w:p w14:paraId="3CD71C39" w14:textId="75A32A95" w:rsidR="00F544DC" w:rsidRDefault="00F544DC">
      <w:pPr>
        <w:spacing w:after="0" w:line="240" w:lineRule="auto"/>
        <w:ind w:firstLine="567"/>
        <w:jc w:val="both"/>
        <w:rPr>
          <w:rFonts w:ascii="Lustria" w:eastAsia="Lustria" w:hAnsi="Lustria" w:cs="Lustria"/>
          <w:color w:val="000000" w:themeColor="text1"/>
          <w:sz w:val="24"/>
          <w:szCs w:val="24"/>
        </w:rPr>
      </w:pPr>
      <w:proofErr w:type="spellStart"/>
      <w:r>
        <w:rPr>
          <w:rFonts w:ascii="Lustria" w:eastAsia="Lustria" w:hAnsi="Lustria" w:cs="Lustria"/>
          <w:color w:val="000000" w:themeColor="text1"/>
          <w:sz w:val="24"/>
          <w:szCs w:val="24"/>
        </w:rPr>
        <w:t>Posisi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kemudian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menarik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kajian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penulis</w:t>
      </w:r>
      <w:proofErr w:type="spellEnd"/>
      <w:r>
        <w:rPr>
          <w:rFonts w:ascii="Lustria" w:eastAsia="Lustria" w:hAnsi="Lustria" w:cs="Lustria"/>
          <w:color w:val="000000" w:themeColor="text1"/>
          <w:sz w:val="24"/>
          <w:szCs w:val="24"/>
        </w:rPr>
        <w:t xml:space="preserve">. Pada </w:t>
      </w:r>
      <w:proofErr w:type="spellStart"/>
      <w:r>
        <w:rPr>
          <w:rFonts w:ascii="Lustria" w:eastAsia="Lustria" w:hAnsi="Lustria" w:cs="Lustria"/>
          <w:color w:val="000000" w:themeColor="text1"/>
          <w:sz w:val="24"/>
          <w:szCs w:val="24"/>
        </w:rPr>
        <w:t>satu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sisi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menjadi</w:t>
      </w:r>
      <w:proofErr w:type="spellEnd"/>
      <w:r>
        <w:rPr>
          <w:rFonts w:ascii="Lustria" w:eastAsia="Lustria" w:hAnsi="Lustria" w:cs="Lustria"/>
          <w:color w:val="000000" w:themeColor="text1"/>
          <w:sz w:val="24"/>
          <w:szCs w:val="24"/>
        </w:rPr>
        <w:t xml:space="preserve"> salah </w:t>
      </w:r>
      <w:proofErr w:type="spellStart"/>
      <w:r>
        <w:rPr>
          <w:rFonts w:ascii="Lustria" w:eastAsia="Lustria" w:hAnsi="Lustria" w:cs="Lustria"/>
          <w:color w:val="000000" w:themeColor="text1"/>
          <w:sz w:val="24"/>
          <w:szCs w:val="24"/>
        </w:rPr>
        <w:t>satu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alasan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diperkuatnya</w:t>
      </w:r>
      <w:proofErr w:type="spellEnd"/>
      <w:r>
        <w:rPr>
          <w:rFonts w:ascii="Lustria" w:eastAsia="Lustria" w:hAnsi="Lustria" w:cs="Lustria"/>
          <w:color w:val="000000" w:themeColor="text1"/>
          <w:sz w:val="24"/>
          <w:szCs w:val="24"/>
        </w:rPr>
        <w:t xml:space="preserve"> qanun Aceh, pada </w:t>
      </w:r>
      <w:proofErr w:type="spellStart"/>
      <w:r>
        <w:rPr>
          <w:rFonts w:ascii="Lustria" w:eastAsia="Lustria" w:hAnsi="Lustria" w:cs="Lustria"/>
          <w:color w:val="000000" w:themeColor="text1"/>
          <w:sz w:val="24"/>
          <w:szCs w:val="24"/>
        </w:rPr>
        <w:t>satu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sisi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justeru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memperlemah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eksistensi</w:t>
      </w:r>
      <w:proofErr w:type="spellEnd"/>
      <w:r>
        <w:rPr>
          <w:rFonts w:ascii="Lustria" w:eastAsia="Lustria" w:hAnsi="Lustria" w:cs="Lustria"/>
          <w:color w:val="000000" w:themeColor="text1"/>
          <w:sz w:val="24"/>
          <w:szCs w:val="24"/>
        </w:rPr>
        <w:t xml:space="preserve"> qanun Aceh. </w:t>
      </w:r>
      <w:proofErr w:type="spellStart"/>
      <w:r>
        <w:rPr>
          <w:rFonts w:ascii="Lustria" w:eastAsia="Lustria" w:hAnsi="Lustria" w:cs="Lustria"/>
          <w:color w:val="000000" w:themeColor="text1"/>
          <w:sz w:val="24"/>
          <w:szCs w:val="24"/>
        </w:rPr>
        <w:t>Kedudukan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dimensi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lah</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kemudian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penulis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istilahkan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dengan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pereaksi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w:t>
      </w:r>
      <w:r w:rsidR="009B2613">
        <w:rPr>
          <w:rFonts w:ascii="Lustria" w:eastAsia="Lustria" w:hAnsi="Lustria" w:cs="Lustria"/>
          <w:color w:val="000000" w:themeColor="text1"/>
          <w:sz w:val="24"/>
          <w:szCs w:val="24"/>
        </w:rPr>
        <w:t xml:space="preserve"> </w:t>
      </w:r>
      <w:proofErr w:type="spellStart"/>
      <w:r w:rsidR="009B2613">
        <w:rPr>
          <w:rFonts w:ascii="Lustria" w:eastAsia="Lustria" w:hAnsi="Lustria" w:cs="Lustria"/>
          <w:color w:val="000000" w:themeColor="text1"/>
          <w:sz w:val="24"/>
          <w:szCs w:val="24"/>
        </w:rPr>
        <w:t>Artinya</w:t>
      </w:r>
      <w:proofErr w:type="spellEnd"/>
      <w:r w:rsidR="009B2613">
        <w:rPr>
          <w:rFonts w:ascii="Lustria" w:eastAsia="Lustria" w:hAnsi="Lustria" w:cs="Lustria"/>
          <w:color w:val="000000" w:themeColor="text1"/>
          <w:sz w:val="24"/>
          <w:szCs w:val="24"/>
        </w:rPr>
        <w:t xml:space="preserve">, </w:t>
      </w:r>
      <w:proofErr w:type="spellStart"/>
      <w:r w:rsidR="009B2613">
        <w:rPr>
          <w:rFonts w:ascii="Lustria" w:eastAsia="Lustria" w:hAnsi="Lustria" w:cs="Lustria"/>
          <w:color w:val="000000" w:themeColor="text1"/>
          <w:sz w:val="24"/>
          <w:szCs w:val="24"/>
        </w:rPr>
        <w:t>administrasi</w:t>
      </w:r>
      <w:proofErr w:type="spellEnd"/>
      <w:r w:rsidR="009B2613">
        <w:rPr>
          <w:rFonts w:ascii="Lustria" w:eastAsia="Lustria" w:hAnsi="Lustria" w:cs="Lustria"/>
          <w:color w:val="000000" w:themeColor="text1"/>
          <w:sz w:val="24"/>
          <w:szCs w:val="24"/>
        </w:rPr>
        <w:t xml:space="preserve"> </w:t>
      </w:r>
      <w:proofErr w:type="spellStart"/>
      <w:r w:rsidR="009B2613">
        <w:rPr>
          <w:rFonts w:ascii="Lustria" w:eastAsia="Lustria" w:hAnsi="Lustria" w:cs="Lustria"/>
          <w:color w:val="000000" w:themeColor="text1"/>
          <w:sz w:val="24"/>
          <w:szCs w:val="24"/>
        </w:rPr>
        <w:t>memainkan</w:t>
      </w:r>
      <w:proofErr w:type="spellEnd"/>
      <w:r w:rsidR="009B2613">
        <w:rPr>
          <w:rFonts w:ascii="Lustria" w:eastAsia="Lustria" w:hAnsi="Lustria" w:cs="Lustria"/>
          <w:color w:val="000000" w:themeColor="text1"/>
          <w:sz w:val="24"/>
          <w:szCs w:val="24"/>
        </w:rPr>
        <w:t xml:space="preserve"> </w:t>
      </w:r>
      <w:proofErr w:type="spellStart"/>
      <w:r w:rsidR="009B2613">
        <w:rPr>
          <w:rFonts w:ascii="Lustria" w:eastAsia="Lustria" w:hAnsi="Lustria" w:cs="Lustria"/>
          <w:color w:val="000000" w:themeColor="text1"/>
          <w:sz w:val="24"/>
          <w:szCs w:val="24"/>
        </w:rPr>
        <w:t>peran</w:t>
      </w:r>
      <w:proofErr w:type="spellEnd"/>
      <w:r w:rsidR="009B2613">
        <w:rPr>
          <w:rFonts w:ascii="Lustria" w:eastAsia="Lustria" w:hAnsi="Lustria" w:cs="Lustria"/>
          <w:color w:val="000000" w:themeColor="text1"/>
          <w:sz w:val="24"/>
          <w:szCs w:val="24"/>
        </w:rPr>
        <w:t xml:space="preserve"> vital </w:t>
      </w:r>
      <w:proofErr w:type="spellStart"/>
      <w:r w:rsidR="009B2613">
        <w:rPr>
          <w:rFonts w:ascii="Lustria" w:eastAsia="Lustria" w:hAnsi="Lustria" w:cs="Lustria"/>
          <w:color w:val="000000" w:themeColor="text1"/>
          <w:sz w:val="24"/>
          <w:szCs w:val="24"/>
        </w:rPr>
        <w:t>sehingga</w:t>
      </w:r>
      <w:proofErr w:type="spellEnd"/>
      <w:r w:rsidR="009B2613">
        <w:rPr>
          <w:rFonts w:ascii="Lustria" w:eastAsia="Lustria" w:hAnsi="Lustria" w:cs="Lustria"/>
          <w:color w:val="000000" w:themeColor="text1"/>
          <w:sz w:val="24"/>
          <w:szCs w:val="24"/>
        </w:rPr>
        <w:t xml:space="preserve"> </w:t>
      </w:r>
      <w:proofErr w:type="spellStart"/>
      <w:r w:rsidR="009B2613">
        <w:rPr>
          <w:rFonts w:ascii="Lustria" w:eastAsia="Lustria" w:hAnsi="Lustria" w:cs="Lustria"/>
          <w:color w:val="000000" w:themeColor="text1"/>
          <w:sz w:val="24"/>
          <w:szCs w:val="24"/>
        </w:rPr>
        <w:t>prosedur</w:t>
      </w:r>
      <w:proofErr w:type="spellEnd"/>
      <w:r w:rsidR="009B2613">
        <w:rPr>
          <w:rFonts w:ascii="Lustria" w:eastAsia="Lustria" w:hAnsi="Lustria" w:cs="Lustria"/>
          <w:color w:val="000000" w:themeColor="text1"/>
          <w:sz w:val="24"/>
          <w:szCs w:val="24"/>
        </w:rPr>
        <w:t xml:space="preserve"> yang lain </w:t>
      </w:r>
      <w:proofErr w:type="spellStart"/>
      <w:r w:rsidR="009B2613">
        <w:rPr>
          <w:rFonts w:ascii="Lustria" w:eastAsia="Lustria" w:hAnsi="Lustria" w:cs="Lustria"/>
          <w:color w:val="000000" w:themeColor="text1"/>
          <w:sz w:val="24"/>
          <w:szCs w:val="24"/>
        </w:rPr>
        <w:t>dapat</w:t>
      </w:r>
      <w:proofErr w:type="spellEnd"/>
      <w:r w:rsidR="009B2613">
        <w:rPr>
          <w:rFonts w:ascii="Lustria" w:eastAsia="Lustria" w:hAnsi="Lustria" w:cs="Lustria"/>
          <w:color w:val="000000" w:themeColor="text1"/>
          <w:sz w:val="24"/>
          <w:szCs w:val="24"/>
        </w:rPr>
        <w:t xml:space="preserve"> </w:t>
      </w:r>
      <w:proofErr w:type="spellStart"/>
      <w:r w:rsidR="009B2613">
        <w:rPr>
          <w:rFonts w:ascii="Lustria" w:eastAsia="Lustria" w:hAnsi="Lustria" w:cs="Lustria"/>
          <w:color w:val="000000" w:themeColor="text1"/>
          <w:sz w:val="24"/>
          <w:szCs w:val="24"/>
        </w:rPr>
        <w:t>berubah</w:t>
      </w:r>
      <w:proofErr w:type="spellEnd"/>
      <w:r w:rsidR="009B2613">
        <w:rPr>
          <w:rFonts w:ascii="Lustria" w:eastAsia="Lustria" w:hAnsi="Lustria" w:cs="Lustria"/>
          <w:color w:val="000000" w:themeColor="text1"/>
          <w:sz w:val="24"/>
          <w:szCs w:val="24"/>
        </w:rPr>
        <w:t xml:space="preserve"> </w:t>
      </w:r>
      <w:proofErr w:type="spellStart"/>
      <w:r w:rsidR="009B2613">
        <w:rPr>
          <w:rFonts w:ascii="Lustria" w:eastAsia="Lustria" w:hAnsi="Lustria" w:cs="Lustria"/>
          <w:color w:val="000000" w:themeColor="text1"/>
          <w:sz w:val="24"/>
          <w:szCs w:val="24"/>
        </w:rPr>
        <w:t>atau</w:t>
      </w:r>
      <w:proofErr w:type="spellEnd"/>
      <w:r w:rsidR="009B2613">
        <w:rPr>
          <w:rFonts w:ascii="Lustria" w:eastAsia="Lustria" w:hAnsi="Lustria" w:cs="Lustria"/>
          <w:color w:val="000000" w:themeColor="text1"/>
          <w:sz w:val="24"/>
          <w:szCs w:val="24"/>
        </w:rPr>
        <w:t xml:space="preserve"> </w:t>
      </w:r>
      <w:proofErr w:type="spellStart"/>
      <w:r w:rsidR="009B2613">
        <w:rPr>
          <w:rFonts w:ascii="Lustria" w:eastAsia="Lustria" w:hAnsi="Lustria" w:cs="Lustria"/>
          <w:color w:val="000000" w:themeColor="text1"/>
          <w:sz w:val="24"/>
          <w:szCs w:val="24"/>
        </w:rPr>
        <w:t>terlaksana</w:t>
      </w:r>
      <w:proofErr w:type="spellEnd"/>
      <w:r w:rsidR="009B2613">
        <w:rPr>
          <w:rFonts w:ascii="Lustria" w:eastAsia="Lustria" w:hAnsi="Lustria" w:cs="Lustria"/>
          <w:color w:val="000000" w:themeColor="text1"/>
          <w:sz w:val="24"/>
          <w:szCs w:val="24"/>
        </w:rPr>
        <w:t>.</w:t>
      </w:r>
    </w:p>
    <w:p w14:paraId="4A510C7F" w14:textId="68C9DA7F" w:rsidR="00375176" w:rsidRDefault="00375176">
      <w:pPr>
        <w:spacing w:after="0" w:line="240" w:lineRule="auto"/>
        <w:ind w:firstLine="567"/>
        <w:jc w:val="both"/>
        <w:rPr>
          <w:rFonts w:ascii="Lustria" w:eastAsia="Lustria" w:hAnsi="Lustria" w:cs="Lustria"/>
          <w:color w:val="000000" w:themeColor="text1"/>
          <w:sz w:val="24"/>
          <w:szCs w:val="24"/>
        </w:rPr>
      </w:pPr>
      <w:r>
        <w:rPr>
          <w:rFonts w:ascii="Lustria" w:eastAsia="Lustria" w:hAnsi="Lustria" w:cs="Lustria"/>
          <w:color w:val="000000" w:themeColor="text1"/>
          <w:sz w:val="24"/>
          <w:szCs w:val="24"/>
        </w:rPr>
        <w:t xml:space="preserve">Kajian </w:t>
      </w:r>
      <w:proofErr w:type="spellStart"/>
      <w:r>
        <w:rPr>
          <w:rFonts w:ascii="Lustria" w:eastAsia="Lustria" w:hAnsi="Lustria" w:cs="Lustria"/>
          <w:color w:val="000000" w:themeColor="text1"/>
          <w:sz w:val="24"/>
          <w:szCs w:val="24"/>
        </w:rPr>
        <w:t>terkait</w:t>
      </w:r>
      <w:proofErr w:type="spellEnd"/>
      <w:r>
        <w:rPr>
          <w:rFonts w:ascii="Lustria" w:eastAsia="Lustria" w:hAnsi="Lustria" w:cs="Lustria"/>
          <w:color w:val="000000" w:themeColor="text1"/>
          <w:sz w:val="24"/>
          <w:szCs w:val="24"/>
        </w:rPr>
        <w:t xml:space="preserve">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dan Qanun Aceh </w:t>
      </w:r>
      <w:proofErr w:type="spellStart"/>
      <w:r>
        <w:rPr>
          <w:rFonts w:ascii="Lustria" w:eastAsia="Lustria" w:hAnsi="Lustria" w:cs="Lustria"/>
          <w:color w:val="000000" w:themeColor="text1"/>
          <w:sz w:val="24"/>
          <w:szCs w:val="24"/>
        </w:rPr>
        <w:t>bukanlah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wacana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baru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sudah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beberapa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penulis</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membahas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bahkan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mempublikasinya</w:t>
      </w:r>
      <w:proofErr w:type="spellEnd"/>
      <w:r>
        <w:rPr>
          <w:rFonts w:ascii="Lustria" w:eastAsia="Lustria" w:hAnsi="Lustria" w:cs="Lustria"/>
          <w:color w:val="000000" w:themeColor="text1"/>
          <w:sz w:val="24"/>
          <w:szCs w:val="24"/>
        </w:rPr>
        <w:t xml:space="preserve">. </w:t>
      </w:r>
      <w:r w:rsidR="00A743B2" w:rsidRPr="00A743B2">
        <w:rPr>
          <w:rFonts w:ascii="Lustria" w:eastAsia="Lustria" w:hAnsi="Lustria" w:cs="Lustria"/>
          <w:color w:val="000000" w:themeColor="text1"/>
          <w:sz w:val="24"/>
          <w:szCs w:val="24"/>
        </w:rPr>
        <w:t xml:space="preserve">Zainuddin </w:t>
      </w:r>
      <w:r w:rsidR="00A743B2">
        <w:rPr>
          <w:rFonts w:ascii="Lustria" w:eastAsia="Lustria" w:hAnsi="Lustria" w:cs="Lustria"/>
          <w:color w:val="000000" w:themeColor="text1"/>
          <w:sz w:val="24"/>
          <w:szCs w:val="24"/>
        </w:rPr>
        <w:t>dan</w:t>
      </w:r>
      <w:r w:rsidR="00A743B2" w:rsidRPr="00A743B2">
        <w:rPr>
          <w:rFonts w:ascii="Lustria" w:eastAsia="Lustria" w:hAnsi="Lustria" w:cs="Lustria"/>
          <w:color w:val="000000" w:themeColor="text1"/>
          <w:sz w:val="24"/>
          <w:szCs w:val="24"/>
        </w:rPr>
        <w:t xml:space="preserve"> </w:t>
      </w:r>
      <w:proofErr w:type="spellStart"/>
      <w:r w:rsidR="00A743B2" w:rsidRPr="00A743B2">
        <w:rPr>
          <w:rFonts w:ascii="Lustria" w:eastAsia="Lustria" w:hAnsi="Lustria" w:cs="Lustria"/>
          <w:color w:val="000000" w:themeColor="text1"/>
          <w:sz w:val="24"/>
          <w:szCs w:val="24"/>
        </w:rPr>
        <w:t>Zaki</w:t>
      </w:r>
      <w:proofErr w:type="spellEnd"/>
      <w:r w:rsidR="00A743B2" w:rsidRPr="00A743B2">
        <w:rPr>
          <w:rFonts w:ascii="Lustria" w:eastAsia="Lustria" w:hAnsi="Lustria" w:cs="Lustria"/>
          <w:color w:val="000000" w:themeColor="text1"/>
          <w:sz w:val="24"/>
          <w:szCs w:val="24"/>
        </w:rPr>
        <w:t xml:space="preserve"> </w:t>
      </w:r>
      <w:proofErr w:type="spellStart"/>
      <w:r w:rsidR="00A743B2" w:rsidRPr="00A743B2">
        <w:rPr>
          <w:rFonts w:ascii="Lustria" w:eastAsia="Lustria" w:hAnsi="Lustria" w:cs="Lustria"/>
          <w:color w:val="000000" w:themeColor="text1"/>
          <w:sz w:val="24"/>
          <w:szCs w:val="24"/>
        </w:rPr>
        <w:t>Ulya</w:t>
      </w:r>
      <w:proofErr w:type="spellEnd"/>
      <w:r w:rsidR="00A743B2" w:rsidRP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dalam</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karya</w:t>
      </w:r>
      <w:proofErr w:type="spellEnd"/>
      <w:r w:rsidR="00A743B2">
        <w:rPr>
          <w:rFonts w:ascii="Lustria" w:eastAsia="Lustria" w:hAnsi="Lustria" w:cs="Lustria"/>
          <w:color w:val="000000" w:themeColor="text1"/>
          <w:sz w:val="24"/>
          <w:szCs w:val="24"/>
        </w:rPr>
        <w:t xml:space="preserve"> yang </w:t>
      </w:r>
      <w:proofErr w:type="spellStart"/>
      <w:r w:rsidR="00A743B2">
        <w:rPr>
          <w:rFonts w:ascii="Lustria" w:eastAsia="Lustria" w:hAnsi="Lustria" w:cs="Lustria"/>
          <w:color w:val="000000" w:themeColor="text1"/>
          <w:sz w:val="24"/>
          <w:szCs w:val="24"/>
        </w:rPr>
        <w:t>berjudul</w:t>
      </w:r>
      <w:proofErr w:type="spellEnd"/>
      <w:r w:rsidR="00A743B2">
        <w:rPr>
          <w:rFonts w:ascii="Lustria" w:eastAsia="Lustria" w:hAnsi="Lustria" w:cs="Lustria"/>
          <w:color w:val="000000" w:themeColor="text1"/>
          <w:sz w:val="24"/>
          <w:szCs w:val="24"/>
        </w:rPr>
        <w:t xml:space="preserve">; </w:t>
      </w:r>
      <w:r w:rsidR="00A743B2" w:rsidRPr="00A743B2">
        <w:rPr>
          <w:rFonts w:ascii="Lustria" w:eastAsia="Lustria" w:hAnsi="Lustria" w:cs="Lustria"/>
          <w:i/>
          <w:iCs/>
          <w:color w:val="000000" w:themeColor="text1"/>
          <w:sz w:val="24"/>
          <w:szCs w:val="24"/>
        </w:rPr>
        <w:t xml:space="preserve">“Recording Siri’s Marriages </w:t>
      </w:r>
      <w:proofErr w:type="gramStart"/>
      <w:r w:rsidR="00A743B2">
        <w:rPr>
          <w:rFonts w:ascii="Lustria" w:eastAsia="Lustria" w:hAnsi="Lustria" w:cs="Lustria"/>
          <w:i/>
          <w:iCs/>
          <w:color w:val="000000" w:themeColor="text1"/>
          <w:sz w:val="24"/>
          <w:szCs w:val="24"/>
        </w:rPr>
        <w:t>I</w:t>
      </w:r>
      <w:r w:rsidR="00A743B2" w:rsidRPr="00A743B2">
        <w:rPr>
          <w:rFonts w:ascii="Lustria" w:eastAsia="Lustria" w:hAnsi="Lustria" w:cs="Lustria"/>
          <w:i/>
          <w:iCs/>
          <w:color w:val="000000" w:themeColor="text1"/>
          <w:sz w:val="24"/>
          <w:szCs w:val="24"/>
        </w:rPr>
        <w:t>n</w:t>
      </w:r>
      <w:proofErr w:type="gramEnd"/>
      <w:r w:rsidR="00A743B2" w:rsidRPr="00A743B2">
        <w:rPr>
          <w:rFonts w:ascii="Lustria" w:eastAsia="Lustria" w:hAnsi="Lustria" w:cs="Lustria"/>
          <w:i/>
          <w:iCs/>
          <w:color w:val="000000" w:themeColor="text1"/>
          <w:sz w:val="24"/>
          <w:szCs w:val="24"/>
        </w:rPr>
        <w:t xml:space="preserve"> Obtaining Legal Certainty (Reflections on the rise of Siri marriages in Aceh),”</w:t>
      </w:r>
      <w:r w:rsidR="00A743B2">
        <w:rPr>
          <w:rFonts w:ascii="Lustria" w:eastAsia="Lustria" w:hAnsi="Lustria" w:cs="Lustria"/>
          <w:i/>
          <w:iCs/>
          <w:color w:val="000000" w:themeColor="text1"/>
          <w:sz w:val="24"/>
          <w:szCs w:val="24"/>
        </w:rPr>
        <w:t xml:space="preserve"> </w:t>
      </w:r>
      <w:proofErr w:type="spellStart"/>
      <w:r w:rsidR="00A743B2">
        <w:rPr>
          <w:rFonts w:ascii="Lustria" w:eastAsia="Lustria" w:hAnsi="Lustria" w:cs="Lustria"/>
          <w:color w:val="000000" w:themeColor="text1"/>
          <w:sz w:val="24"/>
          <w:szCs w:val="24"/>
        </w:rPr>
        <w:t>telah</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menjabarkan</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dengan</w:t>
      </w:r>
      <w:proofErr w:type="spellEnd"/>
      <w:r w:rsidR="00A743B2">
        <w:rPr>
          <w:rFonts w:ascii="Lustria" w:eastAsia="Lustria" w:hAnsi="Lustria" w:cs="Lustria"/>
          <w:color w:val="000000" w:themeColor="text1"/>
          <w:sz w:val="24"/>
          <w:szCs w:val="24"/>
        </w:rPr>
        <w:t xml:space="preserve"> sangat </w:t>
      </w:r>
      <w:proofErr w:type="spellStart"/>
      <w:r w:rsidR="00A743B2">
        <w:rPr>
          <w:rFonts w:ascii="Lustria" w:eastAsia="Lustria" w:hAnsi="Lustria" w:cs="Lustria"/>
          <w:color w:val="000000" w:themeColor="text1"/>
          <w:sz w:val="24"/>
          <w:szCs w:val="24"/>
        </w:rPr>
        <w:t>terstruktur</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bagaimana</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kepastian</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hukum</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diperlukan</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dalam</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merespon</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maraknya</w:t>
      </w:r>
      <w:proofErr w:type="spellEnd"/>
      <w:r w:rsidR="00A743B2">
        <w:rPr>
          <w:rFonts w:ascii="Lustria" w:eastAsia="Lustria" w:hAnsi="Lustria" w:cs="Lustria"/>
          <w:color w:val="000000" w:themeColor="text1"/>
          <w:sz w:val="24"/>
          <w:szCs w:val="24"/>
        </w:rPr>
        <w:t xml:space="preserve"> nikah </w:t>
      </w:r>
      <w:proofErr w:type="spellStart"/>
      <w:r w:rsidR="00A743B2">
        <w:rPr>
          <w:rFonts w:ascii="Lustria" w:eastAsia="Lustria" w:hAnsi="Lustria" w:cs="Lustria"/>
          <w:color w:val="000000" w:themeColor="text1"/>
          <w:sz w:val="24"/>
          <w:szCs w:val="24"/>
        </w:rPr>
        <w:t>siri</w:t>
      </w:r>
      <w:proofErr w:type="spellEnd"/>
      <w:r w:rsidR="00A743B2">
        <w:rPr>
          <w:rFonts w:ascii="Lustria" w:eastAsia="Lustria" w:hAnsi="Lustria" w:cs="Lustria"/>
          <w:color w:val="000000" w:themeColor="text1"/>
          <w:sz w:val="24"/>
          <w:szCs w:val="24"/>
        </w:rPr>
        <w:t xml:space="preserve"> di Aceh.</w:t>
      </w:r>
      <w:r w:rsidR="00831367" w:rsidRPr="00831367">
        <w:rPr>
          <w:rStyle w:val="ReferensiCatatanKaki"/>
          <w:rFonts w:ascii="Lustria" w:eastAsia="Lustria" w:hAnsi="Lustria"/>
          <w:color w:val="000000" w:themeColor="text1"/>
          <w:sz w:val="24"/>
          <w:szCs w:val="24"/>
        </w:rPr>
        <w:t xml:space="preserve"> </w:t>
      </w:r>
      <w:r w:rsidR="00831367">
        <w:rPr>
          <w:rStyle w:val="ReferensiCatatanKaki"/>
          <w:rFonts w:ascii="Lustria" w:eastAsia="Lustria" w:hAnsi="Lustria"/>
          <w:color w:val="000000" w:themeColor="text1"/>
          <w:sz w:val="24"/>
          <w:szCs w:val="24"/>
        </w:rPr>
        <w:footnoteReference w:id="6"/>
      </w:r>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Karya</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ini</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memiliki</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kesamaan</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dengan</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judul</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penulis</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dalam</w:t>
      </w:r>
      <w:proofErr w:type="spellEnd"/>
      <w:r w:rsidR="00A743B2">
        <w:rPr>
          <w:rFonts w:ascii="Lustria" w:eastAsia="Lustria" w:hAnsi="Lustria" w:cs="Lustria"/>
          <w:color w:val="000000" w:themeColor="text1"/>
          <w:sz w:val="24"/>
          <w:szCs w:val="24"/>
        </w:rPr>
        <w:t xml:space="preserve"> </w:t>
      </w:r>
      <w:proofErr w:type="spellStart"/>
      <w:r w:rsidR="00A743B2">
        <w:rPr>
          <w:rFonts w:ascii="Lustria" w:eastAsia="Lustria" w:hAnsi="Lustria" w:cs="Lustria"/>
          <w:color w:val="000000" w:themeColor="text1"/>
          <w:sz w:val="24"/>
          <w:szCs w:val="24"/>
        </w:rPr>
        <w:t>konteks</w:t>
      </w:r>
      <w:proofErr w:type="spellEnd"/>
      <w:r w:rsidR="00A743B2">
        <w:rPr>
          <w:rFonts w:ascii="Lustria" w:eastAsia="Lustria" w:hAnsi="Lustria" w:cs="Lustria"/>
          <w:color w:val="000000" w:themeColor="text1"/>
          <w:sz w:val="24"/>
          <w:szCs w:val="24"/>
        </w:rPr>
        <w:t xml:space="preserve"> </w:t>
      </w:r>
      <w:proofErr w:type="spellStart"/>
      <w:r w:rsidR="003B5DBB">
        <w:rPr>
          <w:rFonts w:ascii="Lustria" w:eastAsia="Lustria" w:hAnsi="Lustria" w:cs="Lustria"/>
          <w:color w:val="000000" w:themeColor="text1"/>
          <w:sz w:val="24"/>
          <w:szCs w:val="24"/>
        </w:rPr>
        <w:t>eksistensi</w:t>
      </w:r>
      <w:proofErr w:type="spellEnd"/>
      <w:r w:rsidR="003B5DBB">
        <w:rPr>
          <w:rFonts w:ascii="Lustria" w:eastAsia="Lustria" w:hAnsi="Lustria" w:cs="Lustria"/>
          <w:color w:val="000000" w:themeColor="text1"/>
          <w:sz w:val="24"/>
          <w:szCs w:val="24"/>
        </w:rPr>
        <w:t xml:space="preserve"> nikah </w:t>
      </w:r>
      <w:proofErr w:type="spellStart"/>
      <w:r w:rsidR="003B5DBB">
        <w:rPr>
          <w:rFonts w:ascii="Lustria" w:eastAsia="Lustria" w:hAnsi="Lustria" w:cs="Lustria"/>
          <w:color w:val="000000" w:themeColor="text1"/>
          <w:sz w:val="24"/>
          <w:szCs w:val="24"/>
        </w:rPr>
        <w:t>siri</w:t>
      </w:r>
      <w:proofErr w:type="spellEnd"/>
      <w:r w:rsidR="003B5DBB">
        <w:rPr>
          <w:rFonts w:ascii="Lustria" w:eastAsia="Lustria" w:hAnsi="Lustria" w:cs="Lustria"/>
          <w:color w:val="000000" w:themeColor="text1"/>
          <w:sz w:val="24"/>
          <w:szCs w:val="24"/>
        </w:rPr>
        <w:t xml:space="preserve"> yang </w:t>
      </w:r>
      <w:proofErr w:type="spellStart"/>
      <w:r w:rsidR="003B5DBB">
        <w:rPr>
          <w:rFonts w:ascii="Lustria" w:eastAsia="Lustria" w:hAnsi="Lustria" w:cs="Lustria"/>
          <w:color w:val="000000" w:themeColor="text1"/>
          <w:sz w:val="24"/>
          <w:szCs w:val="24"/>
        </w:rPr>
        <w:t>dikaitkan</w:t>
      </w:r>
      <w:proofErr w:type="spellEnd"/>
      <w:r w:rsidR="003B5DBB">
        <w:rPr>
          <w:rFonts w:ascii="Lustria" w:eastAsia="Lustria" w:hAnsi="Lustria" w:cs="Lustria"/>
          <w:color w:val="000000" w:themeColor="text1"/>
          <w:sz w:val="24"/>
          <w:szCs w:val="24"/>
        </w:rPr>
        <w:t xml:space="preserve"> </w:t>
      </w:r>
      <w:proofErr w:type="spellStart"/>
      <w:r w:rsidR="003B5DBB">
        <w:rPr>
          <w:rFonts w:ascii="Lustria" w:eastAsia="Lustria" w:hAnsi="Lustria" w:cs="Lustria"/>
          <w:color w:val="000000" w:themeColor="text1"/>
          <w:sz w:val="24"/>
          <w:szCs w:val="24"/>
        </w:rPr>
        <w:t>dengan</w:t>
      </w:r>
      <w:proofErr w:type="spellEnd"/>
      <w:r w:rsidR="003B5DBB">
        <w:rPr>
          <w:rFonts w:ascii="Lustria" w:eastAsia="Lustria" w:hAnsi="Lustria" w:cs="Lustria"/>
          <w:color w:val="000000" w:themeColor="text1"/>
          <w:sz w:val="24"/>
          <w:szCs w:val="24"/>
        </w:rPr>
        <w:t xml:space="preserve"> </w:t>
      </w:r>
      <w:proofErr w:type="spellStart"/>
      <w:r w:rsidR="003B5DBB">
        <w:rPr>
          <w:rFonts w:ascii="Lustria" w:eastAsia="Lustria" w:hAnsi="Lustria" w:cs="Lustria"/>
          <w:color w:val="000000" w:themeColor="text1"/>
          <w:sz w:val="24"/>
          <w:szCs w:val="24"/>
        </w:rPr>
        <w:t>rancangan</w:t>
      </w:r>
      <w:proofErr w:type="spellEnd"/>
      <w:r w:rsidR="003B5DBB">
        <w:rPr>
          <w:rFonts w:ascii="Lustria" w:eastAsia="Lustria" w:hAnsi="Lustria" w:cs="Lustria"/>
          <w:color w:val="000000" w:themeColor="text1"/>
          <w:sz w:val="24"/>
          <w:szCs w:val="24"/>
        </w:rPr>
        <w:t xml:space="preserve"> qanun </w:t>
      </w:r>
      <w:proofErr w:type="spellStart"/>
      <w:r w:rsidR="003B5DBB">
        <w:rPr>
          <w:rFonts w:ascii="Lustria" w:eastAsia="Lustria" w:hAnsi="Lustria" w:cs="Lustria"/>
          <w:color w:val="000000" w:themeColor="text1"/>
          <w:sz w:val="24"/>
          <w:szCs w:val="24"/>
        </w:rPr>
        <w:t>poligami</w:t>
      </w:r>
      <w:proofErr w:type="spellEnd"/>
      <w:r w:rsidR="003B5DBB">
        <w:rPr>
          <w:rFonts w:ascii="Lustria" w:eastAsia="Lustria" w:hAnsi="Lustria" w:cs="Lustria"/>
          <w:color w:val="000000" w:themeColor="text1"/>
          <w:sz w:val="24"/>
          <w:szCs w:val="24"/>
        </w:rPr>
        <w:t xml:space="preserve"> di Aceh. Adapun </w:t>
      </w:r>
      <w:proofErr w:type="spellStart"/>
      <w:r w:rsidR="003B5DBB">
        <w:rPr>
          <w:rFonts w:ascii="Lustria" w:eastAsia="Lustria" w:hAnsi="Lustria" w:cs="Lustria"/>
          <w:color w:val="000000" w:themeColor="text1"/>
          <w:sz w:val="24"/>
          <w:szCs w:val="24"/>
        </w:rPr>
        <w:t>perbedaannya</w:t>
      </w:r>
      <w:proofErr w:type="spellEnd"/>
      <w:r w:rsidR="003B5DBB">
        <w:rPr>
          <w:rFonts w:ascii="Lustria" w:eastAsia="Lustria" w:hAnsi="Lustria" w:cs="Lustria"/>
          <w:color w:val="000000" w:themeColor="text1"/>
          <w:sz w:val="24"/>
          <w:szCs w:val="24"/>
        </w:rPr>
        <w:t xml:space="preserve"> </w:t>
      </w:r>
      <w:proofErr w:type="spellStart"/>
      <w:r w:rsidR="00831367">
        <w:rPr>
          <w:rFonts w:ascii="Lustria" w:eastAsia="Lustria" w:hAnsi="Lustria" w:cs="Lustria"/>
          <w:color w:val="000000" w:themeColor="text1"/>
          <w:sz w:val="24"/>
          <w:szCs w:val="24"/>
        </w:rPr>
        <w:t>terletak</w:t>
      </w:r>
      <w:proofErr w:type="spellEnd"/>
      <w:r w:rsidR="00831367">
        <w:rPr>
          <w:rFonts w:ascii="Lustria" w:eastAsia="Lustria" w:hAnsi="Lustria" w:cs="Lustria"/>
          <w:color w:val="000000" w:themeColor="text1"/>
          <w:sz w:val="24"/>
          <w:szCs w:val="24"/>
        </w:rPr>
        <w:t xml:space="preserve"> pada </w:t>
      </w:r>
      <w:proofErr w:type="spellStart"/>
      <w:r w:rsidR="00831367">
        <w:rPr>
          <w:rFonts w:ascii="Lustria" w:eastAsia="Lustria" w:hAnsi="Lustria" w:cs="Lustria"/>
          <w:color w:val="000000" w:themeColor="text1"/>
          <w:sz w:val="24"/>
          <w:szCs w:val="24"/>
        </w:rPr>
        <w:t>fokus</w:t>
      </w:r>
      <w:proofErr w:type="spellEnd"/>
      <w:r w:rsidR="00831367">
        <w:rPr>
          <w:rFonts w:ascii="Lustria" w:eastAsia="Lustria" w:hAnsi="Lustria" w:cs="Lustria"/>
          <w:color w:val="000000" w:themeColor="text1"/>
          <w:sz w:val="24"/>
          <w:szCs w:val="24"/>
        </w:rPr>
        <w:t xml:space="preserve"> </w:t>
      </w:r>
      <w:proofErr w:type="spellStart"/>
      <w:r w:rsidR="00831367">
        <w:rPr>
          <w:rFonts w:ascii="Lustria" w:eastAsia="Lustria" w:hAnsi="Lustria" w:cs="Lustria"/>
          <w:color w:val="000000" w:themeColor="text1"/>
          <w:sz w:val="24"/>
          <w:szCs w:val="24"/>
        </w:rPr>
        <w:t>pereaksi</w:t>
      </w:r>
      <w:proofErr w:type="spellEnd"/>
      <w:r w:rsidR="00831367">
        <w:rPr>
          <w:rFonts w:ascii="Lustria" w:eastAsia="Lustria" w:hAnsi="Lustria" w:cs="Lustria"/>
          <w:color w:val="000000" w:themeColor="text1"/>
          <w:sz w:val="24"/>
          <w:szCs w:val="24"/>
        </w:rPr>
        <w:t xml:space="preserve"> </w:t>
      </w:r>
      <w:proofErr w:type="spellStart"/>
      <w:r w:rsidR="00831367">
        <w:rPr>
          <w:rFonts w:ascii="Lustria" w:eastAsia="Lustria" w:hAnsi="Lustria" w:cs="Lustria"/>
          <w:color w:val="000000" w:themeColor="text1"/>
          <w:sz w:val="24"/>
          <w:szCs w:val="24"/>
        </w:rPr>
        <w:t>administrasi</w:t>
      </w:r>
      <w:proofErr w:type="spellEnd"/>
      <w:r w:rsidR="00831367">
        <w:rPr>
          <w:rFonts w:ascii="Lustria" w:eastAsia="Lustria" w:hAnsi="Lustria" w:cs="Lustria"/>
          <w:color w:val="000000" w:themeColor="text1"/>
          <w:sz w:val="24"/>
          <w:szCs w:val="24"/>
        </w:rPr>
        <w:t>.</w:t>
      </w:r>
    </w:p>
    <w:p w14:paraId="55539894" w14:textId="0A869A37" w:rsidR="00DE2CAA" w:rsidRDefault="00831367">
      <w:pPr>
        <w:spacing w:after="0" w:line="240" w:lineRule="auto"/>
        <w:ind w:firstLine="567"/>
        <w:jc w:val="both"/>
        <w:rPr>
          <w:rFonts w:ascii="Lustria" w:eastAsia="Lustria" w:hAnsi="Lustria" w:cs="Lustria"/>
          <w:color w:val="000000" w:themeColor="text1"/>
          <w:sz w:val="24"/>
          <w:szCs w:val="24"/>
        </w:rPr>
      </w:pPr>
      <w:proofErr w:type="spellStart"/>
      <w:r>
        <w:rPr>
          <w:rFonts w:ascii="Lustria" w:eastAsia="Lustria" w:hAnsi="Lustria" w:cs="Lustria"/>
          <w:color w:val="000000" w:themeColor="text1"/>
          <w:sz w:val="24"/>
          <w:szCs w:val="24"/>
        </w:rPr>
        <w:t>Fitri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Auliani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dkk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jurnalnya</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berjudul</w:t>
      </w:r>
      <w:proofErr w:type="spellEnd"/>
      <w:r>
        <w:rPr>
          <w:rFonts w:ascii="Lustria" w:eastAsia="Lustria" w:hAnsi="Lustria" w:cs="Lustria"/>
          <w:color w:val="000000" w:themeColor="text1"/>
          <w:sz w:val="24"/>
          <w:szCs w:val="24"/>
        </w:rPr>
        <w:t xml:space="preserve">; </w:t>
      </w:r>
      <w:r w:rsidRPr="00831367">
        <w:rPr>
          <w:rFonts w:ascii="Lustria" w:eastAsia="Lustria" w:hAnsi="Lustria" w:cs="Lustria"/>
          <w:i/>
          <w:iCs/>
          <w:color w:val="000000" w:themeColor="text1"/>
          <w:sz w:val="24"/>
          <w:szCs w:val="24"/>
        </w:rPr>
        <w:t>“</w:t>
      </w:r>
      <w:proofErr w:type="spellStart"/>
      <w:r w:rsidRPr="00831367">
        <w:rPr>
          <w:rFonts w:ascii="Lustria" w:eastAsia="Lustria" w:hAnsi="Lustria" w:cs="Lustria"/>
          <w:i/>
          <w:iCs/>
          <w:color w:val="000000" w:themeColor="text1"/>
          <w:sz w:val="24"/>
          <w:szCs w:val="24"/>
        </w:rPr>
        <w:t>Poligami</w:t>
      </w:r>
      <w:proofErr w:type="spellEnd"/>
      <w:r w:rsidRPr="00831367">
        <w:rPr>
          <w:rFonts w:ascii="Lustria" w:eastAsia="Lustria" w:hAnsi="Lustria" w:cs="Lustria"/>
          <w:i/>
          <w:iCs/>
          <w:color w:val="000000" w:themeColor="text1"/>
          <w:sz w:val="24"/>
          <w:szCs w:val="24"/>
        </w:rPr>
        <w:t xml:space="preserve"> Dan </w:t>
      </w:r>
      <w:proofErr w:type="spellStart"/>
      <w:r w:rsidRPr="00831367">
        <w:rPr>
          <w:rFonts w:ascii="Lustria" w:eastAsia="Lustria" w:hAnsi="Lustria" w:cs="Lustria"/>
          <w:i/>
          <w:iCs/>
          <w:color w:val="000000" w:themeColor="text1"/>
          <w:sz w:val="24"/>
          <w:szCs w:val="24"/>
        </w:rPr>
        <w:t>Ketahanan</w:t>
      </w:r>
      <w:proofErr w:type="spellEnd"/>
      <w:r w:rsidRPr="00831367">
        <w:rPr>
          <w:rFonts w:ascii="Lustria" w:eastAsia="Lustria" w:hAnsi="Lustria" w:cs="Lustria"/>
          <w:i/>
          <w:iCs/>
          <w:color w:val="000000" w:themeColor="text1"/>
          <w:sz w:val="24"/>
          <w:szCs w:val="24"/>
        </w:rPr>
        <w:t xml:space="preserve"> </w:t>
      </w:r>
      <w:proofErr w:type="spellStart"/>
      <w:r w:rsidRPr="00831367">
        <w:rPr>
          <w:rFonts w:ascii="Lustria" w:eastAsia="Lustria" w:hAnsi="Lustria" w:cs="Lustria"/>
          <w:i/>
          <w:iCs/>
          <w:color w:val="000000" w:themeColor="text1"/>
          <w:sz w:val="24"/>
          <w:szCs w:val="24"/>
        </w:rPr>
        <w:t>Keluarga</w:t>
      </w:r>
      <w:proofErr w:type="spellEnd"/>
      <w:r w:rsidRPr="00831367">
        <w:rPr>
          <w:rFonts w:ascii="Lustria" w:eastAsia="Lustria" w:hAnsi="Lustria" w:cs="Lustria"/>
          <w:i/>
          <w:iCs/>
          <w:color w:val="000000" w:themeColor="text1"/>
          <w:sz w:val="24"/>
          <w:szCs w:val="24"/>
        </w:rPr>
        <w:t xml:space="preserve"> Masyarakat Aceh,”</w:t>
      </w:r>
      <w:r>
        <w:rPr>
          <w:rFonts w:ascii="Lustria" w:eastAsia="Lustria" w:hAnsi="Lustria" w:cs="Lustria"/>
          <w:i/>
          <w:iCs/>
          <w:color w:val="000000" w:themeColor="text1"/>
          <w:sz w:val="24"/>
          <w:szCs w:val="24"/>
        </w:rPr>
        <w:t xml:space="preserve"> </w:t>
      </w:r>
      <w:proofErr w:type="spellStart"/>
      <w:r>
        <w:rPr>
          <w:rFonts w:ascii="Lustria" w:eastAsia="Lustria" w:hAnsi="Lustria" w:cs="Lustria"/>
          <w:color w:val="000000" w:themeColor="text1"/>
          <w:sz w:val="24"/>
          <w:szCs w:val="24"/>
        </w:rPr>
        <w:t>telah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mendeskripsikan</w:t>
      </w:r>
      <w:proofErr w:type="spellEnd"/>
      <w:r>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bagaimana</w:t>
      </w:r>
      <w:proofErr w:type="spellEnd"/>
      <w:r w:rsidR="005419F1">
        <w:rPr>
          <w:rFonts w:ascii="Lustria" w:eastAsia="Lustria" w:hAnsi="Lustria" w:cs="Lustria"/>
          <w:color w:val="000000" w:themeColor="text1"/>
          <w:sz w:val="24"/>
          <w:szCs w:val="24"/>
        </w:rPr>
        <w:t xml:space="preserve"> orang Aceh </w:t>
      </w:r>
      <w:proofErr w:type="spellStart"/>
      <w:r w:rsidR="005419F1">
        <w:rPr>
          <w:rFonts w:ascii="Lustria" w:eastAsia="Lustria" w:hAnsi="Lustria" w:cs="Lustria"/>
          <w:color w:val="000000" w:themeColor="text1"/>
          <w:sz w:val="24"/>
          <w:szCs w:val="24"/>
        </w:rPr>
        <w:t>berupaya</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mempertahankan</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keluarga</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utuhnya</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meskipun</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berada</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dalam</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kondisi</w:t>
      </w:r>
      <w:proofErr w:type="spellEnd"/>
      <w:r w:rsidR="005419F1">
        <w:rPr>
          <w:rFonts w:ascii="Lustria" w:eastAsia="Lustria" w:hAnsi="Lustria" w:cs="Lustria"/>
          <w:color w:val="000000" w:themeColor="text1"/>
          <w:sz w:val="24"/>
          <w:szCs w:val="24"/>
        </w:rPr>
        <w:t xml:space="preserve"> yang </w:t>
      </w:r>
      <w:proofErr w:type="spellStart"/>
      <w:r w:rsidR="005419F1">
        <w:rPr>
          <w:rFonts w:ascii="Lustria" w:eastAsia="Lustria" w:hAnsi="Lustria" w:cs="Lustria"/>
          <w:color w:val="000000" w:themeColor="text1"/>
          <w:sz w:val="24"/>
          <w:szCs w:val="24"/>
        </w:rPr>
        <w:t>sulit</w:t>
      </w:r>
      <w:proofErr w:type="spellEnd"/>
      <w:r w:rsidR="005419F1">
        <w:rPr>
          <w:rFonts w:ascii="Lustria" w:eastAsia="Lustria" w:hAnsi="Lustria" w:cs="Lustria"/>
          <w:color w:val="000000" w:themeColor="text1"/>
          <w:sz w:val="24"/>
          <w:szCs w:val="24"/>
        </w:rPr>
        <w:t>.</w:t>
      </w:r>
      <w:r w:rsidR="005419F1" w:rsidRPr="005419F1">
        <w:rPr>
          <w:rStyle w:val="ReferensiCatatanKaki"/>
          <w:rFonts w:ascii="Lustria" w:eastAsia="Lustria" w:hAnsi="Lustria"/>
          <w:color w:val="000000" w:themeColor="text1"/>
          <w:sz w:val="24"/>
          <w:szCs w:val="24"/>
        </w:rPr>
        <w:t xml:space="preserve"> </w:t>
      </w:r>
      <w:r w:rsidR="005419F1">
        <w:rPr>
          <w:rStyle w:val="ReferensiCatatanKaki"/>
          <w:rFonts w:ascii="Lustria" w:eastAsia="Lustria" w:hAnsi="Lustria"/>
          <w:color w:val="000000" w:themeColor="text1"/>
          <w:sz w:val="24"/>
          <w:szCs w:val="24"/>
        </w:rPr>
        <w:footnoteReference w:id="7"/>
      </w:r>
      <w:r w:rsidR="005419F1">
        <w:rPr>
          <w:rFonts w:ascii="Lustria" w:eastAsia="Lustria" w:hAnsi="Lustria" w:cs="Lustria"/>
          <w:color w:val="000000" w:themeColor="text1"/>
          <w:sz w:val="24"/>
          <w:szCs w:val="24"/>
        </w:rPr>
        <w:t xml:space="preserve"> Artikel </w:t>
      </w:r>
      <w:proofErr w:type="spellStart"/>
      <w:r w:rsidR="005419F1">
        <w:rPr>
          <w:rFonts w:ascii="Lustria" w:eastAsia="Lustria" w:hAnsi="Lustria" w:cs="Lustria"/>
          <w:color w:val="000000" w:themeColor="text1"/>
          <w:sz w:val="24"/>
          <w:szCs w:val="24"/>
        </w:rPr>
        <w:t>ini</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sama-sama</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membahas</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tentang</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poligami</w:t>
      </w:r>
      <w:proofErr w:type="spellEnd"/>
      <w:r w:rsidR="005419F1">
        <w:rPr>
          <w:rFonts w:ascii="Lustria" w:eastAsia="Lustria" w:hAnsi="Lustria" w:cs="Lustria"/>
          <w:color w:val="000000" w:themeColor="text1"/>
          <w:sz w:val="24"/>
          <w:szCs w:val="24"/>
        </w:rPr>
        <w:t xml:space="preserve"> di Aceh, </w:t>
      </w:r>
      <w:proofErr w:type="spellStart"/>
      <w:r w:rsidR="005419F1">
        <w:rPr>
          <w:rFonts w:ascii="Lustria" w:eastAsia="Lustria" w:hAnsi="Lustria" w:cs="Lustria"/>
          <w:color w:val="000000" w:themeColor="text1"/>
          <w:sz w:val="24"/>
          <w:szCs w:val="24"/>
        </w:rPr>
        <w:t>namun</w:t>
      </w:r>
      <w:proofErr w:type="spellEnd"/>
      <w:r w:rsidR="005419F1">
        <w:rPr>
          <w:rFonts w:ascii="Lustria" w:eastAsia="Lustria" w:hAnsi="Lustria" w:cs="Lustria"/>
          <w:color w:val="000000" w:themeColor="text1"/>
          <w:sz w:val="24"/>
          <w:szCs w:val="24"/>
        </w:rPr>
        <w:t xml:space="preserve"> di </w:t>
      </w:r>
      <w:proofErr w:type="spellStart"/>
      <w:r w:rsidR="005419F1">
        <w:rPr>
          <w:rFonts w:ascii="Lustria" w:eastAsia="Lustria" w:hAnsi="Lustria" w:cs="Lustria"/>
          <w:color w:val="000000" w:themeColor="text1"/>
          <w:sz w:val="24"/>
          <w:szCs w:val="24"/>
        </w:rPr>
        <w:t>dalamnya</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tidak</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mengkaji</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wacana</w:t>
      </w:r>
      <w:proofErr w:type="spellEnd"/>
      <w:r w:rsidR="005419F1">
        <w:rPr>
          <w:rFonts w:ascii="Lustria" w:eastAsia="Lustria" w:hAnsi="Lustria" w:cs="Lustria"/>
          <w:color w:val="000000" w:themeColor="text1"/>
          <w:sz w:val="24"/>
          <w:szCs w:val="24"/>
        </w:rPr>
        <w:t xml:space="preserve"> motif nikah </w:t>
      </w:r>
      <w:proofErr w:type="spellStart"/>
      <w:r w:rsidR="005419F1">
        <w:rPr>
          <w:rFonts w:ascii="Lustria" w:eastAsia="Lustria" w:hAnsi="Lustria" w:cs="Lustria"/>
          <w:color w:val="000000" w:themeColor="text1"/>
          <w:sz w:val="24"/>
          <w:szCs w:val="24"/>
        </w:rPr>
        <w:t>siri</w:t>
      </w:r>
      <w:proofErr w:type="spellEnd"/>
      <w:r w:rsidR="005419F1">
        <w:rPr>
          <w:rFonts w:ascii="Lustria" w:eastAsia="Lustria" w:hAnsi="Lustria" w:cs="Lustria"/>
          <w:color w:val="000000" w:themeColor="text1"/>
          <w:sz w:val="24"/>
          <w:szCs w:val="24"/>
        </w:rPr>
        <w:t xml:space="preserve"> yang </w:t>
      </w:r>
      <w:proofErr w:type="spellStart"/>
      <w:r w:rsidR="005419F1">
        <w:rPr>
          <w:rFonts w:ascii="Lustria" w:eastAsia="Lustria" w:hAnsi="Lustria" w:cs="Lustria"/>
          <w:color w:val="000000" w:themeColor="text1"/>
          <w:sz w:val="24"/>
          <w:szCs w:val="24"/>
        </w:rPr>
        <w:t>dilakukan</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elit</w:t>
      </w:r>
      <w:proofErr w:type="spellEnd"/>
      <w:r w:rsidR="005419F1">
        <w:rPr>
          <w:rFonts w:ascii="Lustria" w:eastAsia="Lustria" w:hAnsi="Lustria" w:cs="Lustria"/>
          <w:color w:val="000000" w:themeColor="text1"/>
          <w:sz w:val="24"/>
          <w:szCs w:val="24"/>
        </w:rPr>
        <w:t xml:space="preserve"> Aceh. </w:t>
      </w:r>
      <w:proofErr w:type="spellStart"/>
      <w:r w:rsidR="005419F1" w:rsidRPr="005419F1">
        <w:rPr>
          <w:rFonts w:ascii="Lustria" w:eastAsia="Lustria" w:hAnsi="Lustria" w:cs="Lustria"/>
          <w:color w:val="000000" w:themeColor="text1"/>
          <w:sz w:val="24"/>
          <w:szCs w:val="24"/>
        </w:rPr>
        <w:t>Fadli</w:t>
      </w:r>
      <w:proofErr w:type="spellEnd"/>
      <w:r w:rsidR="005419F1" w:rsidRPr="005419F1">
        <w:rPr>
          <w:rFonts w:ascii="Lustria" w:eastAsia="Lustria" w:hAnsi="Lustria" w:cs="Lustria"/>
          <w:color w:val="000000" w:themeColor="text1"/>
          <w:sz w:val="24"/>
          <w:szCs w:val="24"/>
        </w:rPr>
        <w:t xml:space="preserve"> </w:t>
      </w:r>
      <w:r w:rsidR="005419F1">
        <w:rPr>
          <w:rFonts w:ascii="Lustria" w:eastAsia="Lustria" w:hAnsi="Lustria" w:cs="Lustria"/>
          <w:color w:val="000000" w:themeColor="text1"/>
          <w:sz w:val="24"/>
          <w:szCs w:val="24"/>
        </w:rPr>
        <w:t>dan</w:t>
      </w:r>
      <w:r w:rsidR="005419F1" w:rsidRPr="005419F1">
        <w:rPr>
          <w:rFonts w:ascii="Lustria" w:eastAsia="Lustria" w:hAnsi="Lustria" w:cs="Lustria"/>
          <w:color w:val="000000" w:themeColor="text1"/>
          <w:sz w:val="24"/>
          <w:szCs w:val="24"/>
        </w:rPr>
        <w:t xml:space="preserve"> Muammar</w:t>
      </w:r>
      <w:r w:rsidR="005419F1">
        <w:rPr>
          <w:rFonts w:ascii="Lustria" w:eastAsia="Lustria" w:hAnsi="Lustria" w:cs="Lustria"/>
          <w:color w:val="000000" w:themeColor="text1"/>
          <w:sz w:val="24"/>
          <w:szCs w:val="24"/>
        </w:rPr>
        <w:t xml:space="preserve"> pada </w:t>
      </w:r>
      <w:proofErr w:type="spellStart"/>
      <w:r w:rsidR="005419F1">
        <w:rPr>
          <w:rFonts w:ascii="Lustria" w:eastAsia="Lustria" w:hAnsi="Lustria" w:cs="Lustria"/>
          <w:color w:val="000000" w:themeColor="text1"/>
          <w:sz w:val="24"/>
          <w:szCs w:val="24"/>
        </w:rPr>
        <w:t>penelitian</w:t>
      </w:r>
      <w:proofErr w:type="spellEnd"/>
      <w:r w:rsidR="005419F1">
        <w:rPr>
          <w:rFonts w:ascii="Lustria" w:eastAsia="Lustria" w:hAnsi="Lustria" w:cs="Lustria"/>
          <w:color w:val="000000" w:themeColor="text1"/>
          <w:sz w:val="24"/>
          <w:szCs w:val="24"/>
        </w:rPr>
        <w:t xml:space="preserve"> </w:t>
      </w:r>
      <w:r w:rsidR="005419F1">
        <w:rPr>
          <w:rFonts w:ascii="Lustria" w:eastAsia="Lustria" w:hAnsi="Lustria" w:cs="Lustria"/>
          <w:color w:val="000000" w:themeColor="text1"/>
          <w:sz w:val="24"/>
          <w:szCs w:val="24"/>
        </w:rPr>
        <w:lastRenderedPageBreak/>
        <w:t xml:space="preserve">yang </w:t>
      </w:r>
      <w:proofErr w:type="spellStart"/>
      <w:r w:rsidR="005419F1">
        <w:rPr>
          <w:rFonts w:ascii="Lustria" w:eastAsia="Lustria" w:hAnsi="Lustria" w:cs="Lustria"/>
          <w:color w:val="000000" w:themeColor="text1"/>
          <w:sz w:val="24"/>
          <w:szCs w:val="24"/>
        </w:rPr>
        <w:t>berjudul</w:t>
      </w:r>
      <w:proofErr w:type="spellEnd"/>
      <w:r w:rsidR="005419F1">
        <w:rPr>
          <w:rFonts w:ascii="Lustria" w:eastAsia="Lustria" w:hAnsi="Lustria" w:cs="Lustria"/>
          <w:color w:val="000000" w:themeColor="text1"/>
          <w:sz w:val="24"/>
          <w:szCs w:val="24"/>
        </w:rPr>
        <w:t>;</w:t>
      </w:r>
      <w:r w:rsidR="005419F1" w:rsidRPr="005419F1">
        <w:rPr>
          <w:rFonts w:ascii="Lustria" w:eastAsia="Lustria" w:hAnsi="Lustria" w:cs="Lustria"/>
          <w:color w:val="000000" w:themeColor="text1"/>
          <w:sz w:val="24"/>
          <w:szCs w:val="24"/>
        </w:rPr>
        <w:t xml:space="preserve"> </w:t>
      </w:r>
      <w:r w:rsidR="005419F1" w:rsidRPr="005419F1">
        <w:rPr>
          <w:rFonts w:ascii="Lustria" w:eastAsia="Lustria" w:hAnsi="Lustria" w:cs="Lustria"/>
          <w:i/>
          <w:iCs/>
          <w:color w:val="000000" w:themeColor="text1"/>
          <w:sz w:val="24"/>
          <w:szCs w:val="24"/>
        </w:rPr>
        <w:t>“</w:t>
      </w:r>
      <w:proofErr w:type="spellStart"/>
      <w:r w:rsidR="005419F1" w:rsidRPr="005419F1">
        <w:rPr>
          <w:rFonts w:ascii="Lustria" w:eastAsia="Lustria" w:hAnsi="Lustria" w:cs="Lustria"/>
          <w:i/>
          <w:iCs/>
          <w:color w:val="000000" w:themeColor="text1"/>
          <w:sz w:val="24"/>
          <w:szCs w:val="24"/>
        </w:rPr>
        <w:t>Rancangan</w:t>
      </w:r>
      <w:proofErr w:type="spellEnd"/>
      <w:r w:rsidR="005419F1" w:rsidRPr="005419F1">
        <w:rPr>
          <w:rFonts w:ascii="Lustria" w:eastAsia="Lustria" w:hAnsi="Lustria" w:cs="Lustria"/>
          <w:i/>
          <w:iCs/>
          <w:color w:val="000000" w:themeColor="text1"/>
          <w:sz w:val="24"/>
          <w:szCs w:val="24"/>
        </w:rPr>
        <w:t xml:space="preserve"> Qanun Hukum </w:t>
      </w:r>
      <w:proofErr w:type="spellStart"/>
      <w:r w:rsidR="005419F1" w:rsidRPr="005419F1">
        <w:rPr>
          <w:rFonts w:ascii="Lustria" w:eastAsia="Lustria" w:hAnsi="Lustria" w:cs="Lustria"/>
          <w:i/>
          <w:iCs/>
          <w:color w:val="000000" w:themeColor="text1"/>
          <w:sz w:val="24"/>
          <w:szCs w:val="24"/>
        </w:rPr>
        <w:t>Keluarga</w:t>
      </w:r>
      <w:proofErr w:type="spellEnd"/>
      <w:r w:rsidR="005419F1" w:rsidRPr="005419F1">
        <w:rPr>
          <w:rFonts w:ascii="Lustria" w:eastAsia="Lustria" w:hAnsi="Lustria" w:cs="Lustria"/>
          <w:i/>
          <w:iCs/>
          <w:color w:val="000000" w:themeColor="text1"/>
          <w:sz w:val="24"/>
          <w:szCs w:val="24"/>
        </w:rPr>
        <w:t xml:space="preserve"> Aceh </w:t>
      </w:r>
      <w:proofErr w:type="spellStart"/>
      <w:r w:rsidR="005419F1" w:rsidRPr="005419F1">
        <w:rPr>
          <w:rFonts w:ascii="Lustria" w:eastAsia="Lustria" w:hAnsi="Lustria" w:cs="Lustria"/>
          <w:i/>
          <w:iCs/>
          <w:color w:val="000000" w:themeColor="text1"/>
          <w:sz w:val="24"/>
          <w:szCs w:val="24"/>
        </w:rPr>
        <w:t>Dalam</w:t>
      </w:r>
      <w:proofErr w:type="spellEnd"/>
      <w:r w:rsidR="005419F1" w:rsidRPr="005419F1">
        <w:rPr>
          <w:rFonts w:ascii="Lustria" w:eastAsia="Lustria" w:hAnsi="Lustria" w:cs="Lustria"/>
          <w:i/>
          <w:iCs/>
          <w:color w:val="000000" w:themeColor="text1"/>
          <w:sz w:val="24"/>
          <w:szCs w:val="24"/>
        </w:rPr>
        <w:t xml:space="preserve"> </w:t>
      </w:r>
      <w:proofErr w:type="spellStart"/>
      <w:r w:rsidR="005419F1" w:rsidRPr="005419F1">
        <w:rPr>
          <w:rFonts w:ascii="Lustria" w:eastAsia="Lustria" w:hAnsi="Lustria" w:cs="Lustria"/>
          <w:i/>
          <w:iCs/>
          <w:color w:val="000000" w:themeColor="text1"/>
          <w:sz w:val="24"/>
          <w:szCs w:val="24"/>
        </w:rPr>
        <w:t>Hirarki</w:t>
      </w:r>
      <w:proofErr w:type="spellEnd"/>
      <w:r w:rsidR="005419F1" w:rsidRPr="005419F1">
        <w:rPr>
          <w:rFonts w:ascii="Lustria" w:eastAsia="Lustria" w:hAnsi="Lustria" w:cs="Lustria"/>
          <w:i/>
          <w:iCs/>
          <w:color w:val="000000" w:themeColor="text1"/>
          <w:sz w:val="24"/>
          <w:szCs w:val="24"/>
        </w:rPr>
        <w:t xml:space="preserve"> </w:t>
      </w:r>
      <w:proofErr w:type="spellStart"/>
      <w:r w:rsidR="005419F1" w:rsidRPr="005419F1">
        <w:rPr>
          <w:rFonts w:ascii="Lustria" w:eastAsia="Lustria" w:hAnsi="Lustria" w:cs="Lustria"/>
          <w:i/>
          <w:iCs/>
          <w:color w:val="000000" w:themeColor="text1"/>
          <w:sz w:val="24"/>
          <w:szCs w:val="24"/>
        </w:rPr>
        <w:t>Perundang-Undangan</w:t>
      </w:r>
      <w:proofErr w:type="spellEnd"/>
      <w:r w:rsidR="005419F1" w:rsidRPr="005419F1">
        <w:rPr>
          <w:rFonts w:ascii="Lustria" w:eastAsia="Lustria" w:hAnsi="Lustria" w:cs="Lustria"/>
          <w:i/>
          <w:iCs/>
          <w:color w:val="000000" w:themeColor="text1"/>
          <w:sz w:val="24"/>
          <w:szCs w:val="24"/>
        </w:rPr>
        <w:t xml:space="preserve"> Indonesia</w:t>
      </w:r>
      <w:r w:rsidR="005419F1">
        <w:rPr>
          <w:rFonts w:ascii="Lustria" w:eastAsia="Lustria" w:hAnsi="Lustria" w:cs="Lustria"/>
          <w:i/>
          <w:iCs/>
          <w:color w:val="000000" w:themeColor="text1"/>
          <w:sz w:val="24"/>
          <w:szCs w:val="24"/>
        </w:rPr>
        <w:t xml:space="preserve">,” </w:t>
      </w:r>
      <w:proofErr w:type="spellStart"/>
      <w:r w:rsidR="005419F1">
        <w:rPr>
          <w:rFonts w:ascii="Lustria" w:eastAsia="Lustria" w:hAnsi="Lustria" w:cs="Lustria"/>
          <w:color w:val="000000" w:themeColor="text1"/>
          <w:sz w:val="24"/>
          <w:szCs w:val="24"/>
        </w:rPr>
        <w:t>telah</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memetakan</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dengan</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baik</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bagaimana</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peliknya</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konstelasi</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antara</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hukum</w:t>
      </w:r>
      <w:proofErr w:type="spellEnd"/>
      <w:r w:rsidR="005419F1">
        <w:rPr>
          <w:rFonts w:ascii="Lustria" w:eastAsia="Lustria" w:hAnsi="Lustria" w:cs="Lustria"/>
          <w:color w:val="000000" w:themeColor="text1"/>
          <w:sz w:val="24"/>
          <w:szCs w:val="24"/>
        </w:rPr>
        <w:t xml:space="preserve"> </w:t>
      </w:r>
      <w:proofErr w:type="spellStart"/>
      <w:r w:rsidR="005419F1">
        <w:rPr>
          <w:rFonts w:ascii="Lustria" w:eastAsia="Lustria" w:hAnsi="Lustria" w:cs="Lustria"/>
          <w:color w:val="000000" w:themeColor="text1"/>
          <w:sz w:val="24"/>
          <w:szCs w:val="24"/>
        </w:rPr>
        <w:t>nasional</w:t>
      </w:r>
      <w:proofErr w:type="spellEnd"/>
      <w:r w:rsidR="005419F1">
        <w:rPr>
          <w:rFonts w:ascii="Lustria" w:eastAsia="Lustria" w:hAnsi="Lustria" w:cs="Lustria"/>
          <w:color w:val="000000" w:themeColor="text1"/>
          <w:sz w:val="24"/>
          <w:szCs w:val="24"/>
        </w:rPr>
        <w:t xml:space="preserve"> dan qanun di Aceh.</w:t>
      </w:r>
      <w:r w:rsidR="005419F1">
        <w:rPr>
          <w:rStyle w:val="ReferensiCatatanKaki"/>
          <w:rFonts w:ascii="Lustria" w:eastAsia="Lustria" w:hAnsi="Lustria"/>
          <w:color w:val="000000" w:themeColor="text1"/>
          <w:sz w:val="24"/>
          <w:szCs w:val="24"/>
        </w:rPr>
        <w:footnoteReference w:id="8"/>
      </w:r>
      <w:r w:rsidR="005419F1">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Karya</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ini</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memiliki</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kesamaan</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dengan</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penelitian</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penulis</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dalam</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konteks</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perebutan</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otoritas</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terkait</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hukum</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keluarga</w:t>
      </w:r>
      <w:proofErr w:type="spellEnd"/>
      <w:r w:rsidR="004E10FC">
        <w:rPr>
          <w:rFonts w:ascii="Lustria" w:eastAsia="Lustria" w:hAnsi="Lustria" w:cs="Lustria"/>
          <w:color w:val="000000" w:themeColor="text1"/>
          <w:sz w:val="24"/>
          <w:szCs w:val="24"/>
        </w:rPr>
        <w:t xml:space="preserve"> di Aceh. Adapun </w:t>
      </w:r>
      <w:proofErr w:type="spellStart"/>
      <w:r w:rsidR="004E10FC">
        <w:rPr>
          <w:rFonts w:ascii="Lustria" w:eastAsia="Lustria" w:hAnsi="Lustria" w:cs="Lustria"/>
          <w:color w:val="000000" w:themeColor="text1"/>
          <w:sz w:val="24"/>
          <w:szCs w:val="24"/>
        </w:rPr>
        <w:t>perbedaannya</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jika</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karya</w:t>
      </w:r>
      <w:proofErr w:type="spellEnd"/>
      <w:r w:rsidR="004E10FC">
        <w:rPr>
          <w:rFonts w:ascii="Lustria" w:eastAsia="Lustria" w:hAnsi="Lustria" w:cs="Lustria"/>
          <w:color w:val="000000" w:themeColor="text1"/>
          <w:sz w:val="24"/>
          <w:szCs w:val="24"/>
        </w:rPr>
        <w:t xml:space="preserve"> di </w:t>
      </w:r>
      <w:proofErr w:type="spellStart"/>
      <w:r w:rsidR="004E10FC">
        <w:rPr>
          <w:rFonts w:ascii="Lustria" w:eastAsia="Lustria" w:hAnsi="Lustria" w:cs="Lustria"/>
          <w:color w:val="000000" w:themeColor="text1"/>
          <w:sz w:val="24"/>
          <w:szCs w:val="24"/>
        </w:rPr>
        <w:t>atas</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lebih</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fokus</w:t>
      </w:r>
      <w:proofErr w:type="spellEnd"/>
      <w:r w:rsidR="004E10FC">
        <w:rPr>
          <w:rFonts w:ascii="Lustria" w:eastAsia="Lustria" w:hAnsi="Lustria" w:cs="Lustria"/>
          <w:color w:val="000000" w:themeColor="text1"/>
          <w:sz w:val="24"/>
          <w:szCs w:val="24"/>
        </w:rPr>
        <w:t xml:space="preserve"> pada </w:t>
      </w:r>
      <w:proofErr w:type="spellStart"/>
      <w:r w:rsidR="004E10FC">
        <w:rPr>
          <w:rFonts w:ascii="Lustria" w:eastAsia="Lustria" w:hAnsi="Lustria" w:cs="Lustria"/>
          <w:color w:val="000000" w:themeColor="text1"/>
          <w:sz w:val="24"/>
          <w:szCs w:val="24"/>
        </w:rPr>
        <w:t>catatan</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sejarah</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hukum</w:t>
      </w:r>
      <w:proofErr w:type="spellEnd"/>
      <w:r w:rsidR="004E10FC">
        <w:rPr>
          <w:rFonts w:ascii="Lustria" w:eastAsia="Lustria" w:hAnsi="Lustria" w:cs="Lustria"/>
          <w:color w:val="000000" w:themeColor="text1"/>
          <w:sz w:val="24"/>
          <w:szCs w:val="24"/>
        </w:rPr>
        <w:t xml:space="preserve"> dan </w:t>
      </w:r>
      <w:proofErr w:type="spellStart"/>
      <w:r w:rsidR="004E10FC">
        <w:rPr>
          <w:rFonts w:ascii="Lustria" w:eastAsia="Lustria" w:hAnsi="Lustria" w:cs="Lustria"/>
          <w:color w:val="000000" w:themeColor="text1"/>
          <w:sz w:val="24"/>
          <w:szCs w:val="24"/>
        </w:rPr>
        <w:t>perkembangannya</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kajian</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penulis</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lebih</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mengarah</w:t>
      </w:r>
      <w:proofErr w:type="spellEnd"/>
      <w:r w:rsidR="004E10FC">
        <w:rPr>
          <w:rFonts w:ascii="Lustria" w:eastAsia="Lustria" w:hAnsi="Lustria" w:cs="Lustria"/>
          <w:color w:val="000000" w:themeColor="text1"/>
          <w:sz w:val="24"/>
          <w:szCs w:val="24"/>
        </w:rPr>
        <w:t xml:space="preserve"> pada </w:t>
      </w:r>
      <w:proofErr w:type="spellStart"/>
      <w:r w:rsidR="004E10FC">
        <w:rPr>
          <w:rFonts w:ascii="Lustria" w:eastAsia="Lustria" w:hAnsi="Lustria" w:cs="Lustria"/>
          <w:color w:val="000000" w:themeColor="text1"/>
          <w:sz w:val="24"/>
          <w:szCs w:val="24"/>
        </w:rPr>
        <w:t>esensi</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administrasi</w:t>
      </w:r>
      <w:proofErr w:type="spellEnd"/>
      <w:r w:rsidR="004E10FC">
        <w:rPr>
          <w:rFonts w:ascii="Lustria" w:eastAsia="Lustria" w:hAnsi="Lustria" w:cs="Lustria"/>
          <w:color w:val="000000" w:themeColor="text1"/>
          <w:sz w:val="24"/>
          <w:szCs w:val="24"/>
        </w:rPr>
        <w:t xml:space="preserve">’ yang sangat </w:t>
      </w:r>
      <w:proofErr w:type="spellStart"/>
      <w:r w:rsidR="004E10FC">
        <w:rPr>
          <w:rFonts w:ascii="Lustria" w:eastAsia="Lustria" w:hAnsi="Lustria" w:cs="Lustria"/>
          <w:color w:val="000000" w:themeColor="text1"/>
          <w:sz w:val="24"/>
          <w:szCs w:val="24"/>
        </w:rPr>
        <w:t>mempengaruhi</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muatan</w:t>
      </w:r>
      <w:proofErr w:type="spellEnd"/>
      <w:r w:rsidR="004E10FC">
        <w:rPr>
          <w:rFonts w:ascii="Lustria" w:eastAsia="Lustria" w:hAnsi="Lustria" w:cs="Lustria"/>
          <w:color w:val="000000" w:themeColor="text1"/>
          <w:sz w:val="24"/>
          <w:szCs w:val="24"/>
        </w:rPr>
        <w:t xml:space="preserve"> qanun </w:t>
      </w:r>
      <w:proofErr w:type="spellStart"/>
      <w:r w:rsidR="004E10FC">
        <w:rPr>
          <w:rFonts w:ascii="Lustria" w:eastAsia="Lustria" w:hAnsi="Lustria" w:cs="Lustria"/>
          <w:color w:val="000000" w:themeColor="text1"/>
          <w:sz w:val="24"/>
          <w:szCs w:val="24"/>
        </w:rPr>
        <w:t>hukum</w:t>
      </w:r>
      <w:proofErr w:type="spellEnd"/>
      <w:r w:rsidR="004E10FC">
        <w:rPr>
          <w:rFonts w:ascii="Lustria" w:eastAsia="Lustria" w:hAnsi="Lustria" w:cs="Lustria"/>
          <w:color w:val="000000" w:themeColor="text1"/>
          <w:sz w:val="24"/>
          <w:szCs w:val="24"/>
        </w:rPr>
        <w:t xml:space="preserve"> </w:t>
      </w:r>
      <w:proofErr w:type="spellStart"/>
      <w:r w:rsidR="004E10FC">
        <w:rPr>
          <w:rFonts w:ascii="Lustria" w:eastAsia="Lustria" w:hAnsi="Lustria" w:cs="Lustria"/>
          <w:color w:val="000000" w:themeColor="text1"/>
          <w:sz w:val="24"/>
          <w:szCs w:val="24"/>
        </w:rPr>
        <w:t>keluarga</w:t>
      </w:r>
      <w:proofErr w:type="spellEnd"/>
      <w:r w:rsidR="004E10FC">
        <w:rPr>
          <w:rFonts w:ascii="Lustria" w:eastAsia="Lustria" w:hAnsi="Lustria" w:cs="Lustria"/>
          <w:color w:val="000000" w:themeColor="text1"/>
          <w:sz w:val="24"/>
          <w:szCs w:val="24"/>
        </w:rPr>
        <w:t xml:space="preserve"> di Aceh.</w:t>
      </w:r>
    </w:p>
    <w:p w14:paraId="475E6755" w14:textId="01CA122B" w:rsidR="00DE2CAA" w:rsidRDefault="00DE2CAA" w:rsidP="00FF48C6">
      <w:pPr>
        <w:spacing w:after="0" w:line="240" w:lineRule="auto"/>
        <w:ind w:firstLine="567"/>
        <w:jc w:val="both"/>
        <w:rPr>
          <w:rFonts w:ascii="Lustria" w:eastAsia="Lustria" w:hAnsi="Lustria" w:cs="Lustria"/>
          <w:color w:val="000000" w:themeColor="text1"/>
          <w:sz w:val="24"/>
          <w:szCs w:val="24"/>
        </w:rPr>
      </w:pPr>
      <w:r w:rsidRPr="00DE2CAA">
        <w:rPr>
          <w:rFonts w:ascii="Lustria" w:eastAsia="Lustria" w:hAnsi="Lustria" w:cs="Lustria"/>
          <w:color w:val="000000" w:themeColor="text1"/>
          <w:sz w:val="24"/>
          <w:szCs w:val="24"/>
        </w:rPr>
        <w:t xml:space="preserve">Ridwan </w:t>
      </w:r>
      <w:proofErr w:type="spellStart"/>
      <w:r w:rsidRPr="00DE2CAA">
        <w:rPr>
          <w:rFonts w:ascii="Lustria" w:eastAsia="Lustria" w:hAnsi="Lustria" w:cs="Lustria"/>
          <w:color w:val="000000" w:themeColor="text1"/>
          <w:sz w:val="24"/>
          <w:szCs w:val="24"/>
        </w:rPr>
        <w:t>Nurdin</w:t>
      </w:r>
      <w:proofErr w:type="spellEnd"/>
      <w:r w:rsidRPr="00DE2CAA">
        <w:rPr>
          <w:rFonts w:ascii="Lustria" w:eastAsia="Lustria" w:hAnsi="Lustria" w:cs="Lustria"/>
          <w:color w:val="000000" w:themeColor="text1"/>
          <w:sz w:val="24"/>
          <w:szCs w:val="24"/>
        </w:rPr>
        <w:t xml:space="preserve"> </w:t>
      </w:r>
      <w:r>
        <w:rPr>
          <w:rFonts w:ascii="Lustria" w:eastAsia="Lustria" w:hAnsi="Lustria" w:cs="Lustria"/>
          <w:color w:val="000000" w:themeColor="text1"/>
          <w:sz w:val="24"/>
          <w:szCs w:val="24"/>
        </w:rPr>
        <w:t>dan</w:t>
      </w:r>
      <w:r w:rsidRPr="00DE2CAA">
        <w:rPr>
          <w:rFonts w:ascii="Lustria" w:eastAsia="Lustria" w:hAnsi="Lustria" w:cs="Lustria"/>
          <w:color w:val="000000" w:themeColor="text1"/>
          <w:sz w:val="24"/>
          <w:szCs w:val="24"/>
        </w:rPr>
        <w:t xml:space="preserve"> Muhammad </w:t>
      </w:r>
      <w:proofErr w:type="spellStart"/>
      <w:r w:rsidRPr="00DE2CAA">
        <w:rPr>
          <w:rFonts w:ascii="Lustria" w:eastAsia="Lustria" w:hAnsi="Lustria" w:cs="Lustria"/>
          <w:color w:val="000000" w:themeColor="text1"/>
          <w:sz w:val="24"/>
          <w:szCs w:val="24"/>
        </w:rPr>
        <w:t>Ridwansyah</w:t>
      </w:r>
      <w:proofErr w:type="spellEnd"/>
      <w:r>
        <w:rPr>
          <w:rFonts w:ascii="Lustria" w:eastAsia="Lustria" w:hAnsi="Lustria" w:cs="Lustria"/>
          <w:color w:val="000000" w:themeColor="text1"/>
          <w:sz w:val="24"/>
          <w:szCs w:val="24"/>
        </w:rPr>
        <w:t xml:space="preserve"> pada </w:t>
      </w:r>
      <w:proofErr w:type="spellStart"/>
      <w:r>
        <w:rPr>
          <w:rFonts w:ascii="Lustria" w:eastAsia="Lustria" w:hAnsi="Lustria" w:cs="Lustria"/>
          <w:color w:val="000000" w:themeColor="text1"/>
          <w:sz w:val="24"/>
          <w:szCs w:val="24"/>
        </w:rPr>
        <w:t>artikel</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mereka</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berjudul</w:t>
      </w:r>
      <w:proofErr w:type="spellEnd"/>
      <w:r>
        <w:rPr>
          <w:rFonts w:ascii="Lustria" w:eastAsia="Lustria" w:hAnsi="Lustria" w:cs="Lustria"/>
          <w:color w:val="000000" w:themeColor="text1"/>
          <w:sz w:val="24"/>
          <w:szCs w:val="24"/>
        </w:rPr>
        <w:t>;</w:t>
      </w:r>
      <w:r w:rsidRPr="00DE2CAA">
        <w:rPr>
          <w:rFonts w:ascii="Lustria" w:eastAsia="Lustria" w:hAnsi="Lustria" w:cs="Lustria"/>
          <w:color w:val="000000" w:themeColor="text1"/>
          <w:sz w:val="24"/>
          <w:szCs w:val="24"/>
        </w:rPr>
        <w:t xml:space="preserve"> </w:t>
      </w:r>
      <w:r w:rsidRPr="00DE2CAA">
        <w:rPr>
          <w:rFonts w:ascii="Lustria" w:eastAsia="Lustria" w:hAnsi="Lustria" w:cs="Lustria"/>
          <w:i/>
          <w:iCs/>
          <w:color w:val="000000" w:themeColor="text1"/>
          <w:sz w:val="24"/>
          <w:szCs w:val="24"/>
        </w:rPr>
        <w:t>“Aceh, Qanun and National Law: Study on Legal Development Orientation,”</w:t>
      </w:r>
      <w:r>
        <w:rPr>
          <w:rFonts w:ascii="Lustria" w:eastAsia="Lustria" w:hAnsi="Lustria" w:cs="Lustria"/>
          <w:i/>
          <w:iCs/>
          <w:color w:val="000000" w:themeColor="text1"/>
          <w:sz w:val="24"/>
          <w:szCs w:val="24"/>
        </w:rPr>
        <w:t xml:space="preserve"> </w:t>
      </w:r>
      <w:r>
        <w:rPr>
          <w:rFonts w:ascii="Lustria" w:eastAsia="Lustria" w:hAnsi="Lustria" w:cs="Lustria"/>
          <w:color w:val="000000" w:themeColor="text1"/>
          <w:sz w:val="24"/>
          <w:szCs w:val="24"/>
        </w:rPr>
        <w:t xml:space="preserve">juga </w:t>
      </w:r>
      <w:proofErr w:type="spellStart"/>
      <w:r>
        <w:rPr>
          <w:rFonts w:ascii="Lustria" w:eastAsia="Lustria" w:hAnsi="Lustria" w:cs="Lustria"/>
          <w:color w:val="000000" w:themeColor="text1"/>
          <w:sz w:val="24"/>
          <w:szCs w:val="24"/>
        </w:rPr>
        <w:t>mengkaji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tentang</w:t>
      </w:r>
      <w:proofErr w:type="spellEnd"/>
      <w:r>
        <w:rPr>
          <w:rFonts w:ascii="Lustria" w:eastAsia="Lustria" w:hAnsi="Lustria" w:cs="Lustria"/>
          <w:color w:val="000000" w:themeColor="text1"/>
          <w:sz w:val="24"/>
          <w:szCs w:val="24"/>
        </w:rPr>
        <w:t xml:space="preserve"> </w:t>
      </w:r>
      <w:r w:rsidR="008953C2">
        <w:rPr>
          <w:rFonts w:ascii="Lustria" w:eastAsia="Lustria" w:hAnsi="Lustria" w:cs="Lustria"/>
          <w:color w:val="000000" w:themeColor="text1"/>
          <w:sz w:val="24"/>
          <w:szCs w:val="24"/>
        </w:rPr>
        <w:t xml:space="preserve">qanun Aceh dan </w:t>
      </w:r>
      <w:proofErr w:type="spellStart"/>
      <w:r w:rsidR="008953C2">
        <w:rPr>
          <w:rFonts w:ascii="Lustria" w:eastAsia="Lustria" w:hAnsi="Lustria" w:cs="Lustria"/>
          <w:color w:val="000000" w:themeColor="text1"/>
          <w:sz w:val="24"/>
          <w:szCs w:val="24"/>
        </w:rPr>
        <w:t>pengembangannya</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dalam</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kontruksi</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hukum</w:t>
      </w:r>
      <w:proofErr w:type="spellEnd"/>
      <w:r w:rsidR="008953C2">
        <w:rPr>
          <w:rFonts w:ascii="Lustria" w:eastAsia="Lustria" w:hAnsi="Lustria" w:cs="Lustria"/>
          <w:color w:val="000000" w:themeColor="text1"/>
          <w:sz w:val="24"/>
          <w:szCs w:val="24"/>
        </w:rPr>
        <w:t xml:space="preserve"> di Aceh. Kary aini </w:t>
      </w:r>
      <w:proofErr w:type="spellStart"/>
      <w:r w:rsidR="008953C2">
        <w:rPr>
          <w:rFonts w:ascii="Lustria" w:eastAsia="Lustria" w:hAnsi="Lustria" w:cs="Lustria"/>
          <w:color w:val="000000" w:themeColor="text1"/>
          <w:sz w:val="24"/>
          <w:szCs w:val="24"/>
        </w:rPr>
        <w:t>membahas</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sedemikian</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rupa</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bahwa</w:t>
      </w:r>
      <w:proofErr w:type="spellEnd"/>
      <w:r w:rsidR="008953C2">
        <w:rPr>
          <w:rFonts w:ascii="Lustria" w:eastAsia="Lustria" w:hAnsi="Lustria" w:cs="Lustria"/>
          <w:color w:val="000000" w:themeColor="text1"/>
          <w:sz w:val="24"/>
          <w:szCs w:val="24"/>
        </w:rPr>
        <w:t xml:space="preserve"> qanun Aceh </w:t>
      </w:r>
      <w:proofErr w:type="spellStart"/>
      <w:r w:rsidR="008953C2">
        <w:rPr>
          <w:rFonts w:ascii="Lustria" w:eastAsia="Lustria" w:hAnsi="Lustria" w:cs="Lustria"/>
          <w:color w:val="000000" w:themeColor="text1"/>
          <w:sz w:val="24"/>
          <w:szCs w:val="24"/>
        </w:rPr>
        <w:t>memiliki</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peran</w:t>
      </w:r>
      <w:proofErr w:type="spellEnd"/>
      <w:r w:rsidR="008953C2">
        <w:rPr>
          <w:rFonts w:ascii="Lustria" w:eastAsia="Lustria" w:hAnsi="Lustria" w:cs="Lustria"/>
          <w:color w:val="000000" w:themeColor="text1"/>
          <w:sz w:val="24"/>
          <w:szCs w:val="24"/>
        </w:rPr>
        <w:t xml:space="preserve"> vital dan </w:t>
      </w:r>
      <w:proofErr w:type="spellStart"/>
      <w:r w:rsidR="008953C2">
        <w:rPr>
          <w:rFonts w:ascii="Lustria" w:eastAsia="Lustria" w:hAnsi="Lustria" w:cs="Lustria"/>
          <w:color w:val="000000" w:themeColor="text1"/>
          <w:sz w:val="24"/>
          <w:szCs w:val="24"/>
        </w:rPr>
        <w:t>menjadi</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rujukan</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utama</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penegakan</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hukum</w:t>
      </w:r>
      <w:proofErr w:type="spellEnd"/>
      <w:r w:rsidR="008953C2">
        <w:rPr>
          <w:rFonts w:ascii="Lustria" w:eastAsia="Lustria" w:hAnsi="Lustria" w:cs="Lustria"/>
          <w:color w:val="000000" w:themeColor="text1"/>
          <w:sz w:val="24"/>
          <w:szCs w:val="24"/>
        </w:rPr>
        <w:t xml:space="preserve"> Islam di Aceh.</w:t>
      </w:r>
      <w:r w:rsidR="00FF48C6" w:rsidRPr="00FF48C6">
        <w:rPr>
          <w:rStyle w:val="ReferensiCatatanKaki"/>
          <w:rFonts w:ascii="Lustria" w:eastAsia="Lustria" w:hAnsi="Lustria"/>
          <w:color w:val="000000" w:themeColor="text1"/>
          <w:sz w:val="24"/>
          <w:szCs w:val="24"/>
        </w:rPr>
        <w:t xml:space="preserve"> </w:t>
      </w:r>
      <w:r w:rsidR="00FF48C6">
        <w:rPr>
          <w:rStyle w:val="ReferensiCatatanKaki"/>
          <w:rFonts w:ascii="Lustria" w:eastAsia="Lustria" w:hAnsi="Lustria"/>
          <w:color w:val="000000" w:themeColor="text1"/>
          <w:sz w:val="24"/>
          <w:szCs w:val="24"/>
        </w:rPr>
        <w:footnoteReference w:id="9"/>
      </w:r>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Kendatipun</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demikian</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karya</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ini</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hanya</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membahas</w:t>
      </w:r>
      <w:proofErr w:type="spellEnd"/>
      <w:r w:rsidR="008953C2">
        <w:rPr>
          <w:rFonts w:ascii="Lustria" w:eastAsia="Lustria" w:hAnsi="Lustria" w:cs="Lustria"/>
          <w:color w:val="000000" w:themeColor="text1"/>
          <w:sz w:val="24"/>
          <w:szCs w:val="24"/>
        </w:rPr>
        <w:t xml:space="preserve"> qanun Aceh </w:t>
      </w:r>
      <w:proofErr w:type="spellStart"/>
      <w:r w:rsidR="008953C2">
        <w:rPr>
          <w:rFonts w:ascii="Lustria" w:eastAsia="Lustria" w:hAnsi="Lustria" w:cs="Lustria"/>
          <w:color w:val="000000" w:themeColor="text1"/>
          <w:sz w:val="24"/>
          <w:szCs w:val="24"/>
        </w:rPr>
        <w:t>secara</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umum</w:t>
      </w:r>
      <w:proofErr w:type="spellEnd"/>
      <w:r w:rsidR="008953C2">
        <w:rPr>
          <w:rFonts w:ascii="Lustria" w:eastAsia="Lustria" w:hAnsi="Lustria" w:cs="Lustria"/>
          <w:color w:val="000000" w:themeColor="text1"/>
          <w:sz w:val="24"/>
          <w:szCs w:val="24"/>
        </w:rPr>
        <w:t xml:space="preserve">, di </w:t>
      </w:r>
      <w:proofErr w:type="spellStart"/>
      <w:r w:rsidR="008953C2">
        <w:rPr>
          <w:rFonts w:ascii="Lustria" w:eastAsia="Lustria" w:hAnsi="Lustria" w:cs="Lustria"/>
          <w:color w:val="000000" w:themeColor="text1"/>
          <w:sz w:val="24"/>
          <w:szCs w:val="24"/>
        </w:rPr>
        <w:t>dalamnya</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tidak</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membahas</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secara</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terperinci</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tentang</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hukum</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keluarga</w:t>
      </w:r>
      <w:proofErr w:type="spellEnd"/>
      <w:r w:rsidR="008953C2">
        <w:rPr>
          <w:rFonts w:ascii="Lustria" w:eastAsia="Lustria" w:hAnsi="Lustria" w:cs="Lustria"/>
          <w:color w:val="000000" w:themeColor="text1"/>
          <w:sz w:val="24"/>
          <w:szCs w:val="24"/>
        </w:rPr>
        <w:t xml:space="preserve"> Islam </w:t>
      </w:r>
      <w:proofErr w:type="spellStart"/>
      <w:r w:rsidR="008953C2">
        <w:rPr>
          <w:rFonts w:ascii="Lustria" w:eastAsia="Lustria" w:hAnsi="Lustria" w:cs="Lustria"/>
          <w:color w:val="000000" w:themeColor="text1"/>
          <w:sz w:val="24"/>
          <w:szCs w:val="24"/>
        </w:rPr>
        <w:t>khususnya</w:t>
      </w:r>
      <w:proofErr w:type="spellEnd"/>
      <w:r w:rsidR="008953C2">
        <w:rPr>
          <w:rFonts w:ascii="Lustria" w:eastAsia="Lustria" w:hAnsi="Lustria" w:cs="Lustria"/>
          <w:color w:val="000000" w:themeColor="text1"/>
          <w:sz w:val="24"/>
          <w:szCs w:val="24"/>
        </w:rPr>
        <w:t xml:space="preserve"> </w:t>
      </w:r>
      <w:proofErr w:type="spellStart"/>
      <w:r w:rsidR="008953C2">
        <w:rPr>
          <w:rFonts w:ascii="Lustria" w:eastAsia="Lustria" w:hAnsi="Lustria" w:cs="Lustria"/>
          <w:color w:val="000000" w:themeColor="text1"/>
          <w:sz w:val="24"/>
          <w:szCs w:val="24"/>
        </w:rPr>
        <w:t>wacana</w:t>
      </w:r>
      <w:proofErr w:type="spellEnd"/>
      <w:r w:rsidR="008953C2">
        <w:rPr>
          <w:rFonts w:ascii="Lustria" w:eastAsia="Lustria" w:hAnsi="Lustria" w:cs="Lustria"/>
          <w:color w:val="000000" w:themeColor="text1"/>
          <w:sz w:val="24"/>
          <w:szCs w:val="24"/>
        </w:rPr>
        <w:t xml:space="preserve"> nikah </w:t>
      </w:r>
      <w:proofErr w:type="spellStart"/>
      <w:r w:rsidR="008953C2">
        <w:rPr>
          <w:rFonts w:ascii="Lustria" w:eastAsia="Lustria" w:hAnsi="Lustria" w:cs="Lustria"/>
          <w:color w:val="000000" w:themeColor="text1"/>
          <w:sz w:val="24"/>
          <w:szCs w:val="24"/>
        </w:rPr>
        <w:t>siri</w:t>
      </w:r>
      <w:proofErr w:type="spellEnd"/>
      <w:r w:rsidR="008953C2">
        <w:rPr>
          <w:rFonts w:ascii="Lustria" w:eastAsia="Lustria" w:hAnsi="Lustria" w:cs="Lustria"/>
          <w:color w:val="000000" w:themeColor="text1"/>
          <w:sz w:val="24"/>
          <w:szCs w:val="24"/>
        </w:rPr>
        <w:t xml:space="preserve"> dan </w:t>
      </w:r>
      <w:proofErr w:type="spellStart"/>
      <w:r w:rsidR="008953C2">
        <w:rPr>
          <w:rFonts w:ascii="Lustria" w:eastAsia="Lustria" w:hAnsi="Lustria" w:cs="Lustria"/>
          <w:color w:val="000000" w:themeColor="text1"/>
          <w:sz w:val="24"/>
          <w:szCs w:val="24"/>
        </w:rPr>
        <w:t>poligami</w:t>
      </w:r>
      <w:proofErr w:type="spellEnd"/>
      <w:r w:rsidR="008953C2">
        <w:rPr>
          <w:rFonts w:ascii="Lustria" w:eastAsia="Lustria" w:hAnsi="Lustria" w:cs="Lustria"/>
          <w:color w:val="000000" w:themeColor="text1"/>
          <w:sz w:val="24"/>
          <w:szCs w:val="24"/>
        </w:rPr>
        <w:t>.</w:t>
      </w:r>
    </w:p>
    <w:p w14:paraId="4AAF23B3" w14:textId="64AB6CD8" w:rsidR="00FF48C6" w:rsidRDefault="00FF48C6" w:rsidP="00FF48C6">
      <w:pPr>
        <w:spacing w:after="0" w:line="240" w:lineRule="auto"/>
        <w:ind w:firstLine="567"/>
        <w:jc w:val="both"/>
        <w:rPr>
          <w:rFonts w:ascii="Lustria" w:eastAsia="Lustria" w:hAnsi="Lustria" w:cs="Lustria"/>
          <w:color w:val="000000" w:themeColor="text1"/>
          <w:sz w:val="24"/>
          <w:szCs w:val="24"/>
        </w:rPr>
      </w:pPr>
      <w:proofErr w:type="spellStart"/>
      <w:r>
        <w:rPr>
          <w:rFonts w:ascii="Lustria" w:eastAsia="Lustria" w:hAnsi="Lustria" w:cs="Lustria"/>
          <w:color w:val="000000" w:themeColor="text1"/>
          <w:sz w:val="24"/>
          <w:szCs w:val="24"/>
        </w:rPr>
        <w:t>Berdasarkan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beberapa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karya</w:t>
      </w:r>
      <w:proofErr w:type="spellEnd"/>
      <w:r>
        <w:rPr>
          <w:rFonts w:ascii="Lustria" w:eastAsia="Lustria" w:hAnsi="Lustria" w:cs="Lustria"/>
          <w:color w:val="000000" w:themeColor="text1"/>
          <w:sz w:val="24"/>
          <w:szCs w:val="24"/>
        </w:rPr>
        <w:t xml:space="preserve"> di </w:t>
      </w:r>
      <w:proofErr w:type="spellStart"/>
      <w:r>
        <w:rPr>
          <w:rFonts w:ascii="Lustria" w:eastAsia="Lustria" w:hAnsi="Lustria" w:cs="Lustria"/>
          <w:color w:val="000000" w:themeColor="text1"/>
          <w:sz w:val="24"/>
          <w:szCs w:val="24"/>
        </w:rPr>
        <w:t>atas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setelah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melakukan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eksplorasi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literasi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secara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belum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ditemukan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satu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karya</w:t>
      </w:r>
      <w:proofErr w:type="spellEnd"/>
      <w:r>
        <w:rPr>
          <w:rFonts w:ascii="Lustria" w:eastAsia="Lustria" w:hAnsi="Lustria" w:cs="Lustria"/>
          <w:color w:val="000000" w:themeColor="text1"/>
          <w:sz w:val="24"/>
          <w:szCs w:val="24"/>
        </w:rPr>
        <w:t xml:space="preserve"> pun yang </w:t>
      </w:r>
      <w:proofErr w:type="spellStart"/>
      <w:r>
        <w:rPr>
          <w:rFonts w:ascii="Lustria" w:eastAsia="Lustria" w:hAnsi="Lustria" w:cs="Lustria"/>
          <w:color w:val="000000" w:themeColor="text1"/>
          <w:sz w:val="24"/>
          <w:szCs w:val="24"/>
        </w:rPr>
        <w:t>membahas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tentang</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pereaksi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qanun Aceh, </w:t>
      </w:r>
      <w:proofErr w:type="spellStart"/>
      <w:r>
        <w:rPr>
          <w:rFonts w:ascii="Lustria" w:eastAsia="Lustria" w:hAnsi="Lustria" w:cs="Lustria"/>
          <w:color w:val="000000" w:themeColor="text1"/>
          <w:sz w:val="24"/>
          <w:szCs w:val="24"/>
        </w:rPr>
        <w:t>atau</w:t>
      </w:r>
      <w:proofErr w:type="spellEnd"/>
      <w:r>
        <w:rPr>
          <w:rFonts w:ascii="Lustria" w:eastAsia="Lustria" w:hAnsi="Lustria" w:cs="Lustria"/>
          <w:color w:val="000000" w:themeColor="text1"/>
          <w:sz w:val="24"/>
          <w:szCs w:val="24"/>
        </w:rPr>
        <w:t xml:space="preserve"> motif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menuju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legalitas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Kenyataan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menunjukkan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bahwa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penelitian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memiliki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nilai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kebaruan</w:t>
      </w:r>
      <w:proofErr w:type="spellEnd"/>
      <w:r>
        <w:rPr>
          <w:rFonts w:ascii="Lustria" w:eastAsia="Lustria" w:hAnsi="Lustria" w:cs="Lustria"/>
          <w:color w:val="000000" w:themeColor="text1"/>
          <w:sz w:val="24"/>
          <w:szCs w:val="24"/>
        </w:rPr>
        <w:t xml:space="preserve"> (novelty) </w:t>
      </w:r>
      <w:proofErr w:type="spellStart"/>
      <w:r>
        <w:rPr>
          <w:rFonts w:ascii="Lustria" w:eastAsia="Lustria" w:hAnsi="Lustria" w:cs="Lustria"/>
          <w:color w:val="000000" w:themeColor="text1"/>
          <w:sz w:val="24"/>
          <w:szCs w:val="24"/>
        </w:rPr>
        <w:t>untuk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dikaji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lebih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jauh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Apabila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dikerucutkan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lagi</w:t>
      </w:r>
      <w:proofErr w:type="spellEnd"/>
      <w:r>
        <w:rPr>
          <w:rFonts w:ascii="Lustria" w:eastAsia="Lustria" w:hAnsi="Lustria" w:cs="Lustria"/>
          <w:color w:val="000000" w:themeColor="text1"/>
          <w:sz w:val="24"/>
          <w:szCs w:val="24"/>
        </w:rPr>
        <w:t xml:space="preserve">, gap </w:t>
      </w:r>
      <w:proofErr w:type="spellStart"/>
      <w:r>
        <w:rPr>
          <w:rFonts w:ascii="Lustria" w:eastAsia="Lustria" w:hAnsi="Lustria" w:cs="Lustria"/>
          <w:color w:val="000000" w:themeColor="text1"/>
          <w:sz w:val="24"/>
          <w:szCs w:val="24"/>
        </w:rPr>
        <w:t>penelitiian</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mencolok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artikel</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fokus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pereaksi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sebagai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faktor</w:t>
      </w:r>
      <w:proofErr w:type="spellEnd"/>
      <w:r>
        <w:rPr>
          <w:rFonts w:ascii="Lustria" w:eastAsia="Lustria" w:hAnsi="Lustria" w:cs="Lustria"/>
          <w:color w:val="000000" w:themeColor="text1"/>
          <w:sz w:val="24"/>
          <w:szCs w:val="24"/>
        </w:rPr>
        <w:t xml:space="preserve">-X. </w:t>
      </w:r>
      <w:proofErr w:type="spellStart"/>
      <w:r>
        <w:rPr>
          <w:rFonts w:ascii="Lustria" w:eastAsia="Lustria" w:hAnsi="Lustria" w:cs="Lustria"/>
          <w:color w:val="000000" w:themeColor="text1"/>
          <w:sz w:val="24"/>
          <w:szCs w:val="24"/>
        </w:rPr>
        <w:t>Perekasi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kajian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kimia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sebuah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zat</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berperan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merubah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laju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reaksii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zat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lainnya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Senada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dengan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makna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perekasi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disini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memiliki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aspek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penentu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merumuskan</w:t>
      </w:r>
      <w:proofErr w:type="spellEnd"/>
      <w:r>
        <w:rPr>
          <w:rFonts w:ascii="Lustria" w:eastAsia="Lustria" w:hAnsi="Lustria" w:cs="Lustria"/>
          <w:color w:val="000000" w:themeColor="text1"/>
          <w:sz w:val="24"/>
          <w:szCs w:val="24"/>
        </w:rPr>
        <w:t xml:space="preserve"> qanun </w:t>
      </w:r>
      <w:proofErr w:type="spellStart"/>
      <w:r>
        <w:rPr>
          <w:rFonts w:ascii="Lustria" w:eastAsia="Lustria" w:hAnsi="Lustria" w:cs="Lustria"/>
          <w:color w:val="000000" w:themeColor="text1"/>
          <w:sz w:val="24"/>
          <w:szCs w:val="24"/>
        </w:rPr>
        <w:t>hukum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keluarga</w:t>
      </w:r>
      <w:proofErr w:type="spellEnd"/>
      <w:r>
        <w:rPr>
          <w:rFonts w:ascii="Lustria" w:eastAsia="Lustria" w:hAnsi="Lustria" w:cs="Lustria"/>
          <w:color w:val="000000" w:themeColor="text1"/>
          <w:sz w:val="24"/>
          <w:szCs w:val="24"/>
        </w:rPr>
        <w:t xml:space="preserve"> di Aceh.</w:t>
      </w:r>
    </w:p>
    <w:p w14:paraId="27DC8F24" w14:textId="3574BA4A" w:rsidR="005F2BC7" w:rsidRDefault="00C1461E" w:rsidP="00FF48C6">
      <w:pPr>
        <w:spacing w:after="0" w:line="240" w:lineRule="auto"/>
        <w:ind w:firstLine="567"/>
        <w:jc w:val="both"/>
        <w:rPr>
          <w:rFonts w:ascii="Lustria" w:eastAsia="Lustria" w:hAnsi="Lustria" w:cs="Lustria"/>
          <w:color w:val="000000" w:themeColor="text1"/>
          <w:sz w:val="24"/>
          <w:szCs w:val="24"/>
        </w:rPr>
      </w:pPr>
      <w:r>
        <w:rPr>
          <w:rFonts w:ascii="Lustria" w:eastAsia="Lustria" w:hAnsi="Lustria" w:cs="Lustria"/>
          <w:color w:val="000000" w:themeColor="text1"/>
          <w:sz w:val="24"/>
          <w:szCs w:val="24"/>
        </w:rPr>
        <w:t xml:space="preserve">Artikel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tergolong</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penelitian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lapangan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dengan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pendekatan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kualitatif</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Metodologi</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digunakan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studi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analisis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deskriptif</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terhadap</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fenomena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hukum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keluarga</w:t>
      </w:r>
      <w:proofErr w:type="spellEnd"/>
      <w:r>
        <w:rPr>
          <w:rFonts w:ascii="Lustria" w:eastAsia="Lustria" w:hAnsi="Lustria" w:cs="Lustria"/>
          <w:color w:val="000000" w:themeColor="text1"/>
          <w:sz w:val="24"/>
          <w:szCs w:val="24"/>
        </w:rPr>
        <w:t xml:space="preserve"> di Aceh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konteks</w:t>
      </w:r>
      <w:proofErr w:type="spellEnd"/>
      <w:r>
        <w:rPr>
          <w:rFonts w:ascii="Lustria" w:eastAsia="Lustria" w:hAnsi="Lustria" w:cs="Lustria"/>
          <w:color w:val="000000" w:themeColor="text1"/>
          <w:sz w:val="24"/>
          <w:szCs w:val="24"/>
        </w:rPr>
        <w:t xml:space="preserve">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dan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Sumber</w:t>
      </w:r>
      <w:proofErr w:type="spellEnd"/>
      <w:r>
        <w:rPr>
          <w:rFonts w:ascii="Lustria" w:eastAsia="Lustria" w:hAnsi="Lustria" w:cs="Lustria"/>
          <w:color w:val="000000" w:themeColor="text1"/>
          <w:sz w:val="24"/>
          <w:szCs w:val="24"/>
        </w:rPr>
        <w:t xml:space="preserve"> primer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penelitian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qanun Aceh </w:t>
      </w:r>
      <w:proofErr w:type="spellStart"/>
      <w:r>
        <w:rPr>
          <w:rFonts w:ascii="Lustria" w:eastAsia="Lustria" w:hAnsi="Lustria" w:cs="Lustria"/>
          <w:color w:val="000000" w:themeColor="text1"/>
          <w:sz w:val="24"/>
          <w:szCs w:val="24"/>
        </w:rPr>
        <w:t>tentang</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hukum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keluarga</w:t>
      </w:r>
      <w:proofErr w:type="spellEnd"/>
      <w:r>
        <w:rPr>
          <w:rFonts w:ascii="Lustria" w:eastAsia="Lustria" w:hAnsi="Lustria" w:cs="Lustria"/>
          <w:color w:val="000000" w:themeColor="text1"/>
          <w:sz w:val="24"/>
          <w:szCs w:val="24"/>
        </w:rPr>
        <w:t xml:space="preserve"> Islam, </w:t>
      </w:r>
      <w:proofErr w:type="spellStart"/>
      <w:r>
        <w:rPr>
          <w:rFonts w:ascii="Lustria" w:eastAsia="Lustria" w:hAnsi="Lustria" w:cs="Lustria"/>
          <w:color w:val="000000" w:themeColor="text1"/>
          <w:sz w:val="24"/>
          <w:szCs w:val="24"/>
        </w:rPr>
        <w:t>rancangan</w:t>
      </w:r>
      <w:proofErr w:type="spellEnd"/>
      <w:r>
        <w:rPr>
          <w:rFonts w:ascii="Lustria" w:eastAsia="Lustria" w:hAnsi="Lustria" w:cs="Lustria"/>
          <w:color w:val="000000" w:themeColor="text1"/>
          <w:sz w:val="24"/>
          <w:szCs w:val="24"/>
        </w:rPr>
        <w:t xml:space="preserve"> qanun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serta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hasil</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wawancara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terhadap</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pembuat</w:t>
      </w:r>
      <w:proofErr w:type="spellEnd"/>
      <w:r>
        <w:rPr>
          <w:rFonts w:ascii="Lustria" w:eastAsia="Lustria" w:hAnsi="Lustria" w:cs="Lustria"/>
          <w:color w:val="000000" w:themeColor="text1"/>
          <w:sz w:val="24"/>
          <w:szCs w:val="24"/>
        </w:rPr>
        <w:t xml:space="preserve"> qanun (</w:t>
      </w:r>
      <w:proofErr w:type="spellStart"/>
      <w:r>
        <w:rPr>
          <w:rFonts w:ascii="Lustria" w:eastAsia="Lustria" w:hAnsi="Lustria" w:cs="Lustria"/>
          <w:color w:val="000000" w:themeColor="text1"/>
          <w:sz w:val="24"/>
          <w:szCs w:val="24"/>
        </w:rPr>
        <w:t>Pimpinan</w:t>
      </w:r>
      <w:proofErr w:type="spellEnd"/>
      <w:r>
        <w:rPr>
          <w:rFonts w:ascii="Lustria" w:eastAsia="Lustria" w:hAnsi="Lustria" w:cs="Lustria"/>
          <w:color w:val="000000" w:themeColor="text1"/>
          <w:sz w:val="24"/>
          <w:szCs w:val="24"/>
        </w:rPr>
        <w:t xml:space="preserve"> MPU Aceh). Adapun </w:t>
      </w:r>
      <w:proofErr w:type="spellStart"/>
      <w:r>
        <w:rPr>
          <w:rFonts w:ascii="Lustria" w:eastAsia="Lustria" w:hAnsi="Lustria" w:cs="Lustria"/>
          <w:color w:val="000000" w:themeColor="text1"/>
          <w:sz w:val="24"/>
          <w:szCs w:val="24"/>
        </w:rPr>
        <w:t>sumber</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sekundernya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data-data </w:t>
      </w:r>
      <w:proofErr w:type="spellStart"/>
      <w:r>
        <w:rPr>
          <w:rFonts w:ascii="Lustria" w:eastAsia="Lustria" w:hAnsi="Lustria" w:cs="Lustria"/>
          <w:color w:val="000000" w:themeColor="text1"/>
          <w:sz w:val="24"/>
          <w:szCs w:val="24"/>
        </w:rPr>
        <w:t>pustaka</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relevan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berupa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jurnal</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ilmiah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terbitan</w:t>
      </w:r>
      <w:proofErr w:type="spellEnd"/>
      <w:r>
        <w:rPr>
          <w:rFonts w:ascii="Lustria" w:eastAsia="Lustria" w:hAnsi="Lustria" w:cs="Lustria"/>
          <w:color w:val="000000" w:themeColor="text1"/>
          <w:sz w:val="24"/>
          <w:szCs w:val="24"/>
        </w:rPr>
        <w:t xml:space="preserve"> 5 </w:t>
      </w:r>
      <w:proofErr w:type="spellStart"/>
      <w:r>
        <w:rPr>
          <w:rFonts w:ascii="Lustria" w:eastAsia="Lustria" w:hAnsi="Lustria" w:cs="Lustria"/>
          <w:color w:val="000000" w:themeColor="text1"/>
          <w:sz w:val="24"/>
          <w:szCs w:val="24"/>
        </w:rPr>
        <w:t>tahun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terakhir</w:t>
      </w:r>
      <w:proofErr w:type="spellEnd"/>
      <w:r>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Sistem</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verifikasi</w:t>
      </w:r>
      <w:proofErr w:type="spellEnd"/>
      <w:r w:rsidR="00BE41F5">
        <w:rPr>
          <w:rFonts w:ascii="Lustria" w:eastAsia="Lustria" w:hAnsi="Lustria" w:cs="Lustria"/>
          <w:color w:val="000000" w:themeColor="text1"/>
          <w:sz w:val="24"/>
          <w:szCs w:val="24"/>
        </w:rPr>
        <w:t xml:space="preserve"> data dan </w:t>
      </w:r>
      <w:proofErr w:type="spellStart"/>
      <w:r w:rsidR="00BE41F5">
        <w:rPr>
          <w:rFonts w:ascii="Lustria" w:eastAsia="Lustria" w:hAnsi="Lustria" w:cs="Lustria"/>
          <w:color w:val="000000" w:themeColor="text1"/>
          <w:sz w:val="24"/>
          <w:szCs w:val="24"/>
        </w:rPr>
        <w:t>penyusunan</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hasil</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penelitian</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menggunakan</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pola</w:t>
      </w:r>
      <w:proofErr w:type="spellEnd"/>
      <w:r w:rsidR="00BE41F5">
        <w:rPr>
          <w:rFonts w:ascii="Lustria" w:eastAsia="Lustria" w:hAnsi="Lustria" w:cs="Lustria"/>
          <w:color w:val="000000" w:themeColor="text1"/>
          <w:sz w:val="24"/>
          <w:szCs w:val="24"/>
        </w:rPr>
        <w:t xml:space="preserve"> snow ball, </w:t>
      </w:r>
      <w:proofErr w:type="spellStart"/>
      <w:r w:rsidR="00BE41F5">
        <w:rPr>
          <w:rFonts w:ascii="Lustria" w:eastAsia="Lustria" w:hAnsi="Lustria" w:cs="Lustria"/>
          <w:color w:val="000000" w:themeColor="text1"/>
          <w:sz w:val="24"/>
          <w:szCs w:val="24"/>
        </w:rPr>
        <w:t>yakni</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dari</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sesuatu</w:t>
      </w:r>
      <w:proofErr w:type="spellEnd"/>
      <w:r w:rsidR="00BE41F5">
        <w:rPr>
          <w:rFonts w:ascii="Lustria" w:eastAsia="Lustria" w:hAnsi="Lustria" w:cs="Lustria"/>
          <w:color w:val="000000" w:themeColor="text1"/>
          <w:sz w:val="24"/>
          <w:szCs w:val="24"/>
        </w:rPr>
        <w:t xml:space="preserve"> yang paling </w:t>
      </w:r>
      <w:proofErr w:type="spellStart"/>
      <w:r w:rsidR="00BE41F5">
        <w:rPr>
          <w:rFonts w:ascii="Lustria" w:eastAsia="Lustria" w:hAnsi="Lustria" w:cs="Lustria"/>
          <w:color w:val="000000" w:themeColor="text1"/>
          <w:sz w:val="24"/>
          <w:szCs w:val="24"/>
        </w:rPr>
        <w:t>utama</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mengikuti</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pola</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berantai</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untuk</w:t>
      </w:r>
      <w:proofErr w:type="spellEnd"/>
      <w:r w:rsidR="00BE41F5">
        <w:rPr>
          <w:rFonts w:ascii="Lustria" w:eastAsia="Lustria" w:hAnsi="Lustria" w:cs="Lustria"/>
          <w:color w:val="000000" w:themeColor="text1"/>
          <w:sz w:val="24"/>
          <w:szCs w:val="24"/>
        </w:rPr>
        <w:t xml:space="preserve"> </w:t>
      </w:r>
      <w:bookmarkStart w:id="2" w:name="_Hlk136331003"/>
      <w:proofErr w:type="spellStart"/>
      <w:r w:rsidR="00BE41F5">
        <w:rPr>
          <w:rFonts w:ascii="Lustria" w:eastAsia="Lustria" w:hAnsi="Lustria" w:cs="Lustria"/>
          <w:color w:val="000000" w:themeColor="text1"/>
          <w:sz w:val="24"/>
          <w:szCs w:val="24"/>
        </w:rPr>
        <w:t>menciptakan</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validasi</w:t>
      </w:r>
      <w:proofErr w:type="spellEnd"/>
      <w:r w:rsidR="00BE41F5">
        <w:rPr>
          <w:rFonts w:ascii="Lustria" w:eastAsia="Lustria" w:hAnsi="Lustria" w:cs="Lustria"/>
          <w:color w:val="000000" w:themeColor="text1"/>
          <w:sz w:val="24"/>
          <w:szCs w:val="24"/>
        </w:rPr>
        <w:t xml:space="preserve"> data yang </w:t>
      </w:r>
      <w:proofErr w:type="spellStart"/>
      <w:r w:rsidR="00BE41F5">
        <w:rPr>
          <w:rFonts w:ascii="Lustria" w:eastAsia="Lustria" w:hAnsi="Lustria" w:cs="Lustria"/>
          <w:color w:val="000000" w:themeColor="text1"/>
          <w:sz w:val="24"/>
          <w:szCs w:val="24"/>
        </w:rPr>
        <w:t>lebih</w:t>
      </w:r>
      <w:proofErr w:type="spellEnd"/>
      <w:r w:rsidR="00BE41F5">
        <w:rPr>
          <w:rFonts w:ascii="Lustria" w:eastAsia="Lustria" w:hAnsi="Lustria" w:cs="Lustria"/>
          <w:color w:val="000000" w:themeColor="text1"/>
          <w:sz w:val="24"/>
          <w:szCs w:val="24"/>
        </w:rPr>
        <w:t xml:space="preserve"> </w:t>
      </w:r>
      <w:proofErr w:type="spellStart"/>
      <w:r w:rsidR="00BE41F5">
        <w:rPr>
          <w:rFonts w:ascii="Lustria" w:eastAsia="Lustria" w:hAnsi="Lustria" w:cs="Lustria"/>
          <w:color w:val="000000" w:themeColor="text1"/>
          <w:sz w:val="24"/>
          <w:szCs w:val="24"/>
        </w:rPr>
        <w:t>akurat</w:t>
      </w:r>
      <w:proofErr w:type="spellEnd"/>
      <w:r w:rsidR="00BE41F5">
        <w:rPr>
          <w:rFonts w:ascii="Lustria" w:eastAsia="Lustria" w:hAnsi="Lustria" w:cs="Lustria"/>
          <w:color w:val="000000" w:themeColor="text1"/>
          <w:sz w:val="24"/>
          <w:szCs w:val="24"/>
        </w:rPr>
        <w:t>.</w:t>
      </w:r>
    </w:p>
    <w:bookmarkEnd w:id="2"/>
    <w:p w14:paraId="25239BB5" w14:textId="77777777" w:rsidR="009F3ED6" w:rsidRDefault="009F3ED6" w:rsidP="00FF48C6">
      <w:pPr>
        <w:spacing w:after="0" w:line="240" w:lineRule="auto"/>
        <w:ind w:firstLine="567"/>
        <w:jc w:val="both"/>
        <w:rPr>
          <w:rFonts w:ascii="Lustria" w:eastAsia="Lustria" w:hAnsi="Lustria" w:cs="Lustria"/>
          <w:color w:val="000000" w:themeColor="text1"/>
          <w:sz w:val="24"/>
          <w:szCs w:val="24"/>
        </w:rPr>
      </w:pPr>
    </w:p>
    <w:p w14:paraId="731D936C" w14:textId="78D0E100" w:rsidR="009F3ED6" w:rsidRPr="005865D6" w:rsidRDefault="009F3ED6" w:rsidP="009F3ED6">
      <w:pPr>
        <w:pStyle w:val="Judul1"/>
        <w:spacing w:after="0"/>
        <w:jc w:val="left"/>
        <w:rPr>
          <w:rFonts w:eastAsia="Lustria"/>
          <w:sz w:val="28"/>
          <w:szCs w:val="28"/>
        </w:rPr>
      </w:pPr>
      <w:proofErr w:type="spellStart"/>
      <w:r>
        <w:rPr>
          <w:rFonts w:eastAsia="Lustria"/>
          <w:sz w:val="28"/>
          <w:szCs w:val="28"/>
        </w:rPr>
        <w:t>Pereaksi</w:t>
      </w:r>
      <w:proofErr w:type="spellEnd"/>
      <w:r>
        <w:rPr>
          <w:rFonts w:eastAsia="Lustria"/>
          <w:sz w:val="28"/>
          <w:szCs w:val="28"/>
        </w:rPr>
        <w:t xml:space="preserve"> </w:t>
      </w:r>
      <w:proofErr w:type="spellStart"/>
      <w:r>
        <w:rPr>
          <w:rFonts w:eastAsia="Lustria"/>
          <w:sz w:val="28"/>
          <w:szCs w:val="28"/>
        </w:rPr>
        <w:t>Administrasi</w:t>
      </w:r>
      <w:proofErr w:type="spellEnd"/>
    </w:p>
    <w:p w14:paraId="55D9B08B" w14:textId="02304287" w:rsidR="00BB4691" w:rsidRPr="00BB4691" w:rsidRDefault="00BB4691" w:rsidP="00BB4691">
      <w:pPr>
        <w:spacing w:after="0" w:line="240" w:lineRule="auto"/>
        <w:ind w:firstLine="567"/>
        <w:jc w:val="both"/>
        <w:rPr>
          <w:rFonts w:ascii="Lustria" w:eastAsia="Lustria" w:hAnsi="Lustria" w:cs="Lustria"/>
          <w:color w:val="000000" w:themeColor="text1"/>
          <w:sz w:val="24"/>
          <w:szCs w:val="24"/>
        </w:rPr>
      </w:pPr>
      <w:proofErr w:type="spellStart"/>
      <w:r>
        <w:rPr>
          <w:rFonts w:ascii="Lustria" w:eastAsia="Lustria" w:hAnsi="Lustria" w:cs="Lustria"/>
          <w:color w:val="000000" w:themeColor="text1"/>
          <w:sz w:val="24"/>
          <w:szCs w:val="24"/>
        </w:rPr>
        <w:t>Sebelum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membahas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lebih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jauh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mengenai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pereaksi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kita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kupas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dahulu</w:t>
      </w:r>
      <w:proofErr w:type="spellEnd"/>
      <w:r>
        <w:rPr>
          <w:rFonts w:ascii="Lustria" w:eastAsia="Lustria" w:hAnsi="Lustria" w:cs="Lustria"/>
          <w:color w:val="000000" w:themeColor="text1"/>
          <w:sz w:val="24"/>
          <w:szCs w:val="24"/>
        </w:rPr>
        <w:t xml:space="preserve"> ap aitu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Asal</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mula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istilah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berangkat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dari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bahasa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inggris</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disebut</w:t>
      </w:r>
      <w:proofErr w:type="spellEnd"/>
      <w:r w:rsidRPr="00BB4691">
        <w:rPr>
          <w:rFonts w:ascii="Lustria" w:eastAsia="Lustria" w:hAnsi="Lustria" w:cs="Lustria"/>
          <w:color w:val="000000" w:themeColor="text1"/>
          <w:sz w:val="24"/>
          <w:szCs w:val="24"/>
        </w:rPr>
        <w:t xml:space="preserve"> ‘administration’.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juga </w:t>
      </w:r>
      <w:proofErr w:type="spellStart"/>
      <w:r w:rsidRPr="00BB4691">
        <w:rPr>
          <w:rFonts w:ascii="Lustria" w:eastAsia="Lustria" w:hAnsi="Lustria" w:cs="Lustria"/>
          <w:color w:val="000000" w:themeColor="text1"/>
          <w:sz w:val="24"/>
          <w:szCs w:val="24"/>
        </w:rPr>
        <w:t>tidak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jarang</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dinisbatkan</w:t>
      </w:r>
      <w:proofErr w:type="spellEnd"/>
      <w:r w:rsidRPr="00BB4691">
        <w:rPr>
          <w:rFonts w:ascii="Lustria" w:eastAsia="Lustria" w:hAnsi="Lustria" w:cs="Lustria"/>
          <w:color w:val="000000" w:themeColor="text1"/>
          <w:sz w:val="24"/>
          <w:szCs w:val="24"/>
        </w:rPr>
        <w:t xml:space="preserve"> pada </w:t>
      </w:r>
      <w:proofErr w:type="spellStart"/>
      <w:r w:rsidRPr="00BB4691">
        <w:rPr>
          <w:rFonts w:ascii="Lustria" w:eastAsia="Lustria" w:hAnsi="Lustria" w:cs="Lustria"/>
          <w:color w:val="000000" w:themeColor="text1"/>
          <w:sz w:val="24"/>
          <w:szCs w:val="24"/>
        </w:rPr>
        <w:t>bahasa</w:t>
      </w:r>
      <w:proofErr w:type="spellEnd"/>
      <w:r w:rsidRPr="00BB4691">
        <w:rPr>
          <w:rFonts w:ascii="Lustria" w:eastAsia="Lustria" w:hAnsi="Lustria" w:cs="Lustria"/>
          <w:color w:val="000000" w:themeColor="text1"/>
          <w:sz w:val="24"/>
          <w:szCs w:val="24"/>
        </w:rPr>
        <w:t xml:space="preserve"> Belanda </w:t>
      </w:r>
      <w:proofErr w:type="spellStart"/>
      <w:r w:rsidRPr="00BB4691">
        <w:rPr>
          <w:rFonts w:ascii="Lustria" w:eastAsia="Lustria" w:hAnsi="Lustria" w:cs="Lustria"/>
          <w:color w:val="000000" w:themeColor="text1"/>
          <w:sz w:val="24"/>
          <w:szCs w:val="24"/>
        </w:rPr>
        <w:t>yaitu</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administratie</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Berbicara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sistem</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Belanda </w:t>
      </w:r>
      <w:proofErr w:type="spellStart"/>
      <w:r w:rsidRPr="00BB4691">
        <w:rPr>
          <w:rFonts w:ascii="Lustria" w:eastAsia="Lustria" w:hAnsi="Lustria" w:cs="Lustria"/>
          <w:color w:val="000000" w:themeColor="text1"/>
          <w:sz w:val="24"/>
          <w:szCs w:val="24"/>
        </w:rPr>
        <w:t>termasuk</w:t>
      </w:r>
      <w:proofErr w:type="spellEnd"/>
      <w:r w:rsidRPr="00BB4691">
        <w:rPr>
          <w:rFonts w:ascii="Lustria" w:eastAsia="Lustria" w:hAnsi="Lustria" w:cs="Lustria"/>
          <w:color w:val="000000" w:themeColor="text1"/>
          <w:sz w:val="24"/>
          <w:szCs w:val="24"/>
        </w:rPr>
        <w:t xml:space="preserve"> salah </w:t>
      </w:r>
      <w:proofErr w:type="spellStart"/>
      <w:r w:rsidRPr="00BB4691">
        <w:rPr>
          <w:rFonts w:ascii="Lustria" w:eastAsia="Lustria" w:hAnsi="Lustria" w:cs="Lustria"/>
          <w:color w:val="000000" w:themeColor="text1"/>
          <w:sz w:val="24"/>
          <w:szCs w:val="24"/>
        </w:rPr>
        <w:t>satu</w:t>
      </w:r>
      <w:proofErr w:type="spellEnd"/>
      <w:r w:rsidRPr="00BB4691">
        <w:rPr>
          <w:rFonts w:ascii="Lustria" w:eastAsia="Lustria" w:hAnsi="Lustria" w:cs="Lustria"/>
          <w:color w:val="000000" w:themeColor="text1"/>
          <w:sz w:val="24"/>
          <w:szCs w:val="24"/>
        </w:rPr>
        <w:t xml:space="preserve"> negara </w:t>
      </w:r>
      <w:proofErr w:type="spellStart"/>
      <w:r w:rsidRPr="00BB4691">
        <w:rPr>
          <w:rFonts w:ascii="Lustria" w:eastAsia="Lustria" w:hAnsi="Lustria" w:cs="Lustria"/>
          <w:color w:val="000000" w:themeColor="text1"/>
          <w:sz w:val="24"/>
          <w:szCs w:val="24"/>
        </w:rPr>
        <w:t>dengan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kualitas</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sangat </w:t>
      </w:r>
      <w:proofErr w:type="spellStart"/>
      <w:r w:rsidRPr="00BB4691">
        <w:rPr>
          <w:rFonts w:ascii="Lustria" w:eastAsia="Lustria" w:hAnsi="Lustria" w:cs="Lustria"/>
          <w:color w:val="000000" w:themeColor="text1"/>
          <w:sz w:val="24"/>
          <w:szCs w:val="24"/>
        </w:rPr>
        <w:t>baik</w:t>
      </w:r>
      <w:proofErr w:type="spellEnd"/>
      <w:r w:rsidRPr="00BB4691">
        <w:rPr>
          <w:rFonts w:ascii="Lustria" w:eastAsia="Lustria" w:hAnsi="Lustria" w:cs="Lustria"/>
          <w:color w:val="000000" w:themeColor="text1"/>
          <w:sz w:val="24"/>
          <w:szCs w:val="24"/>
        </w:rPr>
        <w:t xml:space="preserve"> di dunia. </w:t>
      </w:r>
      <w:proofErr w:type="spellStart"/>
      <w:r w:rsidRPr="00BB4691">
        <w:rPr>
          <w:rFonts w:ascii="Lustria" w:eastAsia="Lustria" w:hAnsi="Lustria" w:cs="Lustria"/>
          <w:color w:val="000000" w:themeColor="text1"/>
          <w:sz w:val="24"/>
          <w:szCs w:val="24"/>
        </w:rPr>
        <w:t>Kolektivitas</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aset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sejarah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lastRenderedPageBreak/>
        <w:t>misalnya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siapa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saja</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ingin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mempelajari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sejarah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Kesulthanan</w:t>
      </w:r>
      <w:proofErr w:type="spellEnd"/>
      <w:r w:rsidRPr="00BB4691">
        <w:rPr>
          <w:rFonts w:ascii="Lustria" w:eastAsia="Lustria" w:hAnsi="Lustria" w:cs="Lustria"/>
          <w:color w:val="000000" w:themeColor="text1"/>
          <w:sz w:val="24"/>
          <w:szCs w:val="24"/>
        </w:rPr>
        <w:t xml:space="preserve"> Aceh, </w:t>
      </w:r>
      <w:proofErr w:type="spellStart"/>
      <w:r w:rsidRPr="00BB4691">
        <w:rPr>
          <w:rFonts w:ascii="Lustria" w:eastAsia="Lustria" w:hAnsi="Lustria" w:cs="Lustria"/>
          <w:color w:val="000000" w:themeColor="text1"/>
          <w:sz w:val="24"/>
          <w:szCs w:val="24"/>
        </w:rPr>
        <w:t>maka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tidak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sempurna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jika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tidak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mengeksplorasi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persputakaan</w:t>
      </w:r>
      <w:proofErr w:type="spellEnd"/>
      <w:r w:rsidRPr="00BB4691">
        <w:rPr>
          <w:rFonts w:ascii="Lustria" w:eastAsia="Lustria" w:hAnsi="Lustria" w:cs="Lustria"/>
          <w:color w:val="000000" w:themeColor="text1"/>
          <w:sz w:val="24"/>
          <w:szCs w:val="24"/>
        </w:rPr>
        <w:t xml:space="preserve"> Leiden di Belanda.</w:t>
      </w:r>
      <w:r w:rsidR="00E03C80">
        <w:rPr>
          <w:rStyle w:val="ReferensiCatatanKaki"/>
          <w:rFonts w:ascii="Lustria" w:eastAsia="Lustria" w:hAnsi="Lustria"/>
          <w:color w:val="000000" w:themeColor="text1"/>
          <w:sz w:val="24"/>
          <w:szCs w:val="24"/>
        </w:rPr>
        <w:footnoteReference w:id="10"/>
      </w:r>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Bahkan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arkeolog</w:t>
      </w:r>
      <w:proofErr w:type="spellEnd"/>
      <w:r w:rsidRPr="00BB4691">
        <w:rPr>
          <w:rFonts w:ascii="Lustria" w:eastAsia="Lustria" w:hAnsi="Lustria" w:cs="Lustria"/>
          <w:color w:val="000000" w:themeColor="text1"/>
          <w:sz w:val="24"/>
          <w:szCs w:val="24"/>
        </w:rPr>
        <w:t xml:space="preserve"> Aceh </w:t>
      </w:r>
      <w:proofErr w:type="spellStart"/>
      <w:r w:rsidRPr="00BB4691">
        <w:rPr>
          <w:rFonts w:ascii="Lustria" w:eastAsia="Lustria" w:hAnsi="Lustria" w:cs="Lustria"/>
          <w:color w:val="000000" w:themeColor="text1"/>
          <w:sz w:val="24"/>
          <w:szCs w:val="24"/>
        </w:rPr>
        <w:t>mengakui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bahwa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peninggalan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sejarah</w:t>
      </w:r>
      <w:proofErr w:type="spellEnd"/>
      <w:r w:rsidRPr="00BB4691">
        <w:rPr>
          <w:rFonts w:ascii="Lustria" w:eastAsia="Lustria" w:hAnsi="Lustria" w:cs="Lustria"/>
          <w:color w:val="000000" w:themeColor="text1"/>
          <w:sz w:val="24"/>
          <w:szCs w:val="24"/>
        </w:rPr>
        <w:t xml:space="preserve"> Aceh </w:t>
      </w:r>
      <w:proofErr w:type="spellStart"/>
      <w:r w:rsidRPr="00BB4691">
        <w:rPr>
          <w:rFonts w:ascii="Lustria" w:eastAsia="Lustria" w:hAnsi="Lustria" w:cs="Lustria"/>
          <w:color w:val="000000" w:themeColor="text1"/>
          <w:sz w:val="24"/>
          <w:szCs w:val="24"/>
        </w:rPr>
        <w:t>lebih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banyak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ditemukan</w:t>
      </w:r>
      <w:proofErr w:type="spellEnd"/>
      <w:r w:rsidRPr="00BB4691">
        <w:rPr>
          <w:rFonts w:ascii="Lustria" w:eastAsia="Lustria" w:hAnsi="Lustria" w:cs="Lustria"/>
          <w:color w:val="000000" w:themeColor="text1"/>
          <w:sz w:val="24"/>
          <w:szCs w:val="24"/>
        </w:rPr>
        <w:t xml:space="preserve"> di museum Belanda </w:t>
      </w:r>
      <w:proofErr w:type="spellStart"/>
      <w:r w:rsidRPr="00BB4691">
        <w:rPr>
          <w:rFonts w:ascii="Lustria" w:eastAsia="Lustria" w:hAnsi="Lustria" w:cs="Lustria"/>
          <w:color w:val="000000" w:themeColor="text1"/>
          <w:sz w:val="24"/>
          <w:szCs w:val="24"/>
        </w:rPr>
        <w:t>dibandingkan</w:t>
      </w:r>
      <w:proofErr w:type="spellEnd"/>
      <w:r w:rsidRPr="00BB4691">
        <w:rPr>
          <w:rFonts w:ascii="Lustria" w:eastAsia="Lustria" w:hAnsi="Lustria" w:cs="Lustria"/>
          <w:color w:val="000000" w:themeColor="text1"/>
          <w:sz w:val="24"/>
          <w:szCs w:val="24"/>
        </w:rPr>
        <w:t xml:space="preserve"> museum Aceh </w:t>
      </w:r>
      <w:proofErr w:type="spellStart"/>
      <w:r w:rsidRPr="00BB4691">
        <w:rPr>
          <w:rFonts w:ascii="Lustria" w:eastAsia="Lustria" w:hAnsi="Lustria" w:cs="Lustria"/>
          <w:color w:val="000000" w:themeColor="text1"/>
          <w:sz w:val="24"/>
          <w:szCs w:val="24"/>
        </w:rPr>
        <w:t>sendiri</w:t>
      </w:r>
      <w:proofErr w:type="spellEnd"/>
      <w:r w:rsidRPr="00BB4691">
        <w:rPr>
          <w:rFonts w:ascii="Lustria" w:eastAsia="Lustria" w:hAnsi="Lustria" w:cs="Lustria"/>
          <w:color w:val="000000" w:themeColor="text1"/>
          <w:sz w:val="24"/>
          <w:szCs w:val="24"/>
        </w:rPr>
        <w:t>.</w:t>
      </w:r>
    </w:p>
    <w:p w14:paraId="1B56B6EA" w14:textId="76BD5DF8" w:rsidR="00BB4691" w:rsidRPr="00BB4691" w:rsidRDefault="00BB4691" w:rsidP="00BB4691">
      <w:pPr>
        <w:spacing w:after="0" w:line="240" w:lineRule="auto"/>
        <w:ind w:firstLine="567"/>
        <w:jc w:val="both"/>
        <w:rPr>
          <w:rFonts w:ascii="Lustria" w:eastAsia="Lustria" w:hAnsi="Lustria" w:cs="Lustria"/>
          <w:color w:val="000000" w:themeColor="text1"/>
          <w:sz w:val="24"/>
          <w:szCs w:val="24"/>
        </w:rPr>
      </w:pPr>
      <w:proofErr w:type="spellStart"/>
      <w:r w:rsidRPr="00BB4691">
        <w:rPr>
          <w:rFonts w:ascii="Lustria" w:eastAsia="Lustria" w:hAnsi="Lustria" w:cs="Lustria"/>
          <w:color w:val="000000" w:themeColor="text1"/>
          <w:sz w:val="24"/>
          <w:szCs w:val="24"/>
        </w:rPr>
        <w:t>Secara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historis</w:t>
      </w:r>
      <w:proofErr w:type="spellEnd"/>
      <w:r w:rsidRPr="00BB4691">
        <w:rPr>
          <w:rFonts w:ascii="Lustria" w:eastAsia="Lustria" w:hAnsi="Lustria" w:cs="Lustria"/>
          <w:color w:val="000000" w:themeColor="text1"/>
          <w:sz w:val="24"/>
          <w:szCs w:val="24"/>
        </w:rPr>
        <w:t xml:space="preserve">, Belanda </w:t>
      </w:r>
      <w:proofErr w:type="spellStart"/>
      <w:r w:rsidRPr="00BB4691">
        <w:rPr>
          <w:rFonts w:ascii="Lustria" w:eastAsia="Lustria" w:hAnsi="Lustria" w:cs="Lustria"/>
          <w:color w:val="000000" w:themeColor="text1"/>
          <w:sz w:val="24"/>
          <w:szCs w:val="24"/>
        </w:rPr>
        <w:t>adalah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penjajah</w:t>
      </w:r>
      <w:proofErr w:type="spellEnd"/>
      <w:r w:rsidRPr="00BB4691">
        <w:rPr>
          <w:rFonts w:ascii="Lustria" w:eastAsia="Lustria" w:hAnsi="Lustria" w:cs="Lustria"/>
          <w:color w:val="000000" w:themeColor="text1"/>
          <w:sz w:val="24"/>
          <w:szCs w:val="24"/>
        </w:rPr>
        <w:t xml:space="preserve"> Indonesia </w:t>
      </w:r>
      <w:proofErr w:type="spellStart"/>
      <w:r w:rsidRPr="00BB4691">
        <w:rPr>
          <w:rFonts w:ascii="Lustria" w:eastAsia="Lustria" w:hAnsi="Lustria" w:cs="Lustria"/>
          <w:color w:val="000000" w:themeColor="text1"/>
          <w:sz w:val="24"/>
          <w:szCs w:val="24"/>
        </w:rPr>
        <w:t>termasuk</w:t>
      </w:r>
      <w:proofErr w:type="spellEnd"/>
      <w:r w:rsidRPr="00BB4691">
        <w:rPr>
          <w:rFonts w:ascii="Lustria" w:eastAsia="Lustria" w:hAnsi="Lustria" w:cs="Lustria"/>
          <w:color w:val="000000" w:themeColor="text1"/>
          <w:sz w:val="24"/>
          <w:szCs w:val="24"/>
        </w:rPr>
        <w:t xml:space="preserve"> Aceh. Jadi sangat </w:t>
      </w:r>
      <w:proofErr w:type="spellStart"/>
      <w:r w:rsidRPr="00BB4691">
        <w:rPr>
          <w:rFonts w:ascii="Lustria" w:eastAsia="Lustria" w:hAnsi="Lustria" w:cs="Lustria"/>
          <w:color w:val="000000" w:themeColor="text1"/>
          <w:sz w:val="24"/>
          <w:szCs w:val="24"/>
        </w:rPr>
        <w:t>beralasan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jika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ada</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mengatakan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bahwa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artefak</w:t>
      </w:r>
      <w:proofErr w:type="spellEnd"/>
      <w:r w:rsidRPr="00BB4691">
        <w:rPr>
          <w:rFonts w:ascii="Lustria" w:eastAsia="Lustria" w:hAnsi="Lustria" w:cs="Lustria"/>
          <w:color w:val="000000" w:themeColor="text1"/>
          <w:sz w:val="24"/>
          <w:szCs w:val="24"/>
        </w:rPr>
        <w:t xml:space="preserve"> dan </w:t>
      </w:r>
      <w:proofErr w:type="spellStart"/>
      <w:r w:rsidRPr="00BB4691">
        <w:rPr>
          <w:rFonts w:ascii="Lustria" w:eastAsia="Lustria" w:hAnsi="Lustria" w:cs="Lustria"/>
          <w:color w:val="000000" w:themeColor="text1"/>
          <w:sz w:val="24"/>
          <w:szCs w:val="24"/>
        </w:rPr>
        <w:t>aset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sejarah</w:t>
      </w:r>
      <w:proofErr w:type="spellEnd"/>
      <w:r w:rsidRPr="00BB4691">
        <w:rPr>
          <w:rFonts w:ascii="Lustria" w:eastAsia="Lustria" w:hAnsi="Lustria" w:cs="Lustria"/>
          <w:color w:val="000000" w:themeColor="text1"/>
          <w:sz w:val="24"/>
          <w:szCs w:val="24"/>
        </w:rPr>
        <w:t xml:space="preserve"> Aceh </w:t>
      </w:r>
      <w:proofErr w:type="spellStart"/>
      <w:r w:rsidRPr="00BB4691">
        <w:rPr>
          <w:rFonts w:ascii="Lustria" w:eastAsia="Lustria" w:hAnsi="Lustria" w:cs="Lustria"/>
          <w:color w:val="000000" w:themeColor="text1"/>
          <w:sz w:val="24"/>
          <w:szCs w:val="24"/>
        </w:rPr>
        <w:t>dibawa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w:t>
      </w:r>
      <w:proofErr w:type="spellEnd"/>
      <w:r w:rsidRPr="00BB4691">
        <w:rPr>
          <w:rFonts w:ascii="Lustria" w:eastAsia="Lustria" w:hAnsi="Lustria" w:cs="Lustria"/>
          <w:color w:val="000000" w:themeColor="text1"/>
          <w:sz w:val="24"/>
          <w:szCs w:val="24"/>
        </w:rPr>
        <w:t xml:space="preserve"> Belanda </w:t>
      </w:r>
      <w:proofErr w:type="spellStart"/>
      <w:r w:rsidRPr="00BB4691">
        <w:rPr>
          <w:rFonts w:ascii="Lustria" w:eastAsia="Lustria" w:hAnsi="Lustria" w:cs="Lustria"/>
          <w:color w:val="000000" w:themeColor="text1"/>
          <w:sz w:val="24"/>
          <w:szCs w:val="24"/>
        </w:rPr>
        <w:t>secara</w:t>
      </w:r>
      <w:proofErr w:type="spellEnd"/>
      <w:r w:rsidRPr="00BB4691">
        <w:rPr>
          <w:rFonts w:ascii="Lustria" w:eastAsia="Lustria" w:hAnsi="Lustria" w:cs="Lustria"/>
          <w:color w:val="000000" w:themeColor="text1"/>
          <w:sz w:val="24"/>
          <w:szCs w:val="24"/>
        </w:rPr>
        <w:t xml:space="preserve"> massif. </w:t>
      </w:r>
      <w:proofErr w:type="spellStart"/>
      <w:r w:rsidRPr="00BB4691">
        <w:rPr>
          <w:rFonts w:ascii="Lustria" w:eastAsia="Lustria" w:hAnsi="Lustria" w:cs="Lustria"/>
          <w:color w:val="000000" w:themeColor="text1"/>
          <w:sz w:val="24"/>
          <w:szCs w:val="24"/>
        </w:rPr>
        <w:t>Namun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demikian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bagaimana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dengan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aset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sejarah</w:t>
      </w:r>
      <w:proofErr w:type="spellEnd"/>
      <w:r w:rsidRPr="00BB4691">
        <w:rPr>
          <w:rFonts w:ascii="Lustria" w:eastAsia="Lustria" w:hAnsi="Lustria" w:cs="Lustria"/>
          <w:color w:val="000000" w:themeColor="text1"/>
          <w:sz w:val="24"/>
          <w:szCs w:val="24"/>
        </w:rPr>
        <w:t xml:space="preserve"> Aceh yang </w:t>
      </w:r>
      <w:proofErr w:type="spellStart"/>
      <w:r w:rsidRPr="00BB4691">
        <w:rPr>
          <w:rFonts w:ascii="Lustria" w:eastAsia="Lustria" w:hAnsi="Lustria" w:cs="Lustria"/>
          <w:color w:val="000000" w:themeColor="text1"/>
          <w:sz w:val="24"/>
          <w:szCs w:val="24"/>
        </w:rPr>
        <w:t>ada</w:t>
      </w:r>
      <w:proofErr w:type="spellEnd"/>
      <w:r w:rsidRPr="00BB4691">
        <w:rPr>
          <w:rFonts w:ascii="Lustria" w:eastAsia="Lustria" w:hAnsi="Lustria" w:cs="Lustria"/>
          <w:color w:val="000000" w:themeColor="text1"/>
          <w:sz w:val="24"/>
          <w:szCs w:val="24"/>
        </w:rPr>
        <w:t xml:space="preserve"> di </w:t>
      </w:r>
      <w:proofErr w:type="spellStart"/>
      <w:r w:rsidRPr="00BB4691">
        <w:rPr>
          <w:rFonts w:ascii="Lustria" w:eastAsia="Lustria" w:hAnsi="Lustria" w:cs="Lustria"/>
          <w:color w:val="000000" w:themeColor="text1"/>
          <w:sz w:val="24"/>
          <w:szCs w:val="24"/>
        </w:rPr>
        <w:t>wilayahnya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sendiri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Begitu</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banyak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makam</w:t>
      </w:r>
      <w:proofErr w:type="spellEnd"/>
      <w:r w:rsidRPr="00BB4691">
        <w:rPr>
          <w:rFonts w:ascii="Lustria" w:eastAsia="Lustria" w:hAnsi="Lustria" w:cs="Lustria"/>
          <w:color w:val="000000" w:themeColor="text1"/>
          <w:sz w:val="24"/>
          <w:szCs w:val="24"/>
        </w:rPr>
        <w:t xml:space="preserve"> raja-raja yang </w:t>
      </w:r>
      <w:proofErr w:type="spellStart"/>
      <w:r w:rsidRPr="00BB4691">
        <w:rPr>
          <w:rFonts w:ascii="Lustria" w:eastAsia="Lustria" w:hAnsi="Lustria" w:cs="Lustria"/>
          <w:color w:val="000000" w:themeColor="text1"/>
          <w:sz w:val="24"/>
          <w:szCs w:val="24"/>
        </w:rPr>
        <w:t>terbengkalai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Bahkan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manuskrip-manuskrip</w:t>
      </w:r>
      <w:proofErr w:type="spellEnd"/>
      <w:r w:rsidRPr="00BB4691">
        <w:rPr>
          <w:rFonts w:ascii="Lustria" w:eastAsia="Lustria" w:hAnsi="Lustria" w:cs="Lustria"/>
          <w:color w:val="000000" w:themeColor="text1"/>
          <w:sz w:val="24"/>
          <w:szCs w:val="24"/>
        </w:rPr>
        <w:t xml:space="preserve"> yang sangat </w:t>
      </w:r>
      <w:proofErr w:type="spellStart"/>
      <w:r w:rsidRPr="00BB4691">
        <w:rPr>
          <w:rFonts w:ascii="Lustria" w:eastAsia="Lustria" w:hAnsi="Lustria" w:cs="Lustria"/>
          <w:color w:val="000000" w:themeColor="text1"/>
          <w:sz w:val="24"/>
          <w:szCs w:val="24"/>
        </w:rPr>
        <w:t>beharga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tidak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terjaga</w:t>
      </w:r>
      <w:proofErr w:type="spellEnd"/>
      <w:r w:rsidRPr="00BB4691">
        <w:rPr>
          <w:rFonts w:ascii="Lustria" w:eastAsia="Lustria" w:hAnsi="Lustria" w:cs="Lustria"/>
          <w:color w:val="000000" w:themeColor="text1"/>
          <w:sz w:val="24"/>
          <w:szCs w:val="24"/>
        </w:rPr>
        <w:t xml:space="preserve"> dan </w:t>
      </w:r>
      <w:proofErr w:type="spellStart"/>
      <w:r w:rsidRPr="00BB4691">
        <w:rPr>
          <w:rFonts w:ascii="Lustria" w:eastAsia="Lustria" w:hAnsi="Lustria" w:cs="Lustria"/>
          <w:color w:val="000000" w:themeColor="text1"/>
          <w:sz w:val="24"/>
          <w:szCs w:val="24"/>
        </w:rPr>
        <w:t>terancam</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punah</w:t>
      </w:r>
      <w:proofErr w:type="spellEnd"/>
      <w:r w:rsidRPr="00BB4691">
        <w:rPr>
          <w:rFonts w:ascii="Lustria" w:eastAsia="Lustria" w:hAnsi="Lustria" w:cs="Lustria"/>
          <w:color w:val="000000" w:themeColor="text1"/>
          <w:sz w:val="24"/>
          <w:szCs w:val="24"/>
        </w:rPr>
        <w:t xml:space="preserve"> di </w:t>
      </w:r>
      <w:proofErr w:type="spellStart"/>
      <w:r w:rsidRPr="00BB4691">
        <w:rPr>
          <w:rFonts w:ascii="Lustria" w:eastAsia="Lustria" w:hAnsi="Lustria" w:cs="Lustria"/>
          <w:color w:val="000000" w:themeColor="text1"/>
          <w:sz w:val="24"/>
          <w:szCs w:val="24"/>
        </w:rPr>
        <w:t>makan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rayap</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Manuscrip</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ada</w:t>
      </w:r>
      <w:proofErr w:type="spellEnd"/>
      <w:r w:rsidRPr="00BB4691">
        <w:rPr>
          <w:rFonts w:ascii="Lustria" w:eastAsia="Lustria" w:hAnsi="Lustria" w:cs="Lustria"/>
          <w:color w:val="000000" w:themeColor="text1"/>
          <w:sz w:val="24"/>
          <w:szCs w:val="24"/>
        </w:rPr>
        <w:t xml:space="preserve"> pada </w:t>
      </w:r>
      <w:proofErr w:type="spellStart"/>
      <w:r w:rsidRPr="00BB4691">
        <w:rPr>
          <w:rFonts w:ascii="Lustria" w:eastAsia="Lustria" w:hAnsi="Lustria" w:cs="Lustria"/>
          <w:color w:val="000000" w:themeColor="text1"/>
          <w:sz w:val="24"/>
          <w:szCs w:val="24"/>
        </w:rPr>
        <w:t>Dayah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Tgk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Chiek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Tanoh</w:t>
      </w:r>
      <w:proofErr w:type="spellEnd"/>
      <w:r w:rsidRPr="00BB4691">
        <w:rPr>
          <w:rFonts w:ascii="Lustria" w:eastAsia="Lustria" w:hAnsi="Lustria" w:cs="Lustria"/>
          <w:color w:val="000000" w:themeColor="text1"/>
          <w:sz w:val="24"/>
          <w:szCs w:val="24"/>
        </w:rPr>
        <w:t xml:space="preserve"> Abe </w:t>
      </w:r>
      <w:proofErr w:type="spellStart"/>
      <w:r w:rsidRPr="00BB4691">
        <w:rPr>
          <w:rFonts w:ascii="Lustria" w:eastAsia="Lustria" w:hAnsi="Lustria" w:cs="Lustria"/>
          <w:color w:val="000000" w:themeColor="text1"/>
          <w:sz w:val="24"/>
          <w:szCs w:val="24"/>
        </w:rPr>
        <w:t>misalnya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begitu</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banyak</w:t>
      </w:r>
      <w:proofErr w:type="spellEnd"/>
      <w:r w:rsidRPr="00BB4691">
        <w:rPr>
          <w:rFonts w:ascii="Lustria" w:eastAsia="Lustria" w:hAnsi="Lustria" w:cs="Lustria"/>
          <w:color w:val="000000" w:themeColor="text1"/>
          <w:sz w:val="24"/>
          <w:szCs w:val="24"/>
        </w:rPr>
        <w:t xml:space="preserve"> kitab-kitab </w:t>
      </w:r>
      <w:proofErr w:type="spellStart"/>
      <w:r w:rsidRPr="00BB4691">
        <w:rPr>
          <w:rFonts w:ascii="Lustria" w:eastAsia="Lustria" w:hAnsi="Lustria" w:cs="Lustria"/>
          <w:color w:val="000000" w:themeColor="text1"/>
          <w:sz w:val="24"/>
          <w:szCs w:val="24"/>
        </w:rPr>
        <w:t>kuno</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ditulis</w:t>
      </w:r>
      <w:proofErr w:type="spellEnd"/>
      <w:r w:rsidRPr="00BB4691">
        <w:rPr>
          <w:rFonts w:ascii="Lustria" w:eastAsia="Lustria" w:hAnsi="Lustria" w:cs="Lustria"/>
          <w:color w:val="000000" w:themeColor="text1"/>
          <w:sz w:val="24"/>
          <w:szCs w:val="24"/>
        </w:rPr>
        <w:t xml:space="preserve"> pada </w:t>
      </w:r>
      <w:proofErr w:type="spellStart"/>
      <w:r w:rsidRPr="00BB4691">
        <w:rPr>
          <w:rFonts w:ascii="Lustria" w:eastAsia="Lustria" w:hAnsi="Lustria" w:cs="Lustria"/>
          <w:color w:val="000000" w:themeColor="text1"/>
          <w:sz w:val="24"/>
          <w:szCs w:val="24"/>
        </w:rPr>
        <w:t>abad</w:t>
      </w:r>
      <w:proofErr w:type="spellEnd"/>
      <w:r w:rsidRPr="00BB4691">
        <w:rPr>
          <w:rFonts w:ascii="Lustria" w:eastAsia="Lustria" w:hAnsi="Lustria" w:cs="Lustria"/>
          <w:color w:val="000000" w:themeColor="text1"/>
          <w:sz w:val="24"/>
          <w:szCs w:val="24"/>
        </w:rPr>
        <w:t xml:space="preserve"> ke-17 </w:t>
      </w:r>
      <w:proofErr w:type="spellStart"/>
      <w:r w:rsidRPr="00BB4691">
        <w:rPr>
          <w:rFonts w:ascii="Lustria" w:eastAsia="Lustria" w:hAnsi="Lustria" w:cs="Lustria"/>
          <w:color w:val="000000" w:themeColor="text1"/>
          <w:sz w:val="24"/>
          <w:szCs w:val="24"/>
        </w:rPr>
        <w:t>hingga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abad</w:t>
      </w:r>
      <w:proofErr w:type="spellEnd"/>
      <w:r w:rsidRPr="00BB4691">
        <w:rPr>
          <w:rFonts w:ascii="Lustria" w:eastAsia="Lustria" w:hAnsi="Lustria" w:cs="Lustria"/>
          <w:color w:val="000000" w:themeColor="text1"/>
          <w:sz w:val="24"/>
          <w:szCs w:val="24"/>
        </w:rPr>
        <w:t xml:space="preserve"> ke-19.</w:t>
      </w:r>
      <w:r w:rsidR="00E03C80">
        <w:rPr>
          <w:rStyle w:val="ReferensiCatatanKaki"/>
          <w:rFonts w:ascii="Lustria" w:eastAsia="Lustria" w:hAnsi="Lustria"/>
          <w:color w:val="000000" w:themeColor="text1"/>
          <w:sz w:val="24"/>
          <w:szCs w:val="24"/>
        </w:rPr>
        <w:footnoteReference w:id="11"/>
      </w:r>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Namun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coba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perhatikan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bagaimana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kondisi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bangunan</w:t>
      </w:r>
      <w:proofErr w:type="spellEnd"/>
      <w:r w:rsidRPr="00BB4691">
        <w:rPr>
          <w:rFonts w:ascii="Lustria" w:eastAsia="Lustria" w:hAnsi="Lustria" w:cs="Lustria"/>
          <w:color w:val="000000" w:themeColor="text1"/>
          <w:sz w:val="24"/>
          <w:szCs w:val="24"/>
        </w:rPr>
        <w:t xml:space="preserve"> dan </w:t>
      </w:r>
      <w:proofErr w:type="spellStart"/>
      <w:r w:rsidRPr="00BB4691">
        <w:rPr>
          <w:rFonts w:ascii="Lustria" w:eastAsia="Lustria" w:hAnsi="Lustria" w:cs="Lustria"/>
          <w:color w:val="000000" w:themeColor="text1"/>
          <w:sz w:val="24"/>
          <w:szCs w:val="24"/>
        </w:rPr>
        <w:t>jalan</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hendak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diakses</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lokasi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Semuanya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masih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begitu</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tradisionalis</w:t>
      </w:r>
      <w:proofErr w:type="spellEnd"/>
      <w:r w:rsidRPr="00BB4691">
        <w:rPr>
          <w:rFonts w:ascii="Lustria" w:eastAsia="Lustria" w:hAnsi="Lustria" w:cs="Lustria"/>
          <w:color w:val="000000" w:themeColor="text1"/>
          <w:sz w:val="24"/>
          <w:szCs w:val="24"/>
        </w:rPr>
        <w:t xml:space="preserve"> dan </w:t>
      </w:r>
      <w:proofErr w:type="spellStart"/>
      <w:r w:rsidRPr="00BB4691">
        <w:rPr>
          <w:rFonts w:ascii="Lustria" w:eastAsia="Lustria" w:hAnsi="Lustria" w:cs="Lustria"/>
          <w:color w:val="000000" w:themeColor="text1"/>
          <w:sz w:val="24"/>
          <w:szCs w:val="24"/>
        </w:rPr>
        <w:t>jauh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dari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perhatian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pemerintah</w:t>
      </w:r>
      <w:proofErr w:type="spellEnd"/>
      <w:r w:rsidRPr="00BB4691">
        <w:rPr>
          <w:rFonts w:ascii="Lustria" w:eastAsia="Lustria" w:hAnsi="Lustria" w:cs="Lustria"/>
          <w:color w:val="000000" w:themeColor="text1"/>
          <w:sz w:val="24"/>
          <w:szCs w:val="24"/>
        </w:rPr>
        <w:t xml:space="preserve">.  </w:t>
      </w:r>
    </w:p>
    <w:p w14:paraId="68B3F07E" w14:textId="77777777" w:rsidR="00BB4691" w:rsidRPr="00BB4691" w:rsidRDefault="00BB4691" w:rsidP="00BB4691">
      <w:pPr>
        <w:spacing w:after="0" w:line="240" w:lineRule="auto"/>
        <w:ind w:firstLine="567"/>
        <w:jc w:val="both"/>
        <w:rPr>
          <w:rFonts w:ascii="Lustria" w:eastAsia="Lustria" w:hAnsi="Lustria" w:cs="Lustria"/>
          <w:color w:val="000000" w:themeColor="text1"/>
          <w:sz w:val="24"/>
          <w:szCs w:val="24"/>
        </w:rPr>
      </w:pPr>
      <w:proofErr w:type="spellStart"/>
      <w:r w:rsidRPr="00BB4691">
        <w:rPr>
          <w:rFonts w:ascii="Lustria" w:eastAsia="Lustria" w:hAnsi="Lustria" w:cs="Lustria"/>
          <w:color w:val="000000" w:themeColor="text1"/>
          <w:sz w:val="24"/>
          <w:szCs w:val="24"/>
        </w:rPr>
        <w:t>Kenyataan</w:t>
      </w:r>
      <w:proofErr w:type="spellEnd"/>
      <w:r w:rsidRPr="00BB4691">
        <w:rPr>
          <w:rFonts w:ascii="Lustria" w:eastAsia="Lustria" w:hAnsi="Lustria" w:cs="Lustria"/>
          <w:color w:val="000000" w:themeColor="text1"/>
          <w:sz w:val="24"/>
          <w:szCs w:val="24"/>
        </w:rPr>
        <w:t xml:space="preserve"> di </w:t>
      </w:r>
      <w:proofErr w:type="spellStart"/>
      <w:r w:rsidRPr="00BB4691">
        <w:rPr>
          <w:rFonts w:ascii="Lustria" w:eastAsia="Lustria" w:hAnsi="Lustria" w:cs="Lustria"/>
          <w:color w:val="000000" w:themeColor="text1"/>
          <w:sz w:val="24"/>
          <w:szCs w:val="24"/>
        </w:rPr>
        <w:t>atas</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menunjukkan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bahwa</w:t>
      </w:r>
      <w:proofErr w:type="spellEnd"/>
      <w:r w:rsidRPr="00BB4691">
        <w:rPr>
          <w:rFonts w:ascii="Lustria" w:eastAsia="Lustria" w:hAnsi="Lustria" w:cs="Lustria"/>
          <w:color w:val="000000" w:themeColor="text1"/>
          <w:sz w:val="24"/>
          <w:szCs w:val="24"/>
        </w:rPr>
        <w:t xml:space="preserve">, format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Indonesia </w:t>
      </w:r>
      <w:proofErr w:type="spellStart"/>
      <w:r w:rsidRPr="00BB4691">
        <w:rPr>
          <w:rFonts w:ascii="Lustria" w:eastAsia="Lustria" w:hAnsi="Lustria" w:cs="Lustria"/>
          <w:color w:val="000000" w:themeColor="text1"/>
          <w:sz w:val="24"/>
          <w:szCs w:val="24"/>
        </w:rPr>
        <w:t>masih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bermasalah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apalagi</w:t>
      </w:r>
      <w:proofErr w:type="spellEnd"/>
      <w:r w:rsidRPr="00BB4691">
        <w:rPr>
          <w:rFonts w:ascii="Lustria" w:eastAsia="Lustria" w:hAnsi="Lustria" w:cs="Lustria"/>
          <w:color w:val="000000" w:themeColor="text1"/>
          <w:sz w:val="24"/>
          <w:szCs w:val="24"/>
        </w:rPr>
        <w:t xml:space="preserve"> Aceh yang </w:t>
      </w:r>
      <w:proofErr w:type="spellStart"/>
      <w:r w:rsidRPr="00BB4691">
        <w:rPr>
          <w:rFonts w:ascii="Lustria" w:eastAsia="Lustria" w:hAnsi="Lustria" w:cs="Lustria"/>
          <w:color w:val="000000" w:themeColor="text1"/>
          <w:sz w:val="24"/>
          <w:szCs w:val="24"/>
        </w:rPr>
        <w:t>tidak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menjadikan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orientasi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itu</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sebagai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khazanah</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penting</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untuk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dilestarikan</w:t>
      </w:r>
      <w:proofErr w:type="spellEnd"/>
      <w:r w:rsidRPr="00BB4691">
        <w:rPr>
          <w:rFonts w:ascii="Lustria" w:eastAsia="Lustria" w:hAnsi="Lustria" w:cs="Lustria"/>
          <w:color w:val="000000" w:themeColor="text1"/>
          <w:sz w:val="24"/>
          <w:szCs w:val="24"/>
        </w:rPr>
        <w:t xml:space="preserve">. Jadi </w:t>
      </w:r>
      <w:proofErr w:type="spellStart"/>
      <w:r w:rsidRPr="00BB4691">
        <w:rPr>
          <w:rFonts w:ascii="Lustria" w:eastAsia="Lustria" w:hAnsi="Lustria" w:cs="Lustria"/>
          <w:color w:val="000000" w:themeColor="text1"/>
          <w:sz w:val="24"/>
          <w:szCs w:val="24"/>
        </w:rPr>
        <w:t>tidak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berlebihan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jika</w:t>
      </w:r>
      <w:proofErr w:type="spellEnd"/>
      <w:r w:rsidRPr="00BB4691">
        <w:rPr>
          <w:rFonts w:ascii="Lustria" w:eastAsia="Lustria" w:hAnsi="Lustria" w:cs="Lustria"/>
          <w:color w:val="000000" w:themeColor="text1"/>
          <w:sz w:val="24"/>
          <w:szCs w:val="24"/>
        </w:rPr>
        <w:t xml:space="preserve"> Belanda </w:t>
      </w:r>
      <w:proofErr w:type="spellStart"/>
      <w:r w:rsidRPr="00BB4691">
        <w:rPr>
          <w:rFonts w:ascii="Lustria" w:eastAsia="Lustria" w:hAnsi="Lustria" w:cs="Lustria"/>
          <w:color w:val="000000" w:themeColor="text1"/>
          <w:sz w:val="24"/>
          <w:szCs w:val="24"/>
        </w:rPr>
        <w:t>dianggap</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sebagai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rujukan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karena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mereka</w:t>
      </w:r>
      <w:proofErr w:type="spellEnd"/>
      <w:r w:rsidRPr="00BB4691">
        <w:rPr>
          <w:rFonts w:ascii="Lustria" w:eastAsia="Lustria" w:hAnsi="Lustria" w:cs="Lustria"/>
          <w:color w:val="000000" w:themeColor="text1"/>
          <w:sz w:val="24"/>
          <w:szCs w:val="24"/>
        </w:rPr>
        <w:t xml:space="preserve"> sangat </w:t>
      </w:r>
      <w:proofErr w:type="spellStart"/>
      <w:r w:rsidRPr="00BB4691">
        <w:rPr>
          <w:rFonts w:ascii="Lustria" w:eastAsia="Lustria" w:hAnsi="Lustria" w:cs="Lustria"/>
          <w:color w:val="000000" w:themeColor="text1"/>
          <w:sz w:val="24"/>
          <w:szCs w:val="24"/>
        </w:rPr>
        <w:t>menghargai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aset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sejarah</w:t>
      </w:r>
      <w:proofErr w:type="spellEnd"/>
      <w:r w:rsidRPr="00BB4691">
        <w:rPr>
          <w:rFonts w:ascii="Lustria" w:eastAsia="Lustria" w:hAnsi="Lustria" w:cs="Lustria"/>
          <w:color w:val="000000" w:themeColor="text1"/>
          <w:sz w:val="24"/>
          <w:szCs w:val="24"/>
        </w:rPr>
        <w:t xml:space="preserve"> dan </w:t>
      </w:r>
      <w:proofErr w:type="spellStart"/>
      <w:r w:rsidRPr="00BB4691">
        <w:rPr>
          <w:rFonts w:ascii="Lustria" w:eastAsia="Lustria" w:hAnsi="Lustria" w:cs="Lustria"/>
          <w:color w:val="000000" w:themeColor="text1"/>
          <w:sz w:val="24"/>
          <w:szCs w:val="24"/>
        </w:rPr>
        <w:t>menjaganya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dengan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catatan-catatan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ilmiah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Terlepas</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bahwa</w:t>
      </w:r>
      <w:proofErr w:type="spellEnd"/>
      <w:r w:rsidRPr="00BB4691">
        <w:rPr>
          <w:rFonts w:ascii="Lustria" w:eastAsia="Lustria" w:hAnsi="Lustria" w:cs="Lustria"/>
          <w:color w:val="000000" w:themeColor="text1"/>
          <w:sz w:val="24"/>
          <w:szCs w:val="24"/>
        </w:rPr>
        <w:t xml:space="preserve"> Belanda </w:t>
      </w:r>
      <w:proofErr w:type="spellStart"/>
      <w:r w:rsidRPr="00BB4691">
        <w:rPr>
          <w:rFonts w:ascii="Lustria" w:eastAsia="Lustria" w:hAnsi="Lustria" w:cs="Lustria"/>
          <w:color w:val="000000" w:themeColor="text1"/>
          <w:sz w:val="24"/>
          <w:szCs w:val="24"/>
        </w:rPr>
        <w:t>adalah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penjajah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atau</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pihak</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mengambil</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aset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sejarah</w:t>
      </w:r>
      <w:proofErr w:type="spellEnd"/>
      <w:r w:rsidRPr="00BB4691">
        <w:rPr>
          <w:rFonts w:ascii="Lustria" w:eastAsia="Lustria" w:hAnsi="Lustria" w:cs="Lustria"/>
          <w:color w:val="000000" w:themeColor="text1"/>
          <w:sz w:val="24"/>
          <w:szCs w:val="24"/>
        </w:rPr>
        <w:t xml:space="preserve"> Aceh, </w:t>
      </w:r>
      <w:proofErr w:type="spellStart"/>
      <w:r w:rsidRPr="00BB4691">
        <w:rPr>
          <w:rFonts w:ascii="Lustria" w:eastAsia="Lustria" w:hAnsi="Lustria" w:cs="Lustria"/>
          <w:color w:val="000000" w:themeColor="text1"/>
          <w:sz w:val="24"/>
          <w:szCs w:val="24"/>
        </w:rPr>
        <w:t>namun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jika</w:t>
      </w:r>
      <w:proofErr w:type="spellEnd"/>
      <w:r w:rsidRPr="00BB4691">
        <w:rPr>
          <w:rFonts w:ascii="Lustria" w:eastAsia="Lustria" w:hAnsi="Lustria" w:cs="Lustria"/>
          <w:color w:val="000000" w:themeColor="text1"/>
          <w:sz w:val="24"/>
          <w:szCs w:val="24"/>
        </w:rPr>
        <w:t xml:space="preserve"> Belanda </w:t>
      </w:r>
      <w:proofErr w:type="spellStart"/>
      <w:r w:rsidRPr="00BB4691">
        <w:rPr>
          <w:rFonts w:ascii="Lustria" w:eastAsia="Lustria" w:hAnsi="Lustria" w:cs="Lustria"/>
          <w:color w:val="000000" w:themeColor="text1"/>
          <w:sz w:val="24"/>
          <w:szCs w:val="24"/>
        </w:rPr>
        <w:t>tidak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membawa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sejarah</w:t>
      </w:r>
      <w:proofErr w:type="spellEnd"/>
      <w:r w:rsidRPr="00BB4691">
        <w:rPr>
          <w:rFonts w:ascii="Lustria" w:eastAsia="Lustria" w:hAnsi="Lustria" w:cs="Lustria"/>
          <w:color w:val="000000" w:themeColor="text1"/>
          <w:sz w:val="24"/>
          <w:szCs w:val="24"/>
        </w:rPr>
        <w:t xml:space="preserve"> Aceh </w:t>
      </w:r>
      <w:proofErr w:type="spellStart"/>
      <w:r w:rsidRPr="00BB4691">
        <w:rPr>
          <w:rFonts w:ascii="Lustria" w:eastAsia="Lustria" w:hAnsi="Lustria" w:cs="Lustria"/>
          <w:color w:val="000000" w:themeColor="text1"/>
          <w:sz w:val="24"/>
          <w:szCs w:val="24"/>
        </w:rPr>
        <w:t>ke</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wilayahnya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mungkin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sejarah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itu</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pudar</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jika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hanya</w:t>
      </w:r>
      <w:proofErr w:type="spellEnd"/>
      <w:r w:rsidRPr="00BB4691">
        <w:rPr>
          <w:rFonts w:ascii="Lustria" w:eastAsia="Lustria" w:hAnsi="Lustria" w:cs="Lustria"/>
          <w:color w:val="000000" w:themeColor="text1"/>
          <w:sz w:val="24"/>
          <w:szCs w:val="24"/>
        </w:rPr>
        <w:t xml:space="preserve"> Indonesia yang </w:t>
      </w:r>
      <w:proofErr w:type="spellStart"/>
      <w:r w:rsidRPr="00BB4691">
        <w:rPr>
          <w:rFonts w:ascii="Lustria" w:eastAsia="Lustria" w:hAnsi="Lustria" w:cs="Lustria"/>
          <w:color w:val="000000" w:themeColor="text1"/>
          <w:sz w:val="24"/>
          <w:szCs w:val="24"/>
        </w:rPr>
        <w:t>mempopulerkannya</w:t>
      </w:r>
      <w:proofErr w:type="spellEnd"/>
      <w:r w:rsidRPr="00BB4691">
        <w:rPr>
          <w:rFonts w:ascii="Lustria" w:eastAsia="Lustria" w:hAnsi="Lustria" w:cs="Lustria"/>
          <w:color w:val="000000" w:themeColor="text1"/>
          <w:sz w:val="24"/>
          <w:szCs w:val="24"/>
        </w:rPr>
        <w:t>.</w:t>
      </w:r>
    </w:p>
    <w:p w14:paraId="5A1E0889" w14:textId="179E0702" w:rsidR="00BB4691" w:rsidRPr="00BB4691" w:rsidRDefault="00BB4691" w:rsidP="00BB4691">
      <w:pPr>
        <w:spacing w:after="0" w:line="240" w:lineRule="auto"/>
        <w:ind w:firstLine="567"/>
        <w:jc w:val="both"/>
        <w:rPr>
          <w:rFonts w:ascii="Lustria" w:eastAsia="Lustria" w:hAnsi="Lustria" w:cs="Lustria"/>
          <w:color w:val="000000" w:themeColor="text1"/>
          <w:sz w:val="24"/>
          <w:szCs w:val="24"/>
        </w:rPr>
      </w:pPr>
      <w:proofErr w:type="spellStart"/>
      <w:r w:rsidRPr="00BB4691">
        <w:rPr>
          <w:rFonts w:ascii="Lustria" w:eastAsia="Lustria" w:hAnsi="Lustria" w:cs="Lustria"/>
          <w:color w:val="000000" w:themeColor="text1"/>
          <w:sz w:val="24"/>
          <w:szCs w:val="24"/>
        </w:rPr>
        <w:t>Singkatnya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dalam</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konteks</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etimologis</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merupakan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kegiatan</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bergerak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dalam</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urusan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catat-mencatat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managemen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ketatausahaan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pengelolaan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keuangan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pengolahan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sumber</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daya</w:t>
      </w:r>
      <w:proofErr w:type="spellEnd"/>
      <w:r w:rsidRPr="00BB4691">
        <w:rPr>
          <w:rFonts w:ascii="Lustria" w:eastAsia="Lustria" w:hAnsi="Lustria" w:cs="Lustria"/>
          <w:color w:val="000000" w:themeColor="text1"/>
          <w:sz w:val="24"/>
          <w:szCs w:val="24"/>
        </w:rPr>
        <w:t xml:space="preserve"> dan lain </w:t>
      </w:r>
      <w:proofErr w:type="spellStart"/>
      <w:r w:rsidRPr="00BB4691">
        <w:rPr>
          <w:rFonts w:ascii="Lustria" w:eastAsia="Lustria" w:hAnsi="Lustria" w:cs="Lustria"/>
          <w:color w:val="000000" w:themeColor="text1"/>
          <w:sz w:val="24"/>
          <w:szCs w:val="24"/>
        </w:rPr>
        <w:t>sebagainya</w:t>
      </w:r>
      <w:proofErr w:type="spellEnd"/>
      <w:r w:rsidRPr="00BB4691">
        <w:rPr>
          <w:rFonts w:ascii="Lustria" w:eastAsia="Lustria" w:hAnsi="Lustria" w:cs="Lustria"/>
          <w:color w:val="000000" w:themeColor="text1"/>
          <w:sz w:val="24"/>
          <w:szCs w:val="24"/>
        </w:rPr>
        <w:t xml:space="preserve">. Adapun </w:t>
      </w:r>
      <w:proofErr w:type="spellStart"/>
      <w:r w:rsidRPr="00BB4691">
        <w:rPr>
          <w:rFonts w:ascii="Lustria" w:eastAsia="Lustria" w:hAnsi="Lustria" w:cs="Lustria"/>
          <w:color w:val="000000" w:themeColor="text1"/>
          <w:sz w:val="24"/>
          <w:szCs w:val="24"/>
        </w:rPr>
        <w:t>secara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istilah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dipahami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sebagai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kompleksitas</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suatu</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pelaksaan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kegiatan</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dilakukan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secara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kolektif</w:t>
      </w:r>
      <w:proofErr w:type="spellEnd"/>
      <w:r w:rsidRPr="00BB4691">
        <w:rPr>
          <w:rFonts w:ascii="Lustria" w:eastAsia="Lustria" w:hAnsi="Lustria" w:cs="Lustria"/>
          <w:color w:val="000000" w:themeColor="text1"/>
          <w:sz w:val="24"/>
          <w:szCs w:val="24"/>
        </w:rPr>
        <w:t xml:space="preserve"> demi </w:t>
      </w:r>
      <w:proofErr w:type="spellStart"/>
      <w:r w:rsidRPr="00BB4691">
        <w:rPr>
          <w:rFonts w:ascii="Lustria" w:eastAsia="Lustria" w:hAnsi="Lustria" w:cs="Lustria"/>
          <w:color w:val="000000" w:themeColor="text1"/>
          <w:sz w:val="24"/>
          <w:szCs w:val="24"/>
        </w:rPr>
        <w:t>mencapai</w:t>
      </w:r>
      <w:proofErr w:type="spellEnd"/>
      <w:r w:rsidRPr="00BB4691">
        <w:rPr>
          <w:rFonts w:ascii="Lustria" w:eastAsia="Lustria" w:hAnsi="Lustria" w:cs="Lustria"/>
          <w:color w:val="000000" w:themeColor="text1"/>
          <w:sz w:val="24"/>
          <w:szCs w:val="24"/>
        </w:rPr>
        <w:t xml:space="preserve"> target </w:t>
      </w:r>
      <w:proofErr w:type="spellStart"/>
      <w:r w:rsidRPr="00BB4691">
        <w:rPr>
          <w:rFonts w:ascii="Lustria" w:eastAsia="Lustria" w:hAnsi="Lustria" w:cs="Lustria"/>
          <w:color w:val="000000" w:themeColor="text1"/>
          <w:sz w:val="24"/>
          <w:szCs w:val="24"/>
        </w:rPr>
        <w:t>tertentu</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Secara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implementatif</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dapat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terjadi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dalam</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urusan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surat-menyurat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perkantoran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urusan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managemen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perbankkan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urusan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catat-mencatat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keuangan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suatu</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usaha</w:t>
      </w:r>
      <w:proofErr w:type="spellEnd"/>
      <w:r w:rsidRPr="00BB4691">
        <w:rPr>
          <w:rFonts w:ascii="Lustria" w:eastAsia="Lustria" w:hAnsi="Lustria" w:cs="Lustria"/>
          <w:color w:val="000000" w:themeColor="text1"/>
          <w:sz w:val="24"/>
          <w:szCs w:val="24"/>
        </w:rPr>
        <w:t xml:space="preserve">, dan </w:t>
      </w:r>
      <w:proofErr w:type="spellStart"/>
      <w:r w:rsidRPr="00BB4691">
        <w:rPr>
          <w:rFonts w:ascii="Lustria" w:eastAsia="Lustria" w:hAnsi="Lustria" w:cs="Lustria"/>
          <w:color w:val="000000" w:themeColor="text1"/>
          <w:sz w:val="24"/>
          <w:szCs w:val="24"/>
        </w:rPr>
        <w:t>masih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banyak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lagi</w:t>
      </w:r>
      <w:proofErr w:type="spellEnd"/>
      <w:r w:rsidRPr="00BB4691">
        <w:rPr>
          <w:rFonts w:ascii="Lustria" w:eastAsia="Lustria" w:hAnsi="Lustria" w:cs="Lustria"/>
          <w:color w:val="000000" w:themeColor="text1"/>
          <w:sz w:val="24"/>
          <w:szCs w:val="24"/>
        </w:rPr>
        <w:t>.</w:t>
      </w:r>
      <w:r w:rsidR="0071143D">
        <w:rPr>
          <w:rStyle w:val="ReferensiCatatanKaki"/>
          <w:rFonts w:ascii="Lustria" w:eastAsia="Lustria" w:hAnsi="Lustria"/>
          <w:color w:val="000000" w:themeColor="text1"/>
          <w:sz w:val="24"/>
          <w:szCs w:val="24"/>
        </w:rPr>
        <w:footnoteReference w:id="12"/>
      </w:r>
      <w:r w:rsidRPr="00BB4691">
        <w:rPr>
          <w:rFonts w:ascii="Lustria" w:eastAsia="Lustria" w:hAnsi="Lustria" w:cs="Lustria"/>
          <w:color w:val="000000" w:themeColor="text1"/>
          <w:sz w:val="24"/>
          <w:szCs w:val="24"/>
        </w:rPr>
        <w:t xml:space="preserve"> </w:t>
      </w:r>
    </w:p>
    <w:p w14:paraId="1A3697CC" w14:textId="1D6497D9" w:rsidR="00BB4691" w:rsidRDefault="00BB4691" w:rsidP="00BB4691">
      <w:pPr>
        <w:spacing w:after="0" w:line="240" w:lineRule="auto"/>
        <w:ind w:firstLine="567"/>
        <w:jc w:val="both"/>
        <w:rPr>
          <w:rFonts w:ascii="Lustria" w:eastAsia="Lustria" w:hAnsi="Lustria" w:cs="Lustria"/>
          <w:color w:val="000000" w:themeColor="text1"/>
          <w:sz w:val="24"/>
          <w:szCs w:val="24"/>
        </w:rPr>
      </w:pPr>
      <w:r w:rsidRPr="00BB4691">
        <w:rPr>
          <w:rFonts w:ascii="Lustria" w:eastAsia="Lustria" w:hAnsi="Lustria" w:cs="Lustria"/>
          <w:color w:val="000000" w:themeColor="text1"/>
          <w:sz w:val="24"/>
          <w:szCs w:val="24"/>
        </w:rPr>
        <w:t xml:space="preserve">Pada </w:t>
      </w:r>
      <w:proofErr w:type="spellStart"/>
      <w:r w:rsidRPr="00BB4691">
        <w:rPr>
          <w:rFonts w:ascii="Lustria" w:eastAsia="Lustria" w:hAnsi="Lustria" w:cs="Lustria"/>
          <w:color w:val="000000" w:themeColor="text1"/>
          <w:sz w:val="24"/>
          <w:szCs w:val="24"/>
        </w:rPr>
        <w:t>prinsipnya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terbagi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kepada</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dalam</w:t>
      </w:r>
      <w:proofErr w:type="spellEnd"/>
      <w:r w:rsidRPr="00BB4691">
        <w:rPr>
          <w:rFonts w:ascii="Lustria" w:eastAsia="Lustria" w:hAnsi="Lustria" w:cs="Lustria"/>
          <w:color w:val="000000" w:themeColor="text1"/>
          <w:sz w:val="24"/>
          <w:szCs w:val="24"/>
        </w:rPr>
        <w:t xml:space="preserve"> arti </w:t>
      </w:r>
      <w:proofErr w:type="spellStart"/>
      <w:r w:rsidRPr="00BB4691">
        <w:rPr>
          <w:rFonts w:ascii="Lustria" w:eastAsia="Lustria" w:hAnsi="Lustria" w:cs="Lustria"/>
          <w:color w:val="000000" w:themeColor="text1"/>
          <w:sz w:val="24"/>
          <w:szCs w:val="24"/>
        </w:rPr>
        <w:t>luas</w:t>
      </w:r>
      <w:proofErr w:type="spellEnd"/>
      <w:r w:rsidRPr="00BB4691">
        <w:rPr>
          <w:rFonts w:ascii="Lustria" w:eastAsia="Lustria" w:hAnsi="Lustria" w:cs="Lustria"/>
          <w:color w:val="000000" w:themeColor="text1"/>
          <w:sz w:val="24"/>
          <w:szCs w:val="24"/>
        </w:rPr>
        <w:t xml:space="preserve"> dan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dalam</w:t>
      </w:r>
      <w:proofErr w:type="spellEnd"/>
      <w:r w:rsidRPr="00BB4691">
        <w:rPr>
          <w:rFonts w:ascii="Lustria" w:eastAsia="Lustria" w:hAnsi="Lustria" w:cs="Lustria"/>
          <w:color w:val="000000" w:themeColor="text1"/>
          <w:sz w:val="24"/>
          <w:szCs w:val="24"/>
        </w:rPr>
        <w:t xml:space="preserve"> arti </w:t>
      </w:r>
      <w:proofErr w:type="spellStart"/>
      <w:r w:rsidRPr="00BB4691">
        <w:rPr>
          <w:rFonts w:ascii="Lustria" w:eastAsia="Lustria" w:hAnsi="Lustria" w:cs="Lustria"/>
          <w:color w:val="000000" w:themeColor="text1"/>
          <w:sz w:val="24"/>
          <w:szCs w:val="24"/>
        </w:rPr>
        <w:t>sempit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Dalam</w:t>
      </w:r>
      <w:proofErr w:type="spellEnd"/>
      <w:r w:rsidRPr="00BB4691">
        <w:rPr>
          <w:rFonts w:ascii="Lustria" w:eastAsia="Lustria" w:hAnsi="Lustria" w:cs="Lustria"/>
          <w:color w:val="000000" w:themeColor="text1"/>
          <w:sz w:val="24"/>
          <w:szCs w:val="24"/>
        </w:rPr>
        <w:t xml:space="preserve"> arti </w:t>
      </w:r>
      <w:proofErr w:type="spellStart"/>
      <w:r w:rsidRPr="00BB4691">
        <w:rPr>
          <w:rFonts w:ascii="Lustria" w:eastAsia="Lustria" w:hAnsi="Lustria" w:cs="Lustria"/>
          <w:color w:val="000000" w:themeColor="text1"/>
          <w:sz w:val="24"/>
          <w:szCs w:val="24"/>
        </w:rPr>
        <w:t>sempit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adalah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sebuah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kegiatan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ketatausahaan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seperti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ketik-mengetik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pembukuan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sederhana</w:t>
      </w:r>
      <w:proofErr w:type="spellEnd"/>
      <w:r w:rsidRPr="00BB4691">
        <w:rPr>
          <w:rFonts w:ascii="Lustria" w:eastAsia="Lustria" w:hAnsi="Lustria" w:cs="Lustria"/>
          <w:color w:val="000000" w:themeColor="text1"/>
          <w:sz w:val="24"/>
          <w:szCs w:val="24"/>
        </w:rPr>
        <w:t xml:space="preserve">, dan </w:t>
      </w:r>
      <w:proofErr w:type="spellStart"/>
      <w:r w:rsidRPr="00BB4691">
        <w:rPr>
          <w:rFonts w:ascii="Lustria" w:eastAsia="Lustria" w:hAnsi="Lustria" w:cs="Lustria"/>
          <w:color w:val="000000" w:themeColor="text1"/>
          <w:sz w:val="24"/>
          <w:szCs w:val="24"/>
        </w:rPr>
        <w:t>surat-menyurat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Sedangkan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dalam</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konteks</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luas</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adalah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sebuah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kegiatan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administrasi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sempit</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ditambah</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dengan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sistem</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perarsipan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untuk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memudahkan</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akses</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informasi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bagi</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pihak</w:t>
      </w:r>
      <w:proofErr w:type="spellEnd"/>
      <w:r w:rsidRPr="00BB4691">
        <w:rPr>
          <w:rFonts w:ascii="Lustria" w:eastAsia="Lustria" w:hAnsi="Lustria" w:cs="Lustria"/>
          <w:color w:val="000000" w:themeColor="text1"/>
          <w:sz w:val="24"/>
          <w:szCs w:val="24"/>
        </w:rPr>
        <w:t xml:space="preserve"> </w:t>
      </w:r>
      <w:proofErr w:type="spellStart"/>
      <w:r w:rsidRPr="00BB4691">
        <w:rPr>
          <w:rFonts w:ascii="Lustria" w:eastAsia="Lustria" w:hAnsi="Lustria" w:cs="Lustria"/>
          <w:color w:val="000000" w:themeColor="text1"/>
          <w:sz w:val="24"/>
          <w:szCs w:val="24"/>
        </w:rPr>
        <w:t>manapun</w:t>
      </w:r>
      <w:proofErr w:type="spellEnd"/>
      <w:r w:rsidRPr="00BB4691">
        <w:rPr>
          <w:rFonts w:ascii="Lustria" w:eastAsia="Lustria" w:hAnsi="Lustria" w:cs="Lustria"/>
          <w:color w:val="000000" w:themeColor="text1"/>
          <w:sz w:val="24"/>
          <w:szCs w:val="24"/>
        </w:rPr>
        <w:t xml:space="preserve"> yang </w:t>
      </w:r>
      <w:proofErr w:type="spellStart"/>
      <w:r w:rsidRPr="00BB4691">
        <w:rPr>
          <w:rFonts w:ascii="Lustria" w:eastAsia="Lustria" w:hAnsi="Lustria" w:cs="Lustria"/>
          <w:color w:val="000000" w:themeColor="text1"/>
          <w:sz w:val="24"/>
          <w:szCs w:val="24"/>
        </w:rPr>
        <w:t>membutuhkan</w:t>
      </w:r>
      <w:proofErr w:type="spellEnd"/>
      <w:r w:rsidRPr="00BB4691">
        <w:rPr>
          <w:rFonts w:ascii="Lustria" w:eastAsia="Lustria" w:hAnsi="Lustria" w:cs="Lustria"/>
          <w:color w:val="000000" w:themeColor="text1"/>
          <w:sz w:val="24"/>
          <w:szCs w:val="24"/>
        </w:rPr>
        <w:t>.</w:t>
      </w:r>
    </w:p>
    <w:p w14:paraId="360B78AB" w14:textId="41898AB8" w:rsidR="00BB4691" w:rsidRDefault="00BB4691" w:rsidP="00BB4691">
      <w:pPr>
        <w:spacing w:after="0" w:line="240" w:lineRule="auto"/>
        <w:ind w:firstLine="567"/>
        <w:jc w:val="both"/>
        <w:rPr>
          <w:rFonts w:ascii="Lustria" w:eastAsia="Lustria" w:hAnsi="Lustria" w:cs="Lustria"/>
          <w:color w:val="000000" w:themeColor="text1"/>
          <w:sz w:val="24"/>
          <w:szCs w:val="24"/>
        </w:rPr>
      </w:pPr>
      <w:r>
        <w:rPr>
          <w:rFonts w:ascii="Lustria" w:eastAsia="Lustria" w:hAnsi="Lustria" w:cs="Lustria"/>
          <w:color w:val="000000" w:themeColor="text1"/>
          <w:sz w:val="24"/>
          <w:szCs w:val="24"/>
        </w:rPr>
        <w:t xml:space="preserve">Adapun </w:t>
      </w:r>
      <w:proofErr w:type="spellStart"/>
      <w:r>
        <w:rPr>
          <w:rFonts w:ascii="Lustria" w:eastAsia="Lustria" w:hAnsi="Lustria" w:cs="Lustria"/>
          <w:color w:val="000000" w:themeColor="text1"/>
          <w:sz w:val="24"/>
          <w:szCs w:val="24"/>
        </w:rPr>
        <w:t>pereaksi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diambil</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istilah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ilmu</w:t>
      </w:r>
      <w:proofErr w:type="spellEnd"/>
      <w:r>
        <w:rPr>
          <w:rFonts w:ascii="Lustria" w:eastAsia="Lustria" w:hAnsi="Lustria" w:cs="Lustria"/>
          <w:color w:val="000000" w:themeColor="text1"/>
          <w:sz w:val="24"/>
          <w:szCs w:val="24"/>
        </w:rPr>
        <w:t xml:space="preserve"> Kimia </w:t>
      </w:r>
      <w:proofErr w:type="spellStart"/>
      <w:r>
        <w:rPr>
          <w:rFonts w:ascii="Lustria" w:eastAsia="Lustria" w:hAnsi="Lustria" w:cs="Lustria"/>
          <w:color w:val="000000" w:themeColor="text1"/>
          <w:sz w:val="24"/>
          <w:szCs w:val="24"/>
        </w:rPr>
        <w:t>dimana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merupakan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sebuah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dzat</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berfungsi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sebagai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bahan</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menyebabkan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reaksi</w:t>
      </w:r>
      <w:proofErr w:type="spellEnd"/>
      <w:r>
        <w:rPr>
          <w:rFonts w:ascii="Lustria" w:eastAsia="Lustria" w:hAnsi="Lustria" w:cs="Lustria"/>
          <w:color w:val="000000" w:themeColor="text1"/>
          <w:sz w:val="24"/>
          <w:szCs w:val="24"/>
        </w:rPr>
        <w:t xml:space="preserve">’ pada </w:t>
      </w:r>
      <w:proofErr w:type="spellStart"/>
      <w:r>
        <w:rPr>
          <w:rFonts w:ascii="Lustria" w:eastAsia="Lustria" w:hAnsi="Lustria" w:cs="Lustria"/>
          <w:color w:val="000000" w:themeColor="text1"/>
          <w:sz w:val="24"/>
          <w:szCs w:val="24"/>
        </w:rPr>
        <w:t>suatu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reaksi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kimia</w:t>
      </w:r>
      <w:proofErr w:type="spellEnd"/>
      <w:r>
        <w:rPr>
          <w:rFonts w:ascii="Lustria" w:eastAsia="Lustria" w:hAnsi="Lustria" w:cs="Lustria"/>
          <w:color w:val="000000" w:themeColor="text1"/>
          <w:sz w:val="24"/>
          <w:szCs w:val="24"/>
        </w:rPr>
        <w:t>.</w:t>
      </w:r>
      <w:r w:rsidR="0071143D">
        <w:rPr>
          <w:rStyle w:val="ReferensiCatatanKaki"/>
          <w:rFonts w:ascii="Lustria" w:eastAsia="Lustria" w:hAnsi="Lustria"/>
          <w:color w:val="000000" w:themeColor="text1"/>
          <w:sz w:val="24"/>
          <w:szCs w:val="24"/>
        </w:rPr>
        <w:footnoteReference w:id="13"/>
      </w:r>
      <w:r>
        <w:rPr>
          <w:rFonts w:ascii="Lustria" w:eastAsia="Lustria" w:hAnsi="Lustria" w:cs="Lustria"/>
          <w:color w:val="000000" w:themeColor="text1"/>
          <w:sz w:val="24"/>
          <w:szCs w:val="24"/>
        </w:rPr>
        <w:t xml:space="preserve"> Pada </w:t>
      </w:r>
      <w:proofErr w:type="spellStart"/>
      <w:r>
        <w:rPr>
          <w:rFonts w:ascii="Lustria" w:eastAsia="Lustria" w:hAnsi="Lustria" w:cs="Lustria"/>
          <w:color w:val="000000" w:themeColor="text1"/>
          <w:sz w:val="24"/>
          <w:szCs w:val="24"/>
        </w:rPr>
        <w:t>konteks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pereaksi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dimaksudkan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sebagai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sebuah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faktor</w:t>
      </w:r>
      <w:proofErr w:type="spellEnd"/>
      <w:r>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kunci</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lastRenderedPageBreak/>
        <w:t>dimana</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sebuah</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hukum</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tertentu</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bisa</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berubah</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arah</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Perubahan</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bisa</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bersifat</w:t>
      </w:r>
      <w:proofErr w:type="spellEnd"/>
      <w:r w:rsidR="006477FC">
        <w:rPr>
          <w:rFonts w:ascii="Lustria" w:eastAsia="Lustria" w:hAnsi="Lustria" w:cs="Lustria"/>
          <w:color w:val="000000" w:themeColor="text1"/>
          <w:sz w:val="24"/>
          <w:szCs w:val="24"/>
        </w:rPr>
        <w:t xml:space="preserve"> pro </w:t>
      </w:r>
      <w:proofErr w:type="spellStart"/>
      <w:r w:rsidR="006477FC">
        <w:rPr>
          <w:rFonts w:ascii="Lustria" w:eastAsia="Lustria" w:hAnsi="Lustria" w:cs="Lustria"/>
          <w:color w:val="000000" w:themeColor="text1"/>
          <w:sz w:val="24"/>
          <w:szCs w:val="24"/>
        </w:rPr>
        <w:t>terhadap</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sebuah</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legalitas</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atau</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bersifat</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membatalkan</w:t>
      </w:r>
      <w:proofErr w:type="spellEnd"/>
      <w:r w:rsidR="006477FC">
        <w:rPr>
          <w:rFonts w:ascii="Lustria" w:eastAsia="Lustria" w:hAnsi="Lustria" w:cs="Lustria"/>
          <w:color w:val="000000" w:themeColor="text1"/>
          <w:sz w:val="24"/>
          <w:szCs w:val="24"/>
        </w:rPr>
        <w:t xml:space="preserve"> dan </w:t>
      </w:r>
      <w:proofErr w:type="spellStart"/>
      <w:r w:rsidR="006477FC">
        <w:rPr>
          <w:rFonts w:ascii="Lustria" w:eastAsia="Lustria" w:hAnsi="Lustria" w:cs="Lustria"/>
          <w:color w:val="000000" w:themeColor="text1"/>
          <w:sz w:val="24"/>
          <w:szCs w:val="24"/>
        </w:rPr>
        <w:t>menlonggarkan</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otoritas</w:t>
      </w:r>
      <w:proofErr w:type="spellEnd"/>
      <w:r w:rsidR="006477FC">
        <w:rPr>
          <w:rFonts w:ascii="Lustria" w:eastAsia="Lustria" w:hAnsi="Lustria" w:cs="Lustria"/>
          <w:color w:val="000000" w:themeColor="text1"/>
          <w:sz w:val="24"/>
          <w:szCs w:val="24"/>
        </w:rPr>
        <w:t xml:space="preserve">. Pada </w:t>
      </w:r>
      <w:proofErr w:type="spellStart"/>
      <w:r w:rsidR="006477FC">
        <w:rPr>
          <w:rFonts w:ascii="Lustria" w:eastAsia="Lustria" w:hAnsi="Lustria" w:cs="Lustria"/>
          <w:color w:val="000000" w:themeColor="text1"/>
          <w:sz w:val="24"/>
          <w:szCs w:val="24"/>
        </w:rPr>
        <w:t>kasus</w:t>
      </w:r>
      <w:proofErr w:type="spellEnd"/>
      <w:r w:rsidR="006477FC">
        <w:rPr>
          <w:rFonts w:ascii="Lustria" w:eastAsia="Lustria" w:hAnsi="Lustria" w:cs="Lustria"/>
          <w:color w:val="000000" w:themeColor="text1"/>
          <w:sz w:val="24"/>
          <w:szCs w:val="24"/>
        </w:rPr>
        <w:t xml:space="preserve"> qanun </w:t>
      </w:r>
      <w:proofErr w:type="spellStart"/>
      <w:r w:rsidR="006477FC">
        <w:rPr>
          <w:rFonts w:ascii="Lustria" w:eastAsia="Lustria" w:hAnsi="Lustria" w:cs="Lustria"/>
          <w:color w:val="000000" w:themeColor="text1"/>
          <w:sz w:val="24"/>
          <w:szCs w:val="24"/>
        </w:rPr>
        <w:t>terkait</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hukum</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keluarga</w:t>
      </w:r>
      <w:proofErr w:type="spellEnd"/>
      <w:r w:rsidR="006477FC">
        <w:rPr>
          <w:rFonts w:ascii="Lustria" w:eastAsia="Lustria" w:hAnsi="Lustria" w:cs="Lustria"/>
          <w:color w:val="000000" w:themeColor="text1"/>
          <w:sz w:val="24"/>
          <w:szCs w:val="24"/>
        </w:rPr>
        <w:t xml:space="preserve"> di Aceh, </w:t>
      </w:r>
      <w:proofErr w:type="spellStart"/>
      <w:r w:rsidR="006477FC">
        <w:rPr>
          <w:rFonts w:ascii="Lustria" w:eastAsia="Lustria" w:hAnsi="Lustria" w:cs="Lustria"/>
          <w:color w:val="000000" w:themeColor="text1"/>
          <w:sz w:val="24"/>
          <w:szCs w:val="24"/>
        </w:rPr>
        <w:t>khususnya</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jika</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membahas</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tentang</w:t>
      </w:r>
      <w:proofErr w:type="spellEnd"/>
      <w:r w:rsidR="006477FC">
        <w:rPr>
          <w:rFonts w:ascii="Lustria" w:eastAsia="Lustria" w:hAnsi="Lustria" w:cs="Lustria"/>
          <w:color w:val="000000" w:themeColor="text1"/>
          <w:sz w:val="24"/>
          <w:szCs w:val="24"/>
        </w:rPr>
        <w:t xml:space="preserve"> nikah </w:t>
      </w:r>
      <w:proofErr w:type="spellStart"/>
      <w:r w:rsidR="006477FC">
        <w:rPr>
          <w:rFonts w:ascii="Lustria" w:eastAsia="Lustria" w:hAnsi="Lustria" w:cs="Lustria"/>
          <w:color w:val="000000" w:themeColor="text1"/>
          <w:sz w:val="24"/>
          <w:szCs w:val="24"/>
        </w:rPr>
        <w:t>siri</w:t>
      </w:r>
      <w:proofErr w:type="spellEnd"/>
      <w:r w:rsidR="006477FC">
        <w:rPr>
          <w:rFonts w:ascii="Lustria" w:eastAsia="Lustria" w:hAnsi="Lustria" w:cs="Lustria"/>
          <w:color w:val="000000" w:themeColor="text1"/>
          <w:sz w:val="24"/>
          <w:szCs w:val="24"/>
        </w:rPr>
        <w:t xml:space="preserve"> dan </w:t>
      </w:r>
      <w:proofErr w:type="spellStart"/>
      <w:r w:rsidR="006477FC">
        <w:rPr>
          <w:rFonts w:ascii="Lustria" w:eastAsia="Lustria" w:hAnsi="Lustria" w:cs="Lustria"/>
          <w:color w:val="000000" w:themeColor="text1"/>
          <w:sz w:val="24"/>
          <w:szCs w:val="24"/>
        </w:rPr>
        <w:t>poligami</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administrasi</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memiliki</w:t>
      </w:r>
      <w:proofErr w:type="spellEnd"/>
      <w:r w:rsidR="006477FC">
        <w:rPr>
          <w:rFonts w:ascii="Lustria" w:eastAsia="Lustria" w:hAnsi="Lustria" w:cs="Lustria"/>
          <w:color w:val="000000" w:themeColor="text1"/>
          <w:sz w:val="24"/>
          <w:szCs w:val="24"/>
        </w:rPr>
        <w:t xml:space="preserve"> </w:t>
      </w:r>
      <w:r w:rsidR="006477FC">
        <w:rPr>
          <w:rFonts w:ascii="Lustria" w:eastAsia="Lustria" w:hAnsi="Lustria" w:cs="Lustria"/>
          <w:i/>
          <w:iCs/>
          <w:color w:val="000000" w:themeColor="text1"/>
          <w:sz w:val="24"/>
          <w:szCs w:val="24"/>
        </w:rPr>
        <w:t xml:space="preserve">double movement. </w:t>
      </w:r>
      <w:r w:rsidR="006477FC">
        <w:rPr>
          <w:rFonts w:ascii="Lustria" w:eastAsia="Lustria" w:hAnsi="Lustria" w:cs="Lustria"/>
          <w:color w:val="000000" w:themeColor="text1"/>
          <w:sz w:val="24"/>
          <w:szCs w:val="24"/>
        </w:rPr>
        <w:t xml:space="preserve">Satu </w:t>
      </w:r>
      <w:proofErr w:type="spellStart"/>
      <w:r w:rsidR="006477FC">
        <w:rPr>
          <w:rFonts w:ascii="Lustria" w:eastAsia="Lustria" w:hAnsi="Lustria" w:cs="Lustria"/>
          <w:color w:val="000000" w:themeColor="text1"/>
          <w:sz w:val="24"/>
          <w:szCs w:val="24"/>
        </w:rPr>
        <w:t>sisi</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bergerak</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terhadap</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pentingnya</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memperkuat</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implementasi</w:t>
      </w:r>
      <w:proofErr w:type="spellEnd"/>
      <w:r w:rsidR="006477FC">
        <w:rPr>
          <w:rFonts w:ascii="Lustria" w:eastAsia="Lustria" w:hAnsi="Lustria" w:cs="Lustria"/>
          <w:color w:val="000000" w:themeColor="text1"/>
          <w:sz w:val="24"/>
          <w:szCs w:val="24"/>
        </w:rPr>
        <w:t xml:space="preserve"> qanun, pada </w:t>
      </w:r>
      <w:proofErr w:type="spellStart"/>
      <w:r w:rsidR="006477FC">
        <w:rPr>
          <w:rFonts w:ascii="Lustria" w:eastAsia="Lustria" w:hAnsi="Lustria" w:cs="Lustria"/>
          <w:color w:val="000000" w:themeColor="text1"/>
          <w:sz w:val="24"/>
          <w:szCs w:val="24"/>
        </w:rPr>
        <w:t>satu</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sisi</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kelonggaran</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implementasi</w:t>
      </w:r>
      <w:proofErr w:type="spellEnd"/>
      <w:r w:rsidR="006477FC">
        <w:rPr>
          <w:rFonts w:ascii="Lustria" w:eastAsia="Lustria" w:hAnsi="Lustria" w:cs="Lustria"/>
          <w:color w:val="000000" w:themeColor="text1"/>
          <w:sz w:val="24"/>
          <w:szCs w:val="24"/>
        </w:rPr>
        <w:t xml:space="preserve"> qanun </w:t>
      </w:r>
      <w:proofErr w:type="spellStart"/>
      <w:r w:rsidR="006477FC">
        <w:rPr>
          <w:rFonts w:ascii="Lustria" w:eastAsia="Lustria" w:hAnsi="Lustria" w:cs="Lustria"/>
          <w:color w:val="000000" w:themeColor="text1"/>
          <w:sz w:val="24"/>
          <w:szCs w:val="24"/>
        </w:rPr>
        <w:t>karena</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mempertimbangkan</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aspek</w:t>
      </w:r>
      <w:proofErr w:type="spellEnd"/>
      <w:r w:rsidR="006477FC">
        <w:rPr>
          <w:rFonts w:ascii="Lustria" w:eastAsia="Lustria" w:hAnsi="Lustria" w:cs="Lustria"/>
          <w:color w:val="000000" w:themeColor="text1"/>
          <w:sz w:val="24"/>
          <w:szCs w:val="24"/>
        </w:rPr>
        <w:t xml:space="preserve"> </w:t>
      </w:r>
      <w:proofErr w:type="spellStart"/>
      <w:r w:rsidR="006477FC">
        <w:rPr>
          <w:rFonts w:ascii="Lustria" w:eastAsia="Lustria" w:hAnsi="Lustria" w:cs="Lustria"/>
          <w:color w:val="000000" w:themeColor="text1"/>
          <w:sz w:val="24"/>
          <w:szCs w:val="24"/>
        </w:rPr>
        <w:t>kemaslahatan</w:t>
      </w:r>
      <w:proofErr w:type="spellEnd"/>
      <w:r w:rsidR="006477FC">
        <w:rPr>
          <w:rFonts w:ascii="Lustria" w:eastAsia="Lustria" w:hAnsi="Lustria" w:cs="Lustria"/>
          <w:color w:val="000000" w:themeColor="text1"/>
          <w:sz w:val="24"/>
          <w:szCs w:val="24"/>
        </w:rPr>
        <w:t xml:space="preserve"> yang lain. </w:t>
      </w:r>
    </w:p>
    <w:p w14:paraId="64825AC5" w14:textId="0C93AC14" w:rsidR="00AF72EE" w:rsidRDefault="00AF72EE" w:rsidP="00BB4691">
      <w:pPr>
        <w:spacing w:after="0" w:line="240" w:lineRule="auto"/>
        <w:ind w:firstLine="567"/>
        <w:jc w:val="both"/>
        <w:rPr>
          <w:rFonts w:ascii="Lustria" w:eastAsia="Lustria" w:hAnsi="Lustria" w:cs="Lustria"/>
          <w:color w:val="000000" w:themeColor="text1"/>
          <w:sz w:val="24"/>
          <w:szCs w:val="24"/>
        </w:rPr>
      </w:pPr>
      <w:proofErr w:type="spellStart"/>
      <w:r>
        <w:rPr>
          <w:rFonts w:ascii="Lustria" w:eastAsia="Lustria" w:hAnsi="Lustria" w:cs="Lustria"/>
          <w:color w:val="000000" w:themeColor="text1"/>
          <w:sz w:val="24"/>
          <w:szCs w:val="24"/>
        </w:rPr>
        <w:t>Fenomena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pereaksi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Qanun Hukum </w:t>
      </w:r>
      <w:proofErr w:type="spellStart"/>
      <w:r>
        <w:rPr>
          <w:rFonts w:ascii="Lustria" w:eastAsia="Lustria" w:hAnsi="Lustria" w:cs="Lustria"/>
          <w:color w:val="000000" w:themeColor="text1"/>
          <w:sz w:val="24"/>
          <w:szCs w:val="24"/>
        </w:rPr>
        <w:t>Keluarga</w:t>
      </w:r>
      <w:proofErr w:type="spellEnd"/>
      <w:r>
        <w:rPr>
          <w:rFonts w:ascii="Lustria" w:eastAsia="Lustria" w:hAnsi="Lustria" w:cs="Lustria"/>
          <w:color w:val="000000" w:themeColor="text1"/>
          <w:sz w:val="24"/>
          <w:szCs w:val="24"/>
        </w:rPr>
        <w:t xml:space="preserve"> di Aceh </w:t>
      </w:r>
      <w:proofErr w:type="spellStart"/>
      <w:r>
        <w:rPr>
          <w:rFonts w:ascii="Lustria" w:eastAsia="Lustria" w:hAnsi="Lustria" w:cs="Lustria"/>
          <w:color w:val="000000" w:themeColor="text1"/>
          <w:sz w:val="24"/>
          <w:szCs w:val="24"/>
        </w:rPr>
        <w:t>terletak</w:t>
      </w:r>
      <w:proofErr w:type="spellEnd"/>
      <w:r>
        <w:rPr>
          <w:rFonts w:ascii="Lustria" w:eastAsia="Lustria" w:hAnsi="Lustria" w:cs="Lustria"/>
          <w:color w:val="000000" w:themeColor="text1"/>
          <w:sz w:val="24"/>
          <w:szCs w:val="24"/>
        </w:rPr>
        <w:t xml:space="preserve"> pada dua </w:t>
      </w:r>
      <w:proofErr w:type="spellStart"/>
      <w:r>
        <w:rPr>
          <w:rFonts w:ascii="Lustria" w:eastAsia="Lustria" w:hAnsi="Lustria" w:cs="Lustria"/>
          <w:color w:val="000000" w:themeColor="text1"/>
          <w:sz w:val="24"/>
          <w:szCs w:val="24"/>
        </w:rPr>
        <w:t>contoh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kongkrit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i/>
          <w:iCs/>
          <w:color w:val="000000" w:themeColor="text1"/>
          <w:sz w:val="24"/>
          <w:szCs w:val="24"/>
        </w:rPr>
        <w:t>Pertama</w:t>
      </w:r>
      <w:proofErr w:type="spellEnd"/>
      <w:r>
        <w:rPr>
          <w:rFonts w:ascii="Lustria" w:eastAsia="Lustria" w:hAnsi="Lustria" w:cs="Lustria"/>
          <w:i/>
          <w:iCs/>
          <w:color w:val="000000" w:themeColor="text1"/>
          <w:sz w:val="24"/>
          <w:szCs w:val="24"/>
        </w:rPr>
        <w:t xml:space="preserve">, </w:t>
      </w:r>
      <w:proofErr w:type="spellStart"/>
      <w:r>
        <w:rPr>
          <w:rFonts w:ascii="Lustria" w:eastAsia="Lustria" w:hAnsi="Lustria" w:cs="Lustria"/>
          <w:color w:val="000000" w:themeColor="text1"/>
          <w:sz w:val="24"/>
          <w:szCs w:val="24"/>
        </w:rPr>
        <w:t>pembolehan</w:t>
      </w:r>
      <w:proofErr w:type="spellEnd"/>
      <w:r>
        <w:rPr>
          <w:rFonts w:ascii="Lustria" w:eastAsia="Lustria" w:hAnsi="Lustria" w:cs="Lustria"/>
          <w:color w:val="000000" w:themeColor="text1"/>
          <w:sz w:val="24"/>
          <w:szCs w:val="24"/>
        </w:rPr>
        <w:t xml:space="preserve">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di Aceh </w:t>
      </w:r>
      <w:proofErr w:type="spellStart"/>
      <w:r>
        <w:rPr>
          <w:rFonts w:ascii="Lustria" w:eastAsia="Lustria" w:hAnsi="Lustria" w:cs="Lustria"/>
          <w:color w:val="000000" w:themeColor="text1"/>
          <w:sz w:val="24"/>
          <w:szCs w:val="24"/>
        </w:rPr>
        <w:t>meskipun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bertolak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belakang</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dengan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hukum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nasional</w:t>
      </w:r>
      <w:proofErr w:type="spellEnd"/>
      <w:r>
        <w:rPr>
          <w:rFonts w:ascii="Lustria" w:eastAsia="Lustria" w:hAnsi="Lustria" w:cs="Lustria"/>
          <w:color w:val="000000" w:themeColor="text1"/>
          <w:sz w:val="24"/>
          <w:szCs w:val="24"/>
        </w:rPr>
        <w:t xml:space="preserve">. Pada </w:t>
      </w:r>
      <w:proofErr w:type="spellStart"/>
      <w:r>
        <w:rPr>
          <w:rFonts w:ascii="Lustria" w:eastAsia="Lustria" w:hAnsi="Lustria" w:cs="Lustria"/>
          <w:color w:val="000000" w:themeColor="text1"/>
          <w:sz w:val="24"/>
          <w:szCs w:val="24"/>
        </w:rPr>
        <w:t>tahapan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dilonggarkan</w:t>
      </w:r>
      <w:proofErr w:type="spellEnd"/>
      <w:r>
        <w:rPr>
          <w:rFonts w:ascii="Lustria" w:eastAsia="Lustria" w:hAnsi="Lustria" w:cs="Lustria"/>
          <w:color w:val="000000" w:themeColor="text1"/>
          <w:sz w:val="24"/>
          <w:szCs w:val="24"/>
        </w:rPr>
        <w:t xml:space="preserve"> demi </w:t>
      </w:r>
      <w:proofErr w:type="spellStart"/>
      <w:r>
        <w:rPr>
          <w:rFonts w:ascii="Lustria" w:eastAsia="Lustria" w:hAnsi="Lustria" w:cs="Lustria"/>
          <w:color w:val="000000" w:themeColor="text1"/>
          <w:sz w:val="24"/>
          <w:szCs w:val="24"/>
        </w:rPr>
        <w:t>masyarkat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awam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i/>
          <w:iCs/>
          <w:color w:val="000000" w:themeColor="text1"/>
          <w:sz w:val="24"/>
          <w:szCs w:val="24"/>
        </w:rPr>
        <w:t>Kedua</w:t>
      </w:r>
      <w:proofErr w:type="spellEnd"/>
      <w:r>
        <w:rPr>
          <w:rFonts w:ascii="Lustria" w:eastAsia="Lustria" w:hAnsi="Lustria" w:cs="Lustria"/>
          <w:i/>
          <w:iCs/>
          <w:color w:val="000000" w:themeColor="text1"/>
          <w:sz w:val="24"/>
          <w:szCs w:val="24"/>
        </w:rPr>
        <w:t xml:space="preserve">, </w:t>
      </w:r>
      <w:proofErr w:type="spellStart"/>
      <w:r>
        <w:rPr>
          <w:rFonts w:ascii="Lustria" w:eastAsia="Lustria" w:hAnsi="Lustria" w:cs="Lustria"/>
          <w:color w:val="000000" w:themeColor="text1"/>
          <w:sz w:val="24"/>
          <w:szCs w:val="24"/>
        </w:rPr>
        <w:t>syarat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untuk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dipersulit</w:t>
      </w:r>
      <w:proofErr w:type="spellEnd"/>
      <w:r>
        <w:rPr>
          <w:rFonts w:ascii="Lustria" w:eastAsia="Lustria" w:hAnsi="Lustria" w:cs="Lustria"/>
          <w:color w:val="000000" w:themeColor="text1"/>
          <w:sz w:val="24"/>
          <w:szCs w:val="24"/>
        </w:rPr>
        <w:t xml:space="preserve">. Pada </w:t>
      </w:r>
      <w:proofErr w:type="spellStart"/>
      <w:r>
        <w:rPr>
          <w:rFonts w:ascii="Lustria" w:eastAsia="Lustria" w:hAnsi="Lustria" w:cs="Lustria"/>
          <w:color w:val="000000" w:themeColor="text1"/>
          <w:sz w:val="24"/>
          <w:szCs w:val="24"/>
        </w:rPr>
        <w:t>tahapan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diperketat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untuk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menghindari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maraknya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polygami</w:t>
      </w:r>
      <w:proofErr w:type="spellEnd"/>
      <w:r>
        <w:rPr>
          <w:rFonts w:ascii="Lustria" w:eastAsia="Lustria" w:hAnsi="Lustria" w:cs="Lustria"/>
          <w:color w:val="000000" w:themeColor="text1"/>
          <w:sz w:val="24"/>
          <w:szCs w:val="24"/>
        </w:rPr>
        <w:t xml:space="preserve"> yang salah </w:t>
      </w:r>
      <w:proofErr w:type="spellStart"/>
      <w:r>
        <w:rPr>
          <w:rFonts w:ascii="Lustria" w:eastAsia="Lustria" w:hAnsi="Lustria" w:cs="Lustria"/>
          <w:color w:val="000000" w:themeColor="text1"/>
          <w:sz w:val="24"/>
          <w:szCs w:val="24"/>
        </w:rPr>
        <w:t>sasaran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bagi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masyarakat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awam</w:t>
      </w:r>
      <w:proofErr w:type="spellEnd"/>
      <w:r>
        <w:rPr>
          <w:rFonts w:ascii="Lustria" w:eastAsia="Lustria" w:hAnsi="Lustria" w:cs="Lustria"/>
          <w:color w:val="000000" w:themeColor="text1"/>
          <w:sz w:val="24"/>
          <w:szCs w:val="24"/>
        </w:rPr>
        <w:t xml:space="preserve">. Pada </w:t>
      </w:r>
      <w:proofErr w:type="spellStart"/>
      <w:r>
        <w:rPr>
          <w:rFonts w:ascii="Lustria" w:eastAsia="Lustria" w:hAnsi="Lustria" w:cs="Lustria"/>
          <w:color w:val="000000" w:themeColor="text1"/>
          <w:sz w:val="24"/>
          <w:szCs w:val="24"/>
        </w:rPr>
        <w:t>poin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kedua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memiliki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muatan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kontroversi</w:t>
      </w:r>
      <w:proofErr w:type="spellEnd"/>
      <w:r>
        <w:rPr>
          <w:rFonts w:ascii="Lustria" w:eastAsia="Lustria" w:hAnsi="Lustria" w:cs="Lustria"/>
          <w:color w:val="000000" w:themeColor="text1"/>
          <w:sz w:val="24"/>
          <w:szCs w:val="24"/>
        </w:rPr>
        <w:t xml:space="preserve">, salah </w:t>
      </w:r>
      <w:proofErr w:type="spellStart"/>
      <w:r>
        <w:rPr>
          <w:rFonts w:ascii="Lustria" w:eastAsia="Lustria" w:hAnsi="Lustria" w:cs="Lustria"/>
          <w:color w:val="000000" w:themeColor="text1"/>
          <w:sz w:val="24"/>
          <w:szCs w:val="24"/>
        </w:rPr>
        <w:t>satunya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dugaan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mempersulit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masyarakat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awam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namun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mempermudah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elit</w:t>
      </w:r>
      <w:proofErr w:type="spellEnd"/>
      <w:r>
        <w:rPr>
          <w:rFonts w:ascii="Lustria" w:eastAsia="Lustria" w:hAnsi="Lustria" w:cs="Lustria"/>
          <w:color w:val="000000" w:themeColor="text1"/>
          <w:sz w:val="24"/>
          <w:szCs w:val="24"/>
        </w:rPr>
        <w:t xml:space="preserve"> Aceh </w:t>
      </w:r>
      <w:proofErr w:type="spellStart"/>
      <w:r>
        <w:rPr>
          <w:rFonts w:ascii="Lustria" w:eastAsia="Lustria" w:hAnsi="Lustria" w:cs="Lustria"/>
          <w:color w:val="000000" w:themeColor="text1"/>
          <w:sz w:val="24"/>
          <w:szCs w:val="24"/>
        </w:rPr>
        <w:t>untuk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terang-terangan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melakukan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polygami</w:t>
      </w:r>
      <w:proofErr w:type="spellEnd"/>
      <w:r>
        <w:rPr>
          <w:rFonts w:ascii="Lustria" w:eastAsia="Lustria" w:hAnsi="Lustria" w:cs="Lustria"/>
          <w:color w:val="000000" w:themeColor="text1"/>
          <w:sz w:val="24"/>
          <w:szCs w:val="24"/>
        </w:rPr>
        <w:t xml:space="preserve">. </w:t>
      </w:r>
    </w:p>
    <w:p w14:paraId="4078E0E2" w14:textId="1B512532" w:rsidR="009B1160" w:rsidRDefault="009B1160" w:rsidP="009B1160">
      <w:pPr>
        <w:spacing w:after="0" w:line="240" w:lineRule="auto"/>
        <w:ind w:firstLine="567"/>
        <w:jc w:val="both"/>
        <w:rPr>
          <w:rFonts w:ascii="Lustria" w:eastAsia="Lustria" w:hAnsi="Lustria" w:cs="Lustria"/>
          <w:color w:val="000000" w:themeColor="text1"/>
          <w:sz w:val="24"/>
          <w:szCs w:val="24"/>
        </w:rPr>
      </w:pPr>
      <w:proofErr w:type="spellStart"/>
      <w:r>
        <w:rPr>
          <w:rFonts w:ascii="Lustria" w:eastAsia="Lustria" w:hAnsi="Lustria" w:cs="Lustria"/>
          <w:color w:val="000000" w:themeColor="text1"/>
          <w:sz w:val="24"/>
          <w:szCs w:val="24"/>
        </w:rPr>
        <w:t>Terkait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pembolehan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pada qanun </w:t>
      </w:r>
      <w:proofErr w:type="spellStart"/>
      <w:proofErr w:type="gramStart"/>
      <w:r>
        <w:rPr>
          <w:rFonts w:ascii="Lustria" w:eastAsia="Lustria" w:hAnsi="Lustria" w:cs="Lustria"/>
          <w:color w:val="000000" w:themeColor="text1"/>
          <w:sz w:val="24"/>
          <w:szCs w:val="24"/>
        </w:rPr>
        <w:t>Aceh,</w:t>
      </w:r>
      <w:r w:rsidRPr="009B1160">
        <w:rPr>
          <w:rFonts w:ascii="Lustria" w:eastAsia="Lustria" w:hAnsi="Lustria" w:cs="Lustria"/>
          <w:color w:val="000000" w:themeColor="text1"/>
          <w:sz w:val="24"/>
          <w:szCs w:val="24"/>
        </w:rPr>
        <w:t>Menurut</w:t>
      </w:r>
      <w:proofErr w:type="spellEnd"/>
      <w:proofErr w:type="gram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Lem</w:t>
      </w:r>
      <w:proofErr w:type="spellEnd"/>
      <w:r w:rsidRPr="009B1160">
        <w:rPr>
          <w:rFonts w:ascii="Lustria" w:eastAsia="Lustria" w:hAnsi="Lustria" w:cs="Lustria"/>
          <w:color w:val="000000" w:themeColor="text1"/>
          <w:sz w:val="24"/>
          <w:szCs w:val="24"/>
        </w:rPr>
        <w:t xml:space="preserve"> Faisal, </w:t>
      </w:r>
      <w:proofErr w:type="spellStart"/>
      <w:r w:rsidRPr="009B1160">
        <w:rPr>
          <w:rFonts w:ascii="Lustria" w:eastAsia="Lustria" w:hAnsi="Lustria" w:cs="Lustria"/>
          <w:color w:val="000000" w:themeColor="text1"/>
          <w:sz w:val="24"/>
          <w:szCs w:val="24"/>
        </w:rPr>
        <w:t>meskipun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dalam</w:t>
      </w:r>
      <w:proofErr w:type="spellEnd"/>
      <w:r w:rsidRPr="009B1160">
        <w:rPr>
          <w:rFonts w:ascii="Lustria" w:eastAsia="Lustria" w:hAnsi="Lustria" w:cs="Lustria"/>
          <w:color w:val="000000" w:themeColor="text1"/>
          <w:sz w:val="24"/>
          <w:szCs w:val="24"/>
        </w:rPr>
        <w:t xml:space="preserve"> Qanun Nikah </w:t>
      </w:r>
      <w:proofErr w:type="spellStart"/>
      <w:r w:rsidRPr="009B1160">
        <w:rPr>
          <w:rFonts w:ascii="Lustria" w:eastAsia="Lustria" w:hAnsi="Lustria" w:cs="Lustria"/>
          <w:color w:val="000000" w:themeColor="text1"/>
          <w:sz w:val="24"/>
          <w:szCs w:val="24"/>
        </w:rPr>
        <w:t>siri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jelas</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dikatakan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bahwa</w:t>
      </w:r>
      <w:proofErr w:type="spellEnd"/>
      <w:r w:rsidRPr="009B1160">
        <w:rPr>
          <w:rFonts w:ascii="Lustria" w:eastAsia="Lustria" w:hAnsi="Lustria" w:cs="Lustria"/>
          <w:color w:val="000000" w:themeColor="text1"/>
          <w:sz w:val="24"/>
          <w:szCs w:val="24"/>
        </w:rPr>
        <w:t xml:space="preserve"> nikah </w:t>
      </w:r>
      <w:proofErr w:type="spellStart"/>
      <w:r w:rsidRPr="009B1160">
        <w:rPr>
          <w:rFonts w:ascii="Lustria" w:eastAsia="Lustria" w:hAnsi="Lustria" w:cs="Lustria"/>
          <w:color w:val="000000" w:themeColor="text1"/>
          <w:sz w:val="24"/>
          <w:szCs w:val="24"/>
        </w:rPr>
        <w:t>siri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itu</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boleh</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jika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syarat</w:t>
      </w:r>
      <w:proofErr w:type="spellEnd"/>
      <w:r w:rsidRPr="009B1160">
        <w:rPr>
          <w:rFonts w:ascii="Lustria" w:eastAsia="Lustria" w:hAnsi="Lustria" w:cs="Lustria"/>
          <w:color w:val="000000" w:themeColor="text1"/>
          <w:sz w:val="24"/>
          <w:szCs w:val="24"/>
        </w:rPr>
        <w:t xml:space="preserve"> dan </w:t>
      </w:r>
      <w:proofErr w:type="spellStart"/>
      <w:r w:rsidRPr="009B1160">
        <w:rPr>
          <w:rFonts w:ascii="Lustria" w:eastAsia="Lustria" w:hAnsi="Lustria" w:cs="Lustria"/>
          <w:color w:val="000000" w:themeColor="text1"/>
          <w:sz w:val="24"/>
          <w:szCs w:val="24"/>
        </w:rPr>
        <w:t>rukun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nikahnya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terpenuhi</w:t>
      </w:r>
      <w:proofErr w:type="spellEnd"/>
      <w:r w:rsidRPr="009B1160">
        <w:rPr>
          <w:rFonts w:ascii="Lustria" w:eastAsia="Lustria" w:hAnsi="Lustria" w:cs="Lustria"/>
          <w:color w:val="000000" w:themeColor="text1"/>
          <w:sz w:val="24"/>
          <w:szCs w:val="24"/>
        </w:rPr>
        <w:t xml:space="preserve">. Adapun </w:t>
      </w:r>
      <w:proofErr w:type="spellStart"/>
      <w:r w:rsidRPr="009B1160">
        <w:rPr>
          <w:rFonts w:ascii="Lustria" w:eastAsia="Lustria" w:hAnsi="Lustria" w:cs="Lustria"/>
          <w:color w:val="000000" w:themeColor="text1"/>
          <w:sz w:val="24"/>
          <w:szCs w:val="24"/>
        </w:rPr>
        <w:t>tetap</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dipertahankan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meskipun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mengandung</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kerugian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adalah</w:t>
      </w:r>
      <w:proofErr w:type="spellEnd"/>
      <w:r w:rsidRPr="009B1160">
        <w:rPr>
          <w:rFonts w:ascii="Lustria" w:eastAsia="Lustria" w:hAnsi="Lustria" w:cs="Lustria"/>
          <w:color w:val="000000" w:themeColor="text1"/>
          <w:sz w:val="24"/>
          <w:szCs w:val="24"/>
        </w:rPr>
        <w:t xml:space="preserve"> demi </w:t>
      </w:r>
      <w:proofErr w:type="spellStart"/>
      <w:r w:rsidRPr="009B1160">
        <w:rPr>
          <w:rFonts w:ascii="Lustria" w:eastAsia="Lustria" w:hAnsi="Lustria" w:cs="Lustria"/>
          <w:color w:val="000000" w:themeColor="text1"/>
          <w:sz w:val="24"/>
          <w:szCs w:val="24"/>
        </w:rPr>
        <w:t>menjaga</w:t>
      </w:r>
      <w:proofErr w:type="spellEnd"/>
      <w:r w:rsidRPr="009B1160">
        <w:rPr>
          <w:rFonts w:ascii="Lustria" w:eastAsia="Lustria" w:hAnsi="Lustria" w:cs="Lustria"/>
          <w:color w:val="000000" w:themeColor="text1"/>
          <w:sz w:val="24"/>
          <w:szCs w:val="24"/>
        </w:rPr>
        <w:t xml:space="preserve"> dan </w:t>
      </w:r>
      <w:proofErr w:type="spellStart"/>
      <w:r w:rsidRPr="009B1160">
        <w:rPr>
          <w:rFonts w:ascii="Lustria" w:eastAsia="Lustria" w:hAnsi="Lustria" w:cs="Lustria"/>
          <w:color w:val="000000" w:themeColor="text1"/>
          <w:sz w:val="24"/>
          <w:szCs w:val="24"/>
        </w:rPr>
        <w:t>menyelamatkan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kalangan-kalangan</w:t>
      </w:r>
      <w:proofErr w:type="spellEnd"/>
      <w:r w:rsidRPr="009B1160">
        <w:rPr>
          <w:rFonts w:ascii="Lustria" w:eastAsia="Lustria" w:hAnsi="Lustria" w:cs="Lustria"/>
          <w:color w:val="000000" w:themeColor="text1"/>
          <w:sz w:val="24"/>
          <w:szCs w:val="24"/>
        </w:rPr>
        <w:t xml:space="preserve"> yang </w:t>
      </w:r>
      <w:proofErr w:type="spellStart"/>
      <w:r w:rsidRPr="009B1160">
        <w:rPr>
          <w:rFonts w:ascii="Lustria" w:eastAsia="Lustria" w:hAnsi="Lustria" w:cs="Lustria"/>
          <w:color w:val="000000" w:themeColor="text1"/>
          <w:sz w:val="24"/>
          <w:szCs w:val="24"/>
        </w:rPr>
        <w:t>buta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administrasi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seperti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warga</w:t>
      </w:r>
      <w:proofErr w:type="spellEnd"/>
      <w:r w:rsidRPr="009B1160">
        <w:rPr>
          <w:rFonts w:ascii="Lustria" w:eastAsia="Lustria" w:hAnsi="Lustria" w:cs="Lustria"/>
          <w:color w:val="000000" w:themeColor="text1"/>
          <w:sz w:val="24"/>
          <w:szCs w:val="24"/>
        </w:rPr>
        <w:t xml:space="preserve"> di wilayah </w:t>
      </w:r>
      <w:proofErr w:type="spellStart"/>
      <w:r w:rsidRPr="009B1160">
        <w:rPr>
          <w:rFonts w:ascii="Lustria" w:eastAsia="Lustria" w:hAnsi="Lustria" w:cs="Lustria"/>
          <w:color w:val="000000" w:themeColor="text1"/>
          <w:sz w:val="24"/>
          <w:szCs w:val="24"/>
        </w:rPr>
        <w:t>pelosok</w:t>
      </w:r>
      <w:proofErr w:type="spellEnd"/>
      <w:r w:rsidRPr="009B1160">
        <w:rPr>
          <w:rFonts w:ascii="Lustria" w:eastAsia="Lustria" w:hAnsi="Lustria" w:cs="Lustria"/>
          <w:color w:val="000000" w:themeColor="text1"/>
          <w:sz w:val="24"/>
          <w:szCs w:val="24"/>
        </w:rPr>
        <w:t xml:space="preserve"> yang </w:t>
      </w:r>
      <w:proofErr w:type="spellStart"/>
      <w:r w:rsidRPr="009B1160">
        <w:rPr>
          <w:rFonts w:ascii="Lustria" w:eastAsia="Lustria" w:hAnsi="Lustria" w:cs="Lustria"/>
          <w:color w:val="000000" w:themeColor="text1"/>
          <w:sz w:val="24"/>
          <w:szCs w:val="24"/>
        </w:rPr>
        <w:t>jauh</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dari</w:t>
      </w:r>
      <w:proofErr w:type="spellEnd"/>
      <w:r w:rsidRPr="009B1160">
        <w:rPr>
          <w:rFonts w:ascii="Lustria" w:eastAsia="Lustria" w:hAnsi="Lustria" w:cs="Lustria"/>
          <w:color w:val="000000" w:themeColor="text1"/>
          <w:sz w:val="24"/>
          <w:szCs w:val="24"/>
        </w:rPr>
        <w:t xml:space="preserve"> KUA </w:t>
      </w:r>
      <w:proofErr w:type="spellStart"/>
      <w:r w:rsidRPr="009B1160">
        <w:rPr>
          <w:rFonts w:ascii="Lustria" w:eastAsia="Lustria" w:hAnsi="Lustria" w:cs="Lustria"/>
          <w:color w:val="000000" w:themeColor="text1"/>
          <w:sz w:val="24"/>
          <w:szCs w:val="24"/>
        </w:rPr>
        <w:t>atau</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sejenisnya</w:t>
      </w:r>
      <w:proofErr w:type="spellEnd"/>
      <w:r w:rsidRPr="009B1160">
        <w:rPr>
          <w:rFonts w:ascii="Lustria" w:eastAsia="Lustria" w:hAnsi="Lustria" w:cs="Lustria"/>
          <w:color w:val="000000" w:themeColor="text1"/>
          <w:sz w:val="24"/>
          <w:szCs w:val="24"/>
        </w:rPr>
        <w:t>.</w:t>
      </w:r>
      <w:r w:rsidR="00313B9C">
        <w:rPr>
          <w:rStyle w:val="ReferensiCatatanKaki"/>
          <w:rFonts w:ascii="Lustria" w:eastAsia="Lustria" w:hAnsi="Lustria"/>
          <w:color w:val="000000" w:themeColor="text1"/>
          <w:sz w:val="24"/>
          <w:szCs w:val="24"/>
        </w:rPr>
        <w:footnoteReference w:id="14"/>
      </w:r>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Menurut</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Lem</w:t>
      </w:r>
      <w:proofErr w:type="spellEnd"/>
      <w:r w:rsidRPr="009B1160">
        <w:rPr>
          <w:rFonts w:ascii="Lustria" w:eastAsia="Lustria" w:hAnsi="Lustria" w:cs="Lustria"/>
          <w:color w:val="000000" w:themeColor="text1"/>
          <w:sz w:val="24"/>
          <w:szCs w:val="24"/>
        </w:rPr>
        <w:t xml:space="preserve"> Faisal, </w:t>
      </w:r>
      <w:proofErr w:type="spellStart"/>
      <w:r w:rsidRPr="009B1160">
        <w:rPr>
          <w:rFonts w:ascii="Lustria" w:eastAsia="Lustria" w:hAnsi="Lustria" w:cs="Lustria"/>
          <w:color w:val="000000" w:themeColor="text1"/>
          <w:sz w:val="24"/>
          <w:szCs w:val="24"/>
        </w:rPr>
        <w:t>saat</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ini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masih</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banyak</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muslim</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dipelosok</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daerah</w:t>
      </w:r>
      <w:proofErr w:type="spellEnd"/>
      <w:r w:rsidRPr="009B1160">
        <w:rPr>
          <w:rFonts w:ascii="Lustria" w:eastAsia="Lustria" w:hAnsi="Lustria" w:cs="Lustria"/>
          <w:color w:val="000000" w:themeColor="text1"/>
          <w:sz w:val="24"/>
          <w:szCs w:val="24"/>
        </w:rPr>
        <w:t xml:space="preserve"> Aceh yang </w:t>
      </w:r>
      <w:proofErr w:type="spellStart"/>
      <w:r w:rsidRPr="009B1160">
        <w:rPr>
          <w:rFonts w:ascii="Lustria" w:eastAsia="Lustria" w:hAnsi="Lustria" w:cs="Lustria"/>
          <w:color w:val="000000" w:themeColor="text1"/>
          <w:sz w:val="24"/>
          <w:szCs w:val="24"/>
        </w:rPr>
        <w:t>tidak</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paham</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administrasi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terkait</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pengurusan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pencatatan</w:t>
      </w:r>
      <w:proofErr w:type="spellEnd"/>
      <w:r w:rsidRPr="009B1160">
        <w:rPr>
          <w:rFonts w:ascii="Lustria" w:eastAsia="Lustria" w:hAnsi="Lustria" w:cs="Lustria"/>
          <w:color w:val="000000" w:themeColor="text1"/>
          <w:sz w:val="24"/>
          <w:szCs w:val="24"/>
        </w:rPr>
        <w:t xml:space="preserve"> nikah. </w:t>
      </w:r>
      <w:proofErr w:type="spellStart"/>
      <w:r w:rsidRPr="009B1160">
        <w:rPr>
          <w:rFonts w:ascii="Lustria" w:eastAsia="Lustria" w:hAnsi="Lustria" w:cs="Lustria"/>
          <w:color w:val="000000" w:themeColor="text1"/>
          <w:sz w:val="24"/>
          <w:szCs w:val="24"/>
        </w:rPr>
        <w:t>Namun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secara</w:t>
      </w:r>
      <w:proofErr w:type="spellEnd"/>
      <w:r w:rsidRPr="009B1160">
        <w:rPr>
          <w:rFonts w:ascii="Lustria" w:eastAsia="Lustria" w:hAnsi="Lustria" w:cs="Lustria"/>
          <w:color w:val="000000" w:themeColor="text1"/>
          <w:sz w:val="24"/>
          <w:szCs w:val="24"/>
        </w:rPr>
        <w:t xml:space="preserve"> agama </w:t>
      </w:r>
      <w:proofErr w:type="spellStart"/>
      <w:r w:rsidRPr="009B1160">
        <w:rPr>
          <w:rFonts w:ascii="Lustria" w:eastAsia="Lustria" w:hAnsi="Lustria" w:cs="Lustria"/>
          <w:color w:val="000000" w:themeColor="text1"/>
          <w:sz w:val="24"/>
          <w:szCs w:val="24"/>
        </w:rPr>
        <w:t>mereka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paham</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syarat</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sah</w:t>
      </w:r>
      <w:proofErr w:type="spellEnd"/>
      <w:r w:rsidRPr="009B1160">
        <w:rPr>
          <w:rFonts w:ascii="Lustria" w:eastAsia="Lustria" w:hAnsi="Lustria" w:cs="Lustria"/>
          <w:color w:val="000000" w:themeColor="text1"/>
          <w:sz w:val="24"/>
          <w:szCs w:val="24"/>
        </w:rPr>
        <w:t xml:space="preserve"> dan </w:t>
      </w:r>
      <w:proofErr w:type="spellStart"/>
      <w:r w:rsidRPr="009B1160">
        <w:rPr>
          <w:rFonts w:ascii="Lustria" w:eastAsia="Lustria" w:hAnsi="Lustria" w:cs="Lustria"/>
          <w:color w:val="000000" w:themeColor="text1"/>
          <w:sz w:val="24"/>
          <w:szCs w:val="24"/>
        </w:rPr>
        <w:t>syarat</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wajibnya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pernikahan</w:t>
      </w:r>
      <w:proofErr w:type="spellEnd"/>
      <w:r w:rsidRPr="009B1160">
        <w:rPr>
          <w:rFonts w:ascii="Lustria" w:eastAsia="Lustria" w:hAnsi="Lustria" w:cs="Lustria"/>
          <w:color w:val="000000" w:themeColor="text1"/>
          <w:sz w:val="24"/>
          <w:szCs w:val="24"/>
        </w:rPr>
        <w:t xml:space="preserve">. </w:t>
      </w:r>
    </w:p>
    <w:p w14:paraId="162D40F9" w14:textId="19756A98" w:rsidR="00AF72EE" w:rsidRDefault="009B1160" w:rsidP="009B1160">
      <w:pPr>
        <w:spacing w:after="0" w:line="240" w:lineRule="auto"/>
        <w:ind w:firstLine="567"/>
        <w:jc w:val="both"/>
        <w:rPr>
          <w:rFonts w:ascii="Lustria" w:eastAsia="Lustria" w:hAnsi="Lustria" w:cs="Lustria"/>
          <w:color w:val="000000" w:themeColor="text1"/>
          <w:sz w:val="24"/>
          <w:szCs w:val="24"/>
        </w:rPr>
      </w:pPr>
      <w:proofErr w:type="spellStart"/>
      <w:r w:rsidRPr="009B1160">
        <w:rPr>
          <w:rFonts w:ascii="Lustria" w:eastAsia="Lustria" w:hAnsi="Lustria" w:cs="Lustria"/>
          <w:color w:val="000000" w:themeColor="text1"/>
          <w:sz w:val="24"/>
          <w:szCs w:val="24"/>
        </w:rPr>
        <w:t>Maka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dari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itu</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tidak</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masalah</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jika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mereka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menikah</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dulu</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namun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pencatatannya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menyusul</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demikian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Lem</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faisal</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menilai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bahwa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tidak</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masalah</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jika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ada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kelonggaran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dalam</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konteks</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ini</w:t>
      </w:r>
      <w:proofErr w:type="spellEnd"/>
      <w:r w:rsidRPr="009B1160">
        <w:rPr>
          <w:rFonts w:ascii="Lustria" w:eastAsia="Lustria" w:hAnsi="Lustria" w:cs="Lustria"/>
          <w:color w:val="000000" w:themeColor="text1"/>
          <w:sz w:val="24"/>
          <w:szCs w:val="24"/>
        </w:rPr>
        <w:t xml:space="preserve"> demi </w:t>
      </w:r>
      <w:proofErr w:type="spellStart"/>
      <w:r w:rsidRPr="009B1160">
        <w:rPr>
          <w:rFonts w:ascii="Lustria" w:eastAsia="Lustria" w:hAnsi="Lustria" w:cs="Lustria"/>
          <w:color w:val="000000" w:themeColor="text1"/>
          <w:sz w:val="24"/>
          <w:szCs w:val="24"/>
        </w:rPr>
        <w:t>menyelamatkan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pernikahan</w:t>
      </w:r>
      <w:proofErr w:type="spellEnd"/>
      <w:r w:rsidRPr="009B1160">
        <w:rPr>
          <w:rFonts w:ascii="Lustria" w:eastAsia="Lustria" w:hAnsi="Lustria" w:cs="Lustria"/>
          <w:color w:val="000000" w:themeColor="text1"/>
          <w:sz w:val="24"/>
          <w:szCs w:val="24"/>
        </w:rPr>
        <w:t>.</w:t>
      </w:r>
      <w:r>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Selanjutnya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ketika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pihak</w:t>
      </w:r>
      <w:proofErr w:type="spellEnd"/>
      <w:r w:rsidRPr="009B1160">
        <w:rPr>
          <w:rFonts w:ascii="Lustria" w:eastAsia="Lustria" w:hAnsi="Lustria" w:cs="Lustria"/>
          <w:color w:val="000000" w:themeColor="text1"/>
          <w:sz w:val="24"/>
          <w:szCs w:val="24"/>
        </w:rPr>
        <w:t xml:space="preserve"> yang </w:t>
      </w:r>
      <w:proofErr w:type="spellStart"/>
      <w:r w:rsidRPr="009B1160">
        <w:rPr>
          <w:rFonts w:ascii="Lustria" w:eastAsia="Lustria" w:hAnsi="Lustria" w:cs="Lustria"/>
          <w:color w:val="000000" w:themeColor="text1"/>
          <w:sz w:val="24"/>
          <w:szCs w:val="24"/>
        </w:rPr>
        <w:t>bersangkutan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melaporkan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pernikahannya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maka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pihak</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pencatat</w:t>
      </w:r>
      <w:proofErr w:type="spellEnd"/>
      <w:r w:rsidRPr="009B1160">
        <w:rPr>
          <w:rFonts w:ascii="Lustria" w:eastAsia="Lustria" w:hAnsi="Lustria" w:cs="Lustria"/>
          <w:color w:val="000000" w:themeColor="text1"/>
          <w:sz w:val="24"/>
          <w:szCs w:val="24"/>
        </w:rPr>
        <w:t xml:space="preserve"> nikah </w:t>
      </w:r>
      <w:proofErr w:type="spellStart"/>
      <w:r w:rsidRPr="009B1160">
        <w:rPr>
          <w:rFonts w:ascii="Lustria" w:eastAsia="Lustria" w:hAnsi="Lustria" w:cs="Lustria"/>
          <w:color w:val="000000" w:themeColor="text1"/>
          <w:sz w:val="24"/>
          <w:szCs w:val="24"/>
        </w:rPr>
        <w:t>wajib</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mencatatnya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sesuai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dengan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prosedur</w:t>
      </w:r>
      <w:proofErr w:type="spellEnd"/>
      <w:r w:rsidRPr="009B1160">
        <w:rPr>
          <w:rFonts w:ascii="Lustria" w:eastAsia="Lustria" w:hAnsi="Lustria" w:cs="Lustria"/>
          <w:color w:val="000000" w:themeColor="text1"/>
          <w:sz w:val="24"/>
          <w:szCs w:val="24"/>
        </w:rPr>
        <w:t xml:space="preserve"> yang </w:t>
      </w:r>
      <w:proofErr w:type="spellStart"/>
      <w:r w:rsidRPr="009B1160">
        <w:rPr>
          <w:rFonts w:ascii="Lustria" w:eastAsia="Lustria" w:hAnsi="Lustria" w:cs="Lustria"/>
          <w:color w:val="000000" w:themeColor="text1"/>
          <w:sz w:val="24"/>
          <w:szCs w:val="24"/>
        </w:rPr>
        <w:t>berlaku</w:t>
      </w:r>
      <w:proofErr w:type="spellEnd"/>
      <w:r w:rsidRPr="009B1160">
        <w:rPr>
          <w:rFonts w:ascii="Lustria" w:eastAsia="Lustria" w:hAnsi="Lustria" w:cs="Lustria"/>
          <w:color w:val="000000" w:themeColor="text1"/>
          <w:sz w:val="24"/>
          <w:szCs w:val="24"/>
        </w:rPr>
        <w:t>.</w:t>
      </w:r>
      <w:r w:rsidR="00CF7EA4">
        <w:rPr>
          <w:rStyle w:val="ReferensiCatatanKaki"/>
          <w:rFonts w:ascii="Lustria" w:eastAsia="Lustria" w:hAnsi="Lustria"/>
          <w:color w:val="000000" w:themeColor="text1"/>
          <w:sz w:val="24"/>
          <w:szCs w:val="24"/>
        </w:rPr>
        <w:footnoteReference w:id="15"/>
      </w:r>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Lem</w:t>
      </w:r>
      <w:proofErr w:type="spellEnd"/>
      <w:r w:rsidRPr="009B1160">
        <w:rPr>
          <w:rFonts w:ascii="Lustria" w:eastAsia="Lustria" w:hAnsi="Lustria" w:cs="Lustria"/>
          <w:color w:val="000000" w:themeColor="text1"/>
          <w:sz w:val="24"/>
          <w:szCs w:val="24"/>
        </w:rPr>
        <w:t xml:space="preserve"> Faisal </w:t>
      </w:r>
      <w:proofErr w:type="spellStart"/>
      <w:r w:rsidRPr="009B1160">
        <w:rPr>
          <w:rFonts w:ascii="Lustria" w:eastAsia="Lustria" w:hAnsi="Lustria" w:cs="Lustria"/>
          <w:color w:val="000000" w:themeColor="text1"/>
          <w:sz w:val="24"/>
          <w:szCs w:val="24"/>
        </w:rPr>
        <w:t>menilai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bahwa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ini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bukanlah</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memaksa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staf</w:t>
      </w:r>
      <w:proofErr w:type="spellEnd"/>
      <w:r w:rsidRPr="009B1160">
        <w:rPr>
          <w:rFonts w:ascii="Lustria" w:eastAsia="Lustria" w:hAnsi="Lustria" w:cs="Lustria"/>
          <w:color w:val="000000" w:themeColor="text1"/>
          <w:sz w:val="24"/>
          <w:szCs w:val="24"/>
        </w:rPr>
        <w:t xml:space="preserve"> negara </w:t>
      </w:r>
      <w:proofErr w:type="spellStart"/>
      <w:r w:rsidRPr="009B1160">
        <w:rPr>
          <w:rFonts w:ascii="Lustria" w:eastAsia="Lustria" w:hAnsi="Lustria" w:cs="Lustria"/>
          <w:color w:val="000000" w:themeColor="text1"/>
          <w:sz w:val="24"/>
          <w:szCs w:val="24"/>
        </w:rPr>
        <w:t>untuk</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mengikuti</w:t>
      </w:r>
      <w:proofErr w:type="spellEnd"/>
      <w:r w:rsidRPr="009B1160">
        <w:rPr>
          <w:rFonts w:ascii="Lustria" w:eastAsia="Lustria" w:hAnsi="Lustria" w:cs="Lustria"/>
          <w:color w:val="000000" w:themeColor="text1"/>
          <w:sz w:val="24"/>
          <w:szCs w:val="24"/>
        </w:rPr>
        <w:t xml:space="preserve"> Qanun Aceh, </w:t>
      </w:r>
      <w:proofErr w:type="spellStart"/>
      <w:r w:rsidRPr="009B1160">
        <w:rPr>
          <w:rFonts w:ascii="Lustria" w:eastAsia="Lustria" w:hAnsi="Lustria" w:cs="Lustria"/>
          <w:color w:val="000000" w:themeColor="text1"/>
          <w:sz w:val="24"/>
          <w:szCs w:val="24"/>
        </w:rPr>
        <w:t>namun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berdasarkan</w:t>
      </w:r>
      <w:proofErr w:type="spellEnd"/>
      <w:r w:rsidRPr="009B1160">
        <w:rPr>
          <w:rFonts w:ascii="Lustria" w:eastAsia="Lustria" w:hAnsi="Lustria" w:cs="Lustria"/>
          <w:color w:val="000000" w:themeColor="text1"/>
          <w:sz w:val="24"/>
          <w:szCs w:val="24"/>
        </w:rPr>
        <w:t xml:space="preserve"> Hak </w:t>
      </w:r>
      <w:proofErr w:type="spellStart"/>
      <w:r w:rsidRPr="009B1160">
        <w:rPr>
          <w:rFonts w:ascii="Lustria" w:eastAsia="Lustria" w:hAnsi="Lustria" w:cs="Lustria"/>
          <w:color w:val="000000" w:themeColor="text1"/>
          <w:sz w:val="24"/>
          <w:szCs w:val="24"/>
        </w:rPr>
        <w:t>Otonomi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Khusus</w:t>
      </w:r>
      <w:proofErr w:type="spellEnd"/>
      <w:r w:rsidRPr="009B1160">
        <w:rPr>
          <w:rFonts w:ascii="Lustria" w:eastAsia="Lustria" w:hAnsi="Lustria" w:cs="Lustria"/>
          <w:color w:val="000000" w:themeColor="text1"/>
          <w:sz w:val="24"/>
          <w:szCs w:val="24"/>
        </w:rPr>
        <w:t xml:space="preserve"> Aceh </w:t>
      </w:r>
      <w:proofErr w:type="spellStart"/>
      <w:r w:rsidRPr="009B1160">
        <w:rPr>
          <w:rFonts w:ascii="Lustria" w:eastAsia="Lustria" w:hAnsi="Lustria" w:cs="Lustria"/>
          <w:color w:val="000000" w:themeColor="text1"/>
          <w:sz w:val="24"/>
          <w:szCs w:val="24"/>
        </w:rPr>
        <w:t>maka</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itu</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adalah</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bagian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dari</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kesepakatan</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bersama</w:t>
      </w:r>
      <w:proofErr w:type="spellEnd"/>
      <w:r w:rsidRPr="009B1160">
        <w:rPr>
          <w:rFonts w:ascii="Lustria" w:eastAsia="Lustria" w:hAnsi="Lustria" w:cs="Lustria"/>
          <w:color w:val="000000" w:themeColor="text1"/>
          <w:sz w:val="24"/>
          <w:szCs w:val="24"/>
        </w:rPr>
        <w:t xml:space="preserve"> yang </w:t>
      </w:r>
      <w:proofErr w:type="spellStart"/>
      <w:r w:rsidRPr="009B1160">
        <w:rPr>
          <w:rFonts w:ascii="Lustria" w:eastAsia="Lustria" w:hAnsi="Lustria" w:cs="Lustria"/>
          <w:color w:val="000000" w:themeColor="text1"/>
          <w:sz w:val="24"/>
          <w:szCs w:val="24"/>
        </w:rPr>
        <w:t>harus</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saling</w:t>
      </w:r>
      <w:proofErr w:type="spellEnd"/>
      <w:r w:rsidRPr="009B1160">
        <w:rPr>
          <w:rFonts w:ascii="Lustria" w:eastAsia="Lustria" w:hAnsi="Lustria" w:cs="Lustria"/>
          <w:color w:val="000000" w:themeColor="text1"/>
          <w:sz w:val="24"/>
          <w:szCs w:val="24"/>
        </w:rPr>
        <w:t xml:space="preserve"> </w:t>
      </w:r>
      <w:proofErr w:type="spellStart"/>
      <w:r w:rsidRPr="009B1160">
        <w:rPr>
          <w:rFonts w:ascii="Lustria" w:eastAsia="Lustria" w:hAnsi="Lustria" w:cs="Lustria"/>
          <w:color w:val="000000" w:themeColor="text1"/>
          <w:sz w:val="24"/>
          <w:szCs w:val="24"/>
        </w:rPr>
        <w:t>dihargai</w:t>
      </w:r>
      <w:proofErr w:type="spellEnd"/>
      <w:r w:rsidRPr="009B1160">
        <w:rPr>
          <w:rFonts w:ascii="Lustria" w:eastAsia="Lustria" w:hAnsi="Lustria" w:cs="Lustria"/>
          <w:color w:val="000000" w:themeColor="text1"/>
          <w:sz w:val="24"/>
          <w:szCs w:val="24"/>
        </w:rPr>
        <w:t xml:space="preserve">. </w:t>
      </w:r>
      <w:r>
        <w:rPr>
          <w:rFonts w:ascii="Lustria" w:eastAsia="Lustria" w:hAnsi="Lustria" w:cs="Lustria"/>
          <w:color w:val="000000" w:themeColor="text1"/>
          <w:sz w:val="24"/>
          <w:szCs w:val="24"/>
        </w:rPr>
        <w:t xml:space="preserve"> </w:t>
      </w:r>
    </w:p>
    <w:p w14:paraId="606BB116" w14:textId="77777777" w:rsidR="009D3213" w:rsidRDefault="009D3213" w:rsidP="00BB4691">
      <w:pPr>
        <w:spacing w:after="0" w:line="240" w:lineRule="auto"/>
        <w:ind w:firstLine="567"/>
        <w:jc w:val="both"/>
        <w:rPr>
          <w:rFonts w:ascii="Lustria" w:eastAsia="Lustria" w:hAnsi="Lustria" w:cs="Lustria"/>
          <w:color w:val="000000" w:themeColor="text1"/>
          <w:sz w:val="24"/>
          <w:szCs w:val="24"/>
        </w:rPr>
      </w:pPr>
    </w:p>
    <w:p w14:paraId="1D49E9F4" w14:textId="77777777" w:rsidR="009D3213" w:rsidRDefault="009D3213" w:rsidP="00BB4691">
      <w:pPr>
        <w:spacing w:after="0" w:line="240" w:lineRule="auto"/>
        <w:ind w:firstLine="567"/>
        <w:jc w:val="both"/>
        <w:rPr>
          <w:rFonts w:ascii="Lustria" w:eastAsia="Lustria" w:hAnsi="Lustria" w:cs="Lustria"/>
          <w:color w:val="000000" w:themeColor="text1"/>
          <w:sz w:val="24"/>
          <w:szCs w:val="24"/>
        </w:rPr>
      </w:pPr>
    </w:p>
    <w:p w14:paraId="37D05F62" w14:textId="3B37ED33" w:rsidR="009D3213" w:rsidRPr="005865D6" w:rsidRDefault="009D3213" w:rsidP="004359DD">
      <w:pPr>
        <w:pStyle w:val="Judul1"/>
        <w:spacing w:before="0" w:after="0"/>
        <w:jc w:val="left"/>
        <w:rPr>
          <w:rFonts w:eastAsia="Lustria"/>
          <w:sz w:val="28"/>
          <w:szCs w:val="28"/>
        </w:rPr>
      </w:pPr>
      <w:proofErr w:type="spellStart"/>
      <w:r>
        <w:rPr>
          <w:rFonts w:eastAsia="Lustria"/>
          <w:sz w:val="28"/>
          <w:szCs w:val="28"/>
        </w:rPr>
        <w:t>Administrasi</w:t>
      </w:r>
      <w:proofErr w:type="spellEnd"/>
      <w:r>
        <w:rPr>
          <w:rFonts w:eastAsia="Lustria"/>
          <w:sz w:val="28"/>
          <w:szCs w:val="28"/>
        </w:rPr>
        <w:t xml:space="preserve"> </w:t>
      </w:r>
      <w:proofErr w:type="spellStart"/>
      <w:r>
        <w:rPr>
          <w:rFonts w:eastAsia="Lustria"/>
          <w:sz w:val="28"/>
          <w:szCs w:val="28"/>
        </w:rPr>
        <w:t>dalam</w:t>
      </w:r>
      <w:proofErr w:type="spellEnd"/>
      <w:r>
        <w:rPr>
          <w:rFonts w:eastAsia="Lustria"/>
          <w:sz w:val="28"/>
          <w:szCs w:val="28"/>
        </w:rPr>
        <w:t xml:space="preserve"> Al-Qur’an</w:t>
      </w:r>
    </w:p>
    <w:p w14:paraId="0BAA7F35" w14:textId="65AEA691" w:rsidR="009D3213" w:rsidRPr="00D95D11" w:rsidRDefault="009D3213" w:rsidP="004359DD">
      <w:pPr>
        <w:spacing w:after="0" w:line="240" w:lineRule="auto"/>
        <w:ind w:firstLine="720"/>
        <w:jc w:val="both"/>
        <w:rPr>
          <w:rFonts w:ascii="Calisto MT" w:hAnsi="Calisto MT"/>
        </w:rPr>
      </w:pPr>
      <w:proofErr w:type="spellStart"/>
      <w:r w:rsidRPr="00D95D11">
        <w:rPr>
          <w:rFonts w:ascii="Calisto MT" w:hAnsi="Calisto MT"/>
        </w:rPr>
        <w:t>Berbicara</w:t>
      </w:r>
      <w:proofErr w:type="spellEnd"/>
      <w:r w:rsidRPr="00D95D11">
        <w:rPr>
          <w:rFonts w:ascii="Calisto MT" w:hAnsi="Calisto MT"/>
        </w:rPr>
        <w:t xml:space="preserve"> </w:t>
      </w:r>
      <w:proofErr w:type="spellStart"/>
      <w:r w:rsidRPr="00D95D11">
        <w:rPr>
          <w:rFonts w:ascii="Calisto MT" w:hAnsi="Calisto MT"/>
        </w:rPr>
        <w:t>kajian</w:t>
      </w:r>
      <w:proofErr w:type="spellEnd"/>
      <w:r w:rsidRPr="00D95D11">
        <w:rPr>
          <w:rFonts w:ascii="Calisto MT" w:hAnsi="Calisto MT"/>
        </w:rPr>
        <w:t xml:space="preserve"> Islam </w:t>
      </w:r>
      <w:proofErr w:type="spellStart"/>
      <w:r w:rsidRPr="00D95D11">
        <w:rPr>
          <w:rFonts w:ascii="Calisto MT" w:hAnsi="Calisto MT"/>
        </w:rPr>
        <w:t>maka</w:t>
      </w:r>
      <w:proofErr w:type="spellEnd"/>
      <w:r w:rsidRPr="00D95D11">
        <w:rPr>
          <w:rFonts w:ascii="Calisto MT" w:hAnsi="Calisto MT"/>
        </w:rPr>
        <w:t xml:space="preserve"> </w:t>
      </w:r>
      <w:proofErr w:type="spellStart"/>
      <w:r w:rsidRPr="00D95D11">
        <w:rPr>
          <w:rFonts w:ascii="Calisto MT" w:hAnsi="Calisto MT"/>
        </w:rPr>
        <w:t>tidak</w:t>
      </w:r>
      <w:proofErr w:type="spellEnd"/>
      <w:r w:rsidRPr="00D95D11">
        <w:rPr>
          <w:rFonts w:ascii="Calisto MT" w:hAnsi="Calisto MT"/>
        </w:rPr>
        <w:t xml:space="preserve"> </w:t>
      </w:r>
      <w:proofErr w:type="spellStart"/>
      <w:r w:rsidRPr="00D95D11">
        <w:rPr>
          <w:rFonts w:ascii="Calisto MT" w:hAnsi="Calisto MT"/>
        </w:rPr>
        <w:t>bisa</w:t>
      </w:r>
      <w:proofErr w:type="spellEnd"/>
      <w:r w:rsidRPr="00D95D11">
        <w:rPr>
          <w:rFonts w:ascii="Calisto MT" w:hAnsi="Calisto MT"/>
        </w:rPr>
        <w:t xml:space="preserve"> </w:t>
      </w:r>
      <w:proofErr w:type="spellStart"/>
      <w:r w:rsidRPr="00D95D11">
        <w:rPr>
          <w:rFonts w:ascii="Calisto MT" w:hAnsi="Calisto MT"/>
        </w:rPr>
        <w:t>dipisahkan</w:t>
      </w:r>
      <w:proofErr w:type="spellEnd"/>
      <w:r w:rsidRPr="00D95D11">
        <w:rPr>
          <w:rFonts w:ascii="Calisto MT" w:hAnsi="Calisto MT"/>
        </w:rPr>
        <w:t xml:space="preserve"> </w:t>
      </w:r>
      <w:proofErr w:type="spellStart"/>
      <w:r w:rsidRPr="00D95D11">
        <w:rPr>
          <w:rFonts w:ascii="Calisto MT" w:hAnsi="Calisto MT"/>
        </w:rPr>
        <w:t>dengan</w:t>
      </w:r>
      <w:proofErr w:type="spellEnd"/>
      <w:r w:rsidRPr="00D95D11">
        <w:rPr>
          <w:rFonts w:ascii="Calisto MT" w:hAnsi="Calisto MT"/>
        </w:rPr>
        <w:t xml:space="preserve"> </w:t>
      </w:r>
      <w:proofErr w:type="spellStart"/>
      <w:r w:rsidRPr="00D95D11">
        <w:rPr>
          <w:rFonts w:ascii="Calisto MT" w:hAnsi="Calisto MT"/>
        </w:rPr>
        <w:t>rujukan</w:t>
      </w:r>
      <w:proofErr w:type="spellEnd"/>
      <w:r w:rsidRPr="00D95D11">
        <w:rPr>
          <w:rFonts w:ascii="Calisto MT" w:hAnsi="Calisto MT"/>
        </w:rPr>
        <w:t xml:space="preserve"> primer </w:t>
      </w:r>
      <w:proofErr w:type="spellStart"/>
      <w:r w:rsidRPr="00D95D11">
        <w:rPr>
          <w:rFonts w:ascii="Calisto MT" w:hAnsi="Calisto MT"/>
        </w:rPr>
        <w:t>umat</w:t>
      </w:r>
      <w:proofErr w:type="spellEnd"/>
      <w:r w:rsidRPr="00D95D11">
        <w:rPr>
          <w:rFonts w:ascii="Calisto MT" w:hAnsi="Calisto MT"/>
        </w:rPr>
        <w:t xml:space="preserve"> Muslim. </w:t>
      </w:r>
      <w:proofErr w:type="spellStart"/>
      <w:r w:rsidRPr="00D95D11">
        <w:rPr>
          <w:rFonts w:ascii="Calisto MT" w:hAnsi="Calisto MT"/>
        </w:rPr>
        <w:t>Begitu</w:t>
      </w:r>
      <w:proofErr w:type="spellEnd"/>
      <w:r w:rsidRPr="00D95D11">
        <w:rPr>
          <w:rFonts w:ascii="Calisto MT" w:hAnsi="Calisto MT"/>
        </w:rPr>
        <w:t xml:space="preserve"> </w:t>
      </w:r>
      <w:proofErr w:type="spellStart"/>
      <w:r w:rsidRPr="00D95D11">
        <w:rPr>
          <w:rFonts w:ascii="Calisto MT" w:hAnsi="Calisto MT"/>
        </w:rPr>
        <w:t>banyak</w:t>
      </w:r>
      <w:proofErr w:type="spellEnd"/>
      <w:r w:rsidRPr="00D95D11">
        <w:rPr>
          <w:rFonts w:ascii="Calisto MT" w:hAnsi="Calisto MT"/>
        </w:rPr>
        <w:t xml:space="preserve"> </w:t>
      </w:r>
      <w:proofErr w:type="spellStart"/>
      <w:r w:rsidRPr="00D95D11">
        <w:rPr>
          <w:rFonts w:ascii="Calisto MT" w:hAnsi="Calisto MT"/>
        </w:rPr>
        <w:t>ayat-ayat</w:t>
      </w:r>
      <w:proofErr w:type="spellEnd"/>
      <w:r w:rsidRPr="00D95D11">
        <w:rPr>
          <w:rFonts w:ascii="Calisto MT" w:hAnsi="Calisto MT"/>
        </w:rPr>
        <w:t xml:space="preserve"> yang </w:t>
      </w:r>
      <w:proofErr w:type="spellStart"/>
      <w:r w:rsidRPr="00D95D11">
        <w:rPr>
          <w:rFonts w:ascii="Calisto MT" w:hAnsi="Calisto MT"/>
        </w:rPr>
        <w:t>mengandung</w:t>
      </w:r>
      <w:proofErr w:type="spellEnd"/>
      <w:r w:rsidRPr="00D95D11">
        <w:rPr>
          <w:rFonts w:ascii="Calisto MT" w:hAnsi="Calisto MT"/>
        </w:rPr>
        <w:t xml:space="preserve"> </w:t>
      </w:r>
      <w:proofErr w:type="spellStart"/>
      <w:r w:rsidRPr="00D95D11">
        <w:rPr>
          <w:rFonts w:ascii="Calisto MT" w:hAnsi="Calisto MT"/>
        </w:rPr>
        <w:t>nilai</w:t>
      </w:r>
      <w:proofErr w:type="spellEnd"/>
      <w:r w:rsidRPr="00D95D11">
        <w:rPr>
          <w:rFonts w:ascii="Calisto MT" w:hAnsi="Calisto MT"/>
        </w:rPr>
        <w:t xml:space="preserve"> </w:t>
      </w:r>
      <w:proofErr w:type="spellStart"/>
      <w:r w:rsidRPr="00D95D11">
        <w:rPr>
          <w:rFonts w:ascii="Calisto MT" w:hAnsi="Calisto MT"/>
        </w:rPr>
        <w:t>administrasi</w:t>
      </w:r>
      <w:proofErr w:type="spellEnd"/>
      <w:r w:rsidRPr="00D95D11">
        <w:rPr>
          <w:rFonts w:ascii="Calisto MT" w:hAnsi="Calisto MT"/>
        </w:rPr>
        <w:t xml:space="preserve"> </w:t>
      </w:r>
      <w:proofErr w:type="spellStart"/>
      <w:r w:rsidRPr="00D95D11">
        <w:rPr>
          <w:rFonts w:ascii="Calisto MT" w:hAnsi="Calisto MT"/>
        </w:rPr>
        <w:t>dalam</w:t>
      </w:r>
      <w:proofErr w:type="spellEnd"/>
      <w:r w:rsidRPr="00D95D11">
        <w:rPr>
          <w:rFonts w:ascii="Calisto MT" w:hAnsi="Calisto MT"/>
        </w:rPr>
        <w:t xml:space="preserve"> Al-Qur’an. </w:t>
      </w:r>
      <w:proofErr w:type="spellStart"/>
      <w:r w:rsidRPr="00D95D11">
        <w:rPr>
          <w:rFonts w:ascii="Calisto MT" w:hAnsi="Calisto MT"/>
        </w:rPr>
        <w:t>Beberapa</w:t>
      </w:r>
      <w:proofErr w:type="spellEnd"/>
      <w:r w:rsidRPr="00D95D11">
        <w:rPr>
          <w:rFonts w:ascii="Calisto MT" w:hAnsi="Calisto MT"/>
        </w:rPr>
        <w:t xml:space="preserve"> </w:t>
      </w:r>
      <w:proofErr w:type="spellStart"/>
      <w:r w:rsidRPr="00D95D11">
        <w:rPr>
          <w:rFonts w:ascii="Calisto MT" w:hAnsi="Calisto MT"/>
        </w:rPr>
        <w:t>diantaranya</w:t>
      </w:r>
      <w:proofErr w:type="spellEnd"/>
      <w:r w:rsidRPr="00D95D11">
        <w:rPr>
          <w:rFonts w:ascii="Calisto MT" w:hAnsi="Calisto MT"/>
        </w:rPr>
        <w:t xml:space="preserve"> </w:t>
      </w:r>
      <w:proofErr w:type="spellStart"/>
      <w:r w:rsidRPr="00D95D11">
        <w:rPr>
          <w:rFonts w:ascii="Calisto MT" w:hAnsi="Calisto MT"/>
        </w:rPr>
        <w:t>adalah</w:t>
      </w:r>
      <w:proofErr w:type="spellEnd"/>
      <w:r w:rsidRPr="00D95D11">
        <w:rPr>
          <w:rFonts w:ascii="Calisto MT" w:hAnsi="Calisto MT"/>
        </w:rPr>
        <w:t xml:space="preserve">; </w:t>
      </w:r>
      <w:proofErr w:type="spellStart"/>
      <w:r w:rsidRPr="00D95D11">
        <w:rPr>
          <w:rFonts w:ascii="Calisto MT" w:hAnsi="Calisto MT"/>
          <w:i/>
        </w:rPr>
        <w:t>Pertama</w:t>
      </w:r>
      <w:proofErr w:type="spellEnd"/>
      <w:r w:rsidRPr="00D95D11">
        <w:rPr>
          <w:rFonts w:ascii="Calisto MT" w:hAnsi="Calisto MT"/>
          <w:i/>
        </w:rPr>
        <w:t xml:space="preserve">, </w:t>
      </w:r>
      <w:proofErr w:type="spellStart"/>
      <w:r w:rsidRPr="00D95D11">
        <w:rPr>
          <w:rFonts w:ascii="Calisto MT" w:hAnsi="Calisto MT"/>
        </w:rPr>
        <w:t>menulis</w:t>
      </w:r>
      <w:proofErr w:type="spellEnd"/>
      <w:r w:rsidRPr="00D95D11">
        <w:rPr>
          <w:rFonts w:ascii="Calisto MT" w:hAnsi="Calisto MT"/>
          <w:b/>
        </w:rPr>
        <w:t>.</w:t>
      </w:r>
      <w:r w:rsidRPr="00D95D11">
        <w:rPr>
          <w:rFonts w:ascii="Calisto MT" w:hAnsi="Calisto MT"/>
        </w:rPr>
        <w:t xml:space="preserve"> Teks </w:t>
      </w:r>
      <w:proofErr w:type="spellStart"/>
      <w:r w:rsidRPr="00D95D11">
        <w:rPr>
          <w:rFonts w:ascii="Calisto MT" w:hAnsi="Calisto MT"/>
        </w:rPr>
        <w:t>menulis</w:t>
      </w:r>
      <w:proofErr w:type="spellEnd"/>
      <w:r w:rsidRPr="00D95D11">
        <w:rPr>
          <w:rFonts w:ascii="Calisto MT" w:hAnsi="Calisto MT"/>
        </w:rPr>
        <w:t xml:space="preserve"> </w:t>
      </w:r>
      <w:proofErr w:type="spellStart"/>
      <w:r w:rsidRPr="00D95D11">
        <w:rPr>
          <w:rFonts w:ascii="Calisto MT" w:hAnsi="Calisto MT"/>
        </w:rPr>
        <w:t>bisa</w:t>
      </w:r>
      <w:proofErr w:type="spellEnd"/>
      <w:r w:rsidRPr="00D95D11">
        <w:rPr>
          <w:rFonts w:ascii="Calisto MT" w:hAnsi="Calisto MT"/>
        </w:rPr>
        <w:t xml:space="preserve"> </w:t>
      </w:r>
      <w:proofErr w:type="spellStart"/>
      <w:r w:rsidRPr="00D95D11">
        <w:rPr>
          <w:rFonts w:ascii="Calisto MT" w:hAnsi="Calisto MT"/>
        </w:rPr>
        <w:t>dibilang</w:t>
      </w:r>
      <w:proofErr w:type="spellEnd"/>
      <w:r w:rsidRPr="00D95D11">
        <w:rPr>
          <w:rFonts w:ascii="Calisto MT" w:hAnsi="Calisto MT"/>
        </w:rPr>
        <w:t xml:space="preserve"> paling </w:t>
      </w:r>
      <w:proofErr w:type="spellStart"/>
      <w:r w:rsidRPr="00D95D11">
        <w:rPr>
          <w:rFonts w:ascii="Calisto MT" w:hAnsi="Calisto MT"/>
        </w:rPr>
        <w:t>banyak</w:t>
      </w:r>
      <w:proofErr w:type="spellEnd"/>
      <w:r w:rsidRPr="00D95D11">
        <w:rPr>
          <w:rFonts w:ascii="Calisto MT" w:hAnsi="Calisto MT"/>
        </w:rPr>
        <w:t xml:space="preserve"> </w:t>
      </w:r>
      <w:proofErr w:type="spellStart"/>
      <w:r w:rsidRPr="00D95D11">
        <w:rPr>
          <w:rFonts w:ascii="Calisto MT" w:hAnsi="Calisto MT"/>
        </w:rPr>
        <w:t>dijelaskan</w:t>
      </w:r>
      <w:proofErr w:type="spellEnd"/>
      <w:r w:rsidRPr="00D95D11">
        <w:rPr>
          <w:rFonts w:ascii="Calisto MT" w:hAnsi="Calisto MT"/>
        </w:rPr>
        <w:t xml:space="preserve"> </w:t>
      </w:r>
      <w:proofErr w:type="spellStart"/>
      <w:r w:rsidRPr="00D95D11">
        <w:rPr>
          <w:rFonts w:ascii="Calisto MT" w:hAnsi="Calisto MT"/>
        </w:rPr>
        <w:t>dalam</w:t>
      </w:r>
      <w:proofErr w:type="spellEnd"/>
      <w:r w:rsidRPr="00D95D11">
        <w:rPr>
          <w:rFonts w:ascii="Calisto MT" w:hAnsi="Calisto MT"/>
        </w:rPr>
        <w:t xml:space="preserve"> Al-Quran </w:t>
      </w:r>
      <w:proofErr w:type="spellStart"/>
      <w:r w:rsidRPr="00D95D11">
        <w:rPr>
          <w:rFonts w:ascii="Calisto MT" w:hAnsi="Calisto MT"/>
        </w:rPr>
        <w:t>jika</w:t>
      </w:r>
      <w:proofErr w:type="spellEnd"/>
      <w:r w:rsidRPr="00D95D11">
        <w:rPr>
          <w:rFonts w:ascii="Calisto MT" w:hAnsi="Calisto MT"/>
        </w:rPr>
        <w:t xml:space="preserve"> </w:t>
      </w:r>
      <w:proofErr w:type="spellStart"/>
      <w:r w:rsidRPr="00D95D11">
        <w:rPr>
          <w:rFonts w:ascii="Calisto MT" w:hAnsi="Calisto MT"/>
        </w:rPr>
        <w:t>dikaitkan</w:t>
      </w:r>
      <w:proofErr w:type="spellEnd"/>
      <w:r w:rsidRPr="00D95D11">
        <w:rPr>
          <w:rFonts w:ascii="Calisto MT" w:hAnsi="Calisto MT"/>
        </w:rPr>
        <w:t xml:space="preserve"> </w:t>
      </w:r>
      <w:proofErr w:type="spellStart"/>
      <w:r w:rsidRPr="00D95D11">
        <w:rPr>
          <w:rFonts w:ascii="Calisto MT" w:hAnsi="Calisto MT"/>
        </w:rPr>
        <w:t>dengan</w:t>
      </w:r>
      <w:proofErr w:type="spellEnd"/>
      <w:r w:rsidRPr="00D95D11">
        <w:rPr>
          <w:rFonts w:ascii="Calisto MT" w:hAnsi="Calisto MT"/>
        </w:rPr>
        <w:t xml:space="preserve"> </w:t>
      </w:r>
      <w:proofErr w:type="spellStart"/>
      <w:r w:rsidRPr="00D95D11">
        <w:rPr>
          <w:rFonts w:ascii="Calisto MT" w:hAnsi="Calisto MT"/>
        </w:rPr>
        <w:t>disiplin</w:t>
      </w:r>
      <w:proofErr w:type="spellEnd"/>
      <w:r w:rsidRPr="00D95D11">
        <w:rPr>
          <w:rFonts w:ascii="Calisto MT" w:hAnsi="Calisto MT"/>
        </w:rPr>
        <w:t xml:space="preserve"> </w:t>
      </w:r>
      <w:proofErr w:type="spellStart"/>
      <w:r w:rsidRPr="00D95D11">
        <w:rPr>
          <w:rFonts w:ascii="Calisto MT" w:hAnsi="Calisto MT"/>
        </w:rPr>
        <w:t>adminisrasi</w:t>
      </w:r>
      <w:proofErr w:type="spellEnd"/>
      <w:r w:rsidRPr="00D95D11">
        <w:rPr>
          <w:rFonts w:ascii="Calisto MT" w:hAnsi="Calisto MT"/>
        </w:rPr>
        <w:t xml:space="preserve">. Adapun </w:t>
      </w:r>
      <w:proofErr w:type="spellStart"/>
      <w:r w:rsidRPr="00D95D11">
        <w:rPr>
          <w:rFonts w:ascii="Calisto MT" w:hAnsi="Calisto MT"/>
        </w:rPr>
        <w:t>alasannya</w:t>
      </w:r>
      <w:proofErr w:type="spellEnd"/>
      <w:r w:rsidRPr="00D95D11">
        <w:rPr>
          <w:rFonts w:ascii="Calisto MT" w:hAnsi="Calisto MT"/>
        </w:rPr>
        <w:t xml:space="preserve"> </w:t>
      </w:r>
      <w:proofErr w:type="spellStart"/>
      <w:r w:rsidRPr="00D95D11">
        <w:rPr>
          <w:rFonts w:ascii="Calisto MT" w:hAnsi="Calisto MT"/>
        </w:rPr>
        <w:t>karena</w:t>
      </w:r>
      <w:proofErr w:type="spellEnd"/>
      <w:r w:rsidRPr="00D95D11">
        <w:rPr>
          <w:rFonts w:ascii="Calisto MT" w:hAnsi="Calisto MT"/>
        </w:rPr>
        <w:t xml:space="preserve"> Al-Qur’an </w:t>
      </w:r>
      <w:proofErr w:type="spellStart"/>
      <w:r w:rsidRPr="00D95D11">
        <w:rPr>
          <w:rFonts w:ascii="Calisto MT" w:hAnsi="Calisto MT"/>
        </w:rPr>
        <w:t>itu</w:t>
      </w:r>
      <w:proofErr w:type="spellEnd"/>
      <w:r w:rsidRPr="00D95D11">
        <w:rPr>
          <w:rFonts w:ascii="Calisto MT" w:hAnsi="Calisto MT"/>
        </w:rPr>
        <w:t xml:space="preserve"> </w:t>
      </w:r>
      <w:proofErr w:type="spellStart"/>
      <w:r w:rsidRPr="00D95D11">
        <w:rPr>
          <w:rFonts w:ascii="Calisto MT" w:hAnsi="Calisto MT"/>
        </w:rPr>
        <w:t>sendiri</w:t>
      </w:r>
      <w:proofErr w:type="spellEnd"/>
      <w:r w:rsidRPr="00D95D11">
        <w:rPr>
          <w:rFonts w:ascii="Calisto MT" w:hAnsi="Calisto MT"/>
        </w:rPr>
        <w:t xml:space="preserve"> </w:t>
      </w:r>
      <w:proofErr w:type="spellStart"/>
      <w:r w:rsidRPr="00D95D11">
        <w:rPr>
          <w:rFonts w:ascii="Calisto MT" w:hAnsi="Calisto MT"/>
        </w:rPr>
        <w:t>secara</w:t>
      </w:r>
      <w:proofErr w:type="spellEnd"/>
      <w:r w:rsidRPr="00D95D11">
        <w:rPr>
          <w:rFonts w:ascii="Calisto MT" w:hAnsi="Calisto MT"/>
        </w:rPr>
        <w:t xml:space="preserve"> material </w:t>
      </w:r>
      <w:proofErr w:type="spellStart"/>
      <w:r w:rsidRPr="00D95D11">
        <w:rPr>
          <w:rFonts w:ascii="Calisto MT" w:hAnsi="Calisto MT"/>
        </w:rPr>
        <w:t>adalah</w:t>
      </w:r>
      <w:proofErr w:type="spellEnd"/>
      <w:r w:rsidRPr="00D95D11">
        <w:rPr>
          <w:rFonts w:ascii="Calisto MT" w:hAnsi="Calisto MT"/>
        </w:rPr>
        <w:t xml:space="preserve"> </w:t>
      </w:r>
      <w:proofErr w:type="spellStart"/>
      <w:r w:rsidRPr="00D95D11">
        <w:rPr>
          <w:rFonts w:ascii="Calisto MT" w:hAnsi="Calisto MT"/>
        </w:rPr>
        <w:t>teks-teks</w:t>
      </w:r>
      <w:proofErr w:type="spellEnd"/>
      <w:r w:rsidRPr="00D95D11">
        <w:rPr>
          <w:rFonts w:ascii="Calisto MT" w:hAnsi="Calisto MT"/>
        </w:rPr>
        <w:t xml:space="preserve"> yang </w:t>
      </w:r>
      <w:proofErr w:type="spellStart"/>
      <w:r w:rsidRPr="00D95D11">
        <w:rPr>
          <w:rFonts w:ascii="Calisto MT" w:hAnsi="Calisto MT"/>
        </w:rPr>
        <w:t>tertulis</w:t>
      </w:r>
      <w:proofErr w:type="spellEnd"/>
      <w:r w:rsidRPr="00D95D11">
        <w:rPr>
          <w:rFonts w:ascii="Calisto MT" w:hAnsi="Calisto MT"/>
        </w:rPr>
        <w:t>.</w:t>
      </w:r>
      <w:r w:rsidR="00CF7EA4">
        <w:rPr>
          <w:rStyle w:val="ReferensiCatatanKaki"/>
          <w:rFonts w:ascii="Calisto MT" w:hAnsi="Calisto MT"/>
        </w:rPr>
        <w:footnoteReference w:id="16"/>
      </w:r>
      <w:r w:rsidRPr="00D95D11">
        <w:rPr>
          <w:rFonts w:ascii="Calisto MT" w:hAnsi="Calisto MT"/>
        </w:rPr>
        <w:t xml:space="preserve"> </w:t>
      </w:r>
      <w:proofErr w:type="spellStart"/>
      <w:r w:rsidRPr="00D95D11">
        <w:rPr>
          <w:rFonts w:ascii="Calisto MT" w:hAnsi="Calisto MT"/>
        </w:rPr>
        <w:t>Narasi</w:t>
      </w:r>
      <w:proofErr w:type="spellEnd"/>
      <w:r w:rsidRPr="00D95D11">
        <w:rPr>
          <w:rFonts w:ascii="Calisto MT" w:hAnsi="Calisto MT"/>
        </w:rPr>
        <w:t xml:space="preserve"> </w:t>
      </w:r>
      <w:proofErr w:type="spellStart"/>
      <w:r w:rsidRPr="00D95D11">
        <w:rPr>
          <w:rFonts w:ascii="Calisto MT" w:hAnsi="Calisto MT"/>
        </w:rPr>
        <w:t>tentang</w:t>
      </w:r>
      <w:proofErr w:type="spellEnd"/>
      <w:r w:rsidRPr="00D95D11">
        <w:rPr>
          <w:rFonts w:ascii="Calisto MT" w:hAnsi="Calisto MT"/>
        </w:rPr>
        <w:t xml:space="preserve"> </w:t>
      </w:r>
      <w:proofErr w:type="spellStart"/>
      <w:r w:rsidRPr="00D95D11">
        <w:rPr>
          <w:rFonts w:ascii="Calisto MT" w:hAnsi="Calisto MT"/>
        </w:rPr>
        <w:lastRenderedPageBreak/>
        <w:t>menulis</w:t>
      </w:r>
      <w:proofErr w:type="spellEnd"/>
      <w:r w:rsidRPr="00D95D11">
        <w:rPr>
          <w:rFonts w:ascii="Calisto MT" w:hAnsi="Calisto MT"/>
        </w:rPr>
        <w:t xml:space="preserve"> dan </w:t>
      </w:r>
      <w:proofErr w:type="spellStart"/>
      <w:r w:rsidRPr="00D95D11">
        <w:rPr>
          <w:rFonts w:ascii="Calisto MT" w:hAnsi="Calisto MT"/>
        </w:rPr>
        <w:t>urgensinya</w:t>
      </w:r>
      <w:proofErr w:type="spellEnd"/>
      <w:r w:rsidRPr="00D95D11">
        <w:rPr>
          <w:rFonts w:ascii="Calisto MT" w:hAnsi="Calisto MT"/>
        </w:rPr>
        <w:t xml:space="preserve"> </w:t>
      </w:r>
      <w:proofErr w:type="spellStart"/>
      <w:r w:rsidRPr="00D95D11">
        <w:rPr>
          <w:rFonts w:ascii="Calisto MT" w:hAnsi="Calisto MT"/>
        </w:rPr>
        <w:t>disebutkan</w:t>
      </w:r>
      <w:proofErr w:type="spellEnd"/>
      <w:r w:rsidRPr="00D95D11">
        <w:rPr>
          <w:rFonts w:ascii="Calisto MT" w:hAnsi="Calisto MT"/>
        </w:rPr>
        <w:t xml:space="preserve"> </w:t>
      </w:r>
      <w:proofErr w:type="spellStart"/>
      <w:r w:rsidRPr="00D95D11">
        <w:rPr>
          <w:rFonts w:ascii="Calisto MT" w:hAnsi="Calisto MT"/>
        </w:rPr>
        <w:t>dalam</w:t>
      </w:r>
      <w:proofErr w:type="spellEnd"/>
      <w:r w:rsidRPr="00D95D11">
        <w:rPr>
          <w:rFonts w:ascii="Calisto MT" w:hAnsi="Calisto MT"/>
        </w:rPr>
        <w:t xml:space="preserve"> </w:t>
      </w:r>
      <w:proofErr w:type="spellStart"/>
      <w:r w:rsidRPr="00D95D11">
        <w:rPr>
          <w:rFonts w:ascii="Calisto MT" w:hAnsi="Calisto MT"/>
        </w:rPr>
        <w:t>surat</w:t>
      </w:r>
      <w:proofErr w:type="spellEnd"/>
      <w:r w:rsidRPr="00D95D11">
        <w:rPr>
          <w:rFonts w:ascii="Calisto MT" w:hAnsi="Calisto MT"/>
        </w:rPr>
        <w:t xml:space="preserve"> Al-Qalam: 1, Al-</w:t>
      </w:r>
      <w:proofErr w:type="spellStart"/>
      <w:r w:rsidRPr="00D95D11">
        <w:rPr>
          <w:rFonts w:ascii="Calisto MT" w:hAnsi="Calisto MT"/>
        </w:rPr>
        <w:t>Jasiyah</w:t>
      </w:r>
      <w:proofErr w:type="spellEnd"/>
      <w:r w:rsidRPr="00D95D11">
        <w:rPr>
          <w:rFonts w:ascii="Calisto MT" w:hAnsi="Calisto MT"/>
        </w:rPr>
        <w:t>: 29, Al-Qalam: 47, Al-</w:t>
      </w:r>
      <w:proofErr w:type="spellStart"/>
      <w:r w:rsidRPr="00D95D11">
        <w:rPr>
          <w:rFonts w:ascii="Calisto MT" w:hAnsi="Calisto MT"/>
        </w:rPr>
        <w:t>Ankabut</w:t>
      </w:r>
      <w:proofErr w:type="spellEnd"/>
      <w:r w:rsidRPr="00D95D11">
        <w:rPr>
          <w:rFonts w:ascii="Calisto MT" w:hAnsi="Calisto MT"/>
        </w:rPr>
        <w:t>: 48, Maryam: 79, Al-</w:t>
      </w:r>
      <w:proofErr w:type="spellStart"/>
      <w:r w:rsidRPr="00D95D11">
        <w:rPr>
          <w:rFonts w:ascii="Calisto MT" w:hAnsi="Calisto MT"/>
        </w:rPr>
        <w:t>Kaft</w:t>
      </w:r>
      <w:proofErr w:type="spellEnd"/>
      <w:r w:rsidRPr="00D95D11">
        <w:rPr>
          <w:rFonts w:ascii="Calisto MT" w:hAnsi="Calisto MT"/>
        </w:rPr>
        <w:t xml:space="preserve">: 109 dan </w:t>
      </w:r>
      <w:proofErr w:type="spellStart"/>
      <w:r w:rsidRPr="00D95D11">
        <w:rPr>
          <w:rFonts w:ascii="Calisto MT" w:hAnsi="Calisto MT"/>
        </w:rPr>
        <w:t>masih</w:t>
      </w:r>
      <w:proofErr w:type="spellEnd"/>
      <w:r w:rsidRPr="00D95D11">
        <w:rPr>
          <w:rFonts w:ascii="Calisto MT" w:hAnsi="Calisto MT"/>
        </w:rPr>
        <w:t xml:space="preserve"> </w:t>
      </w:r>
      <w:proofErr w:type="spellStart"/>
      <w:r w:rsidRPr="00D95D11">
        <w:rPr>
          <w:rFonts w:ascii="Calisto MT" w:hAnsi="Calisto MT"/>
        </w:rPr>
        <w:t>banyak</w:t>
      </w:r>
      <w:proofErr w:type="spellEnd"/>
      <w:r w:rsidRPr="00D95D11">
        <w:rPr>
          <w:rFonts w:ascii="Calisto MT" w:hAnsi="Calisto MT"/>
        </w:rPr>
        <w:t xml:space="preserve"> </w:t>
      </w:r>
      <w:proofErr w:type="spellStart"/>
      <w:r w:rsidRPr="00D95D11">
        <w:rPr>
          <w:rFonts w:ascii="Calisto MT" w:hAnsi="Calisto MT"/>
        </w:rPr>
        <w:t>lagi</w:t>
      </w:r>
      <w:proofErr w:type="spellEnd"/>
      <w:r w:rsidRPr="00D95D11">
        <w:rPr>
          <w:rFonts w:ascii="Calisto MT" w:hAnsi="Calisto MT"/>
        </w:rPr>
        <w:t xml:space="preserve">. </w:t>
      </w:r>
    </w:p>
    <w:p w14:paraId="26DEDAFD" w14:textId="4EADCBD5" w:rsidR="009D3213" w:rsidRPr="00D95D11" w:rsidRDefault="009D3213" w:rsidP="004359DD">
      <w:pPr>
        <w:spacing w:after="0" w:line="240" w:lineRule="auto"/>
        <w:ind w:firstLine="720"/>
        <w:jc w:val="both"/>
        <w:rPr>
          <w:rFonts w:ascii="Calisto MT" w:hAnsi="Calisto MT"/>
        </w:rPr>
      </w:pPr>
      <w:proofErr w:type="spellStart"/>
      <w:r w:rsidRPr="00D95D11">
        <w:rPr>
          <w:rFonts w:ascii="Calisto MT" w:hAnsi="Calisto MT"/>
          <w:i/>
        </w:rPr>
        <w:t>Kedua</w:t>
      </w:r>
      <w:proofErr w:type="spellEnd"/>
      <w:r w:rsidRPr="00D95D11">
        <w:rPr>
          <w:rFonts w:ascii="Calisto MT" w:hAnsi="Calisto MT"/>
          <w:i/>
        </w:rPr>
        <w:t xml:space="preserve">, </w:t>
      </w:r>
      <w:proofErr w:type="spellStart"/>
      <w:r w:rsidRPr="00D95D11">
        <w:rPr>
          <w:rFonts w:ascii="Calisto MT" w:hAnsi="Calisto MT"/>
        </w:rPr>
        <w:t>keuangan</w:t>
      </w:r>
      <w:proofErr w:type="spellEnd"/>
      <w:r w:rsidRPr="00D95D11">
        <w:rPr>
          <w:rFonts w:ascii="Calisto MT" w:hAnsi="Calisto MT"/>
        </w:rPr>
        <w:t xml:space="preserve">. </w:t>
      </w:r>
      <w:proofErr w:type="spellStart"/>
      <w:r w:rsidRPr="00D95D11">
        <w:rPr>
          <w:rFonts w:ascii="Calisto MT" w:hAnsi="Calisto MT"/>
        </w:rPr>
        <w:t>Selain</w:t>
      </w:r>
      <w:proofErr w:type="spellEnd"/>
      <w:r w:rsidRPr="00D95D11">
        <w:rPr>
          <w:rFonts w:ascii="Calisto MT" w:hAnsi="Calisto MT"/>
        </w:rPr>
        <w:t xml:space="preserve"> </w:t>
      </w:r>
      <w:proofErr w:type="spellStart"/>
      <w:r w:rsidRPr="00D95D11">
        <w:rPr>
          <w:rFonts w:ascii="Calisto MT" w:hAnsi="Calisto MT"/>
        </w:rPr>
        <w:t>membahas</w:t>
      </w:r>
      <w:proofErr w:type="spellEnd"/>
      <w:r w:rsidRPr="00D95D11">
        <w:rPr>
          <w:rFonts w:ascii="Calisto MT" w:hAnsi="Calisto MT"/>
        </w:rPr>
        <w:t xml:space="preserve"> </w:t>
      </w:r>
      <w:proofErr w:type="spellStart"/>
      <w:r w:rsidRPr="00D95D11">
        <w:rPr>
          <w:rFonts w:ascii="Calisto MT" w:hAnsi="Calisto MT"/>
        </w:rPr>
        <w:t>tentang</w:t>
      </w:r>
      <w:proofErr w:type="spellEnd"/>
      <w:r w:rsidRPr="00D95D11">
        <w:rPr>
          <w:rFonts w:ascii="Calisto MT" w:hAnsi="Calisto MT"/>
        </w:rPr>
        <w:t xml:space="preserve"> </w:t>
      </w:r>
      <w:proofErr w:type="spellStart"/>
      <w:r w:rsidRPr="00D95D11">
        <w:rPr>
          <w:rFonts w:ascii="Calisto MT" w:hAnsi="Calisto MT"/>
        </w:rPr>
        <w:t>pentingnya</w:t>
      </w:r>
      <w:proofErr w:type="spellEnd"/>
      <w:r w:rsidRPr="00D95D11">
        <w:rPr>
          <w:rFonts w:ascii="Calisto MT" w:hAnsi="Calisto MT"/>
        </w:rPr>
        <w:t xml:space="preserve"> </w:t>
      </w:r>
      <w:proofErr w:type="spellStart"/>
      <w:r w:rsidRPr="00D95D11">
        <w:rPr>
          <w:rFonts w:ascii="Calisto MT" w:hAnsi="Calisto MT"/>
        </w:rPr>
        <w:t>menulis</w:t>
      </w:r>
      <w:proofErr w:type="spellEnd"/>
      <w:r w:rsidRPr="00D95D11">
        <w:rPr>
          <w:rFonts w:ascii="Calisto MT" w:hAnsi="Calisto MT"/>
        </w:rPr>
        <w:t xml:space="preserve"> dan </w:t>
      </w:r>
      <w:proofErr w:type="spellStart"/>
      <w:r w:rsidRPr="00D95D11">
        <w:rPr>
          <w:rFonts w:ascii="Calisto MT" w:hAnsi="Calisto MT"/>
        </w:rPr>
        <w:t>pencatatan</w:t>
      </w:r>
      <w:proofErr w:type="spellEnd"/>
      <w:r w:rsidRPr="00D95D11">
        <w:rPr>
          <w:rFonts w:ascii="Calisto MT" w:hAnsi="Calisto MT"/>
        </w:rPr>
        <w:t xml:space="preserve">, Al-Qur’an juga </w:t>
      </w:r>
      <w:proofErr w:type="spellStart"/>
      <w:r w:rsidRPr="00D95D11">
        <w:rPr>
          <w:rFonts w:ascii="Calisto MT" w:hAnsi="Calisto MT"/>
        </w:rPr>
        <w:t>mengkaji</w:t>
      </w:r>
      <w:proofErr w:type="spellEnd"/>
      <w:r w:rsidRPr="00D95D11">
        <w:rPr>
          <w:rFonts w:ascii="Calisto MT" w:hAnsi="Calisto MT"/>
        </w:rPr>
        <w:t xml:space="preserve"> </w:t>
      </w:r>
      <w:proofErr w:type="spellStart"/>
      <w:r w:rsidRPr="00D95D11">
        <w:rPr>
          <w:rFonts w:ascii="Calisto MT" w:hAnsi="Calisto MT"/>
        </w:rPr>
        <w:t>bagaimana</w:t>
      </w:r>
      <w:proofErr w:type="spellEnd"/>
      <w:r w:rsidRPr="00D95D11">
        <w:rPr>
          <w:rFonts w:ascii="Calisto MT" w:hAnsi="Calisto MT"/>
        </w:rPr>
        <w:t xml:space="preserve"> </w:t>
      </w:r>
      <w:proofErr w:type="spellStart"/>
      <w:r w:rsidRPr="00D95D11">
        <w:rPr>
          <w:rFonts w:ascii="Calisto MT" w:hAnsi="Calisto MT"/>
        </w:rPr>
        <w:t>prosedur</w:t>
      </w:r>
      <w:proofErr w:type="spellEnd"/>
      <w:r w:rsidRPr="00D95D11">
        <w:rPr>
          <w:rFonts w:ascii="Calisto MT" w:hAnsi="Calisto MT"/>
        </w:rPr>
        <w:t xml:space="preserve"> dan </w:t>
      </w:r>
      <w:proofErr w:type="spellStart"/>
      <w:r w:rsidRPr="00D95D11">
        <w:rPr>
          <w:rFonts w:ascii="Calisto MT" w:hAnsi="Calisto MT"/>
        </w:rPr>
        <w:t>mekanisme</w:t>
      </w:r>
      <w:proofErr w:type="spellEnd"/>
      <w:r w:rsidRPr="00D95D11">
        <w:rPr>
          <w:rFonts w:ascii="Calisto MT" w:hAnsi="Calisto MT"/>
        </w:rPr>
        <w:t xml:space="preserve"> </w:t>
      </w:r>
      <w:proofErr w:type="spellStart"/>
      <w:r w:rsidRPr="00D95D11">
        <w:rPr>
          <w:rFonts w:ascii="Calisto MT" w:hAnsi="Calisto MT"/>
        </w:rPr>
        <w:t>keuangan</w:t>
      </w:r>
      <w:proofErr w:type="spellEnd"/>
      <w:r w:rsidRPr="00D95D11">
        <w:rPr>
          <w:rFonts w:ascii="Calisto MT" w:hAnsi="Calisto MT"/>
        </w:rPr>
        <w:t xml:space="preserve"> yang </w:t>
      </w:r>
      <w:proofErr w:type="spellStart"/>
      <w:r w:rsidRPr="00D95D11">
        <w:rPr>
          <w:rFonts w:ascii="Calisto MT" w:hAnsi="Calisto MT"/>
        </w:rPr>
        <w:t>islami</w:t>
      </w:r>
      <w:proofErr w:type="spellEnd"/>
      <w:r w:rsidRPr="00D95D11">
        <w:rPr>
          <w:rFonts w:ascii="Calisto MT" w:hAnsi="Calisto MT"/>
        </w:rPr>
        <w:t xml:space="preserve">. Pada </w:t>
      </w:r>
      <w:proofErr w:type="spellStart"/>
      <w:r w:rsidRPr="00D95D11">
        <w:rPr>
          <w:rFonts w:ascii="Calisto MT" w:hAnsi="Calisto MT"/>
        </w:rPr>
        <w:t>surat</w:t>
      </w:r>
      <w:proofErr w:type="spellEnd"/>
      <w:r w:rsidRPr="00D95D11">
        <w:rPr>
          <w:rFonts w:ascii="Calisto MT" w:hAnsi="Calisto MT"/>
        </w:rPr>
        <w:t xml:space="preserve"> Yusuf </w:t>
      </w:r>
      <w:proofErr w:type="spellStart"/>
      <w:r w:rsidRPr="00D95D11">
        <w:rPr>
          <w:rFonts w:ascii="Calisto MT" w:hAnsi="Calisto MT"/>
        </w:rPr>
        <w:t>ayat</w:t>
      </w:r>
      <w:proofErr w:type="spellEnd"/>
      <w:r w:rsidRPr="00D95D11">
        <w:rPr>
          <w:rFonts w:ascii="Calisto MT" w:hAnsi="Calisto MT"/>
        </w:rPr>
        <w:t xml:space="preserve"> 55 </w:t>
      </w:r>
      <w:proofErr w:type="spellStart"/>
      <w:r w:rsidRPr="00D95D11">
        <w:rPr>
          <w:rFonts w:ascii="Calisto MT" w:hAnsi="Calisto MT"/>
        </w:rPr>
        <w:t>misalnya</w:t>
      </w:r>
      <w:proofErr w:type="spellEnd"/>
      <w:r w:rsidRPr="00D95D11">
        <w:rPr>
          <w:rFonts w:ascii="Calisto MT" w:hAnsi="Calisto MT"/>
        </w:rPr>
        <w:t xml:space="preserve">, </w:t>
      </w:r>
      <w:proofErr w:type="spellStart"/>
      <w:r w:rsidRPr="00D95D11">
        <w:rPr>
          <w:rFonts w:ascii="Calisto MT" w:hAnsi="Calisto MT"/>
        </w:rPr>
        <w:t>menjelaskan</w:t>
      </w:r>
      <w:proofErr w:type="spellEnd"/>
      <w:r w:rsidRPr="00D95D11">
        <w:rPr>
          <w:rFonts w:ascii="Calisto MT" w:hAnsi="Calisto MT"/>
        </w:rPr>
        <w:t xml:space="preserve"> </w:t>
      </w:r>
      <w:proofErr w:type="spellStart"/>
      <w:r w:rsidRPr="00D95D11">
        <w:rPr>
          <w:rFonts w:ascii="Calisto MT" w:hAnsi="Calisto MT"/>
        </w:rPr>
        <w:t>tentang</w:t>
      </w:r>
      <w:proofErr w:type="spellEnd"/>
      <w:r w:rsidRPr="00D95D11">
        <w:rPr>
          <w:rFonts w:ascii="Calisto MT" w:hAnsi="Calisto MT"/>
        </w:rPr>
        <w:t xml:space="preserve"> </w:t>
      </w:r>
      <w:proofErr w:type="spellStart"/>
      <w:r w:rsidRPr="00D95D11">
        <w:rPr>
          <w:rFonts w:ascii="Calisto MT" w:hAnsi="Calisto MT"/>
        </w:rPr>
        <w:t>bagaimana</w:t>
      </w:r>
      <w:proofErr w:type="spellEnd"/>
      <w:r w:rsidRPr="00D95D11">
        <w:rPr>
          <w:rFonts w:ascii="Calisto MT" w:hAnsi="Calisto MT"/>
        </w:rPr>
        <w:t xml:space="preserve"> Nabi Yusuf </w:t>
      </w:r>
      <w:proofErr w:type="spellStart"/>
      <w:r w:rsidRPr="00D95D11">
        <w:rPr>
          <w:rFonts w:ascii="Calisto MT" w:hAnsi="Calisto MT"/>
        </w:rPr>
        <w:t>menawarkan</w:t>
      </w:r>
      <w:proofErr w:type="spellEnd"/>
      <w:r w:rsidRPr="00D95D11">
        <w:rPr>
          <w:rFonts w:ascii="Calisto MT" w:hAnsi="Calisto MT"/>
        </w:rPr>
        <w:t xml:space="preserve"> </w:t>
      </w:r>
      <w:proofErr w:type="spellStart"/>
      <w:r w:rsidRPr="00D95D11">
        <w:rPr>
          <w:rFonts w:ascii="Calisto MT" w:hAnsi="Calisto MT"/>
        </w:rPr>
        <w:t>dirinya</w:t>
      </w:r>
      <w:proofErr w:type="spellEnd"/>
      <w:r w:rsidRPr="00D95D11">
        <w:rPr>
          <w:rFonts w:ascii="Calisto MT" w:hAnsi="Calisto MT"/>
        </w:rPr>
        <w:t xml:space="preserve"> </w:t>
      </w:r>
      <w:proofErr w:type="spellStart"/>
      <w:r w:rsidRPr="00D95D11">
        <w:rPr>
          <w:rFonts w:ascii="Calisto MT" w:hAnsi="Calisto MT"/>
        </w:rPr>
        <w:t>menjadi</w:t>
      </w:r>
      <w:proofErr w:type="spellEnd"/>
      <w:r w:rsidRPr="00D95D11">
        <w:rPr>
          <w:rFonts w:ascii="Calisto MT" w:hAnsi="Calisto MT"/>
        </w:rPr>
        <w:t xml:space="preserve"> </w:t>
      </w:r>
      <w:proofErr w:type="spellStart"/>
      <w:r w:rsidRPr="00D95D11">
        <w:rPr>
          <w:rFonts w:ascii="Calisto MT" w:hAnsi="Calisto MT"/>
        </w:rPr>
        <w:t>bendaharawan</w:t>
      </w:r>
      <w:proofErr w:type="spellEnd"/>
      <w:r w:rsidRPr="00D95D11">
        <w:rPr>
          <w:rFonts w:ascii="Calisto MT" w:hAnsi="Calisto MT"/>
        </w:rPr>
        <w:t xml:space="preserve"> yang </w:t>
      </w:r>
      <w:proofErr w:type="spellStart"/>
      <w:r w:rsidRPr="00D95D11">
        <w:rPr>
          <w:rFonts w:ascii="Calisto MT" w:hAnsi="Calisto MT"/>
        </w:rPr>
        <w:t>mengurusi</w:t>
      </w:r>
      <w:proofErr w:type="spellEnd"/>
      <w:r w:rsidRPr="00D95D11">
        <w:rPr>
          <w:rFonts w:ascii="Calisto MT" w:hAnsi="Calisto MT"/>
        </w:rPr>
        <w:t xml:space="preserve"> </w:t>
      </w:r>
      <w:proofErr w:type="spellStart"/>
      <w:r w:rsidRPr="00D95D11">
        <w:rPr>
          <w:rFonts w:ascii="Calisto MT" w:hAnsi="Calisto MT"/>
        </w:rPr>
        <w:t>administrasi</w:t>
      </w:r>
      <w:proofErr w:type="spellEnd"/>
      <w:r w:rsidRPr="00D95D11">
        <w:rPr>
          <w:rFonts w:ascii="Calisto MT" w:hAnsi="Calisto MT"/>
        </w:rPr>
        <w:t xml:space="preserve"> </w:t>
      </w:r>
      <w:proofErr w:type="spellStart"/>
      <w:r w:rsidRPr="00D95D11">
        <w:rPr>
          <w:rFonts w:ascii="Calisto MT" w:hAnsi="Calisto MT"/>
        </w:rPr>
        <w:t>keuangan</w:t>
      </w:r>
      <w:proofErr w:type="spellEnd"/>
      <w:r w:rsidRPr="00D95D11">
        <w:rPr>
          <w:rFonts w:ascii="Calisto MT" w:hAnsi="Calisto MT"/>
        </w:rPr>
        <w:t xml:space="preserve"> </w:t>
      </w:r>
      <w:proofErr w:type="spellStart"/>
      <w:r w:rsidRPr="00D95D11">
        <w:rPr>
          <w:rFonts w:ascii="Calisto MT" w:hAnsi="Calisto MT"/>
        </w:rPr>
        <w:t>untuk</w:t>
      </w:r>
      <w:proofErr w:type="spellEnd"/>
      <w:r w:rsidRPr="00D95D11">
        <w:rPr>
          <w:rFonts w:ascii="Calisto MT" w:hAnsi="Calisto MT"/>
        </w:rPr>
        <w:t xml:space="preserve"> raja </w:t>
      </w:r>
      <w:proofErr w:type="spellStart"/>
      <w:r w:rsidRPr="00D95D11">
        <w:rPr>
          <w:rFonts w:ascii="Calisto MT" w:hAnsi="Calisto MT"/>
        </w:rPr>
        <w:t>mesir</w:t>
      </w:r>
      <w:proofErr w:type="spellEnd"/>
      <w:r w:rsidRPr="00D95D11">
        <w:rPr>
          <w:rFonts w:ascii="Calisto MT" w:hAnsi="Calisto MT"/>
        </w:rPr>
        <w:t xml:space="preserve">.  </w:t>
      </w:r>
      <w:proofErr w:type="spellStart"/>
      <w:r w:rsidRPr="00D95D11">
        <w:rPr>
          <w:rFonts w:ascii="Calisto MT" w:hAnsi="Calisto MT"/>
        </w:rPr>
        <w:t>Apa</w:t>
      </w:r>
      <w:proofErr w:type="spellEnd"/>
      <w:r w:rsidRPr="00D95D11">
        <w:rPr>
          <w:rFonts w:ascii="Calisto MT" w:hAnsi="Calisto MT"/>
        </w:rPr>
        <w:t xml:space="preserve"> yang </w:t>
      </w:r>
      <w:proofErr w:type="spellStart"/>
      <w:r w:rsidRPr="00D95D11">
        <w:rPr>
          <w:rFonts w:ascii="Calisto MT" w:hAnsi="Calisto MT"/>
        </w:rPr>
        <w:t>dilakukan</w:t>
      </w:r>
      <w:proofErr w:type="spellEnd"/>
      <w:r w:rsidRPr="00D95D11">
        <w:rPr>
          <w:rFonts w:ascii="Calisto MT" w:hAnsi="Calisto MT"/>
        </w:rPr>
        <w:t xml:space="preserve"> Nabi Yusuf </w:t>
      </w:r>
      <w:proofErr w:type="spellStart"/>
      <w:r w:rsidRPr="00D95D11">
        <w:rPr>
          <w:rFonts w:ascii="Calisto MT" w:hAnsi="Calisto MT"/>
        </w:rPr>
        <w:t>adalah</w:t>
      </w:r>
      <w:proofErr w:type="spellEnd"/>
      <w:r w:rsidRPr="00D95D11">
        <w:rPr>
          <w:rFonts w:ascii="Calisto MT" w:hAnsi="Calisto MT"/>
        </w:rPr>
        <w:t xml:space="preserve"> </w:t>
      </w:r>
      <w:proofErr w:type="spellStart"/>
      <w:r w:rsidRPr="00D95D11">
        <w:rPr>
          <w:rFonts w:ascii="Calisto MT" w:hAnsi="Calisto MT"/>
        </w:rPr>
        <w:t>dorongan</w:t>
      </w:r>
      <w:proofErr w:type="spellEnd"/>
      <w:r w:rsidRPr="00D95D11">
        <w:rPr>
          <w:rFonts w:ascii="Calisto MT" w:hAnsi="Calisto MT"/>
        </w:rPr>
        <w:t xml:space="preserve"> </w:t>
      </w:r>
      <w:proofErr w:type="spellStart"/>
      <w:r w:rsidRPr="00D95D11">
        <w:rPr>
          <w:rFonts w:ascii="Calisto MT" w:hAnsi="Calisto MT"/>
        </w:rPr>
        <w:t>wahyu</w:t>
      </w:r>
      <w:proofErr w:type="spellEnd"/>
      <w:r w:rsidRPr="00D95D11">
        <w:rPr>
          <w:rFonts w:ascii="Calisto MT" w:hAnsi="Calisto MT"/>
        </w:rPr>
        <w:t xml:space="preserve"> yang </w:t>
      </w:r>
      <w:proofErr w:type="spellStart"/>
      <w:r w:rsidRPr="00D95D11">
        <w:rPr>
          <w:rFonts w:ascii="Calisto MT" w:hAnsi="Calisto MT"/>
        </w:rPr>
        <w:t>membawa</w:t>
      </w:r>
      <w:proofErr w:type="spellEnd"/>
      <w:r w:rsidRPr="00D95D11">
        <w:rPr>
          <w:rFonts w:ascii="Calisto MT" w:hAnsi="Calisto MT"/>
        </w:rPr>
        <w:t xml:space="preserve"> </w:t>
      </w:r>
      <w:proofErr w:type="spellStart"/>
      <w:r w:rsidRPr="00D95D11">
        <w:rPr>
          <w:rFonts w:ascii="Calisto MT" w:hAnsi="Calisto MT"/>
        </w:rPr>
        <w:t>kemaslahatan</w:t>
      </w:r>
      <w:proofErr w:type="spellEnd"/>
      <w:r w:rsidRPr="00D95D11">
        <w:rPr>
          <w:rFonts w:ascii="Calisto MT" w:hAnsi="Calisto MT"/>
        </w:rPr>
        <w:t xml:space="preserve"> </w:t>
      </w:r>
      <w:proofErr w:type="spellStart"/>
      <w:r w:rsidRPr="00D95D11">
        <w:rPr>
          <w:rFonts w:ascii="Calisto MT" w:hAnsi="Calisto MT"/>
        </w:rPr>
        <w:t>bagi</w:t>
      </w:r>
      <w:proofErr w:type="spellEnd"/>
      <w:r w:rsidRPr="00D95D11">
        <w:rPr>
          <w:rFonts w:ascii="Calisto MT" w:hAnsi="Calisto MT"/>
        </w:rPr>
        <w:t xml:space="preserve"> </w:t>
      </w:r>
      <w:proofErr w:type="spellStart"/>
      <w:r w:rsidRPr="00D95D11">
        <w:rPr>
          <w:rFonts w:ascii="Calisto MT" w:hAnsi="Calisto MT"/>
        </w:rPr>
        <w:t>umatnya</w:t>
      </w:r>
      <w:proofErr w:type="spellEnd"/>
      <w:r w:rsidRPr="00D95D11">
        <w:rPr>
          <w:rFonts w:ascii="Calisto MT" w:hAnsi="Calisto MT"/>
        </w:rPr>
        <w:t xml:space="preserve"> masa </w:t>
      </w:r>
      <w:proofErr w:type="spellStart"/>
      <w:r w:rsidRPr="00D95D11">
        <w:rPr>
          <w:rFonts w:ascii="Calisto MT" w:hAnsi="Calisto MT"/>
        </w:rPr>
        <w:t>itu</w:t>
      </w:r>
      <w:proofErr w:type="spellEnd"/>
      <w:r w:rsidRPr="00D95D11">
        <w:rPr>
          <w:rFonts w:ascii="Calisto MT" w:hAnsi="Calisto MT"/>
        </w:rPr>
        <w:t>.</w:t>
      </w:r>
      <w:r w:rsidR="00CF7EA4">
        <w:rPr>
          <w:rStyle w:val="ReferensiCatatanKaki"/>
          <w:rFonts w:ascii="Calisto MT" w:hAnsi="Calisto MT"/>
        </w:rPr>
        <w:footnoteReference w:id="17"/>
      </w:r>
      <w:r w:rsidRPr="00D95D11">
        <w:rPr>
          <w:rFonts w:ascii="Calisto MT" w:hAnsi="Calisto MT"/>
        </w:rPr>
        <w:t xml:space="preserve"> </w:t>
      </w:r>
      <w:proofErr w:type="spellStart"/>
      <w:r w:rsidRPr="00D95D11">
        <w:rPr>
          <w:rFonts w:ascii="Calisto MT" w:hAnsi="Calisto MT"/>
        </w:rPr>
        <w:t>Kejadian</w:t>
      </w:r>
      <w:proofErr w:type="spellEnd"/>
      <w:r w:rsidRPr="00D95D11">
        <w:rPr>
          <w:rFonts w:ascii="Calisto MT" w:hAnsi="Calisto MT"/>
        </w:rPr>
        <w:t xml:space="preserve"> </w:t>
      </w:r>
      <w:proofErr w:type="spellStart"/>
      <w:r w:rsidRPr="00D95D11">
        <w:rPr>
          <w:rFonts w:ascii="Calisto MT" w:hAnsi="Calisto MT"/>
        </w:rPr>
        <w:t>ini</w:t>
      </w:r>
      <w:proofErr w:type="spellEnd"/>
      <w:r w:rsidRPr="00D95D11">
        <w:rPr>
          <w:rFonts w:ascii="Calisto MT" w:hAnsi="Calisto MT"/>
        </w:rPr>
        <w:t xml:space="preserve"> </w:t>
      </w:r>
      <w:proofErr w:type="spellStart"/>
      <w:r w:rsidRPr="00D95D11">
        <w:rPr>
          <w:rFonts w:ascii="Calisto MT" w:hAnsi="Calisto MT"/>
        </w:rPr>
        <w:t>menunjukkan</w:t>
      </w:r>
      <w:proofErr w:type="spellEnd"/>
      <w:r w:rsidRPr="00D95D11">
        <w:rPr>
          <w:rFonts w:ascii="Calisto MT" w:hAnsi="Calisto MT"/>
        </w:rPr>
        <w:t xml:space="preserve">, </w:t>
      </w:r>
      <w:proofErr w:type="spellStart"/>
      <w:r w:rsidRPr="00D95D11">
        <w:rPr>
          <w:rFonts w:ascii="Calisto MT" w:hAnsi="Calisto MT"/>
        </w:rPr>
        <w:t>bahwa</w:t>
      </w:r>
      <w:proofErr w:type="spellEnd"/>
      <w:r w:rsidRPr="00D95D11">
        <w:rPr>
          <w:rFonts w:ascii="Calisto MT" w:hAnsi="Calisto MT"/>
        </w:rPr>
        <w:t xml:space="preserve"> Islam </w:t>
      </w:r>
      <w:proofErr w:type="spellStart"/>
      <w:r w:rsidRPr="00D95D11">
        <w:rPr>
          <w:rFonts w:ascii="Calisto MT" w:hAnsi="Calisto MT"/>
        </w:rPr>
        <w:t>sudah</w:t>
      </w:r>
      <w:proofErr w:type="spellEnd"/>
      <w:r w:rsidRPr="00D95D11">
        <w:rPr>
          <w:rFonts w:ascii="Calisto MT" w:hAnsi="Calisto MT"/>
        </w:rPr>
        <w:t xml:space="preserve"> </w:t>
      </w:r>
      <w:proofErr w:type="spellStart"/>
      <w:r w:rsidRPr="00D95D11">
        <w:rPr>
          <w:rFonts w:ascii="Calisto MT" w:hAnsi="Calisto MT"/>
        </w:rPr>
        <w:t>membicarakan</w:t>
      </w:r>
      <w:proofErr w:type="spellEnd"/>
      <w:r w:rsidRPr="00D95D11">
        <w:rPr>
          <w:rFonts w:ascii="Calisto MT" w:hAnsi="Calisto MT"/>
        </w:rPr>
        <w:t xml:space="preserve"> </w:t>
      </w:r>
      <w:proofErr w:type="spellStart"/>
      <w:r w:rsidRPr="00D95D11">
        <w:rPr>
          <w:rFonts w:ascii="Calisto MT" w:hAnsi="Calisto MT"/>
        </w:rPr>
        <w:t>pentinya</w:t>
      </w:r>
      <w:proofErr w:type="spellEnd"/>
      <w:r w:rsidRPr="00D95D11">
        <w:rPr>
          <w:rFonts w:ascii="Calisto MT" w:hAnsi="Calisto MT"/>
        </w:rPr>
        <w:t xml:space="preserve"> </w:t>
      </w:r>
      <w:proofErr w:type="spellStart"/>
      <w:r w:rsidRPr="00D95D11">
        <w:rPr>
          <w:rFonts w:ascii="Calisto MT" w:hAnsi="Calisto MT"/>
        </w:rPr>
        <w:t>administrasi</w:t>
      </w:r>
      <w:proofErr w:type="spellEnd"/>
      <w:r w:rsidRPr="00D95D11">
        <w:rPr>
          <w:rFonts w:ascii="Calisto MT" w:hAnsi="Calisto MT"/>
        </w:rPr>
        <w:t xml:space="preserve"> </w:t>
      </w:r>
      <w:proofErr w:type="spellStart"/>
      <w:r w:rsidRPr="00D95D11">
        <w:rPr>
          <w:rFonts w:ascii="Calisto MT" w:hAnsi="Calisto MT"/>
        </w:rPr>
        <w:t>dalam</w:t>
      </w:r>
      <w:proofErr w:type="spellEnd"/>
      <w:r w:rsidRPr="00D95D11">
        <w:rPr>
          <w:rFonts w:ascii="Calisto MT" w:hAnsi="Calisto MT"/>
        </w:rPr>
        <w:t xml:space="preserve"> </w:t>
      </w:r>
      <w:proofErr w:type="spellStart"/>
      <w:r w:rsidRPr="00D95D11">
        <w:rPr>
          <w:rFonts w:ascii="Calisto MT" w:hAnsi="Calisto MT"/>
        </w:rPr>
        <w:t>konteks</w:t>
      </w:r>
      <w:proofErr w:type="spellEnd"/>
      <w:r w:rsidRPr="00D95D11">
        <w:rPr>
          <w:rFonts w:ascii="Calisto MT" w:hAnsi="Calisto MT"/>
        </w:rPr>
        <w:t xml:space="preserve"> </w:t>
      </w:r>
      <w:proofErr w:type="spellStart"/>
      <w:r w:rsidRPr="00D95D11">
        <w:rPr>
          <w:rFonts w:ascii="Calisto MT" w:hAnsi="Calisto MT"/>
        </w:rPr>
        <w:t>keuangan</w:t>
      </w:r>
      <w:proofErr w:type="spellEnd"/>
      <w:r w:rsidRPr="00D95D11">
        <w:rPr>
          <w:rFonts w:ascii="Calisto MT" w:hAnsi="Calisto MT"/>
        </w:rPr>
        <w:t xml:space="preserve"> </w:t>
      </w:r>
      <w:proofErr w:type="spellStart"/>
      <w:r w:rsidRPr="00D95D11">
        <w:rPr>
          <w:rFonts w:ascii="Calisto MT" w:hAnsi="Calisto MT"/>
        </w:rPr>
        <w:t>bahkan</w:t>
      </w:r>
      <w:proofErr w:type="spellEnd"/>
      <w:r w:rsidRPr="00D95D11">
        <w:rPr>
          <w:rFonts w:ascii="Calisto MT" w:hAnsi="Calisto MT"/>
        </w:rPr>
        <w:t xml:space="preserve"> </w:t>
      </w:r>
      <w:proofErr w:type="spellStart"/>
      <w:r w:rsidRPr="00D95D11">
        <w:rPr>
          <w:rFonts w:ascii="Calisto MT" w:hAnsi="Calisto MT"/>
        </w:rPr>
        <w:t>sebelum</w:t>
      </w:r>
      <w:proofErr w:type="spellEnd"/>
      <w:r w:rsidRPr="00D95D11">
        <w:rPr>
          <w:rFonts w:ascii="Calisto MT" w:hAnsi="Calisto MT"/>
        </w:rPr>
        <w:t xml:space="preserve"> </w:t>
      </w:r>
      <w:proofErr w:type="spellStart"/>
      <w:r w:rsidRPr="00D95D11">
        <w:rPr>
          <w:rFonts w:ascii="Calisto MT" w:hAnsi="Calisto MT"/>
        </w:rPr>
        <w:t>masehi</w:t>
      </w:r>
      <w:proofErr w:type="spellEnd"/>
      <w:r w:rsidRPr="00D95D11">
        <w:rPr>
          <w:rFonts w:ascii="Calisto MT" w:hAnsi="Calisto MT"/>
        </w:rPr>
        <w:t>.</w:t>
      </w:r>
    </w:p>
    <w:p w14:paraId="4E83E15E" w14:textId="2BEE9A39" w:rsidR="009D3213" w:rsidRPr="00D95D11" w:rsidRDefault="009D3213" w:rsidP="004359DD">
      <w:pPr>
        <w:spacing w:after="0" w:line="240" w:lineRule="auto"/>
        <w:ind w:firstLine="720"/>
        <w:jc w:val="both"/>
        <w:rPr>
          <w:rFonts w:ascii="Calisto MT" w:hAnsi="Calisto MT"/>
        </w:rPr>
      </w:pPr>
      <w:proofErr w:type="spellStart"/>
      <w:r w:rsidRPr="00D95D11">
        <w:rPr>
          <w:rFonts w:ascii="Calisto MT" w:hAnsi="Calisto MT"/>
          <w:i/>
        </w:rPr>
        <w:t>Ketiga</w:t>
      </w:r>
      <w:proofErr w:type="spellEnd"/>
      <w:r w:rsidRPr="00D95D11">
        <w:rPr>
          <w:rFonts w:ascii="Calisto MT" w:hAnsi="Calisto MT"/>
          <w:i/>
        </w:rPr>
        <w:t xml:space="preserve">, </w:t>
      </w:r>
      <w:proofErr w:type="spellStart"/>
      <w:r w:rsidRPr="00D95D11">
        <w:rPr>
          <w:rFonts w:ascii="Calisto MT" w:hAnsi="Calisto MT"/>
        </w:rPr>
        <w:t>perencanaan</w:t>
      </w:r>
      <w:proofErr w:type="spellEnd"/>
      <w:r w:rsidRPr="00D95D11">
        <w:rPr>
          <w:rFonts w:ascii="Calisto MT" w:hAnsi="Calisto MT"/>
        </w:rPr>
        <w:t xml:space="preserve">. </w:t>
      </w:r>
      <w:proofErr w:type="spellStart"/>
      <w:r w:rsidRPr="00D95D11">
        <w:rPr>
          <w:rFonts w:ascii="Calisto MT" w:hAnsi="Calisto MT"/>
        </w:rPr>
        <w:t>Perencanaan</w:t>
      </w:r>
      <w:proofErr w:type="spellEnd"/>
      <w:r w:rsidRPr="00D95D11">
        <w:rPr>
          <w:rFonts w:ascii="Calisto MT" w:hAnsi="Calisto MT"/>
        </w:rPr>
        <w:t xml:space="preserve"> </w:t>
      </w:r>
      <w:proofErr w:type="spellStart"/>
      <w:r w:rsidRPr="00D95D11">
        <w:rPr>
          <w:rFonts w:ascii="Calisto MT" w:hAnsi="Calisto MT"/>
        </w:rPr>
        <w:t>dalam</w:t>
      </w:r>
      <w:proofErr w:type="spellEnd"/>
      <w:r w:rsidRPr="00D95D11">
        <w:rPr>
          <w:rFonts w:ascii="Calisto MT" w:hAnsi="Calisto MT"/>
        </w:rPr>
        <w:t xml:space="preserve"> Al-Qur’an juga </w:t>
      </w:r>
      <w:proofErr w:type="spellStart"/>
      <w:r w:rsidRPr="00D95D11">
        <w:rPr>
          <w:rFonts w:ascii="Calisto MT" w:hAnsi="Calisto MT"/>
        </w:rPr>
        <w:t>dibahas</w:t>
      </w:r>
      <w:proofErr w:type="spellEnd"/>
      <w:r w:rsidRPr="00D95D11">
        <w:rPr>
          <w:rFonts w:ascii="Calisto MT" w:hAnsi="Calisto MT"/>
        </w:rPr>
        <w:t xml:space="preserve"> </w:t>
      </w:r>
      <w:proofErr w:type="spellStart"/>
      <w:r w:rsidRPr="00D95D11">
        <w:rPr>
          <w:rFonts w:ascii="Calisto MT" w:hAnsi="Calisto MT"/>
        </w:rPr>
        <w:t>secara</w:t>
      </w:r>
      <w:proofErr w:type="spellEnd"/>
      <w:r w:rsidRPr="00D95D11">
        <w:rPr>
          <w:rFonts w:ascii="Calisto MT" w:hAnsi="Calisto MT"/>
        </w:rPr>
        <w:t xml:space="preserve"> </w:t>
      </w:r>
      <w:proofErr w:type="spellStart"/>
      <w:r w:rsidRPr="00D95D11">
        <w:rPr>
          <w:rFonts w:ascii="Calisto MT" w:hAnsi="Calisto MT"/>
        </w:rPr>
        <w:t>majemuk</w:t>
      </w:r>
      <w:proofErr w:type="spellEnd"/>
      <w:r w:rsidRPr="00D95D11">
        <w:rPr>
          <w:rFonts w:ascii="Calisto MT" w:hAnsi="Calisto MT"/>
        </w:rPr>
        <w:t xml:space="preserve">. Ada </w:t>
      </w:r>
      <w:proofErr w:type="spellStart"/>
      <w:r w:rsidRPr="00D95D11">
        <w:rPr>
          <w:rFonts w:ascii="Calisto MT" w:hAnsi="Calisto MT"/>
        </w:rPr>
        <w:t>kalanya</w:t>
      </w:r>
      <w:proofErr w:type="spellEnd"/>
      <w:r w:rsidRPr="00D95D11">
        <w:rPr>
          <w:rFonts w:ascii="Calisto MT" w:hAnsi="Calisto MT"/>
        </w:rPr>
        <w:t xml:space="preserve"> </w:t>
      </w:r>
      <w:proofErr w:type="spellStart"/>
      <w:r w:rsidRPr="00D95D11">
        <w:rPr>
          <w:rFonts w:ascii="Calisto MT" w:hAnsi="Calisto MT"/>
        </w:rPr>
        <w:t>disebutkan</w:t>
      </w:r>
      <w:proofErr w:type="spellEnd"/>
      <w:r w:rsidRPr="00D95D11">
        <w:rPr>
          <w:rFonts w:ascii="Calisto MT" w:hAnsi="Calisto MT"/>
        </w:rPr>
        <w:t xml:space="preserve"> </w:t>
      </w:r>
      <w:proofErr w:type="spellStart"/>
      <w:r w:rsidRPr="00D95D11">
        <w:rPr>
          <w:rFonts w:ascii="Calisto MT" w:hAnsi="Calisto MT"/>
        </w:rPr>
        <w:t>pentingnya</w:t>
      </w:r>
      <w:proofErr w:type="spellEnd"/>
      <w:r w:rsidRPr="00D95D11">
        <w:rPr>
          <w:rFonts w:ascii="Calisto MT" w:hAnsi="Calisto MT"/>
        </w:rPr>
        <w:t xml:space="preserve"> </w:t>
      </w:r>
      <w:proofErr w:type="spellStart"/>
      <w:r w:rsidRPr="00D95D11">
        <w:rPr>
          <w:rFonts w:ascii="Calisto MT" w:hAnsi="Calisto MT"/>
        </w:rPr>
        <w:t>mengatur</w:t>
      </w:r>
      <w:proofErr w:type="spellEnd"/>
      <w:r w:rsidRPr="00D95D11">
        <w:rPr>
          <w:rFonts w:ascii="Calisto MT" w:hAnsi="Calisto MT"/>
        </w:rPr>
        <w:t xml:space="preserve"> </w:t>
      </w:r>
      <w:proofErr w:type="spellStart"/>
      <w:r w:rsidRPr="00D95D11">
        <w:rPr>
          <w:rFonts w:ascii="Calisto MT" w:hAnsi="Calisto MT"/>
        </w:rPr>
        <w:t>perencanaan</w:t>
      </w:r>
      <w:proofErr w:type="spellEnd"/>
      <w:r w:rsidRPr="00D95D11">
        <w:rPr>
          <w:rFonts w:ascii="Calisto MT" w:hAnsi="Calisto MT"/>
        </w:rPr>
        <w:t xml:space="preserve"> (strategi) </w:t>
      </w:r>
      <w:proofErr w:type="spellStart"/>
      <w:r w:rsidRPr="00D95D11">
        <w:rPr>
          <w:rFonts w:ascii="Calisto MT" w:hAnsi="Calisto MT"/>
        </w:rPr>
        <w:t>dalam</w:t>
      </w:r>
      <w:proofErr w:type="spellEnd"/>
      <w:r w:rsidRPr="00D95D11">
        <w:rPr>
          <w:rFonts w:ascii="Calisto MT" w:hAnsi="Calisto MT"/>
        </w:rPr>
        <w:t xml:space="preserve"> </w:t>
      </w:r>
      <w:proofErr w:type="spellStart"/>
      <w:r w:rsidRPr="00D95D11">
        <w:rPr>
          <w:rFonts w:ascii="Calisto MT" w:hAnsi="Calisto MT"/>
        </w:rPr>
        <w:t>peperangan</w:t>
      </w:r>
      <w:proofErr w:type="spellEnd"/>
      <w:r w:rsidRPr="00D95D11">
        <w:rPr>
          <w:rFonts w:ascii="Calisto MT" w:hAnsi="Calisto MT"/>
        </w:rPr>
        <w:t xml:space="preserve">, </w:t>
      </w:r>
      <w:proofErr w:type="spellStart"/>
      <w:r w:rsidRPr="00D95D11">
        <w:rPr>
          <w:rFonts w:ascii="Calisto MT" w:hAnsi="Calisto MT"/>
        </w:rPr>
        <w:t>ada</w:t>
      </w:r>
      <w:proofErr w:type="spellEnd"/>
      <w:r w:rsidRPr="00D95D11">
        <w:rPr>
          <w:rFonts w:ascii="Calisto MT" w:hAnsi="Calisto MT"/>
        </w:rPr>
        <w:t xml:space="preserve"> juga yang </w:t>
      </w:r>
      <w:proofErr w:type="spellStart"/>
      <w:r w:rsidRPr="00D95D11">
        <w:rPr>
          <w:rFonts w:ascii="Calisto MT" w:hAnsi="Calisto MT"/>
        </w:rPr>
        <w:t>membahas</w:t>
      </w:r>
      <w:proofErr w:type="spellEnd"/>
      <w:r w:rsidRPr="00D95D11">
        <w:rPr>
          <w:rFonts w:ascii="Calisto MT" w:hAnsi="Calisto MT"/>
        </w:rPr>
        <w:t xml:space="preserve"> </w:t>
      </w:r>
      <w:proofErr w:type="spellStart"/>
      <w:r w:rsidRPr="00D95D11">
        <w:rPr>
          <w:rFonts w:ascii="Calisto MT" w:hAnsi="Calisto MT"/>
        </w:rPr>
        <w:t>perencanaan</w:t>
      </w:r>
      <w:proofErr w:type="spellEnd"/>
      <w:r w:rsidRPr="00D95D11">
        <w:rPr>
          <w:rFonts w:ascii="Calisto MT" w:hAnsi="Calisto MT"/>
        </w:rPr>
        <w:t xml:space="preserve"> </w:t>
      </w:r>
      <w:proofErr w:type="spellStart"/>
      <w:r w:rsidRPr="00D95D11">
        <w:rPr>
          <w:rFonts w:ascii="Calisto MT" w:hAnsi="Calisto MT"/>
        </w:rPr>
        <w:t>dalam</w:t>
      </w:r>
      <w:proofErr w:type="spellEnd"/>
      <w:r w:rsidRPr="00D95D11">
        <w:rPr>
          <w:rFonts w:ascii="Calisto MT" w:hAnsi="Calisto MT"/>
        </w:rPr>
        <w:t xml:space="preserve"> </w:t>
      </w:r>
      <w:proofErr w:type="spellStart"/>
      <w:r w:rsidRPr="00D95D11">
        <w:rPr>
          <w:rFonts w:ascii="Calisto MT" w:hAnsi="Calisto MT"/>
        </w:rPr>
        <w:t>hal</w:t>
      </w:r>
      <w:proofErr w:type="spellEnd"/>
      <w:r w:rsidRPr="00D95D11">
        <w:rPr>
          <w:rFonts w:ascii="Calisto MT" w:hAnsi="Calisto MT"/>
        </w:rPr>
        <w:t xml:space="preserve"> </w:t>
      </w:r>
      <w:proofErr w:type="spellStart"/>
      <w:r w:rsidRPr="00D95D11">
        <w:rPr>
          <w:rFonts w:ascii="Calisto MT" w:hAnsi="Calisto MT"/>
        </w:rPr>
        <w:t>dagang</w:t>
      </w:r>
      <w:proofErr w:type="spellEnd"/>
      <w:r w:rsidRPr="00D95D11">
        <w:rPr>
          <w:rFonts w:ascii="Calisto MT" w:hAnsi="Calisto MT"/>
        </w:rPr>
        <w:t xml:space="preserve"> dan </w:t>
      </w:r>
      <w:proofErr w:type="spellStart"/>
      <w:r w:rsidRPr="00D95D11">
        <w:rPr>
          <w:rFonts w:ascii="Calisto MT" w:hAnsi="Calisto MT"/>
        </w:rPr>
        <w:t>sosial-pemerintahan</w:t>
      </w:r>
      <w:proofErr w:type="spellEnd"/>
      <w:r w:rsidRPr="00D95D11">
        <w:rPr>
          <w:rFonts w:ascii="Calisto MT" w:hAnsi="Calisto MT"/>
        </w:rPr>
        <w:t xml:space="preserve">. Salah </w:t>
      </w:r>
      <w:proofErr w:type="spellStart"/>
      <w:r w:rsidRPr="00D95D11">
        <w:rPr>
          <w:rFonts w:ascii="Calisto MT" w:hAnsi="Calisto MT"/>
        </w:rPr>
        <w:t>satunya</w:t>
      </w:r>
      <w:proofErr w:type="spellEnd"/>
      <w:r w:rsidRPr="00D95D11">
        <w:rPr>
          <w:rFonts w:ascii="Calisto MT" w:hAnsi="Calisto MT"/>
        </w:rPr>
        <w:t xml:space="preserve"> </w:t>
      </w:r>
      <w:proofErr w:type="spellStart"/>
      <w:r w:rsidRPr="00D95D11">
        <w:rPr>
          <w:rFonts w:ascii="Calisto MT" w:hAnsi="Calisto MT"/>
        </w:rPr>
        <w:t>ada</w:t>
      </w:r>
      <w:proofErr w:type="spellEnd"/>
      <w:r w:rsidRPr="00D95D11">
        <w:rPr>
          <w:rFonts w:ascii="Calisto MT" w:hAnsi="Calisto MT"/>
        </w:rPr>
        <w:t xml:space="preserve"> pada </w:t>
      </w:r>
      <w:proofErr w:type="spellStart"/>
      <w:r w:rsidRPr="00D95D11">
        <w:rPr>
          <w:rFonts w:ascii="Calisto MT" w:hAnsi="Calisto MT"/>
        </w:rPr>
        <w:t>surat</w:t>
      </w:r>
      <w:proofErr w:type="spellEnd"/>
      <w:r w:rsidRPr="00D95D11">
        <w:rPr>
          <w:rFonts w:ascii="Calisto MT" w:hAnsi="Calisto MT"/>
        </w:rPr>
        <w:t xml:space="preserve"> An-</w:t>
      </w:r>
      <w:proofErr w:type="spellStart"/>
      <w:r w:rsidRPr="00D95D11">
        <w:rPr>
          <w:rFonts w:ascii="Calisto MT" w:hAnsi="Calisto MT"/>
        </w:rPr>
        <w:t>Nisa</w:t>
      </w:r>
      <w:proofErr w:type="spellEnd"/>
      <w:r w:rsidRPr="00D95D11">
        <w:rPr>
          <w:rFonts w:ascii="Calisto MT" w:hAnsi="Calisto MT"/>
        </w:rPr>
        <w:t xml:space="preserve"> </w:t>
      </w:r>
      <w:proofErr w:type="spellStart"/>
      <w:r w:rsidRPr="00D95D11">
        <w:rPr>
          <w:rFonts w:ascii="Calisto MT" w:hAnsi="Calisto MT"/>
        </w:rPr>
        <w:t>ayat</w:t>
      </w:r>
      <w:proofErr w:type="spellEnd"/>
      <w:r w:rsidRPr="00D95D11">
        <w:rPr>
          <w:rFonts w:ascii="Calisto MT" w:hAnsi="Calisto MT"/>
        </w:rPr>
        <w:t xml:space="preserve"> 81, di </w:t>
      </w:r>
      <w:proofErr w:type="spellStart"/>
      <w:r w:rsidRPr="00D95D11">
        <w:rPr>
          <w:rFonts w:ascii="Calisto MT" w:hAnsi="Calisto MT"/>
        </w:rPr>
        <w:t>dalamnya</w:t>
      </w:r>
      <w:proofErr w:type="spellEnd"/>
      <w:r w:rsidRPr="00D95D11">
        <w:rPr>
          <w:rFonts w:ascii="Calisto MT" w:hAnsi="Calisto MT"/>
        </w:rPr>
        <w:t xml:space="preserve"> </w:t>
      </w:r>
      <w:proofErr w:type="spellStart"/>
      <w:r w:rsidRPr="00D95D11">
        <w:rPr>
          <w:rFonts w:ascii="Calisto MT" w:hAnsi="Calisto MT"/>
        </w:rPr>
        <w:t>menjabarkan</w:t>
      </w:r>
      <w:proofErr w:type="spellEnd"/>
      <w:r w:rsidRPr="00D95D11">
        <w:rPr>
          <w:rFonts w:ascii="Calisto MT" w:hAnsi="Calisto MT"/>
        </w:rPr>
        <w:t xml:space="preserve"> </w:t>
      </w:r>
      <w:proofErr w:type="spellStart"/>
      <w:r w:rsidRPr="00D95D11">
        <w:rPr>
          <w:rFonts w:ascii="Calisto MT" w:hAnsi="Calisto MT"/>
        </w:rPr>
        <w:t>bagaimana</w:t>
      </w:r>
      <w:proofErr w:type="spellEnd"/>
      <w:r w:rsidRPr="00D95D11">
        <w:rPr>
          <w:rFonts w:ascii="Calisto MT" w:hAnsi="Calisto MT"/>
        </w:rPr>
        <w:t xml:space="preserve"> </w:t>
      </w:r>
      <w:proofErr w:type="spellStart"/>
      <w:r w:rsidRPr="00D95D11">
        <w:rPr>
          <w:rFonts w:ascii="Calisto MT" w:hAnsi="Calisto MT"/>
        </w:rPr>
        <w:t>pentingnya</w:t>
      </w:r>
      <w:proofErr w:type="spellEnd"/>
      <w:r w:rsidRPr="00D95D11">
        <w:rPr>
          <w:rFonts w:ascii="Calisto MT" w:hAnsi="Calisto MT"/>
        </w:rPr>
        <w:t xml:space="preserve"> </w:t>
      </w:r>
      <w:proofErr w:type="spellStart"/>
      <w:r w:rsidRPr="00D95D11">
        <w:rPr>
          <w:rFonts w:ascii="Calisto MT" w:hAnsi="Calisto MT"/>
        </w:rPr>
        <w:t>siasat</w:t>
      </w:r>
      <w:proofErr w:type="spellEnd"/>
      <w:r w:rsidRPr="00D95D11">
        <w:rPr>
          <w:rFonts w:ascii="Calisto MT" w:hAnsi="Calisto MT"/>
        </w:rPr>
        <w:t xml:space="preserve"> (</w:t>
      </w:r>
      <w:proofErr w:type="spellStart"/>
      <w:r w:rsidRPr="00D95D11">
        <w:rPr>
          <w:rFonts w:ascii="Calisto MT" w:hAnsi="Calisto MT"/>
        </w:rPr>
        <w:t>perencanaan</w:t>
      </w:r>
      <w:proofErr w:type="spellEnd"/>
      <w:r w:rsidRPr="00D95D11">
        <w:rPr>
          <w:rFonts w:ascii="Calisto MT" w:hAnsi="Calisto MT"/>
        </w:rPr>
        <w:t xml:space="preserve">) </w:t>
      </w:r>
      <w:proofErr w:type="spellStart"/>
      <w:r w:rsidRPr="00D95D11">
        <w:rPr>
          <w:rFonts w:ascii="Calisto MT" w:hAnsi="Calisto MT"/>
        </w:rPr>
        <w:t>dalam</w:t>
      </w:r>
      <w:proofErr w:type="spellEnd"/>
      <w:r w:rsidRPr="00D95D11">
        <w:rPr>
          <w:rFonts w:ascii="Calisto MT" w:hAnsi="Calisto MT"/>
        </w:rPr>
        <w:t xml:space="preserve"> </w:t>
      </w:r>
      <w:proofErr w:type="spellStart"/>
      <w:r w:rsidRPr="00D95D11">
        <w:rPr>
          <w:rFonts w:ascii="Calisto MT" w:hAnsi="Calisto MT"/>
        </w:rPr>
        <w:t>sebuah</w:t>
      </w:r>
      <w:proofErr w:type="spellEnd"/>
      <w:r w:rsidRPr="00D95D11">
        <w:rPr>
          <w:rFonts w:ascii="Calisto MT" w:hAnsi="Calisto MT"/>
        </w:rPr>
        <w:t xml:space="preserve"> </w:t>
      </w:r>
      <w:proofErr w:type="spellStart"/>
      <w:r w:rsidRPr="00D95D11">
        <w:rPr>
          <w:rFonts w:ascii="Calisto MT" w:hAnsi="Calisto MT"/>
        </w:rPr>
        <w:t>keputusan</w:t>
      </w:r>
      <w:proofErr w:type="spellEnd"/>
      <w:r w:rsidRPr="00D95D11">
        <w:rPr>
          <w:rFonts w:ascii="Calisto MT" w:hAnsi="Calisto MT"/>
        </w:rPr>
        <w:t xml:space="preserve">. </w:t>
      </w:r>
      <w:proofErr w:type="spellStart"/>
      <w:r w:rsidRPr="00D95D11">
        <w:rPr>
          <w:rFonts w:ascii="Calisto MT" w:hAnsi="Calisto MT"/>
        </w:rPr>
        <w:t>Begitu</w:t>
      </w:r>
      <w:proofErr w:type="spellEnd"/>
      <w:r w:rsidRPr="00D95D11">
        <w:rPr>
          <w:rFonts w:ascii="Calisto MT" w:hAnsi="Calisto MT"/>
        </w:rPr>
        <w:t xml:space="preserve"> juga pada </w:t>
      </w:r>
      <w:proofErr w:type="spellStart"/>
      <w:r w:rsidRPr="00D95D11">
        <w:rPr>
          <w:rFonts w:ascii="Calisto MT" w:hAnsi="Calisto MT"/>
        </w:rPr>
        <w:t>surat</w:t>
      </w:r>
      <w:proofErr w:type="spellEnd"/>
      <w:r w:rsidRPr="00D95D11">
        <w:rPr>
          <w:rFonts w:ascii="Calisto MT" w:hAnsi="Calisto MT"/>
        </w:rPr>
        <w:t xml:space="preserve"> An-</w:t>
      </w:r>
      <w:proofErr w:type="spellStart"/>
      <w:r w:rsidRPr="00D95D11">
        <w:rPr>
          <w:rFonts w:ascii="Calisto MT" w:hAnsi="Calisto MT"/>
        </w:rPr>
        <w:t>Nisa</w:t>
      </w:r>
      <w:proofErr w:type="spellEnd"/>
      <w:r w:rsidRPr="00D95D11">
        <w:rPr>
          <w:rFonts w:ascii="Calisto MT" w:hAnsi="Calisto MT"/>
        </w:rPr>
        <w:t xml:space="preserve"> </w:t>
      </w:r>
      <w:proofErr w:type="spellStart"/>
      <w:r w:rsidRPr="00D95D11">
        <w:rPr>
          <w:rFonts w:ascii="Calisto MT" w:hAnsi="Calisto MT"/>
        </w:rPr>
        <w:t>ayat</w:t>
      </w:r>
      <w:proofErr w:type="spellEnd"/>
      <w:r w:rsidRPr="00D95D11">
        <w:rPr>
          <w:rFonts w:ascii="Calisto MT" w:hAnsi="Calisto MT"/>
        </w:rPr>
        <w:t xml:space="preserve"> 108, di </w:t>
      </w:r>
      <w:proofErr w:type="spellStart"/>
      <w:r w:rsidRPr="00D95D11">
        <w:rPr>
          <w:rFonts w:ascii="Calisto MT" w:hAnsi="Calisto MT"/>
        </w:rPr>
        <w:t>dalamnya</w:t>
      </w:r>
      <w:proofErr w:type="spellEnd"/>
      <w:r w:rsidRPr="00D95D11">
        <w:rPr>
          <w:rFonts w:ascii="Calisto MT" w:hAnsi="Calisto MT"/>
        </w:rPr>
        <w:t xml:space="preserve"> </w:t>
      </w:r>
      <w:proofErr w:type="spellStart"/>
      <w:r w:rsidRPr="00D95D11">
        <w:rPr>
          <w:rFonts w:ascii="Calisto MT" w:hAnsi="Calisto MT"/>
        </w:rPr>
        <w:t>membahas</w:t>
      </w:r>
      <w:proofErr w:type="spellEnd"/>
      <w:r w:rsidRPr="00D95D11">
        <w:rPr>
          <w:rFonts w:ascii="Calisto MT" w:hAnsi="Calisto MT"/>
        </w:rPr>
        <w:t xml:space="preserve"> </w:t>
      </w:r>
      <w:proofErr w:type="spellStart"/>
      <w:r w:rsidRPr="00D95D11">
        <w:rPr>
          <w:rFonts w:ascii="Calisto MT" w:hAnsi="Calisto MT"/>
        </w:rPr>
        <w:t>tentang</w:t>
      </w:r>
      <w:proofErr w:type="spellEnd"/>
      <w:r w:rsidRPr="00D95D11">
        <w:rPr>
          <w:rFonts w:ascii="Calisto MT" w:hAnsi="Calisto MT"/>
        </w:rPr>
        <w:t xml:space="preserve"> </w:t>
      </w:r>
      <w:proofErr w:type="spellStart"/>
      <w:r w:rsidRPr="00D95D11">
        <w:rPr>
          <w:rFonts w:ascii="Calisto MT" w:hAnsi="Calisto MT"/>
        </w:rPr>
        <w:t>keputusan</w:t>
      </w:r>
      <w:proofErr w:type="spellEnd"/>
      <w:r w:rsidRPr="00D95D11">
        <w:rPr>
          <w:rFonts w:ascii="Calisto MT" w:hAnsi="Calisto MT"/>
        </w:rPr>
        <w:t xml:space="preserve"> yang </w:t>
      </w:r>
      <w:proofErr w:type="spellStart"/>
      <w:r w:rsidRPr="00D95D11">
        <w:rPr>
          <w:rFonts w:ascii="Calisto MT" w:hAnsi="Calisto MT"/>
        </w:rPr>
        <w:t>sifatnya</w:t>
      </w:r>
      <w:proofErr w:type="spellEnd"/>
      <w:r w:rsidRPr="00D95D11">
        <w:rPr>
          <w:rFonts w:ascii="Calisto MT" w:hAnsi="Calisto MT"/>
        </w:rPr>
        <w:t xml:space="preserve"> </w:t>
      </w:r>
      <w:proofErr w:type="spellStart"/>
      <w:r w:rsidRPr="00D95D11">
        <w:rPr>
          <w:rFonts w:ascii="Calisto MT" w:hAnsi="Calisto MT"/>
        </w:rPr>
        <w:t>rahasia</w:t>
      </w:r>
      <w:proofErr w:type="spellEnd"/>
      <w:r w:rsidRPr="00D95D11">
        <w:rPr>
          <w:rFonts w:ascii="Calisto MT" w:hAnsi="Calisto MT"/>
        </w:rPr>
        <w:t>.</w:t>
      </w:r>
      <w:r w:rsidR="00CF7EA4">
        <w:rPr>
          <w:rStyle w:val="ReferensiCatatanKaki"/>
          <w:rFonts w:ascii="Calisto MT" w:hAnsi="Calisto MT"/>
        </w:rPr>
        <w:footnoteReference w:id="18"/>
      </w:r>
      <w:r w:rsidRPr="00D95D11">
        <w:rPr>
          <w:rFonts w:ascii="Calisto MT" w:hAnsi="Calisto MT"/>
        </w:rPr>
        <w:t xml:space="preserve"> Pada </w:t>
      </w:r>
      <w:proofErr w:type="spellStart"/>
      <w:r w:rsidRPr="00D95D11">
        <w:rPr>
          <w:rFonts w:ascii="Calisto MT" w:hAnsi="Calisto MT"/>
        </w:rPr>
        <w:t>konteks</w:t>
      </w:r>
      <w:proofErr w:type="spellEnd"/>
      <w:r w:rsidRPr="00D95D11">
        <w:rPr>
          <w:rFonts w:ascii="Calisto MT" w:hAnsi="Calisto MT"/>
        </w:rPr>
        <w:t xml:space="preserve"> </w:t>
      </w:r>
      <w:proofErr w:type="spellStart"/>
      <w:r w:rsidRPr="00D95D11">
        <w:rPr>
          <w:rFonts w:ascii="Calisto MT" w:hAnsi="Calisto MT"/>
        </w:rPr>
        <w:t>dewasa</w:t>
      </w:r>
      <w:proofErr w:type="spellEnd"/>
      <w:r w:rsidRPr="00D95D11">
        <w:rPr>
          <w:rFonts w:ascii="Calisto MT" w:hAnsi="Calisto MT"/>
        </w:rPr>
        <w:t xml:space="preserve"> </w:t>
      </w:r>
      <w:proofErr w:type="spellStart"/>
      <w:r w:rsidRPr="00D95D11">
        <w:rPr>
          <w:rFonts w:ascii="Calisto MT" w:hAnsi="Calisto MT"/>
        </w:rPr>
        <w:t>ini</w:t>
      </w:r>
      <w:proofErr w:type="spellEnd"/>
      <w:r w:rsidRPr="00D95D11">
        <w:rPr>
          <w:rFonts w:ascii="Calisto MT" w:hAnsi="Calisto MT"/>
        </w:rPr>
        <w:t xml:space="preserve">, </w:t>
      </w:r>
      <w:proofErr w:type="spellStart"/>
      <w:r w:rsidRPr="00D95D11">
        <w:rPr>
          <w:rFonts w:ascii="Calisto MT" w:hAnsi="Calisto MT"/>
        </w:rPr>
        <w:t>keputusan</w:t>
      </w:r>
      <w:proofErr w:type="spellEnd"/>
      <w:r w:rsidRPr="00D95D11">
        <w:rPr>
          <w:rFonts w:ascii="Calisto MT" w:hAnsi="Calisto MT"/>
        </w:rPr>
        <w:t xml:space="preserve"> </w:t>
      </w:r>
      <w:proofErr w:type="spellStart"/>
      <w:r w:rsidRPr="00D95D11">
        <w:rPr>
          <w:rFonts w:ascii="Calisto MT" w:hAnsi="Calisto MT"/>
        </w:rPr>
        <w:t>rahasia</w:t>
      </w:r>
      <w:proofErr w:type="spellEnd"/>
      <w:r w:rsidRPr="00D95D11">
        <w:rPr>
          <w:rFonts w:ascii="Calisto MT" w:hAnsi="Calisto MT"/>
        </w:rPr>
        <w:t xml:space="preserve"> </w:t>
      </w:r>
      <w:proofErr w:type="spellStart"/>
      <w:r w:rsidRPr="00D95D11">
        <w:rPr>
          <w:rFonts w:ascii="Calisto MT" w:hAnsi="Calisto MT"/>
        </w:rPr>
        <w:t>bisa</w:t>
      </w:r>
      <w:proofErr w:type="spellEnd"/>
      <w:r w:rsidRPr="00D95D11">
        <w:rPr>
          <w:rFonts w:ascii="Calisto MT" w:hAnsi="Calisto MT"/>
        </w:rPr>
        <w:t xml:space="preserve"> </w:t>
      </w:r>
      <w:proofErr w:type="spellStart"/>
      <w:r w:rsidRPr="00D95D11">
        <w:rPr>
          <w:rFonts w:ascii="Calisto MT" w:hAnsi="Calisto MT"/>
        </w:rPr>
        <w:t>dianalogikan</w:t>
      </w:r>
      <w:proofErr w:type="spellEnd"/>
      <w:r w:rsidRPr="00D95D11">
        <w:rPr>
          <w:rFonts w:ascii="Calisto MT" w:hAnsi="Calisto MT"/>
        </w:rPr>
        <w:t xml:space="preserve"> </w:t>
      </w:r>
      <w:proofErr w:type="spellStart"/>
      <w:r w:rsidRPr="00D95D11">
        <w:rPr>
          <w:rFonts w:ascii="Calisto MT" w:hAnsi="Calisto MT"/>
        </w:rPr>
        <w:t>seperti</w:t>
      </w:r>
      <w:proofErr w:type="spellEnd"/>
      <w:r w:rsidRPr="00D95D11">
        <w:rPr>
          <w:rFonts w:ascii="Calisto MT" w:hAnsi="Calisto MT"/>
        </w:rPr>
        <w:t xml:space="preserve"> </w:t>
      </w:r>
      <w:proofErr w:type="spellStart"/>
      <w:r w:rsidRPr="00D95D11">
        <w:rPr>
          <w:rFonts w:ascii="Calisto MT" w:hAnsi="Calisto MT"/>
        </w:rPr>
        <w:t>surat-surat</w:t>
      </w:r>
      <w:proofErr w:type="spellEnd"/>
      <w:r w:rsidRPr="00D95D11">
        <w:rPr>
          <w:rFonts w:ascii="Calisto MT" w:hAnsi="Calisto MT"/>
        </w:rPr>
        <w:t xml:space="preserve"> </w:t>
      </w:r>
      <w:proofErr w:type="spellStart"/>
      <w:r w:rsidRPr="00D95D11">
        <w:rPr>
          <w:rFonts w:ascii="Calisto MT" w:hAnsi="Calisto MT"/>
        </w:rPr>
        <w:t>berharga</w:t>
      </w:r>
      <w:proofErr w:type="spellEnd"/>
      <w:r w:rsidRPr="00D95D11">
        <w:rPr>
          <w:rFonts w:ascii="Calisto MT" w:hAnsi="Calisto MT"/>
        </w:rPr>
        <w:t xml:space="preserve">, </w:t>
      </w:r>
      <w:proofErr w:type="spellStart"/>
      <w:r w:rsidRPr="00D95D11">
        <w:rPr>
          <w:rFonts w:ascii="Calisto MT" w:hAnsi="Calisto MT"/>
        </w:rPr>
        <w:t>dokumen</w:t>
      </w:r>
      <w:proofErr w:type="spellEnd"/>
      <w:r w:rsidRPr="00D95D11">
        <w:rPr>
          <w:rFonts w:ascii="Calisto MT" w:hAnsi="Calisto MT"/>
        </w:rPr>
        <w:t xml:space="preserve"> </w:t>
      </w:r>
      <w:proofErr w:type="spellStart"/>
      <w:r w:rsidRPr="00D95D11">
        <w:rPr>
          <w:rFonts w:ascii="Calisto MT" w:hAnsi="Calisto MT"/>
        </w:rPr>
        <w:t>pribadi</w:t>
      </w:r>
      <w:proofErr w:type="spellEnd"/>
      <w:r w:rsidRPr="00D95D11">
        <w:rPr>
          <w:rFonts w:ascii="Calisto MT" w:hAnsi="Calisto MT"/>
        </w:rPr>
        <w:t xml:space="preserve">, dan </w:t>
      </w:r>
      <w:proofErr w:type="spellStart"/>
      <w:r w:rsidRPr="00D95D11">
        <w:rPr>
          <w:rFonts w:ascii="Calisto MT" w:hAnsi="Calisto MT"/>
        </w:rPr>
        <w:t>kebutuhan</w:t>
      </w:r>
      <w:proofErr w:type="spellEnd"/>
      <w:r w:rsidRPr="00D95D11">
        <w:rPr>
          <w:rFonts w:ascii="Calisto MT" w:hAnsi="Calisto MT"/>
        </w:rPr>
        <w:t xml:space="preserve"> </w:t>
      </w:r>
      <w:proofErr w:type="spellStart"/>
      <w:r w:rsidRPr="00D95D11">
        <w:rPr>
          <w:rFonts w:ascii="Calisto MT" w:hAnsi="Calisto MT"/>
        </w:rPr>
        <w:t>administrasi</w:t>
      </w:r>
      <w:proofErr w:type="spellEnd"/>
      <w:r w:rsidRPr="00D95D11">
        <w:rPr>
          <w:rFonts w:ascii="Calisto MT" w:hAnsi="Calisto MT"/>
        </w:rPr>
        <w:t xml:space="preserve"> </w:t>
      </w:r>
      <w:proofErr w:type="spellStart"/>
      <w:r w:rsidRPr="00D95D11">
        <w:rPr>
          <w:rFonts w:ascii="Calisto MT" w:hAnsi="Calisto MT"/>
        </w:rPr>
        <w:t>lainnya</w:t>
      </w:r>
      <w:proofErr w:type="spellEnd"/>
      <w:r w:rsidRPr="00D95D11">
        <w:rPr>
          <w:rFonts w:ascii="Calisto MT" w:hAnsi="Calisto MT"/>
        </w:rPr>
        <w:t xml:space="preserve">. </w:t>
      </w:r>
    </w:p>
    <w:p w14:paraId="3469BB99" w14:textId="32B5E934" w:rsidR="009D3213" w:rsidRPr="00D95D11" w:rsidRDefault="009D3213" w:rsidP="004359DD">
      <w:pPr>
        <w:spacing w:after="0" w:line="240" w:lineRule="auto"/>
        <w:ind w:firstLine="720"/>
        <w:jc w:val="both"/>
        <w:rPr>
          <w:rFonts w:ascii="Calisto MT" w:hAnsi="Calisto MT"/>
        </w:rPr>
      </w:pPr>
      <w:proofErr w:type="spellStart"/>
      <w:r w:rsidRPr="00D95D11">
        <w:rPr>
          <w:rFonts w:ascii="Calisto MT" w:hAnsi="Calisto MT"/>
          <w:i/>
        </w:rPr>
        <w:t>Keempat</w:t>
      </w:r>
      <w:proofErr w:type="spellEnd"/>
      <w:r w:rsidRPr="00D95D11">
        <w:rPr>
          <w:rFonts w:ascii="Calisto MT" w:hAnsi="Calisto MT"/>
          <w:i/>
        </w:rPr>
        <w:t xml:space="preserve">, </w:t>
      </w:r>
      <w:proofErr w:type="spellStart"/>
      <w:r w:rsidRPr="00D95D11">
        <w:rPr>
          <w:rFonts w:ascii="Calisto MT" w:hAnsi="Calisto MT"/>
        </w:rPr>
        <w:t>tanda</w:t>
      </w:r>
      <w:proofErr w:type="spellEnd"/>
      <w:r w:rsidRPr="00D95D11">
        <w:rPr>
          <w:rFonts w:ascii="Calisto MT" w:hAnsi="Calisto MT"/>
        </w:rPr>
        <w:t xml:space="preserve"> </w:t>
      </w:r>
      <w:proofErr w:type="spellStart"/>
      <w:r w:rsidRPr="00D95D11">
        <w:rPr>
          <w:rFonts w:ascii="Calisto MT" w:hAnsi="Calisto MT"/>
        </w:rPr>
        <w:t>tangan</w:t>
      </w:r>
      <w:proofErr w:type="spellEnd"/>
      <w:r w:rsidRPr="00D95D11">
        <w:rPr>
          <w:rFonts w:ascii="Calisto MT" w:hAnsi="Calisto MT"/>
        </w:rPr>
        <w:t xml:space="preserve">. </w:t>
      </w:r>
      <w:proofErr w:type="spellStart"/>
      <w:r w:rsidRPr="00D95D11">
        <w:rPr>
          <w:rFonts w:ascii="Calisto MT" w:hAnsi="Calisto MT"/>
        </w:rPr>
        <w:t>Secara</w:t>
      </w:r>
      <w:proofErr w:type="spellEnd"/>
      <w:r w:rsidRPr="00D95D11">
        <w:rPr>
          <w:rFonts w:ascii="Calisto MT" w:hAnsi="Calisto MT"/>
        </w:rPr>
        <w:t xml:space="preserve"> </w:t>
      </w:r>
      <w:proofErr w:type="spellStart"/>
      <w:r w:rsidRPr="00D95D11">
        <w:rPr>
          <w:rFonts w:ascii="Calisto MT" w:hAnsi="Calisto MT"/>
        </w:rPr>
        <w:t>eksplisit</w:t>
      </w:r>
      <w:proofErr w:type="spellEnd"/>
      <w:r w:rsidRPr="00D95D11">
        <w:rPr>
          <w:rFonts w:ascii="Calisto MT" w:hAnsi="Calisto MT"/>
        </w:rPr>
        <w:t xml:space="preserve"> </w:t>
      </w:r>
      <w:proofErr w:type="spellStart"/>
      <w:r w:rsidRPr="00D95D11">
        <w:rPr>
          <w:rFonts w:ascii="Calisto MT" w:hAnsi="Calisto MT"/>
        </w:rPr>
        <w:t>tidak</w:t>
      </w:r>
      <w:proofErr w:type="spellEnd"/>
      <w:r w:rsidRPr="00D95D11">
        <w:rPr>
          <w:rFonts w:ascii="Calisto MT" w:hAnsi="Calisto MT"/>
        </w:rPr>
        <w:t xml:space="preserve"> </w:t>
      </w:r>
      <w:proofErr w:type="spellStart"/>
      <w:r w:rsidRPr="00D95D11">
        <w:rPr>
          <w:rFonts w:ascii="Calisto MT" w:hAnsi="Calisto MT"/>
        </w:rPr>
        <w:t>ada</w:t>
      </w:r>
      <w:proofErr w:type="spellEnd"/>
      <w:r w:rsidRPr="00D95D11">
        <w:rPr>
          <w:rFonts w:ascii="Calisto MT" w:hAnsi="Calisto MT"/>
        </w:rPr>
        <w:t xml:space="preserve"> </w:t>
      </w:r>
      <w:proofErr w:type="spellStart"/>
      <w:r w:rsidRPr="00D95D11">
        <w:rPr>
          <w:rFonts w:ascii="Calisto MT" w:hAnsi="Calisto MT"/>
        </w:rPr>
        <w:t>ayat</w:t>
      </w:r>
      <w:proofErr w:type="spellEnd"/>
      <w:r w:rsidRPr="00D95D11">
        <w:rPr>
          <w:rFonts w:ascii="Calisto MT" w:hAnsi="Calisto MT"/>
        </w:rPr>
        <w:t xml:space="preserve"> Al-Quran yang </w:t>
      </w:r>
      <w:proofErr w:type="spellStart"/>
      <w:r w:rsidRPr="00D95D11">
        <w:rPr>
          <w:rFonts w:ascii="Calisto MT" w:hAnsi="Calisto MT"/>
        </w:rPr>
        <w:t>menyebutkan</w:t>
      </w:r>
      <w:proofErr w:type="spellEnd"/>
      <w:r w:rsidRPr="00D95D11">
        <w:rPr>
          <w:rFonts w:ascii="Calisto MT" w:hAnsi="Calisto MT"/>
        </w:rPr>
        <w:t xml:space="preserve"> </w:t>
      </w:r>
      <w:proofErr w:type="spellStart"/>
      <w:r w:rsidRPr="00D95D11">
        <w:rPr>
          <w:rFonts w:ascii="Calisto MT" w:hAnsi="Calisto MT"/>
        </w:rPr>
        <w:t>istilah</w:t>
      </w:r>
      <w:proofErr w:type="spellEnd"/>
      <w:r w:rsidRPr="00D95D11">
        <w:rPr>
          <w:rFonts w:ascii="Calisto MT" w:hAnsi="Calisto MT"/>
        </w:rPr>
        <w:t xml:space="preserve"> </w:t>
      </w:r>
      <w:proofErr w:type="spellStart"/>
      <w:r w:rsidRPr="00D95D11">
        <w:rPr>
          <w:rFonts w:ascii="Calisto MT" w:hAnsi="Calisto MT"/>
        </w:rPr>
        <w:t>tanda</w:t>
      </w:r>
      <w:proofErr w:type="spellEnd"/>
      <w:r w:rsidRPr="00D95D11">
        <w:rPr>
          <w:rFonts w:ascii="Calisto MT" w:hAnsi="Calisto MT"/>
        </w:rPr>
        <w:t xml:space="preserve"> </w:t>
      </w:r>
      <w:proofErr w:type="spellStart"/>
      <w:r w:rsidRPr="00D95D11">
        <w:rPr>
          <w:rFonts w:ascii="Calisto MT" w:hAnsi="Calisto MT"/>
        </w:rPr>
        <w:t>tangan</w:t>
      </w:r>
      <w:proofErr w:type="spellEnd"/>
      <w:r w:rsidRPr="00D95D11">
        <w:rPr>
          <w:rFonts w:ascii="Calisto MT" w:hAnsi="Calisto MT"/>
        </w:rPr>
        <w:t xml:space="preserve">. </w:t>
      </w:r>
      <w:proofErr w:type="spellStart"/>
      <w:r w:rsidRPr="00D95D11">
        <w:rPr>
          <w:rFonts w:ascii="Calisto MT" w:hAnsi="Calisto MT"/>
        </w:rPr>
        <w:t>Namun</w:t>
      </w:r>
      <w:proofErr w:type="spellEnd"/>
      <w:r w:rsidRPr="00D95D11">
        <w:rPr>
          <w:rFonts w:ascii="Calisto MT" w:hAnsi="Calisto MT"/>
        </w:rPr>
        <w:t xml:space="preserve">, </w:t>
      </w:r>
      <w:proofErr w:type="spellStart"/>
      <w:r w:rsidRPr="00D95D11">
        <w:rPr>
          <w:rFonts w:ascii="Calisto MT" w:hAnsi="Calisto MT"/>
        </w:rPr>
        <w:t>narasi</w:t>
      </w:r>
      <w:proofErr w:type="spellEnd"/>
      <w:r w:rsidRPr="00D95D11">
        <w:rPr>
          <w:rFonts w:ascii="Calisto MT" w:hAnsi="Calisto MT"/>
        </w:rPr>
        <w:t xml:space="preserve"> yang </w:t>
      </w:r>
      <w:proofErr w:type="spellStart"/>
      <w:r w:rsidRPr="00D95D11">
        <w:rPr>
          <w:rFonts w:ascii="Calisto MT" w:hAnsi="Calisto MT"/>
        </w:rPr>
        <w:t>dekat</w:t>
      </w:r>
      <w:proofErr w:type="spellEnd"/>
      <w:r w:rsidRPr="00D95D11">
        <w:rPr>
          <w:rFonts w:ascii="Calisto MT" w:hAnsi="Calisto MT"/>
        </w:rPr>
        <w:t xml:space="preserve"> </w:t>
      </w:r>
      <w:proofErr w:type="spellStart"/>
      <w:r w:rsidRPr="00D95D11">
        <w:rPr>
          <w:rFonts w:ascii="Calisto MT" w:hAnsi="Calisto MT"/>
        </w:rPr>
        <w:t>dapat</w:t>
      </w:r>
      <w:proofErr w:type="spellEnd"/>
      <w:r w:rsidRPr="00D95D11">
        <w:rPr>
          <w:rFonts w:ascii="Calisto MT" w:hAnsi="Calisto MT"/>
        </w:rPr>
        <w:t xml:space="preserve"> </w:t>
      </w:r>
      <w:proofErr w:type="spellStart"/>
      <w:r w:rsidRPr="00D95D11">
        <w:rPr>
          <w:rFonts w:ascii="Calisto MT" w:hAnsi="Calisto MT"/>
        </w:rPr>
        <w:t>dijumpai</w:t>
      </w:r>
      <w:proofErr w:type="spellEnd"/>
      <w:r w:rsidRPr="00D95D11">
        <w:rPr>
          <w:rFonts w:ascii="Calisto MT" w:hAnsi="Calisto MT"/>
        </w:rPr>
        <w:t xml:space="preserve"> pada </w:t>
      </w:r>
      <w:proofErr w:type="spellStart"/>
      <w:r w:rsidRPr="00D95D11">
        <w:rPr>
          <w:rFonts w:ascii="Calisto MT" w:hAnsi="Calisto MT"/>
        </w:rPr>
        <w:t>beberpa</w:t>
      </w:r>
      <w:proofErr w:type="spellEnd"/>
      <w:r w:rsidRPr="00D95D11">
        <w:rPr>
          <w:rFonts w:ascii="Calisto MT" w:hAnsi="Calisto MT"/>
        </w:rPr>
        <w:t xml:space="preserve"> </w:t>
      </w:r>
      <w:proofErr w:type="spellStart"/>
      <w:r w:rsidRPr="00D95D11">
        <w:rPr>
          <w:rFonts w:ascii="Calisto MT" w:hAnsi="Calisto MT"/>
        </w:rPr>
        <w:t>penafsiran</w:t>
      </w:r>
      <w:proofErr w:type="spellEnd"/>
      <w:r w:rsidRPr="00D95D11">
        <w:rPr>
          <w:rFonts w:ascii="Calisto MT" w:hAnsi="Calisto MT"/>
        </w:rPr>
        <w:t xml:space="preserve">. Salah </w:t>
      </w:r>
      <w:proofErr w:type="spellStart"/>
      <w:r w:rsidRPr="00D95D11">
        <w:rPr>
          <w:rFonts w:ascii="Calisto MT" w:hAnsi="Calisto MT"/>
        </w:rPr>
        <w:t>satunya</w:t>
      </w:r>
      <w:proofErr w:type="spellEnd"/>
      <w:r w:rsidRPr="00D95D11">
        <w:rPr>
          <w:rFonts w:ascii="Calisto MT" w:hAnsi="Calisto MT"/>
        </w:rPr>
        <w:t xml:space="preserve"> </w:t>
      </w:r>
      <w:proofErr w:type="spellStart"/>
      <w:r w:rsidRPr="00D95D11">
        <w:rPr>
          <w:rFonts w:ascii="Calisto MT" w:hAnsi="Calisto MT"/>
        </w:rPr>
        <w:t>seperti</w:t>
      </w:r>
      <w:proofErr w:type="spellEnd"/>
      <w:r w:rsidRPr="00D95D11">
        <w:rPr>
          <w:rFonts w:ascii="Calisto MT" w:hAnsi="Calisto MT"/>
        </w:rPr>
        <w:t xml:space="preserve"> pada Surat Al-Hajj </w:t>
      </w:r>
      <w:proofErr w:type="spellStart"/>
      <w:r w:rsidRPr="00D95D11">
        <w:rPr>
          <w:rFonts w:ascii="Calisto MT" w:hAnsi="Calisto MT"/>
        </w:rPr>
        <w:t>ayat</w:t>
      </w:r>
      <w:proofErr w:type="spellEnd"/>
      <w:r w:rsidRPr="00D95D11">
        <w:rPr>
          <w:rFonts w:ascii="Calisto MT" w:hAnsi="Calisto MT"/>
        </w:rPr>
        <w:t xml:space="preserve"> 88. Ayat </w:t>
      </w:r>
      <w:proofErr w:type="spellStart"/>
      <w:r w:rsidRPr="00D95D11">
        <w:rPr>
          <w:rFonts w:ascii="Calisto MT" w:hAnsi="Calisto MT"/>
        </w:rPr>
        <w:t>tersebut</w:t>
      </w:r>
      <w:proofErr w:type="spellEnd"/>
      <w:r w:rsidRPr="00D95D11">
        <w:rPr>
          <w:rFonts w:ascii="Calisto MT" w:hAnsi="Calisto MT"/>
        </w:rPr>
        <w:t xml:space="preserve"> </w:t>
      </w:r>
      <w:proofErr w:type="spellStart"/>
      <w:r w:rsidRPr="00D95D11">
        <w:rPr>
          <w:rFonts w:ascii="Calisto MT" w:hAnsi="Calisto MT"/>
        </w:rPr>
        <w:t>menyebutkan</w:t>
      </w:r>
      <w:proofErr w:type="spellEnd"/>
      <w:r w:rsidRPr="00D95D11">
        <w:rPr>
          <w:rFonts w:ascii="Calisto MT" w:hAnsi="Calisto MT"/>
        </w:rPr>
        <w:t xml:space="preserve"> </w:t>
      </w:r>
      <w:proofErr w:type="spellStart"/>
      <w:r w:rsidRPr="00D95D11">
        <w:rPr>
          <w:rFonts w:ascii="Calisto MT" w:hAnsi="Calisto MT"/>
        </w:rPr>
        <w:t>bahwa</w:t>
      </w:r>
      <w:proofErr w:type="spellEnd"/>
      <w:r w:rsidRPr="00D95D11">
        <w:rPr>
          <w:rFonts w:ascii="Calisto MT" w:hAnsi="Calisto MT"/>
        </w:rPr>
        <w:t xml:space="preserve"> Allah </w:t>
      </w:r>
      <w:proofErr w:type="spellStart"/>
      <w:r w:rsidRPr="00D95D11">
        <w:rPr>
          <w:rFonts w:ascii="Calisto MT" w:hAnsi="Calisto MT"/>
        </w:rPr>
        <w:t>Swt</w:t>
      </w:r>
      <w:proofErr w:type="spellEnd"/>
      <w:r w:rsidRPr="00D95D11">
        <w:rPr>
          <w:rFonts w:ascii="Calisto MT" w:hAnsi="Calisto MT"/>
        </w:rPr>
        <w:t xml:space="preserve"> </w:t>
      </w:r>
      <w:proofErr w:type="spellStart"/>
      <w:r w:rsidRPr="00D95D11">
        <w:rPr>
          <w:rFonts w:ascii="Calisto MT" w:hAnsi="Calisto MT"/>
        </w:rPr>
        <w:t>menamai</w:t>
      </w:r>
      <w:proofErr w:type="spellEnd"/>
      <w:r w:rsidRPr="00D95D11">
        <w:rPr>
          <w:rFonts w:ascii="Calisto MT" w:hAnsi="Calisto MT"/>
        </w:rPr>
        <w:t xml:space="preserve"> </w:t>
      </w:r>
      <w:proofErr w:type="spellStart"/>
      <w:r w:rsidRPr="00D95D11">
        <w:rPr>
          <w:rFonts w:ascii="Calisto MT" w:hAnsi="Calisto MT"/>
        </w:rPr>
        <w:t>umat</w:t>
      </w:r>
      <w:proofErr w:type="spellEnd"/>
      <w:r w:rsidRPr="00D95D11">
        <w:rPr>
          <w:rFonts w:ascii="Calisto MT" w:hAnsi="Calisto MT"/>
        </w:rPr>
        <w:t xml:space="preserve"> Muslim </w:t>
      </w:r>
      <w:proofErr w:type="spellStart"/>
      <w:r w:rsidRPr="00D95D11">
        <w:rPr>
          <w:rFonts w:ascii="Calisto MT" w:hAnsi="Calisto MT"/>
        </w:rPr>
        <w:t>dari</w:t>
      </w:r>
      <w:proofErr w:type="spellEnd"/>
      <w:r w:rsidRPr="00D95D11">
        <w:rPr>
          <w:rFonts w:ascii="Calisto MT" w:hAnsi="Calisto MT"/>
        </w:rPr>
        <w:t xml:space="preserve"> </w:t>
      </w:r>
      <w:proofErr w:type="spellStart"/>
      <w:r w:rsidRPr="00D95D11">
        <w:rPr>
          <w:rFonts w:ascii="Calisto MT" w:hAnsi="Calisto MT"/>
        </w:rPr>
        <w:t>dahulu</w:t>
      </w:r>
      <w:proofErr w:type="spellEnd"/>
      <w:r w:rsidRPr="00D95D11">
        <w:rPr>
          <w:rFonts w:ascii="Calisto MT" w:hAnsi="Calisto MT"/>
        </w:rPr>
        <w:t xml:space="preserve"> </w:t>
      </w:r>
      <w:proofErr w:type="spellStart"/>
      <w:r w:rsidRPr="00D95D11">
        <w:rPr>
          <w:rFonts w:ascii="Calisto MT" w:hAnsi="Calisto MT"/>
        </w:rPr>
        <w:t>hingga</w:t>
      </w:r>
      <w:proofErr w:type="spellEnd"/>
      <w:r w:rsidRPr="00D95D11">
        <w:rPr>
          <w:rFonts w:ascii="Calisto MT" w:hAnsi="Calisto MT"/>
        </w:rPr>
        <w:t xml:space="preserve"> </w:t>
      </w:r>
      <w:proofErr w:type="spellStart"/>
      <w:r w:rsidRPr="00D95D11">
        <w:rPr>
          <w:rFonts w:ascii="Calisto MT" w:hAnsi="Calisto MT"/>
        </w:rPr>
        <w:t>sekarang</w:t>
      </w:r>
      <w:proofErr w:type="spellEnd"/>
      <w:r w:rsidRPr="00D95D11">
        <w:rPr>
          <w:rFonts w:ascii="Calisto MT" w:hAnsi="Calisto MT"/>
        </w:rPr>
        <w:t>.</w:t>
      </w:r>
      <w:r w:rsidR="000C1B8A">
        <w:rPr>
          <w:rStyle w:val="ReferensiCatatanKaki"/>
          <w:rFonts w:ascii="Calisto MT" w:hAnsi="Calisto MT"/>
        </w:rPr>
        <w:footnoteReference w:id="19"/>
      </w:r>
      <w:r w:rsidRPr="00D95D11">
        <w:rPr>
          <w:rFonts w:ascii="Calisto MT" w:hAnsi="Calisto MT"/>
        </w:rPr>
        <w:t xml:space="preserve"> </w:t>
      </w:r>
      <w:proofErr w:type="spellStart"/>
      <w:r w:rsidRPr="00D95D11">
        <w:rPr>
          <w:rFonts w:ascii="Calisto MT" w:hAnsi="Calisto MT"/>
        </w:rPr>
        <w:t>Selanjutnya</w:t>
      </w:r>
      <w:proofErr w:type="spellEnd"/>
      <w:r w:rsidRPr="00D95D11">
        <w:rPr>
          <w:rFonts w:ascii="Calisto MT" w:hAnsi="Calisto MT"/>
        </w:rPr>
        <w:t xml:space="preserve"> </w:t>
      </w:r>
      <w:proofErr w:type="spellStart"/>
      <w:r w:rsidRPr="00D95D11">
        <w:rPr>
          <w:rFonts w:ascii="Calisto MT" w:hAnsi="Calisto MT"/>
        </w:rPr>
        <w:t>ayat</w:t>
      </w:r>
      <w:proofErr w:type="spellEnd"/>
      <w:r w:rsidRPr="00D95D11">
        <w:rPr>
          <w:rFonts w:ascii="Calisto MT" w:hAnsi="Calisto MT"/>
        </w:rPr>
        <w:t xml:space="preserve"> </w:t>
      </w:r>
      <w:proofErr w:type="spellStart"/>
      <w:r w:rsidRPr="00D95D11">
        <w:rPr>
          <w:rFonts w:ascii="Calisto MT" w:hAnsi="Calisto MT"/>
        </w:rPr>
        <w:t>tersebut</w:t>
      </w:r>
      <w:proofErr w:type="spellEnd"/>
      <w:r w:rsidRPr="00D95D11">
        <w:rPr>
          <w:rFonts w:ascii="Calisto MT" w:hAnsi="Calisto MT"/>
        </w:rPr>
        <w:t xml:space="preserve"> </w:t>
      </w:r>
      <w:proofErr w:type="spellStart"/>
      <w:r w:rsidRPr="00D95D11">
        <w:rPr>
          <w:rFonts w:ascii="Calisto MT" w:hAnsi="Calisto MT"/>
        </w:rPr>
        <w:t>menjelaskan</w:t>
      </w:r>
      <w:proofErr w:type="spellEnd"/>
      <w:r w:rsidRPr="00D95D11">
        <w:rPr>
          <w:rFonts w:ascii="Calisto MT" w:hAnsi="Calisto MT"/>
        </w:rPr>
        <w:t xml:space="preserve"> </w:t>
      </w:r>
      <w:proofErr w:type="spellStart"/>
      <w:r w:rsidRPr="00D95D11">
        <w:rPr>
          <w:rFonts w:ascii="Calisto MT" w:hAnsi="Calisto MT"/>
        </w:rPr>
        <w:t>tentang</w:t>
      </w:r>
      <w:proofErr w:type="spellEnd"/>
      <w:r w:rsidRPr="00D95D11">
        <w:rPr>
          <w:rFonts w:ascii="Calisto MT" w:hAnsi="Calisto MT"/>
        </w:rPr>
        <w:t xml:space="preserve"> </w:t>
      </w:r>
      <w:proofErr w:type="spellStart"/>
      <w:r w:rsidRPr="00D95D11">
        <w:rPr>
          <w:rFonts w:ascii="Calisto MT" w:hAnsi="Calisto MT"/>
        </w:rPr>
        <w:t>kesaksian</w:t>
      </w:r>
      <w:proofErr w:type="spellEnd"/>
      <w:r w:rsidRPr="00D95D11">
        <w:rPr>
          <w:rFonts w:ascii="Calisto MT" w:hAnsi="Calisto MT"/>
        </w:rPr>
        <w:t xml:space="preserve"> </w:t>
      </w:r>
      <w:proofErr w:type="spellStart"/>
      <w:r w:rsidRPr="00D95D11">
        <w:rPr>
          <w:rFonts w:ascii="Calisto MT" w:hAnsi="Calisto MT"/>
        </w:rPr>
        <w:t>dari</w:t>
      </w:r>
      <w:proofErr w:type="spellEnd"/>
      <w:r w:rsidRPr="00D95D11">
        <w:rPr>
          <w:rFonts w:ascii="Calisto MT" w:hAnsi="Calisto MT"/>
        </w:rPr>
        <w:t xml:space="preserve"> </w:t>
      </w:r>
      <w:proofErr w:type="spellStart"/>
      <w:r w:rsidRPr="00D95D11">
        <w:rPr>
          <w:rFonts w:ascii="Calisto MT" w:hAnsi="Calisto MT"/>
        </w:rPr>
        <w:t>fungsi</w:t>
      </w:r>
      <w:proofErr w:type="spellEnd"/>
      <w:r w:rsidRPr="00D95D11">
        <w:rPr>
          <w:rFonts w:ascii="Calisto MT" w:hAnsi="Calisto MT"/>
        </w:rPr>
        <w:t xml:space="preserve"> </w:t>
      </w:r>
      <w:proofErr w:type="spellStart"/>
      <w:r w:rsidRPr="00D95D11">
        <w:rPr>
          <w:rFonts w:ascii="Calisto MT" w:hAnsi="Calisto MT"/>
        </w:rPr>
        <w:t>penamaan</w:t>
      </w:r>
      <w:proofErr w:type="spellEnd"/>
      <w:r w:rsidRPr="00D95D11">
        <w:rPr>
          <w:rFonts w:ascii="Calisto MT" w:hAnsi="Calisto MT"/>
        </w:rPr>
        <w:t xml:space="preserve"> yang </w:t>
      </w:r>
      <w:proofErr w:type="spellStart"/>
      <w:r w:rsidRPr="00D95D11">
        <w:rPr>
          <w:rFonts w:ascii="Calisto MT" w:hAnsi="Calisto MT"/>
        </w:rPr>
        <w:t>terjadi</w:t>
      </w:r>
      <w:proofErr w:type="spellEnd"/>
      <w:r w:rsidRPr="00D95D11">
        <w:rPr>
          <w:rFonts w:ascii="Calisto MT" w:hAnsi="Calisto MT"/>
        </w:rPr>
        <w:t xml:space="preserve">. Bila </w:t>
      </w:r>
      <w:proofErr w:type="spellStart"/>
      <w:r w:rsidRPr="00D95D11">
        <w:rPr>
          <w:rFonts w:ascii="Calisto MT" w:hAnsi="Calisto MT"/>
        </w:rPr>
        <w:t>dianalogikan</w:t>
      </w:r>
      <w:proofErr w:type="spellEnd"/>
      <w:r w:rsidRPr="00D95D11">
        <w:rPr>
          <w:rFonts w:ascii="Calisto MT" w:hAnsi="Calisto MT"/>
        </w:rPr>
        <w:t xml:space="preserve"> </w:t>
      </w:r>
      <w:proofErr w:type="spellStart"/>
      <w:r w:rsidRPr="00D95D11">
        <w:rPr>
          <w:rFonts w:ascii="Calisto MT" w:hAnsi="Calisto MT"/>
        </w:rPr>
        <w:t>dengan</w:t>
      </w:r>
      <w:proofErr w:type="spellEnd"/>
      <w:r w:rsidRPr="00D95D11">
        <w:rPr>
          <w:rFonts w:ascii="Calisto MT" w:hAnsi="Calisto MT"/>
        </w:rPr>
        <w:t xml:space="preserve"> </w:t>
      </w:r>
      <w:proofErr w:type="spellStart"/>
      <w:r w:rsidRPr="00D95D11">
        <w:rPr>
          <w:rFonts w:ascii="Calisto MT" w:hAnsi="Calisto MT"/>
        </w:rPr>
        <w:t>perkembangan</w:t>
      </w:r>
      <w:proofErr w:type="spellEnd"/>
      <w:r w:rsidRPr="00D95D11">
        <w:rPr>
          <w:rFonts w:ascii="Calisto MT" w:hAnsi="Calisto MT"/>
        </w:rPr>
        <w:t xml:space="preserve"> </w:t>
      </w:r>
      <w:proofErr w:type="spellStart"/>
      <w:r w:rsidRPr="00D95D11">
        <w:rPr>
          <w:rFonts w:ascii="Calisto MT" w:hAnsi="Calisto MT"/>
        </w:rPr>
        <w:t>administrasi</w:t>
      </w:r>
      <w:proofErr w:type="spellEnd"/>
      <w:r w:rsidRPr="00D95D11">
        <w:rPr>
          <w:rFonts w:ascii="Calisto MT" w:hAnsi="Calisto MT"/>
        </w:rPr>
        <w:t xml:space="preserve">, </w:t>
      </w:r>
      <w:proofErr w:type="spellStart"/>
      <w:r w:rsidRPr="00D95D11">
        <w:rPr>
          <w:rFonts w:ascii="Calisto MT" w:hAnsi="Calisto MT"/>
        </w:rPr>
        <w:t>menamai</w:t>
      </w:r>
      <w:proofErr w:type="spellEnd"/>
      <w:r w:rsidRPr="00D95D11">
        <w:rPr>
          <w:rFonts w:ascii="Calisto MT" w:hAnsi="Calisto MT"/>
        </w:rPr>
        <w:t xml:space="preserve"> </w:t>
      </w:r>
      <w:proofErr w:type="spellStart"/>
      <w:r w:rsidRPr="00D95D11">
        <w:rPr>
          <w:rFonts w:ascii="Calisto MT" w:hAnsi="Calisto MT"/>
        </w:rPr>
        <w:t>sesuatu</w:t>
      </w:r>
      <w:proofErr w:type="spellEnd"/>
      <w:r w:rsidRPr="00D95D11">
        <w:rPr>
          <w:rFonts w:ascii="Calisto MT" w:hAnsi="Calisto MT"/>
        </w:rPr>
        <w:t xml:space="preserve"> </w:t>
      </w:r>
      <w:proofErr w:type="spellStart"/>
      <w:r w:rsidRPr="00D95D11">
        <w:rPr>
          <w:rFonts w:ascii="Calisto MT" w:hAnsi="Calisto MT"/>
        </w:rPr>
        <w:t>untuk</w:t>
      </w:r>
      <w:proofErr w:type="spellEnd"/>
      <w:r w:rsidRPr="00D95D11">
        <w:rPr>
          <w:rFonts w:ascii="Calisto MT" w:hAnsi="Calisto MT"/>
        </w:rPr>
        <w:t xml:space="preserve"> </w:t>
      </w:r>
      <w:proofErr w:type="spellStart"/>
      <w:r w:rsidRPr="00D95D11">
        <w:rPr>
          <w:rFonts w:ascii="Calisto MT" w:hAnsi="Calisto MT"/>
        </w:rPr>
        <w:t>dapat</w:t>
      </w:r>
      <w:proofErr w:type="spellEnd"/>
      <w:r w:rsidRPr="00D95D11">
        <w:rPr>
          <w:rFonts w:ascii="Calisto MT" w:hAnsi="Calisto MT"/>
        </w:rPr>
        <w:t xml:space="preserve"> </w:t>
      </w:r>
      <w:proofErr w:type="spellStart"/>
      <w:r w:rsidRPr="00D95D11">
        <w:rPr>
          <w:rFonts w:ascii="Calisto MT" w:hAnsi="Calisto MT"/>
        </w:rPr>
        <w:t>dijadikan</w:t>
      </w:r>
      <w:proofErr w:type="spellEnd"/>
      <w:r w:rsidRPr="00D95D11">
        <w:rPr>
          <w:rFonts w:ascii="Calisto MT" w:hAnsi="Calisto MT"/>
        </w:rPr>
        <w:t xml:space="preserve"> </w:t>
      </w:r>
      <w:proofErr w:type="spellStart"/>
      <w:r w:rsidRPr="00D95D11">
        <w:rPr>
          <w:rFonts w:ascii="Calisto MT" w:hAnsi="Calisto MT"/>
        </w:rPr>
        <w:t>bukti</w:t>
      </w:r>
      <w:proofErr w:type="spellEnd"/>
      <w:r w:rsidRPr="00D95D11">
        <w:rPr>
          <w:rFonts w:ascii="Calisto MT" w:hAnsi="Calisto MT"/>
        </w:rPr>
        <w:t xml:space="preserve"> (</w:t>
      </w:r>
      <w:proofErr w:type="spellStart"/>
      <w:r w:rsidRPr="00D95D11">
        <w:rPr>
          <w:rFonts w:ascii="Calisto MT" w:hAnsi="Calisto MT"/>
        </w:rPr>
        <w:t>kesaksian</w:t>
      </w:r>
      <w:proofErr w:type="spellEnd"/>
      <w:r w:rsidRPr="00D95D11">
        <w:rPr>
          <w:rFonts w:ascii="Calisto MT" w:hAnsi="Calisto MT"/>
        </w:rPr>
        <w:t xml:space="preserve">) </w:t>
      </w:r>
      <w:proofErr w:type="spellStart"/>
      <w:r w:rsidRPr="00D95D11">
        <w:rPr>
          <w:rFonts w:ascii="Calisto MT" w:hAnsi="Calisto MT"/>
        </w:rPr>
        <w:t>adalah</w:t>
      </w:r>
      <w:proofErr w:type="spellEnd"/>
      <w:r w:rsidRPr="00D95D11">
        <w:rPr>
          <w:rFonts w:ascii="Calisto MT" w:hAnsi="Calisto MT"/>
        </w:rPr>
        <w:t xml:space="preserve"> </w:t>
      </w:r>
      <w:proofErr w:type="spellStart"/>
      <w:r w:rsidRPr="00D95D11">
        <w:rPr>
          <w:rFonts w:ascii="Calisto MT" w:hAnsi="Calisto MT"/>
        </w:rPr>
        <w:t>istilah</w:t>
      </w:r>
      <w:proofErr w:type="spellEnd"/>
      <w:r w:rsidRPr="00D95D11">
        <w:rPr>
          <w:rFonts w:ascii="Calisto MT" w:hAnsi="Calisto MT"/>
        </w:rPr>
        <w:t xml:space="preserve"> lain </w:t>
      </w:r>
      <w:proofErr w:type="spellStart"/>
      <w:r w:rsidRPr="00D95D11">
        <w:rPr>
          <w:rFonts w:ascii="Calisto MT" w:hAnsi="Calisto MT"/>
        </w:rPr>
        <w:t>dari</w:t>
      </w:r>
      <w:proofErr w:type="spellEnd"/>
      <w:r w:rsidRPr="00D95D11">
        <w:rPr>
          <w:rFonts w:ascii="Calisto MT" w:hAnsi="Calisto MT"/>
        </w:rPr>
        <w:t xml:space="preserve"> ‘</w:t>
      </w:r>
      <w:proofErr w:type="spellStart"/>
      <w:r w:rsidRPr="00D95D11">
        <w:rPr>
          <w:rFonts w:ascii="Calisto MT" w:hAnsi="Calisto MT"/>
        </w:rPr>
        <w:t>tanda</w:t>
      </w:r>
      <w:proofErr w:type="spellEnd"/>
      <w:r w:rsidRPr="00D95D11">
        <w:rPr>
          <w:rFonts w:ascii="Calisto MT" w:hAnsi="Calisto MT"/>
        </w:rPr>
        <w:t xml:space="preserve"> </w:t>
      </w:r>
      <w:proofErr w:type="spellStart"/>
      <w:r w:rsidRPr="00D95D11">
        <w:rPr>
          <w:rFonts w:ascii="Calisto MT" w:hAnsi="Calisto MT"/>
        </w:rPr>
        <w:t>tangan</w:t>
      </w:r>
      <w:proofErr w:type="spellEnd"/>
      <w:r w:rsidRPr="00D95D11">
        <w:rPr>
          <w:rFonts w:ascii="Calisto MT" w:hAnsi="Calisto MT"/>
        </w:rPr>
        <w:t xml:space="preserve">’. </w:t>
      </w:r>
    </w:p>
    <w:p w14:paraId="574EBE5D" w14:textId="2F096827" w:rsidR="009D3213" w:rsidRPr="00D95D11" w:rsidRDefault="009D3213" w:rsidP="004359DD">
      <w:pPr>
        <w:spacing w:line="240" w:lineRule="auto"/>
        <w:ind w:firstLine="720"/>
        <w:jc w:val="both"/>
        <w:rPr>
          <w:rFonts w:ascii="Calisto MT" w:hAnsi="Calisto MT"/>
        </w:rPr>
      </w:pPr>
      <w:r w:rsidRPr="00D95D11">
        <w:rPr>
          <w:rFonts w:ascii="Calisto MT" w:hAnsi="Calisto MT"/>
        </w:rPr>
        <w:t xml:space="preserve">Hal </w:t>
      </w:r>
      <w:proofErr w:type="spellStart"/>
      <w:r w:rsidRPr="00D95D11">
        <w:rPr>
          <w:rFonts w:ascii="Calisto MT" w:hAnsi="Calisto MT"/>
        </w:rPr>
        <w:t>senada</w:t>
      </w:r>
      <w:proofErr w:type="spellEnd"/>
      <w:r w:rsidRPr="00D95D11">
        <w:rPr>
          <w:rFonts w:ascii="Calisto MT" w:hAnsi="Calisto MT"/>
        </w:rPr>
        <w:t xml:space="preserve"> juga </w:t>
      </w:r>
      <w:proofErr w:type="spellStart"/>
      <w:r w:rsidRPr="00D95D11">
        <w:rPr>
          <w:rFonts w:ascii="Calisto MT" w:hAnsi="Calisto MT"/>
        </w:rPr>
        <w:t>terjadi</w:t>
      </w:r>
      <w:proofErr w:type="spellEnd"/>
      <w:r w:rsidRPr="00D95D11">
        <w:rPr>
          <w:rFonts w:ascii="Calisto MT" w:hAnsi="Calisto MT"/>
        </w:rPr>
        <w:t xml:space="preserve"> pada </w:t>
      </w:r>
      <w:proofErr w:type="spellStart"/>
      <w:r w:rsidRPr="00D95D11">
        <w:rPr>
          <w:rFonts w:ascii="Calisto MT" w:hAnsi="Calisto MT"/>
        </w:rPr>
        <w:t>ayat</w:t>
      </w:r>
      <w:proofErr w:type="spellEnd"/>
      <w:r w:rsidRPr="00D95D11">
        <w:rPr>
          <w:rFonts w:ascii="Calisto MT" w:hAnsi="Calisto MT"/>
        </w:rPr>
        <w:t xml:space="preserve"> Ali-Imran 36. </w:t>
      </w:r>
      <w:proofErr w:type="spellStart"/>
      <w:r w:rsidRPr="00D95D11">
        <w:rPr>
          <w:rFonts w:ascii="Calisto MT" w:hAnsi="Calisto MT"/>
        </w:rPr>
        <w:t>Mufasir</w:t>
      </w:r>
      <w:proofErr w:type="spellEnd"/>
      <w:r w:rsidRPr="00D95D11">
        <w:rPr>
          <w:rFonts w:ascii="Calisto MT" w:hAnsi="Calisto MT"/>
        </w:rPr>
        <w:t xml:space="preserve"> </w:t>
      </w:r>
      <w:proofErr w:type="spellStart"/>
      <w:r w:rsidRPr="00D95D11">
        <w:rPr>
          <w:rFonts w:ascii="Calisto MT" w:hAnsi="Calisto MT"/>
        </w:rPr>
        <w:t>menjelaskan</w:t>
      </w:r>
      <w:proofErr w:type="spellEnd"/>
      <w:r w:rsidRPr="00D95D11">
        <w:rPr>
          <w:rFonts w:ascii="Calisto MT" w:hAnsi="Calisto MT"/>
        </w:rPr>
        <w:t xml:space="preserve"> </w:t>
      </w:r>
      <w:proofErr w:type="spellStart"/>
      <w:r w:rsidRPr="00D95D11">
        <w:rPr>
          <w:rFonts w:ascii="Calisto MT" w:hAnsi="Calisto MT"/>
        </w:rPr>
        <w:t>bahwa</w:t>
      </w:r>
      <w:proofErr w:type="spellEnd"/>
      <w:r w:rsidRPr="00D95D11">
        <w:rPr>
          <w:rFonts w:ascii="Calisto MT" w:hAnsi="Calisto MT"/>
        </w:rPr>
        <w:t xml:space="preserve"> </w:t>
      </w:r>
      <w:proofErr w:type="spellStart"/>
      <w:r w:rsidRPr="00D95D11">
        <w:rPr>
          <w:rFonts w:ascii="Calisto MT" w:hAnsi="Calisto MT"/>
        </w:rPr>
        <w:t>seorang</w:t>
      </w:r>
      <w:proofErr w:type="spellEnd"/>
      <w:r w:rsidRPr="00D95D11">
        <w:rPr>
          <w:rFonts w:ascii="Calisto MT" w:hAnsi="Calisto MT"/>
        </w:rPr>
        <w:t xml:space="preserve"> </w:t>
      </w:r>
      <w:proofErr w:type="spellStart"/>
      <w:r w:rsidRPr="00D95D11">
        <w:rPr>
          <w:rFonts w:ascii="Calisto MT" w:hAnsi="Calisto MT"/>
        </w:rPr>
        <w:t>isteri</w:t>
      </w:r>
      <w:proofErr w:type="spellEnd"/>
      <w:r w:rsidRPr="00D95D11">
        <w:rPr>
          <w:rFonts w:ascii="Calisto MT" w:hAnsi="Calisto MT"/>
        </w:rPr>
        <w:t xml:space="preserve"> </w:t>
      </w:r>
      <w:proofErr w:type="spellStart"/>
      <w:r w:rsidRPr="00D95D11">
        <w:rPr>
          <w:rFonts w:ascii="Calisto MT" w:hAnsi="Calisto MT"/>
        </w:rPr>
        <w:t>boleh</w:t>
      </w:r>
      <w:proofErr w:type="spellEnd"/>
      <w:r w:rsidRPr="00D95D11">
        <w:rPr>
          <w:rFonts w:ascii="Calisto MT" w:hAnsi="Calisto MT"/>
        </w:rPr>
        <w:t xml:space="preserve"> </w:t>
      </w:r>
      <w:proofErr w:type="spellStart"/>
      <w:r w:rsidRPr="00D95D11">
        <w:rPr>
          <w:rFonts w:ascii="Calisto MT" w:hAnsi="Calisto MT"/>
        </w:rPr>
        <w:t>memberi</w:t>
      </w:r>
      <w:proofErr w:type="spellEnd"/>
      <w:r w:rsidRPr="00D95D11">
        <w:rPr>
          <w:rFonts w:ascii="Calisto MT" w:hAnsi="Calisto MT"/>
        </w:rPr>
        <w:t xml:space="preserve"> </w:t>
      </w:r>
      <w:proofErr w:type="spellStart"/>
      <w:r w:rsidRPr="00D95D11">
        <w:rPr>
          <w:rFonts w:ascii="Calisto MT" w:hAnsi="Calisto MT"/>
        </w:rPr>
        <w:t>nama</w:t>
      </w:r>
      <w:proofErr w:type="spellEnd"/>
      <w:r w:rsidRPr="00D95D11">
        <w:rPr>
          <w:rFonts w:ascii="Calisto MT" w:hAnsi="Calisto MT"/>
        </w:rPr>
        <w:t xml:space="preserve"> pada </w:t>
      </w:r>
      <w:proofErr w:type="spellStart"/>
      <w:r w:rsidRPr="00D95D11">
        <w:rPr>
          <w:rFonts w:ascii="Calisto MT" w:hAnsi="Calisto MT"/>
        </w:rPr>
        <w:t>anak</w:t>
      </w:r>
      <w:proofErr w:type="spellEnd"/>
      <w:r w:rsidRPr="00D95D11">
        <w:rPr>
          <w:rFonts w:ascii="Calisto MT" w:hAnsi="Calisto MT"/>
        </w:rPr>
        <w:t xml:space="preserve"> </w:t>
      </w:r>
      <w:proofErr w:type="spellStart"/>
      <w:r w:rsidRPr="00D95D11">
        <w:rPr>
          <w:rFonts w:ascii="Calisto MT" w:hAnsi="Calisto MT"/>
        </w:rPr>
        <w:t>perempuan</w:t>
      </w:r>
      <w:proofErr w:type="spellEnd"/>
      <w:r w:rsidRPr="00D95D11">
        <w:rPr>
          <w:rFonts w:ascii="Calisto MT" w:hAnsi="Calisto MT"/>
        </w:rPr>
        <w:t xml:space="preserve"> </w:t>
      </w:r>
      <w:proofErr w:type="spellStart"/>
      <w:r w:rsidRPr="00D95D11">
        <w:rPr>
          <w:rFonts w:ascii="Calisto MT" w:hAnsi="Calisto MT"/>
        </w:rPr>
        <w:t>jika</w:t>
      </w:r>
      <w:proofErr w:type="spellEnd"/>
      <w:r w:rsidRPr="00D95D11">
        <w:rPr>
          <w:rFonts w:ascii="Calisto MT" w:hAnsi="Calisto MT"/>
        </w:rPr>
        <w:t xml:space="preserve"> </w:t>
      </w:r>
      <w:proofErr w:type="spellStart"/>
      <w:r w:rsidRPr="00D95D11">
        <w:rPr>
          <w:rFonts w:ascii="Calisto MT" w:hAnsi="Calisto MT"/>
        </w:rPr>
        <w:t>suami</w:t>
      </w:r>
      <w:proofErr w:type="spellEnd"/>
      <w:r w:rsidRPr="00D95D11">
        <w:rPr>
          <w:rFonts w:ascii="Calisto MT" w:hAnsi="Calisto MT"/>
        </w:rPr>
        <w:t xml:space="preserve"> </w:t>
      </w:r>
      <w:proofErr w:type="spellStart"/>
      <w:r w:rsidRPr="00D95D11">
        <w:rPr>
          <w:rFonts w:ascii="Calisto MT" w:hAnsi="Calisto MT"/>
        </w:rPr>
        <w:t>tidak</w:t>
      </w:r>
      <w:proofErr w:type="spellEnd"/>
      <w:r w:rsidRPr="00D95D11">
        <w:rPr>
          <w:rFonts w:ascii="Calisto MT" w:hAnsi="Calisto MT"/>
        </w:rPr>
        <w:t xml:space="preserve"> </w:t>
      </w:r>
      <w:proofErr w:type="spellStart"/>
      <w:r w:rsidRPr="00D95D11">
        <w:rPr>
          <w:rFonts w:ascii="Calisto MT" w:hAnsi="Calisto MT"/>
        </w:rPr>
        <w:t>menyukainya</w:t>
      </w:r>
      <w:proofErr w:type="spellEnd"/>
      <w:r w:rsidRPr="00D95D11">
        <w:rPr>
          <w:rFonts w:ascii="Calisto MT" w:hAnsi="Calisto MT"/>
        </w:rPr>
        <w:t xml:space="preserve">. </w:t>
      </w:r>
      <w:proofErr w:type="spellStart"/>
      <w:r w:rsidRPr="00D95D11">
        <w:rPr>
          <w:rFonts w:ascii="Calisto MT" w:hAnsi="Calisto MT"/>
        </w:rPr>
        <w:t>Keterangan</w:t>
      </w:r>
      <w:proofErr w:type="spellEnd"/>
      <w:r w:rsidRPr="00D95D11">
        <w:rPr>
          <w:rFonts w:ascii="Calisto MT" w:hAnsi="Calisto MT"/>
        </w:rPr>
        <w:t xml:space="preserve"> </w:t>
      </w:r>
      <w:proofErr w:type="spellStart"/>
      <w:r w:rsidRPr="00D95D11">
        <w:rPr>
          <w:rFonts w:ascii="Calisto MT" w:hAnsi="Calisto MT"/>
        </w:rPr>
        <w:t>terkait</w:t>
      </w:r>
      <w:proofErr w:type="spellEnd"/>
      <w:r w:rsidRPr="00D95D11">
        <w:rPr>
          <w:rFonts w:ascii="Calisto MT" w:hAnsi="Calisto MT"/>
        </w:rPr>
        <w:t xml:space="preserve"> ‘</w:t>
      </w:r>
      <w:proofErr w:type="spellStart"/>
      <w:r w:rsidRPr="00D95D11">
        <w:rPr>
          <w:rFonts w:ascii="Calisto MT" w:hAnsi="Calisto MT"/>
        </w:rPr>
        <w:t>penamaan</w:t>
      </w:r>
      <w:proofErr w:type="spellEnd"/>
      <w:r w:rsidRPr="00D95D11">
        <w:rPr>
          <w:rFonts w:ascii="Calisto MT" w:hAnsi="Calisto MT"/>
        </w:rPr>
        <w:t xml:space="preserve">’ </w:t>
      </w:r>
      <w:proofErr w:type="spellStart"/>
      <w:r w:rsidRPr="00D95D11">
        <w:rPr>
          <w:rFonts w:ascii="Calisto MT" w:hAnsi="Calisto MT"/>
        </w:rPr>
        <w:t>adalah</w:t>
      </w:r>
      <w:proofErr w:type="spellEnd"/>
      <w:r w:rsidRPr="00D95D11">
        <w:rPr>
          <w:rFonts w:ascii="Calisto MT" w:hAnsi="Calisto MT"/>
        </w:rPr>
        <w:t xml:space="preserve"> </w:t>
      </w:r>
      <w:proofErr w:type="spellStart"/>
      <w:r w:rsidRPr="00D95D11">
        <w:rPr>
          <w:rFonts w:ascii="Calisto MT" w:hAnsi="Calisto MT"/>
        </w:rPr>
        <w:t>bagian</w:t>
      </w:r>
      <w:proofErr w:type="spellEnd"/>
      <w:r w:rsidRPr="00D95D11">
        <w:rPr>
          <w:rFonts w:ascii="Calisto MT" w:hAnsi="Calisto MT"/>
        </w:rPr>
        <w:t xml:space="preserve"> vital </w:t>
      </w:r>
      <w:proofErr w:type="spellStart"/>
      <w:r w:rsidRPr="00D95D11">
        <w:rPr>
          <w:rFonts w:ascii="Calisto MT" w:hAnsi="Calisto MT"/>
        </w:rPr>
        <w:t>dalam</w:t>
      </w:r>
      <w:proofErr w:type="spellEnd"/>
      <w:r w:rsidRPr="00D95D11">
        <w:rPr>
          <w:rFonts w:ascii="Calisto MT" w:hAnsi="Calisto MT"/>
        </w:rPr>
        <w:t xml:space="preserve"> </w:t>
      </w:r>
      <w:proofErr w:type="spellStart"/>
      <w:r w:rsidRPr="00D95D11">
        <w:rPr>
          <w:rFonts w:ascii="Calisto MT" w:hAnsi="Calisto MT"/>
        </w:rPr>
        <w:t>kegiatan</w:t>
      </w:r>
      <w:proofErr w:type="spellEnd"/>
      <w:r w:rsidRPr="00D95D11">
        <w:rPr>
          <w:rFonts w:ascii="Calisto MT" w:hAnsi="Calisto MT"/>
        </w:rPr>
        <w:t xml:space="preserve"> </w:t>
      </w:r>
      <w:proofErr w:type="spellStart"/>
      <w:r w:rsidRPr="00D95D11">
        <w:rPr>
          <w:rFonts w:ascii="Calisto MT" w:hAnsi="Calisto MT"/>
        </w:rPr>
        <w:t>surat-menyurat</w:t>
      </w:r>
      <w:proofErr w:type="spellEnd"/>
      <w:r w:rsidRPr="00D95D11">
        <w:rPr>
          <w:rFonts w:ascii="Calisto MT" w:hAnsi="Calisto MT"/>
        </w:rPr>
        <w:t xml:space="preserve"> (</w:t>
      </w:r>
      <w:proofErr w:type="spellStart"/>
      <w:r w:rsidRPr="00D95D11">
        <w:rPr>
          <w:rFonts w:ascii="Calisto MT" w:hAnsi="Calisto MT"/>
        </w:rPr>
        <w:t>administrasi</w:t>
      </w:r>
      <w:proofErr w:type="spellEnd"/>
      <w:r w:rsidRPr="00D95D11">
        <w:rPr>
          <w:rFonts w:ascii="Calisto MT" w:hAnsi="Calisto MT"/>
        </w:rPr>
        <w:t xml:space="preserve">). Hikmah yang </w:t>
      </w:r>
      <w:proofErr w:type="spellStart"/>
      <w:r w:rsidRPr="00D95D11">
        <w:rPr>
          <w:rFonts w:ascii="Calisto MT" w:hAnsi="Calisto MT"/>
        </w:rPr>
        <w:t>diambil</w:t>
      </w:r>
      <w:proofErr w:type="spellEnd"/>
      <w:r w:rsidRPr="00D95D11">
        <w:rPr>
          <w:rFonts w:ascii="Calisto MT" w:hAnsi="Calisto MT"/>
        </w:rPr>
        <w:t xml:space="preserve"> </w:t>
      </w:r>
      <w:proofErr w:type="spellStart"/>
      <w:r w:rsidRPr="00D95D11">
        <w:rPr>
          <w:rFonts w:ascii="Calisto MT" w:hAnsi="Calisto MT"/>
        </w:rPr>
        <w:t>dari</w:t>
      </w:r>
      <w:proofErr w:type="spellEnd"/>
      <w:r w:rsidRPr="00D95D11">
        <w:rPr>
          <w:rFonts w:ascii="Calisto MT" w:hAnsi="Calisto MT"/>
        </w:rPr>
        <w:t xml:space="preserve"> </w:t>
      </w:r>
      <w:proofErr w:type="spellStart"/>
      <w:r w:rsidRPr="00D95D11">
        <w:rPr>
          <w:rFonts w:ascii="Calisto MT" w:hAnsi="Calisto MT"/>
        </w:rPr>
        <w:t>ayat</w:t>
      </w:r>
      <w:proofErr w:type="spellEnd"/>
      <w:r w:rsidRPr="00D95D11">
        <w:rPr>
          <w:rFonts w:ascii="Calisto MT" w:hAnsi="Calisto MT"/>
        </w:rPr>
        <w:t xml:space="preserve"> di </w:t>
      </w:r>
      <w:proofErr w:type="spellStart"/>
      <w:r w:rsidRPr="00D95D11">
        <w:rPr>
          <w:rFonts w:ascii="Calisto MT" w:hAnsi="Calisto MT"/>
        </w:rPr>
        <w:t>atas</w:t>
      </w:r>
      <w:proofErr w:type="spellEnd"/>
      <w:r w:rsidRPr="00D95D11">
        <w:rPr>
          <w:rFonts w:ascii="Calisto MT" w:hAnsi="Calisto MT"/>
        </w:rPr>
        <w:t xml:space="preserve"> </w:t>
      </w:r>
      <w:proofErr w:type="spellStart"/>
      <w:r w:rsidRPr="00D95D11">
        <w:rPr>
          <w:rFonts w:ascii="Calisto MT" w:hAnsi="Calisto MT"/>
        </w:rPr>
        <w:t>menunjukkan</w:t>
      </w:r>
      <w:proofErr w:type="spellEnd"/>
      <w:r w:rsidRPr="00D95D11">
        <w:rPr>
          <w:rFonts w:ascii="Calisto MT" w:hAnsi="Calisto MT"/>
        </w:rPr>
        <w:t xml:space="preserve"> </w:t>
      </w:r>
      <w:proofErr w:type="spellStart"/>
      <w:r w:rsidRPr="00D95D11">
        <w:rPr>
          <w:rFonts w:ascii="Calisto MT" w:hAnsi="Calisto MT"/>
        </w:rPr>
        <w:t>bahwa</w:t>
      </w:r>
      <w:proofErr w:type="spellEnd"/>
      <w:r w:rsidRPr="00D95D11">
        <w:rPr>
          <w:rFonts w:ascii="Calisto MT" w:hAnsi="Calisto MT"/>
        </w:rPr>
        <w:t xml:space="preserve"> </w:t>
      </w:r>
      <w:proofErr w:type="spellStart"/>
      <w:r w:rsidRPr="00D95D11">
        <w:rPr>
          <w:rFonts w:ascii="Calisto MT" w:hAnsi="Calisto MT"/>
        </w:rPr>
        <w:t>nama</w:t>
      </w:r>
      <w:proofErr w:type="spellEnd"/>
      <w:r w:rsidRPr="00D95D11">
        <w:rPr>
          <w:rFonts w:ascii="Calisto MT" w:hAnsi="Calisto MT"/>
        </w:rPr>
        <w:t xml:space="preserve"> </w:t>
      </w:r>
      <w:proofErr w:type="spellStart"/>
      <w:r w:rsidRPr="00D95D11">
        <w:rPr>
          <w:rFonts w:ascii="Calisto MT" w:hAnsi="Calisto MT"/>
        </w:rPr>
        <w:t>seseorang</w:t>
      </w:r>
      <w:proofErr w:type="spellEnd"/>
      <w:r w:rsidRPr="00D95D11">
        <w:rPr>
          <w:rFonts w:ascii="Calisto MT" w:hAnsi="Calisto MT"/>
        </w:rPr>
        <w:t xml:space="preserve"> </w:t>
      </w:r>
      <w:proofErr w:type="spellStart"/>
      <w:r w:rsidRPr="00D95D11">
        <w:rPr>
          <w:rFonts w:ascii="Calisto MT" w:hAnsi="Calisto MT"/>
        </w:rPr>
        <w:t>begitu</w:t>
      </w:r>
      <w:proofErr w:type="spellEnd"/>
      <w:r w:rsidRPr="00D95D11">
        <w:rPr>
          <w:rFonts w:ascii="Calisto MT" w:hAnsi="Calisto MT"/>
        </w:rPr>
        <w:t xml:space="preserve"> </w:t>
      </w:r>
      <w:proofErr w:type="spellStart"/>
      <w:r w:rsidRPr="00D95D11">
        <w:rPr>
          <w:rFonts w:ascii="Calisto MT" w:hAnsi="Calisto MT"/>
        </w:rPr>
        <w:t>penting</w:t>
      </w:r>
      <w:proofErr w:type="spellEnd"/>
      <w:r w:rsidRPr="00D95D11">
        <w:rPr>
          <w:rFonts w:ascii="Calisto MT" w:hAnsi="Calisto MT"/>
        </w:rPr>
        <w:t xml:space="preserve"> dan </w:t>
      </w:r>
      <w:proofErr w:type="spellStart"/>
      <w:r w:rsidRPr="00D95D11">
        <w:rPr>
          <w:rFonts w:ascii="Calisto MT" w:hAnsi="Calisto MT"/>
        </w:rPr>
        <w:t>harus</w:t>
      </w:r>
      <w:proofErr w:type="spellEnd"/>
      <w:r w:rsidRPr="00D95D11">
        <w:rPr>
          <w:rFonts w:ascii="Calisto MT" w:hAnsi="Calisto MT"/>
        </w:rPr>
        <w:t xml:space="preserve"> </w:t>
      </w:r>
      <w:proofErr w:type="spellStart"/>
      <w:r w:rsidRPr="00D95D11">
        <w:rPr>
          <w:rFonts w:ascii="Calisto MT" w:hAnsi="Calisto MT"/>
        </w:rPr>
        <w:t>secepatnya</w:t>
      </w:r>
      <w:proofErr w:type="spellEnd"/>
      <w:r w:rsidRPr="00D95D11">
        <w:rPr>
          <w:rFonts w:ascii="Calisto MT" w:hAnsi="Calisto MT"/>
        </w:rPr>
        <w:t xml:space="preserve"> </w:t>
      </w:r>
      <w:proofErr w:type="spellStart"/>
      <w:r w:rsidRPr="00D95D11">
        <w:rPr>
          <w:rFonts w:ascii="Calisto MT" w:hAnsi="Calisto MT"/>
        </w:rPr>
        <w:t>diberikan</w:t>
      </w:r>
      <w:proofErr w:type="spellEnd"/>
      <w:r w:rsidRPr="00D95D11">
        <w:rPr>
          <w:rFonts w:ascii="Calisto MT" w:hAnsi="Calisto MT"/>
        </w:rPr>
        <w:t>.</w:t>
      </w:r>
      <w:r w:rsidR="000C1B8A">
        <w:rPr>
          <w:rStyle w:val="ReferensiCatatanKaki"/>
          <w:rFonts w:ascii="Calisto MT" w:hAnsi="Calisto MT"/>
        </w:rPr>
        <w:footnoteReference w:id="20"/>
      </w:r>
      <w:r w:rsidRPr="00D95D11">
        <w:rPr>
          <w:rFonts w:ascii="Calisto MT" w:hAnsi="Calisto MT"/>
        </w:rPr>
        <w:t xml:space="preserve"> Pada dunia modern, </w:t>
      </w:r>
      <w:proofErr w:type="spellStart"/>
      <w:r w:rsidRPr="00D95D11">
        <w:rPr>
          <w:rFonts w:ascii="Calisto MT" w:hAnsi="Calisto MT"/>
        </w:rPr>
        <w:t>nama</w:t>
      </w:r>
      <w:proofErr w:type="spellEnd"/>
      <w:r w:rsidRPr="00D95D11">
        <w:rPr>
          <w:rFonts w:ascii="Calisto MT" w:hAnsi="Calisto MT"/>
        </w:rPr>
        <w:t xml:space="preserve"> </w:t>
      </w:r>
      <w:proofErr w:type="spellStart"/>
      <w:r w:rsidRPr="00D95D11">
        <w:rPr>
          <w:rFonts w:ascii="Calisto MT" w:hAnsi="Calisto MT"/>
        </w:rPr>
        <w:t>adalah</w:t>
      </w:r>
      <w:proofErr w:type="spellEnd"/>
      <w:r w:rsidRPr="00D95D11">
        <w:rPr>
          <w:rFonts w:ascii="Calisto MT" w:hAnsi="Calisto MT"/>
        </w:rPr>
        <w:t xml:space="preserve"> </w:t>
      </w:r>
      <w:proofErr w:type="spellStart"/>
      <w:r w:rsidRPr="00D95D11">
        <w:rPr>
          <w:rFonts w:ascii="Calisto MT" w:hAnsi="Calisto MT"/>
        </w:rPr>
        <w:t>identitas</w:t>
      </w:r>
      <w:proofErr w:type="spellEnd"/>
      <w:r w:rsidRPr="00D95D11">
        <w:rPr>
          <w:rFonts w:ascii="Calisto MT" w:hAnsi="Calisto MT"/>
        </w:rPr>
        <w:t xml:space="preserve"> </w:t>
      </w:r>
      <w:proofErr w:type="spellStart"/>
      <w:r w:rsidRPr="00D95D11">
        <w:rPr>
          <w:rFonts w:ascii="Calisto MT" w:hAnsi="Calisto MT"/>
        </w:rPr>
        <w:t>utama</w:t>
      </w:r>
      <w:proofErr w:type="spellEnd"/>
      <w:r w:rsidRPr="00D95D11">
        <w:rPr>
          <w:rFonts w:ascii="Calisto MT" w:hAnsi="Calisto MT"/>
        </w:rPr>
        <w:t xml:space="preserve"> yang </w:t>
      </w:r>
      <w:proofErr w:type="spellStart"/>
      <w:r w:rsidRPr="00D95D11">
        <w:rPr>
          <w:rFonts w:ascii="Calisto MT" w:hAnsi="Calisto MT"/>
        </w:rPr>
        <w:t>tidak</w:t>
      </w:r>
      <w:proofErr w:type="spellEnd"/>
      <w:r w:rsidRPr="00D95D11">
        <w:rPr>
          <w:rFonts w:ascii="Calisto MT" w:hAnsi="Calisto MT"/>
        </w:rPr>
        <w:t xml:space="preserve"> </w:t>
      </w:r>
      <w:proofErr w:type="spellStart"/>
      <w:r w:rsidRPr="00D95D11">
        <w:rPr>
          <w:rFonts w:ascii="Calisto MT" w:hAnsi="Calisto MT"/>
        </w:rPr>
        <w:t>mungkin</w:t>
      </w:r>
      <w:proofErr w:type="spellEnd"/>
      <w:r w:rsidRPr="00D95D11">
        <w:rPr>
          <w:rFonts w:ascii="Calisto MT" w:hAnsi="Calisto MT"/>
        </w:rPr>
        <w:t xml:space="preserve"> </w:t>
      </w:r>
      <w:proofErr w:type="spellStart"/>
      <w:r w:rsidRPr="00D95D11">
        <w:rPr>
          <w:rFonts w:ascii="Calisto MT" w:hAnsi="Calisto MT"/>
        </w:rPr>
        <w:t>dihilangkan</w:t>
      </w:r>
      <w:proofErr w:type="spellEnd"/>
      <w:r w:rsidRPr="00D95D11">
        <w:rPr>
          <w:rFonts w:ascii="Calisto MT" w:hAnsi="Calisto MT"/>
        </w:rPr>
        <w:t xml:space="preserve">. </w:t>
      </w:r>
      <w:proofErr w:type="spellStart"/>
      <w:r w:rsidRPr="00D95D11">
        <w:rPr>
          <w:rFonts w:ascii="Calisto MT" w:hAnsi="Calisto MT"/>
        </w:rPr>
        <w:t>Kenyataan</w:t>
      </w:r>
      <w:proofErr w:type="spellEnd"/>
      <w:r w:rsidRPr="00D95D11">
        <w:rPr>
          <w:rFonts w:ascii="Calisto MT" w:hAnsi="Calisto MT"/>
        </w:rPr>
        <w:t xml:space="preserve"> </w:t>
      </w:r>
      <w:proofErr w:type="spellStart"/>
      <w:r w:rsidRPr="00D95D11">
        <w:rPr>
          <w:rFonts w:ascii="Calisto MT" w:hAnsi="Calisto MT"/>
        </w:rPr>
        <w:t>ini</w:t>
      </w:r>
      <w:proofErr w:type="spellEnd"/>
      <w:r w:rsidRPr="00D95D11">
        <w:rPr>
          <w:rFonts w:ascii="Calisto MT" w:hAnsi="Calisto MT"/>
        </w:rPr>
        <w:t xml:space="preserve"> </w:t>
      </w:r>
      <w:proofErr w:type="spellStart"/>
      <w:r w:rsidRPr="00D95D11">
        <w:rPr>
          <w:rFonts w:ascii="Calisto MT" w:hAnsi="Calisto MT"/>
        </w:rPr>
        <w:t>memperkuat</w:t>
      </w:r>
      <w:proofErr w:type="spellEnd"/>
      <w:r w:rsidRPr="00D95D11">
        <w:rPr>
          <w:rFonts w:ascii="Calisto MT" w:hAnsi="Calisto MT"/>
        </w:rPr>
        <w:t xml:space="preserve"> </w:t>
      </w:r>
      <w:proofErr w:type="spellStart"/>
      <w:r w:rsidRPr="00D95D11">
        <w:rPr>
          <w:rFonts w:ascii="Calisto MT" w:hAnsi="Calisto MT"/>
        </w:rPr>
        <w:t>bahwa</w:t>
      </w:r>
      <w:proofErr w:type="spellEnd"/>
      <w:r w:rsidRPr="00D95D11">
        <w:rPr>
          <w:rFonts w:ascii="Calisto MT" w:hAnsi="Calisto MT"/>
        </w:rPr>
        <w:t xml:space="preserve"> Islam sangat </w:t>
      </w:r>
      <w:proofErr w:type="spellStart"/>
      <w:r w:rsidRPr="00D95D11">
        <w:rPr>
          <w:rFonts w:ascii="Calisto MT" w:hAnsi="Calisto MT"/>
        </w:rPr>
        <w:t>serius</w:t>
      </w:r>
      <w:proofErr w:type="spellEnd"/>
      <w:r w:rsidRPr="00D95D11">
        <w:rPr>
          <w:rFonts w:ascii="Calisto MT" w:hAnsi="Calisto MT"/>
        </w:rPr>
        <w:t xml:space="preserve"> </w:t>
      </w:r>
      <w:proofErr w:type="spellStart"/>
      <w:r w:rsidRPr="00D95D11">
        <w:rPr>
          <w:rFonts w:ascii="Calisto MT" w:hAnsi="Calisto MT"/>
        </w:rPr>
        <w:t>dalam</w:t>
      </w:r>
      <w:proofErr w:type="spellEnd"/>
      <w:r w:rsidRPr="00D95D11">
        <w:rPr>
          <w:rFonts w:ascii="Calisto MT" w:hAnsi="Calisto MT"/>
        </w:rPr>
        <w:t xml:space="preserve"> </w:t>
      </w:r>
      <w:proofErr w:type="spellStart"/>
      <w:r w:rsidRPr="00D95D11">
        <w:rPr>
          <w:rFonts w:ascii="Calisto MT" w:hAnsi="Calisto MT"/>
        </w:rPr>
        <w:t>mengkaji</w:t>
      </w:r>
      <w:proofErr w:type="spellEnd"/>
      <w:r w:rsidRPr="00D95D11">
        <w:rPr>
          <w:rFonts w:ascii="Calisto MT" w:hAnsi="Calisto MT"/>
        </w:rPr>
        <w:t xml:space="preserve"> </w:t>
      </w:r>
      <w:r w:rsidRPr="00D95D11">
        <w:rPr>
          <w:rFonts w:ascii="Calisto MT" w:hAnsi="Calisto MT"/>
          <w:i/>
        </w:rPr>
        <w:t xml:space="preserve">frame </w:t>
      </w:r>
      <w:proofErr w:type="spellStart"/>
      <w:r w:rsidRPr="00D95D11">
        <w:rPr>
          <w:rFonts w:ascii="Calisto MT" w:hAnsi="Calisto MT"/>
        </w:rPr>
        <w:t>administrasi</w:t>
      </w:r>
      <w:proofErr w:type="spellEnd"/>
      <w:r w:rsidRPr="00D95D11">
        <w:rPr>
          <w:rFonts w:ascii="Calisto MT" w:hAnsi="Calisto MT"/>
        </w:rPr>
        <w:t xml:space="preserve">. </w:t>
      </w:r>
    </w:p>
    <w:p w14:paraId="0B411CFD" w14:textId="77777777" w:rsidR="00D95D11" w:rsidRDefault="00D95D11" w:rsidP="00D95D11">
      <w:pPr>
        <w:spacing w:after="0" w:line="240" w:lineRule="auto"/>
        <w:ind w:firstLine="567"/>
        <w:jc w:val="both"/>
        <w:rPr>
          <w:rFonts w:ascii="Lustria" w:eastAsia="Lustria" w:hAnsi="Lustria" w:cs="Lustria"/>
          <w:color w:val="000000" w:themeColor="text1"/>
          <w:sz w:val="24"/>
          <w:szCs w:val="24"/>
        </w:rPr>
      </w:pPr>
    </w:p>
    <w:p w14:paraId="5C01BCF2" w14:textId="64E17557" w:rsidR="00D95D11" w:rsidRPr="008C2963" w:rsidRDefault="00D95D11" w:rsidP="00D95D11">
      <w:pPr>
        <w:pStyle w:val="Judul1"/>
        <w:spacing w:before="0" w:after="0"/>
        <w:jc w:val="left"/>
        <w:rPr>
          <w:rFonts w:eastAsia="Lustria"/>
          <w:sz w:val="24"/>
          <w:szCs w:val="24"/>
        </w:rPr>
      </w:pPr>
      <w:proofErr w:type="spellStart"/>
      <w:r w:rsidRPr="008C2963">
        <w:rPr>
          <w:rFonts w:eastAsia="Lustria"/>
          <w:sz w:val="24"/>
          <w:szCs w:val="24"/>
        </w:rPr>
        <w:t>Eksistensi</w:t>
      </w:r>
      <w:proofErr w:type="spellEnd"/>
      <w:r w:rsidRPr="008C2963">
        <w:rPr>
          <w:rFonts w:eastAsia="Lustria"/>
          <w:sz w:val="24"/>
          <w:szCs w:val="24"/>
        </w:rPr>
        <w:t xml:space="preserve"> Qanun </w:t>
      </w:r>
      <w:r w:rsidR="008C2963">
        <w:rPr>
          <w:rFonts w:eastAsia="Lustria"/>
          <w:sz w:val="24"/>
          <w:szCs w:val="24"/>
        </w:rPr>
        <w:t>Nikah Siri</w:t>
      </w:r>
      <w:r w:rsidR="007D1C77">
        <w:rPr>
          <w:rFonts w:eastAsia="Lustria"/>
          <w:sz w:val="24"/>
          <w:szCs w:val="24"/>
        </w:rPr>
        <w:t xml:space="preserve"> dan </w:t>
      </w:r>
      <w:proofErr w:type="spellStart"/>
      <w:r w:rsidR="007D1C77">
        <w:rPr>
          <w:rFonts w:eastAsia="Lustria"/>
          <w:sz w:val="24"/>
          <w:szCs w:val="24"/>
        </w:rPr>
        <w:t>Respon</w:t>
      </w:r>
      <w:proofErr w:type="spellEnd"/>
      <w:r w:rsidR="007D1C77">
        <w:rPr>
          <w:rFonts w:eastAsia="Lustria"/>
          <w:sz w:val="24"/>
          <w:szCs w:val="24"/>
        </w:rPr>
        <w:t xml:space="preserve"> MPU Aceh</w:t>
      </w:r>
    </w:p>
    <w:p w14:paraId="38E1D6CA" w14:textId="516C5678" w:rsidR="008C2963" w:rsidRPr="008C2963" w:rsidRDefault="008C2963" w:rsidP="008C2963">
      <w:pPr>
        <w:spacing w:after="0" w:line="240" w:lineRule="auto"/>
        <w:ind w:right="83" w:firstLine="720"/>
        <w:jc w:val="both"/>
        <w:rPr>
          <w:rFonts w:asciiTheme="minorHAnsi" w:eastAsia="Tahoma" w:hAnsiTheme="minorHAnsi" w:cstheme="minorHAnsi"/>
          <w:sz w:val="24"/>
          <w:szCs w:val="24"/>
        </w:rPr>
      </w:pPr>
      <w:proofErr w:type="spellStart"/>
      <w:r w:rsidRPr="008C2963">
        <w:rPr>
          <w:rFonts w:asciiTheme="minorHAnsi" w:eastAsia="Tahoma" w:hAnsiTheme="minorHAnsi" w:cstheme="minorHAnsi"/>
          <w:sz w:val="24"/>
          <w:szCs w:val="24"/>
        </w:rPr>
        <w:t>Berdasarkan</w:t>
      </w:r>
      <w:proofErr w:type="spellEnd"/>
      <w:r w:rsidRPr="008C2963">
        <w:rPr>
          <w:rFonts w:asciiTheme="minorHAnsi" w:eastAsia="Tahoma" w:hAnsiTheme="minorHAnsi" w:cstheme="minorHAnsi"/>
          <w:sz w:val="24"/>
          <w:szCs w:val="24"/>
        </w:rPr>
        <w:t xml:space="preserve"> fatwa MPU </w:t>
      </w:r>
      <w:r w:rsidRPr="008C2963">
        <w:rPr>
          <w:rFonts w:asciiTheme="minorHAnsi" w:eastAsia="Tahoma" w:hAnsiTheme="minorHAnsi" w:cstheme="minorHAnsi"/>
          <w:w w:val="101"/>
          <w:position w:val="-1"/>
          <w:sz w:val="24"/>
          <w:szCs w:val="24"/>
        </w:rPr>
        <w:t xml:space="preserve">Aceh </w:t>
      </w:r>
      <w:proofErr w:type="spellStart"/>
      <w:r w:rsidRPr="008C2963">
        <w:rPr>
          <w:rFonts w:asciiTheme="minorHAnsi" w:eastAsia="Tahoma" w:hAnsiTheme="minorHAnsi" w:cstheme="minorHAnsi"/>
          <w:w w:val="101"/>
          <w:position w:val="-1"/>
          <w:sz w:val="24"/>
          <w:szCs w:val="24"/>
        </w:rPr>
        <w:t>Nomor</w:t>
      </w:r>
      <w:proofErr w:type="spellEnd"/>
      <w:r w:rsidRPr="008C2963">
        <w:rPr>
          <w:rFonts w:asciiTheme="minorHAnsi" w:eastAsia="Tahoma" w:hAnsiTheme="minorHAnsi" w:cstheme="minorHAnsi"/>
          <w:w w:val="101"/>
          <w:position w:val="-1"/>
          <w:sz w:val="24"/>
          <w:szCs w:val="24"/>
        </w:rPr>
        <w:t xml:space="preserve">: 01 </w:t>
      </w:r>
      <w:proofErr w:type="spellStart"/>
      <w:r w:rsidRPr="008C2963">
        <w:rPr>
          <w:rFonts w:asciiTheme="minorHAnsi" w:eastAsia="Tahoma" w:hAnsiTheme="minorHAnsi" w:cstheme="minorHAnsi"/>
          <w:w w:val="101"/>
          <w:position w:val="-1"/>
          <w:sz w:val="24"/>
          <w:szCs w:val="24"/>
        </w:rPr>
        <w:t>Tahun</w:t>
      </w:r>
      <w:proofErr w:type="spellEnd"/>
      <w:r w:rsidRPr="008C2963">
        <w:rPr>
          <w:rFonts w:asciiTheme="minorHAnsi" w:eastAsia="Tahoma" w:hAnsiTheme="minorHAnsi" w:cstheme="minorHAnsi"/>
          <w:w w:val="101"/>
          <w:position w:val="-1"/>
          <w:sz w:val="24"/>
          <w:szCs w:val="24"/>
        </w:rPr>
        <w:t xml:space="preserve"> 2010</w:t>
      </w:r>
      <w:r w:rsidRPr="008C2963">
        <w:rPr>
          <w:rFonts w:asciiTheme="minorHAnsi" w:eastAsia="Tahoma" w:hAnsiTheme="minorHAnsi" w:cstheme="minorHAnsi"/>
          <w:sz w:val="24"/>
          <w:szCs w:val="24"/>
        </w:rPr>
        <w:t xml:space="preserve"> </w:t>
      </w:r>
      <w:proofErr w:type="spellStart"/>
      <w:r w:rsidRPr="008C2963">
        <w:rPr>
          <w:rFonts w:asciiTheme="minorHAnsi" w:eastAsia="Tahoma" w:hAnsiTheme="minorHAnsi" w:cstheme="minorHAnsi"/>
          <w:sz w:val="24"/>
          <w:szCs w:val="24"/>
        </w:rPr>
        <w:t>disebutkan</w:t>
      </w:r>
      <w:proofErr w:type="spellEnd"/>
      <w:r w:rsidRPr="008C2963">
        <w:rPr>
          <w:rFonts w:asciiTheme="minorHAnsi" w:eastAsia="Tahoma" w:hAnsiTheme="minorHAnsi" w:cstheme="minorHAnsi"/>
          <w:sz w:val="24"/>
          <w:szCs w:val="24"/>
        </w:rPr>
        <w:t xml:space="preserve"> </w:t>
      </w:r>
      <w:proofErr w:type="spellStart"/>
      <w:r w:rsidRPr="008C2963">
        <w:rPr>
          <w:rFonts w:asciiTheme="minorHAnsi" w:eastAsia="Tahoma" w:hAnsiTheme="minorHAnsi" w:cstheme="minorHAnsi"/>
          <w:sz w:val="24"/>
          <w:szCs w:val="24"/>
        </w:rPr>
        <w:t>bahwa</w:t>
      </w:r>
      <w:proofErr w:type="spellEnd"/>
      <w:r w:rsidRPr="008C2963">
        <w:rPr>
          <w:rFonts w:asciiTheme="minorHAnsi" w:eastAsia="Tahoma" w:hAnsiTheme="minorHAnsi" w:cstheme="minorHAnsi"/>
          <w:sz w:val="24"/>
          <w:szCs w:val="24"/>
        </w:rPr>
        <w:t xml:space="preserve"> n</w:t>
      </w:r>
      <w:proofErr w:type="spellStart"/>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kah</w:t>
      </w:r>
      <w:proofErr w:type="spellEnd"/>
      <w:r w:rsidRPr="008C2963">
        <w:rPr>
          <w:rFonts w:asciiTheme="minorHAnsi" w:eastAsia="Tahoma" w:hAnsiTheme="minorHAnsi" w:cstheme="minorHAnsi"/>
          <w:spacing w:val="36"/>
          <w:sz w:val="24"/>
          <w:szCs w:val="24"/>
          <w:lang w:val="id-ID"/>
        </w:rPr>
        <w:t xml:space="preserve"> </w:t>
      </w:r>
      <w:r w:rsidRPr="008C2963">
        <w:rPr>
          <w:rFonts w:asciiTheme="minorHAnsi" w:eastAsia="Tahoma" w:hAnsiTheme="minorHAnsi" w:cstheme="minorHAnsi"/>
          <w:spacing w:val="-2"/>
          <w:sz w:val="24"/>
          <w:szCs w:val="24"/>
          <w:lang w:val="id-ID"/>
        </w:rPr>
        <w:t>S</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ri</w:t>
      </w:r>
      <w:r w:rsidRPr="008C2963">
        <w:rPr>
          <w:rFonts w:asciiTheme="minorHAnsi" w:eastAsia="Tahoma" w:hAnsiTheme="minorHAnsi" w:cstheme="minorHAnsi"/>
          <w:spacing w:val="40"/>
          <w:sz w:val="24"/>
          <w:szCs w:val="24"/>
          <w:lang w:val="id-ID"/>
        </w:rPr>
        <w:t xml:space="preserve"> </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pacing w:val="-5"/>
          <w:sz w:val="24"/>
          <w:szCs w:val="24"/>
          <w:lang w:val="id-ID"/>
        </w:rPr>
        <w:t>a</w:t>
      </w:r>
      <w:r w:rsidRPr="008C2963">
        <w:rPr>
          <w:rFonts w:asciiTheme="minorHAnsi" w:eastAsia="Tahoma" w:hAnsiTheme="minorHAnsi" w:cstheme="minorHAnsi"/>
          <w:spacing w:val="2"/>
          <w:sz w:val="24"/>
          <w:szCs w:val="24"/>
          <w:lang w:val="id-ID"/>
        </w:rPr>
        <w:t>l</w:t>
      </w:r>
      <w:r w:rsidRPr="008C2963">
        <w:rPr>
          <w:rFonts w:asciiTheme="minorHAnsi" w:eastAsia="Tahoma" w:hAnsiTheme="minorHAnsi" w:cstheme="minorHAnsi"/>
          <w:sz w:val="24"/>
          <w:szCs w:val="24"/>
          <w:lang w:val="id-ID"/>
        </w:rPr>
        <w:t>ah</w:t>
      </w:r>
      <w:r w:rsidRPr="008C2963">
        <w:rPr>
          <w:rFonts w:asciiTheme="minorHAnsi" w:eastAsia="Tahoma" w:hAnsiTheme="minorHAnsi" w:cstheme="minorHAnsi"/>
          <w:spacing w:val="36"/>
          <w:sz w:val="24"/>
          <w:szCs w:val="24"/>
          <w:lang w:val="id-ID"/>
        </w:rPr>
        <w:t xml:space="preserve"> </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kah</w:t>
      </w:r>
      <w:r w:rsidRPr="008C2963">
        <w:rPr>
          <w:rFonts w:asciiTheme="minorHAnsi" w:eastAsia="Tahoma" w:hAnsiTheme="minorHAnsi" w:cstheme="minorHAnsi"/>
          <w:spacing w:val="37"/>
          <w:sz w:val="24"/>
          <w:szCs w:val="24"/>
          <w:lang w:val="id-ID"/>
        </w:rPr>
        <w:t xml:space="preserve"> </w:t>
      </w:r>
      <w:r w:rsidRPr="008C2963">
        <w:rPr>
          <w:rFonts w:asciiTheme="minorHAnsi" w:eastAsia="Tahoma" w:hAnsiTheme="minorHAnsi" w:cstheme="minorHAnsi"/>
          <w:sz w:val="24"/>
          <w:szCs w:val="24"/>
          <w:lang w:val="id-ID"/>
        </w:rPr>
        <w:t>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g</w:t>
      </w:r>
      <w:r w:rsidRPr="008C2963">
        <w:rPr>
          <w:rFonts w:asciiTheme="minorHAnsi" w:eastAsia="Tahoma" w:hAnsiTheme="minorHAnsi" w:cstheme="minorHAnsi"/>
          <w:spacing w:val="37"/>
          <w:sz w:val="24"/>
          <w:szCs w:val="24"/>
          <w:lang w:val="id-ID"/>
        </w:rPr>
        <w:t xml:space="preserve">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pacing w:val="-3"/>
          <w:sz w:val="24"/>
          <w:szCs w:val="24"/>
          <w:lang w:val="id-ID"/>
        </w:rPr>
        <w:t>i</w:t>
      </w:r>
      <w:r w:rsidRPr="008C2963">
        <w:rPr>
          <w:rFonts w:asciiTheme="minorHAnsi" w:eastAsia="Tahoma" w:hAnsiTheme="minorHAnsi" w:cstheme="minorHAnsi"/>
          <w:spacing w:val="2"/>
          <w:sz w:val="24"/>
          <w:szCs w:val="24"/>
          <w:lang w:val="id-ID"/>
        </w:rPr>
        <w:t>l</w:t>
      </w:r>
      <w:r w:rsidRPr="008C2963">
        <w:rPr>
          <w:rFonts w:asciiTheme="minorHAnsi" w:eastAsia="Tahoma" w:hAnsiTheme="minorHAnsi" w:cstheme="minorHAnsi"/>
          <w:sz w:val="24"/>
          <w:szCs w:val="24"/>
          <w:lang w:val="id-ID"/>
        </w:rPr>
        <w:t>ak</w:t>
      </w:r>
      <w:r w:rsidRPr="008C2963">
        <w:rPr>
          <w:rFonts w:asciiTheme="minorHAnsi" w:eastAsia="Tahoma" w:hAnsiTheme="minorHAnsi" w:cstheme="minorHAnsi"/>
          <w:spacing w:val="-3"/>
          <w:sz w:val="24"/>
          <w:szCs w:val="24"/>
          <w:lang w:val="id-ID"/>
        </w:rPr>
        <w:t>s</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akan</w:t>
      </w:r>
      <w:r w:rsidRPr="008C2963">
        <w:rPr>
          <w:rFonts w:asciiTheme="minorHAnsi" w:eastAsia="Tahoma" w:hAnsiTheme="minorHAnsi" w:cstheme="minorHAnsi"/>
          <w:spacing w:val="36"/>
          <w:sz w:val="24"/>
          <w:szCs w:val="24"/>
          <w:lang w:val="id-ID"/>
        </w:rPr>
        <w:t xml:space="preserve"> </w:t>
      </w:r>
      <w:r w:rsidRPr="008C2963">
        <w:rPr>
          <w:rFonts w:asciiTheme="minorHAnsi" w:eastAsia="Tahoma" w:hAnsiTheme="minorHAnsi" w:cstheme="minorHAnsi"/>
          <w:spacing w:val="-1"/>
          <w:sz w:val="24"/>
          <w:szCs w:val="24"/>
          <w:lang w:val="id-ID"/>
        </w:rPr>
        <w:t>b</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kan</w:t>
      </w:r>
      <w:r w:rsidRPr="008C2963">
        <w:rPr>
          <w:rFonts w:asciiTheme="minorHAnsi" w:eastAsia="Tahoma" w:hAnsiTheme="minorHAnsi" w:cstheme="minorHAnsi"/>
          <w:spacing w:val="36"/>
          <w:sz w:val="24"/>
          <w:szCs w:val="24"/>
          <w:lang w:val="id-ID"/>
        </w:rPr>
        <w:t xml:space="preserve">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pacing w:val="-3"/>
          <w:sz w:val="24"/>
          <w:szCs w:val="24"/>
          <w:lang w:val="id-ID"/>
        </w:rPr>
        <w:t>i</w:t>
      </w:r>
      <w:r w:rsidRPr="008C2963">
        <w:rPr>
          <w:rFonts w:asciiTheme="minorHAnsi" w:eastAsia="Tahoma" w:hAnsiTheme="minorHAnsi" w:cstheme="minorHAnsi"/>
          <w:spacing w:val="-3"/>
          <w:sz w:val="24"/>
          <w:szCs w:val="24"/>
        </w:rPr>
        <w:t xml:space="preserve"> </w:t>
      </w:r>
      <w:r w:rsidRPr="008C2963">
        <w:rPr>
          <w:rFonts w:asciiTheme="minorHAnsi" w:eastAsia="Tahoma" w:hAnsiTheme="minorHAnsi" w:cstheme="minorHAnsi"/>
          <w:spacing w:val="-2"/>
          <w:sz w:val="24"/>
          <w:szCs w:val="24"/>
          <w:lang w:val="id-ID"/>
        </w:rPr>
        <w:t>h</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an</w:t>
      </w:r>
      <w:r w:rsidRPr="008C2963">
        <w:rPr>
          <w:rFonts w:asciiTheme="minorHAnsi" w:eastAsia="Tahoma" w:hAnsiTheme="minorHAnsi" w:cstheme="minorHAnsi"/>
          <w:spacing w:val="36"/>
          <w:sz w:val="24"/>
          <w:szCs w:val="24"/>
          <w:lang w:val="id-ID"/>
        </w:rPr>
        <w:t xml:space="preserve">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et</w:t>
      </w:r>
      <w:r w:rsidRPr="008C2963">
        <w:rPr>
          <w:rFonts w:asciiTheme="minorHAnsi" w:eastAsia="Tahoma" w:hAnsiTheme="minorHAnsi" w:cstheme="minorHAnsi"/>
          <w:spacing w:val="-3"/>
          <w:sz w:val="24"/>
          <w:szCs w:val="24"/>
          <w:lang w:val="id-ID"/>
        </w:rPr>
        <w:t>u</w:t>
      </w:r>
      <w:r w:rsidRPr="008C2963">
        <w:rPr>
          <w:rFonts w:asciiTheme="minorHAnsi" w:eastAsia="Tahoma" w:hAnsiTheme="minorHAnsi" w:cstheme="minorHAnsi"/>
          <w:spacing w:val="-1"/>
          <w:sz w:val="24"/>
          <w:szCs w:val="24"/>
          <w:lang w:val="id-ID"/>
        </w:rPr>
        <w:t>g</w:t>
      </w:r>
      <w:r w:rsidRPr="008C2963">
        <w:rPr>
          <w:rFonts w:asciiTheme="minorHAnsi" w:eastAsia="Tahoma" w:hAnsiTheme="minorHAnsi" w:cstheme="minorHAnsi"/>
          <w:sz w:val="24"/>
          <w:szCs w:val="24"/>
          <w:lang w:val="id-ID"/>
        </w:rPr>
        <w:t xml:space="preserve">as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3"/>
          <w:sz w:val="24"/>
          <w:szCs w:val="24"/>
          <w:lang w:val="id-ID"/>
        </w:rPr>
        <w:t>n</w:t>
      </w:r>
      <w:r w:rsidRPr="008C2963">
        <w:rPr>
          <w:rFonts w:asciiTheme="minorHAnsi" w:eastAsia="Tahoma" w:hAnsiTheme="minorHAnsi" w:cstheme="minorHAnsi"/>
          <w:spacing w:val="-2"/>
          <w:sz w:val="24"/>
          <w:szCs w:val="24"/>
          <w:lang w:val="id-ID"/>
        </w:rPr>
        <w:t>c</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 xml:space="preserve">t  </w:t>
      </w:r>
      <w:r w:rsidRPr="008C2963">
        <w:rPr>
          <w:rFonts w:asciiTheme="minorHAnsi" w:eastAsia="Tahoma" w:hAnsiTheme="minorHAnsi" w:cstheme="minorHAnsi"/>
          <w:spacing w:val="4"/>
          <w:sz w:val="24"/>
          <w:szCs w:val="24"/>
          <w:lang w:val="id-ID"/>
        </w:rPr>
        <w:t xml:space="preserve"> </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 xml:space="preserve">kah  </w:t>
      </w:r>
      <w:r w:rsidRPr="008C2963">
        <w:rPr>
          <w:rFonts w:asciiTheme="minorHAnsi" w:eastAsia="Tahoma" w:hAnsiTheme="minorHAnsi" w:cstheme="minorHAnsi"/>
          <w:spacing w:val="3"/>
          <w:sz w:val="24"/>
          <w:szCs w:val="24"/>
          <w:lang w:val="id-ID"/>
        </w:rPr>
        <w:t xml:space="preserve">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an</w:t>
      </w:r>
      <w:r w:rsidRPr="008C2963">
        <w:rPr>
          <w:rFonts w:asciiTheme="minorHAnsi" w:eastAsia="Tahoma" w:hAnsiTheme="minorHAnsi" w:cstheme="minorHAnsi"/>
          <w:spacing w:val="62"/>
          <w:sz w:val="24"/>
          <w:szCs w:val="24"/>
          <w:lang w:val="id-ID"/>
        </w:rPr>
        <w:t xml:space="preserve"> </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1"/>
          <w:sz w:val="24"/>
          <w:szCs w:val="24"/>
          <w:lang w:val="id-ID"/>
        </w:rPr>
        <w:t>i</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pacing w:val="-5"/>
          <w:sz w:val="24"/>
          <w:szCs w:val="24"/>
          <w:lang w:val="id-ID"/>
        </w:rPr>
        <w:t>a</w:t>
      </w:r>
      <w:r w:rsidRPr="008C2963">
        <w:rPr>
          <w:rFonts w:asciiTheme="minorHAnsi" w:eastAsia="Tahoma" w:hAnsiTheme="minorHAnsi" w:cstheme="minorHAnsi"/>
          <w:sz w:val="24"/>
          <w:szCs w:val="24"/>
          <w:lang w:val="id-ID"/>
        </w:rPr>
        <w:t xml:space="preserve">k  </w:t>
      </w:r>
      <w:r w:rsidRPr="008C2963">
        <w:rPr>
          <w:rFonts w:asciiTheme="minorHAnsi" w:eastAsia="Tahoma" w:hAnsiTheme="minorHAnsi" w:cstheme="minorHAnsi"/>
          <w:spacing w:val="5"/>
          <w:sz w:val="24"/>
          <w:szCs w:val="24"/>
          <w:lang w:val="id-ID"/>
        </w:rPr>
        <w:t xml:space="preserve"> </w:t>
      </w:r>
      <w:r w:rsidRPr="008C2963">
        <w:rPr>
          <w:rFonts w:asciiTheme="minorHAnsi" w:eastAsia="Tahoma" w:hAnsiTheme="minorHAnsi" w:cstheme="minorHAnsi"/>
          <w:spacing w:val="-6"/>
          <w:sz w:val="24"/>
          <w:szCs w:val="24"/>
          <w:lang w:val="id-ID"/>
        </w:rPr>
        <w:t>d</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f</w:t>
      </w:r>
      <w:r w:rsidRPr="008C2963">
        <w:rPr>
          <w:rFonts w:asciiTheme="minorHAnsi" w:eastAsia="Tahoma" w:hAnsiTheme="minorHAnsi" w:cstheme="minorHAnsi"/>
          <w:sz w:val="24"/>
          <w:szCs w:val="24"/>
          <w:lang w:val="id-ID"/>
        </w:rPr>
        <w:t>tar</w:t>
      </w:r>
      <w:proofErr w:type="spellStart"/>
      <w:r w:rsidRPr="008C2963">
        <w:rPr>
          <w:rFonts w:asciiTheme="minorHAnsi" w:eastAsia="Tahoma" w:hAnsiTheme="minorHAnsi" w:cstheme="minorHAnsi"/>
          <w:sz w:val="24"/>
          <w:szCs w:val="24"/>
        </w:rPr>
        <w:t>kan</w:t>
      </w:r>
      <w:proofErr w:type="spellEnd"/>
      <w:r w:rsidRPr="008C2963">
        <w:rPr>
          <w:rFonts w:asciiTheme="minorHAnsi" w:eastAsia="Tahoma" w:hAnsiTheme="minorHAnsi" w:cstheme="minorHAnsi"/>
          <w:sz w:val="24"/>
          <w:szCs w:val="24"/>
          <w:lang w:val="id-ID"/>
        </w:rPr>
        <w:t xml:space="preserve">  </w:t>
      </w:r>
      <w:r w:rsidRPr="008C2963">
        <w:rPr>
          <w:rFonts w:asciiTheme="minorHAnsi" w:eastAsia="Tahoma" w:hAnsiTheme="minorHAnsi" w:cstheme="minorHAnsi"/>
          <w:spacing w:val="3"/>
          <w:sz w:val="24"/>
          <w:szCs w:val="24"/>
          <w:lang w:val="id-ID"/>
        </w:rPr>
        <w:t xml:space="preserve">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 xml:space="preserve">a </w:t>
      </w:r>
      <w:r w:rsidRPr="008C2963">
        <w:rPr>
          <w:rFonts w:asciiTheme="minorHAnsi" w:eastAsia="Tahoma" w:hAnsiTheme="minorHAnsi" w:cstheme="minorHAnsi"/>
          <w:spacing w:val="1"/>
          <w:sz w:val="24"/>
          <w:szCs w:val="24"/>
          <w:lang w:val="id-ID"/>
        </w:rPr>
        <w:t>K</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5"/>
          <w:sz w:val="24"/>
          <w:szCs w:val="24"/>
          <w:lang w:val="id-ID"/>
        </w:rPr>
        <w:t>t</w:t>
      </w:r>
      <w:r w:rsidRPr="008C2963">
        <w:rPr>
          <w:rFonts w:asciiTheme="minorHAnsi" w:eastAsia="Tahoma" w:hAnsiTheme="minorHAnsi" w:cstheme="minorHAnsi"/>
          <w:spacing w:val="1"/>
          <w:sz w:val="24"/>
          <w:szCs w:val="24"/>
          <w:lang w:val="id-ID"/>
        </w:rPr>
        <w:t>o</w:t>
      </w:r>
      <w:r w:rsidRPr="008C2963">
        <w:rPr>
          <w:rFonts w:asciiTheme="minorHAnsi" w:eastAsia="Tahoma" w:hAnsiTheme="minorHAnsi" w:cstheme="minorHAnsi"/>
          <w:sz w:val="24"/>
          <w:szCs w:val="24"/>
          <w:lang w:val="id-ID"/>
        </w:rPr>
        <w:t xml:space="preserve">r </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r</w:t>
      </w:r>
      <w:r w:rsidRPr="008C2963">
        <w:rPr>
          <w:rFonts w:asciiTheme="minorHAnsi" w:eastAsia="Tahoma" w:hAnsiTheme="minorHAnsi" w:cstheme="minorHAnsi"/>
          <w:spacing w:val="-3"/>
          <w:sz w:val="24"/>
          <w:szCs w:val="24"/>
          <w:lang w:val="id-ID"/>
        </w:rPr>
        <w:t>u</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 xml:space="preserve">an </w:t>
      </w:r>
      <w:r w:rsidRPr="008C2963">
        <w:rPr>
          <w:rFonts w:asciiTheme="minorHAnsi" w:eastAsia="Tahoma" w:hAnsiTheme="minorHAnsi" w:cstheme="minorHAnsi"/>
          <w:spacing w:val="-1"/>
          <w:sz w:val="24"/>
          <w:szCs w:val="24"/>
          <w:lang w:val="id-ID"/>
        </w:rPr>
        <w:t>Ag</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m</w:t>
      </w:r>
      <w:r w:rsidRPr="008C2963">
        <w:rPr>
          <w:rFonts w:asciiTheme="minorHAnsi" w:eastAsia="Tahoma" w:hAnsiTheme="minorHAnsi" w:cstheme="minorHAnsi"/>
          <w:sz w:val="24"/>
          <w:szCs w:val="24"/>
          <w:lang w:val="id-ID"/>
        </w:rPr>
        <w:t xml:space="preserve">a </w:t>
      </w:r>
      <w:r w:rsidRPr="008C2963">
        <w:rPr>
          <w:rFonts w:asciiTheme="minorHAnsi" w:eastAsia="Tahoma" w:hAnsiTheme="minorHAnsi" w:cstheme="minorHAnsi"/>
          <w:spacing w:val="1"/>
          <w:sz w:val="24"/>
          <w:szCs w:val="24"/>
          <w:lang w:val="id-ID"/>
        </w:rPr>
        <w:t>K</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2"/>
          <w:sz w:val="24"/>
          <w:szCs w:val="24"/>
          <w:lang w:val="id-ID"/>
        </w:rPr>
        <w:t>c</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m</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n</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u</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pacing w:val="-5"/>
          <w:sz w:val="24"/>
          <w:szCs w:val="24"/>
          <w:lang w:val="id-ID"/>
        </w:rPr>
        <w:t>t</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i</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2"/>
          <w:sz w:val="24"/>
          <w:szCs w:val="24"/>
          <w:lang w:val="id-ID"/>
        </w:rPr>
        <w:t>l</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n</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z w:val="24"/>
          <w:szCs w:val="24"/>
          <w:lang w:val="id-ID"/>
        </w:rPr>
        <w:t>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g</w:t>
      </w:r>
      <w:r w:rsidRPr="008C2963">
        <w:rPr>
          <w:rFonts w:asciiTheme="minorHAnsi" w:eastAsia="Tahoma" w:hAnsiTheme="minorHAnsi" w:cstheme="minorHAnsi"/>
          <w:spacing w:val="-6"/>
          <w:sz w:val="24"/>
          <w:szCs w:val="24"/>
          <w:lang w:val="id-ID"/>
        </w:rPr>
        <w:t xml:space="preserve">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h</w:t>
      </w:r>
      <w:r w:rsidRPr="008C2963">
        <w:rPr>
          <w:rFonts w:asciiTheme="minorHAnsi" w:eastAsia="Tahoma" w:hAnsiTheme="minorHAnsi" w:cstheme="minorHAnsi"/>
          <w:w w:val="101"/>
          <w:sz w:val="24"/>
          <w:szCs w:val="24"/>
          <w:lang w:val="id-ID"/>
        </w:rPr>
        <w:t>. Berdasarkan fatwa tersebut, 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1"/>
          <w:sz w:val="24"/>
          <w:szCs w:val="24"/>
          <w:lang w:val="id-ID"/>
        </w:rPr>
        <w:t>l</w:t>
      </w:r>
      <w:r w:rsidRPr="008C2963">
        <w:rPr>
          <w:rFonts w:asciiTheme="minorHAnsi" w:eastAsia="Tahoma" w:hAnsiTheme="minorHAnsi" w:cstheme="minorHAnsi"/>
          <w:sz w:val="24"/>
          <w:szCs w:val="24"/>
          <w:lang w:val="id-ID"/>
        </w:rPr>
        <w:t xml:space="preserve">am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1"/>
          <w:sz w:val="24"/>
          <w:szCs w:val="24"/>
          <w:lang w:val="id-ID"/>
        </w:rPr>
        <w:t>g</w:t>
      </w:r>
      <w:r w:rsidRPr="008C2963">
        <w:rPr>
          <w:rFonts w:asciiTheme="minorHAnsi" w:eastAsia="Tahoma" w:hAnsiTheme="minorHAnsi" w:cstheme="minorHAnsi"/>
          <w:sz w:val="24"/>
          <w:szCs w:val="24"/>
          <w:lang w:val="id-ID"/>
        </w:rPr>
        <w:t>an</w:t>
      </w:r>
      <w:r w:rsidRPr="008C2963">
        <w:rPr>
          <w:rFonts w:asciiTheme="minorHAnsi" w:eastAsia="Tahoma" w:hAnsiTheme="minorHAnsi" w:cstheme="minorHAnsi"/>
          <w:spacing w:val="-2"/>
          <w:sz w:val="24"/>
          <w:szCs w:val="24"/>
          <w:lang w:val="id-ID"/>
        </w:rPr>
        <w:t xml:space="preserve"> S</w:t>
      </w:r>
      <w:r w:rsidRPr="008C2963">
        <w:rPr>
          <w:rFonts w:asciiTheme="minorHAnsi" w:eastAsia="Tahoma" w:hAnsiTheme="minorHAnsi" w:cstheme="minorHAnsi"/>
          <w:sz w:val="24"/>
          <w:szCs w:val="24"/>
          <w:lang w:val="id-ID"/>
        </w:rPr>
        <w:t>yar</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pacing w:val="-4"/>
          <w:sz w:val="24"/>
          <w:szCs w:val="24"/>
          <w:lang w:val="id-ID"/>
        </w:rPr>
        <w:t>k</w:t>
      </w:r>
      <w:r w:rsidRPr="008C2963">
        <w:rPr>
          <w:rFonts w:asciiTheme="minorHAnsi" w:eastAsia="Tahoma" w:hAnsiTheme="minorHAnsi" w:cstheme="minorHAnsi"/>
          <w:sz w:val="24"/>
          <w:szCs w:val="24"/>
          <w:lang w:val="id-ID"/>
        </w:rPr>
        <w:t>ah</w:t>
      </w:r>
      <w:r w:rsidRPr="008C2963">
        <w:rPr>
          <w:rFonts w:asciiTheme="minorHAnsi" w:eastAsia="Tahoma" w:hAnsiTheme="minorHAnsi" w:cstheme="minorHAnsi"/>
          <w:spacing w:val="-2"/>
          <w:sz w:val="24"/>
          <w:szCs w:val="24"/>
          <w:lang w:val="id-ID"/>
        </w:rPr>
        <w:t xml:space="preserve"> </w:t>
      </w:r>
      <w:proofErr w:type="spellStart"/>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pacing w:val="2"/>
          <w:sz w:val="24"/>
          <w:szCs w:val="24"/>
          <w:lang w:val="id-ID"/>
        </w:rPr>
        <w:t>ir</w:t>
      </w:r>
      <w:r w:rsidRPr="008C2963">
        <w:rPr>
          <w:rFonts w:asciiTheme="minorHAnsi" w:eastAsia="Tahoma" w:hAnsiTheme="minorHAnsi" w:cstheme="minorHAnsi"/>
          <w:spacing w:val="-5"/>
          <w:sz w:val="24"/>
          <w:szCs w:val="24"/>
          <w:lang w:val="id-ID"/>
        </w:rPr>
        <w:t>r</w:t>
      </w:r>
      <w:r w:rsidRPr="008C2963">
        <w:rPr>
          <w:rFonts w:asciiTheme="minorHAnsi" w:eastAsia="Tahoma" w:hAnsiTheme="minorHAnsi" w:cstheme="minorHAnsi"/>
          <w:sz w:val="24"/>
          <w:szCs w:val="24"/>
          <w:lang w:val="id-ID"/>
        </w:rPr>
        <w:t>i</w:t>
      </w:r>
      <w:proofErr w:type="spellEnd"/>
      <w:r w:rsidRPr="008C2963">
        <w:rPr>
          <w:rFonts w:asciiTheme="minorHAnsi" w:eastAsia="Tahoma" w:hAnsiTheme="minorHAnsi" w:cstheme="minorHAnsi"/>
          <w:spacing w:val="3"/>
          <w:sz w:val="24"/>
          <w:szCs w:val="24"/>
          <w:lang w:val="id-ID"/>
        </w:rPr>
        <w:t xml:space="preserve"> </w:t>
      </w:r>
      <w:r w:rsidRPr="008C2963">
        <w:rPr>
          <w:rFonts w:asciiTheme="minorHAnsi" w:eastAsia="Tahoma" w:hAnsiTheme="minorHAnsi" w:cstheme="minorHAnsi"/>
          <w:sz w:val="24"/>
          <w:szCs w:val="24"/>
          <w:lang w:val="id-ID"/>
        </w:rPr>
        <w:t>te</w:t>
      </w:r>
      <w:r w:rsidRPr="008C2963">
        <w:rPr>
          <w:rFonts w:asciiTheme="minorHAnsi" w:eastAsia="Tahoma" w:hAnsiTheme="minorHAnsi" w:cstheme="minorHAnsi"/>
          <w:spacing w:val="-1"/>
          <w:sz w:val="24"/>
          <w:szCs w:val="24"/>
          <w:lang w:val="id-ID"/>
        </w:rPr>
        <w:t>r</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2"/>
          <w:sz w:val="24"/>
          <w:szCs w:val="24"/>
          <w:lang w:val="id-ID"/>
        </w:rPr>
        <w:t>bu</w:t>
      </w:r>
      <w:r w:rsidRPr="008C2963">
        <w:rPr>
          <w:rFonts w:asciiTheme="minorHAnsi" w:eastAsia="Tahoma" w:hAnsiTheme="minorHAnsi" w:cstheme="minorHAnsi"/>
          <w:sz w:val="24"/>
          <w:szCs w:val="24"/>
          <w:lang w:val="id-ID"/>
        </w:rPr>
        <w:t>t a</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5"/>
          <w:sz w:val="24"/>
          <w:szCs w:val="24"/>
          <w:lang w:val="id-ID"/>
        </w:rPr>
        <w:t xml:space="preserve"> </w:t>
      </w:r>
      <w:r w:rsidRPr="008C2963">
        <w:rPr>
          <w:rFonts w:asciiTheme="minorHAnsi" w:eastAsia="Tahoma" w:hAnsiTheme="minorHAnsi" w:cstheme="minorHAnsi"/>
          <w:sz w:val="24"/>
          <w:szCs w:val="24"/>
          <w:lang w:val="id-ID"/>
        </w:rPr>
        <w:t>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g</w:t>
      </w:r>
      <w:r w:rsidRPr="008C2963">
        <w:rPr>
          <w:rFonts w:asciiTheme="minorHAnsi" w:eastAsia="Tahoma" w:hAnsiTheme="minorHAnsi" w:cstheme="minorHAnsi"/>
          <w:spacing w:val="-1"/>
          <w:sz w:val="24"/>
          <w:szCs w:val="24"/>
          <w:lang w:val="id-ID"/>
        </w:rPr>
        <w:t xml:space="preserve">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ah</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an</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 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g t</w:t>
      </w:r>
      <w:r w:rsidRPr="008C2963">
        <w:rPr>
          <w:rFonts w:asciiTheme="minorHAnsi" w:eastAsia="Tahoma" w:hAnsiTheme="minorHAnsi" w:cstheme="minorHAnsi"/>
          <w:spacing w:val="1"/>
          <w:sz w:val="24"/>
          <w:szCs w:val="24"/>
          <w:lang w:val="id-ID"/>
        </w:rPr>
        <w:t>i</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ak</w:t>
      </w:r>
      <w:r w:rsidRPr="008C2963">
        <w:rPr>
          <w:rFonts w:asciiTheme="minorHAnsi" w:eastAsia="Tahoma" w:hAnsiTheme="minorHAnsi" w:cstheme="minorHAnsi"/>
          <w:spacing w:val="1"/>
          <w:sz w:val="24"/>
          <w:szCs w:val="24"/>
          <w:lang w:val="id-ID"/>
        </w:rPr>
        <w:t xml:space="preserve"> s</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h</w:t>
      </w:r>
      <w:r w:rsidRPr="008C2963">
        <w:rPr>
          <w:rFonts w:asciiTheme="minorHAnsi" w:eastAsia="Tahoma" w:hAnsiTheme="minorHAnsi" w:cstheme="minorHAnsi"/>
          <w:sz w:val="24"/>
          <w:szCs w:val="24"/>
          <w:lang w:val="id-ID"/>
        </w:rPr>
        <w:t>; 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kah</w:t>
      </w:r>
      <w:r w:rsidRPr="008C2963">
        <w:rPr>
          <w:rFonts w:asciiTheme="minorHAnsi" w:eastAsia="Tahoma" w:hAnsiTheme="minorHAnsi" w:cstheme="minorHAnsi"/>
          <w:spacing w:val="60"/>
          <w:sz w:val="24"/>
          <w:szCs w:val="24"/>
          <w:lang w:val="id-ID"/>
        </w:rPr>
        <w:t xml:space="preserve"> </w:t>
      </w:r>
      <w:r w:rsidRPr="008C2963">
        <w:rPr>
          <w:rFonts w:asciiTheme="minorHAnsi" w:eastAsia="Tahoma" w:hAnsiTheme="minorHAnsi" w:cstheme="minorHAnsi"/>
          <w:spacing w:val="-2"/>
          <w:sz w:val="24"/>
          <w:szCs w:val="24"/>
          <w:lang w:val="id-ID"/>
        </w:rPr>
        <w:t>S</w:t>
      </w:r>
      <w:r w:rsidRPr="008C2963">
        <w:rPr>
          <w:rFonts w:asciiTheme="minorHAnsi" w:eastAsia="Tahoma" w:hAnsiTheme="minorHAnsi" w:cstheme="minorHAnsi"/>
          <w:spacing w:val="2"/>
          <w:sz w:val="24"/>
          <w:szCs w:val="24"/>
          <w:lang w:val="id-ID"/>
        </w:rPr>
        <w:t>ir</w:t>
      </w:r>
      <w:r w:rsidRPr="008C2963">
        <w:rPr>
          <w:rFonts w:asciiTheme="minorHAnsi" w:eastAsia="Tahoma" w:hAnsiTheme="minorHAnsi" w:cstheme="minorHAnsi"/>
          <w:sz w:val="24"/>
          <w:szCs w:val="24"/>
          <w:lang w:val="id-ID"/>
        </w:rPr>
        <w:t xml:space="preserve">ri </w:t>
      </w:r>
      <w:r w:rsidRPr="008C2963">
        <w:rPr>
          <w:rFonts w:asciiTheme="minorHAnsi" w:eastAsia="Tahoma" w:hAnsiTheme="minorHAnsi" w:cstheme="minorHAnsi"/>
          <w:spacing w:val="1"/>
          <w:sz w:val="24"/>
          <w:szCs w:val="24"/>
          <w:lang w:val="id-ID"/>
        </w:rPr>
        <w:t xml:space="preserve"> </w:t>
      </w:r>
      <w:r w:rsidRPr="008C2963">
        <w:rPr>
          <w:rFonts w:asciiTheme="minorHAnsi" w:eastAsia="Tahoma" w:hAnsiTheme="minorHAnsi" w:cstheme="minorHAnsi"/>
          <w:sz w:val="24"/>
          <w:szCs w:val="24"/>
          <w:lang w:val="id-ID"/>
        </w:rPr>
        <w:t>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g</w:t>
      </w:r>
      <w:r w:rsidRPr="008C2963">
        <w:rPr>
          <w:rFonts w:asciiTheme="minorHAnsi" w:eastAsia="Tahoma" w:hAnsiTheme="minorHAnsi" w:cstheme="minorHAnsi"/>
          <w:spacing w:val="61"/>
          <w:sz w:val="24"/>
          <w:szCs w:val="24"/>
          <w:lang w:val="id-ID"/>
        </w:rPr>
        <w:t xml:space="preserve">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ah</w:t>
      </w:r>
      <w:r w:rsidRPr="008C2963">
        <w:rPr>
          <w:rFonts w:asciiTheme="minorHAnsi" w:eastAsia="Tahoma" w:hAnsiTheme="minorHAnsi" w:cstheme="minorHAnsi"/>
          <w:spacing w:val="59"/>
          <w:sz w:val="24"/>
          <w:szCs w:val="24"/>
          <w:lang w:val="id-ID"/>
        </w:rPr>
        <w:t xml:space="preserve"> </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l</w:t>
      </w:r>
      <w:r w:rsidRPr="008C2963">
        <w:rPr>
          <w:rFonts w:asciiTheme="minorHAnsi" w:eastAsia="Tahoma" w:hAnsiTheme="minorHAnsi" w:cstheme="minorHAnsi"/>
          <w:sz w:val="24"/>
          <w:szCs w:val="24"/>
          <w:lang w:val="id-ID"/>
        </w:rPr>
        <w:t>ah</w:t>
      </w:r>
      <w:r w:rsidRPr="008C2963">
        <w:rPr>
          <w:rFonts w:asciiTheme="minorHAnsi" w:eastAsia="Tahoma" w:hAnsiTheme="minorHAnsi" w:cstheme="minorHAnsi"/>
          <w:spacing w:val="59"/>
          <w:sz w:val="24"/>
          <w:szCs w:val="24"/>
          <w:lang w:val="id-ID"/>
        </w:rPr>
        <w:t xml:space="preserve"> </w:t>
      </w:r>
      <w:r w:rsidRPr="008C2963">
        <w:rPr>
          <w:rFonts w:asciiTheme="minorHAnsi" w:eastAsia="Tahoma" w:hAnsiTheme="minorHAnsi" w:cstheme="minorHAnsi"/>
          <w:sz w:val="24"/>
          <w:szCs w:val="24"/>
          <w:lang w:val="id-ID"/>
        </w:rPr>
        <w:t>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kah</w:t>
      </w:r>
      <w:r w:rsidRPr="008C2963">
        <w:rPr>
          <w:rFonts w:asciiTheme="minorHAnsi" w:eastAsia="Tahoma" w:hAnsiTheme="minorHAnsi" w:cstheme="minorHAnsi"/>
          <w:spacing w:val="60"/>
          <w:sz w:val="24"/>
          <w:szCs w:val="24"/>
          <w:lang w:val="id-ID"/>
        </w:rPr>
        <w:t xml:space="preserve"> </w:t>
      </w:r>
      <w:r w:rsidRPr="008C2963">
        <w:rPr>
          <w:rFonts w:asciiTheme="minorHAnsi" w:eastAsia="Tahoma" w:hAnsiTheme="minorHAnsi" w:cstheme="minorHAnsi"/>
          <w:spacing w:val="-2"/>
          <w:sz w:val="24"/>
          <w:szCs w:val="24"/>
          <w:lang w:val="id-ID"/>
        </w:rPr>
        <w:t>s</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pacing w:val="-6"/>
          <w:sz w:val="24"/>
          <w:szCs w:val="24"/>
          <w:lang w:val="id-ID"/>
        </w:rPr>
        <w:t>r</w:t>
      </w:r>
      <w:r w:rsidRPr="008C2963">
        <w:rPr>
          <w:rFonts w:asciiTheme="minorHAnsi" w:eastAsia="Tahoma" w:hAnsiTheme="minorHAnsi" w:cstheme="minorHAnsi"/>
          <w:sz w:val="24"/>
          <w:szCs w:val="24"/>
          <w:lang w:val="id-ID"/>
        </w:rPr>
        <w:t xml:space="preserve">i </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z w:val="24"/>
          <w:szCs w:val="24"/>
          <w:lang w:val="id-ID"/>
        </w:rPr>
        <w:t>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g</w:t>
      </w:r>
      <w:r w:rsidRPr="008C2963">
        <w:rPr>
          <w:rFonts w:asciiTheme="minorHAnsi" w:eastAsia="Tahoma" w:hAnsiTheme="minorHAnsi" w:cstheme="minorHAnsi"/>
          <w:spacing w:val="61"/>
          <w:sz w:val="24"/>
          <w:szCs w:val="24"/>
          <w:lang w:val="id-ID"/>
        </w:rPr>
        <w:t xml:space="preserve"> </w:t>
      </w:r>
      <w:r w:rsidRPr="008C2963">
        <w:rPr>
          <w:rFonts w:asciiTheme="minorHAnsi" w:eastAsia="Tahoma" w:hAnsiTheme="minorHAnsi" w:cstheme="minorHAnsi"/>
          <w:spacing w:val="2"/>
          <w:sz w:val="24"/>
          <w:szCs w:val="24"/>
          <w:lang w:val="id-ID"/>
        </w:rPr>
        <w:t>l</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3"/>
          <w:sz w:val="24"/>
          <w:szCs w:val="24"/>
          <w:lang w:val="id-ID"/>
        </w:rPr>
        <w:t>n</w:t>
      </w:r>
      <w:r w:rsidRPr="008C2963">
        <w:rPr>
          <w:rFonts w:asciiTheme="minorHAnsi" w:eastAsia="Tahoma" w:hAnsiTheme="minorHAnsi" w:cstheme="minorHAnsi"/>
          <w:spacing w:val="-1"/>
          <w:sz w:val="24"/>
          <w:szCs w:val="24"/>
          <w:lang w:val="id-ID"/>
        </w:rPr>
        <w:t>g</w:t>
      </w:r>
      <w:r w:rsidRPr="008C2963">
        <w:rPr>
          <w:rFonts w:asciiTheme="minorHAnsi" w:eastAsia="Tahoma" w:hAnsiTheme="minorHAnsi" w:cstheme="minorHAnsi"/>
          <w:sz w:val="24"/>
          <w:szCs w:val="24"/>
          <w:lang w:val="id-ID"/>
        </w:rPr>
        <w:t>kap</w:t>
      </w:r>
      <w:r w:rsidRPr="008C2963">
        <w:rPr>
          <w:rFonts w:asciiTheme="minorHAnsi" w:eastAsia="Tahoma" w:hAnsiTheme="minorHAnsi" w:cstheme="minorHAnsi"/>
          <w:spacing w:val="62"/>
          <w:sz w:val="24"/>
          <w:szCs w:val="24"/>
          <w:lang w:val="id-ID"/>
        </w:rPr>
        <w:t xml:space="preserve"> </w:t>
      </w:r>
      <w:r w:rsidRPr="008C2963">
        <w:rPr>
          <w:rFonts w:asciiTheme="minorHAnsi" w:eastAsia="Tahoma" w:hAnsiTheme="minorHAnsi" w:cstheme="minorHAnsi"/>
          <w:sz w:val="24"/>
          <w:szCs w:val="24"/>
          <w:lang w:val="id-ID"/>
        </w:rPr>
        <w:t>r</w:t>
      </w:r>
      <w:r w:rsidRPr="008C2963">
        <w:rPr>
          <w:rFonts w:asciiTheme="minorHAnsi" w:eastAsia="Tahoma" w:hAnsiTheme="minorHAnsi" w:cstheme="minorHAnsi"/>
          <w:spacing w:val="-3"/>
          <w:sz w:val="24"/>
          <w:szCs w:val="24"/>
          <w:lang w:val="id-ID"/>
        </w:rPr>
        <w:t>u</w:t>
      </w:r>
      <w:r w:rsidRPr="008C2963">
        <w:rPr>
          <w:rFonts w:asciiTheme="minorHAnsi" w:eastAsia="Tahoma" w:hAnsiTheme="minorHAnsi" w:cstheme="minorHAnsi"/>
          <w:sz w:val="24"/>
          <w:szCs w:val="24"/>
          <w:lang w:val="id-ID"/>
        </w:rPr>
        <w:t>k</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n</w:t>
      </w:r>
      <w:r w:rsidRPr="008C2963">
        <w:rPr>
          <w:rFonts w:asciiTheme="minorHAnsi" w:eastAsia="Tahoma" w:hAnsiTheme="minorHAnsi" w:cstheme="minorHAnsi"/>
          <w:spacing w:val="60"/>
          <w:sz w:val="24"/>
          <w:szCs w:val="24"/>
          <w:lang w:val="id-ID"/>
        </w:rPr>
        <w:t xml:space="preserve"> </w:t>
      </w:r>
      <w:r w:rsidRPr="008C2963">
        <w:rPr>
          <w:rFonts w:asciiTheme="minorHAnsi" w:eastAsia="Tahoma" w:hAnsiTheme="minorHAnsi" w:cstheme="minorHAnsi"/>
          <w:spacing w:val="-1"/>
          <w:sz w:val="24"/>
          <w:szCs w:val="24"/>
          <w:lang w:val="id-ID"/>
        </w:rPr>
        <w:lastRenderedPageBreak/>
        <w:t>d</w:t>
      </w:r>
      <w:r w:rsidRPr="008C2963">
        <w:rPr>
          <w:rFonts w:asciiTheme="minorHAnsi" w:eastAsia="Tahoma" w:hAnsiTheme="minorHAnsi" w:cstheme="minorHAnsi"/>
          <w:sz w:val="24"/>
          <w:szCs w:val="24"/>
          <w:lang w:val="id-ID"/>
        </w:rPr>
        <w:t xml:space="preserve">an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yar</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1"/>
          <w:sz w:val="24"/>
          <w:szCs w:val="24"/>
          <w:lang w:val="id-ID"/>
        </w:rPr>
        <w:t>-</w:t>
      </w:r>
      <w:r w:rsidRPr="008C2963">
        <w:rPr>
          <w:rFonts w:asciiTheme="minorHAnsi" w:eastAsia="Tahoma" w:hAnsiTheme="minorHAnsi" w:cstheme="minorHAnsi"/>
          <w:spacing w:val="-3"/>
          <w:sz w:val="24"/>
          <w:szCs w:val="24"/>
          <w:lang w:val="id-ID"/>
        </w:rPr>
        <w:t>s</w:t>
      </w:r>
      <w:r w:rsidRPr="008C2963">
        <w:rPr>
          <w:rFonts w:asciiTheme="minorHAnsi" w:eastAsia="Tahoma" w:hAnsiTheme="minorHAnsi" w:cstheme="minorHAnsi"/>
          <w:sz w:val="24"/>
          <w:szCs w:val="24"/>
          <w:lang w:val="id-ID"/>
        </w:rPr>
        <w:t>yar</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ya; sedangkan 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kah</w:t>
      </w:r>
      <w:r w:rsidRPr="008C2963">
        <w:rPr>
          <w:rFonts w:asciiTheme="minorHAnsi" w:eastAsia="Tahoma" w:hAnsiTheme="minorHAnsi" w:cstheme="minorHAnsi"/>
          <w:spacing w:val="46"/>
          <w:sz w:val="24"/>
          <w:szCs w:val="24"/>
          <w:lang w:val="id-ID"/>
        </w:rPr>
        <w:t xml:space="preserve"> </w:t>
      </w:r>
      <w:proofErr w:type="spellStart"/>
      <w:r w:rsidRPr="008C2963">
        <w:rPr>
          <w:rFonts w:asciiTheme="minorHAnsi" w:eastAsia="Tahoma" w:hAnsiTheme="minorHAnsi" w:cstheme="minorHAnsi"/>
          <w:spacing w:val="-2"/>
          <w:sz w:val="24"/>
          <w:szCs w:val="24"/>
          <w:lang w:val="id-ID"/>
        </w:rPr>
        <w:t>s</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pacing w:val="-6"/>
          <w:sz w:val="24"/>
          <w:szCs w:val="24"/>
          <w:lang w:val="id-ID"/>
        </w:rPr>
        <w:t>rr</w:t>
      </w:r>
      <w:r w:rsidRPr="008C2963">
        <w:rPr>
          <w:rFonts w:asciiTheme="minorHAnsi" w:eastAsia="Tahoma" w:hAnsiTheme="minorHAnsi" w:cstheme="minorHAnsi"/>
          <w:sz w:val="24"/>
          <w:szCs w:val="24"/>
          <w:lang w:val="id-ID"/>
        </w:rPr>
        <w:t>i</w:t>
      </w:r>
      <w:proofErr w:type="spellEnd"/>
      <w:r w:rsidRPr="008C2963">
        <w:rPr>
          <w:rFonts w:asciiTheme="minorHAnsi" w:eastAsia="Tahoma" w:hAnsiTheme="minorHAnsi" w:cstheme="minorHAnsi"/>
          <w:spacing w:val="50"/>
          <w:sz w:val="24"/>
          <w:szCs w:val="24"/>
          <w:lang w:val="id-ID"/>
        </w:rPr>
        <w:t xml:space="preserve"> </w:t>
      </w:r>
      <w:r w:rsidRPr="008C2963">
        <w:rPr>
          <w:rFonts w:asciiTheme="minorHAnsi" w:eastAsia="Tahoma" w:hAnsiTheme="minorHAnsi" w:cstheme="minorHAnsi"/>
          <w:sz w:val="24"/>
          <w:szCs w:val="24"/>
          <w:lang w:val="id-ID"/>
        </w:rPr>
        <w:t>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g</w:t>
      </w:r>
      <w:r w:rsidRPr="008C2963">
        <w:rPr>
          <w:rFonts w:asciiTheme="minorHAnsi" w:eastAsia="Tahoma" w:hAnsiTheme="minorHAnsi" w:cstheme="minorHAnsi"/>
          <w:spacing w:val="47"/>
          <w:sz w:val="24"/>
          <w:szCs w:val="24"/>
          <w:lang w:val="id-ID"/>
        </w:rPr>
        <w:t xml:space="preserve"> </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1"/>
          <w:sz w:val="24"/>
          <w:szCs w:val="24"/>
          <w:lang w:val="id-ID"/>
        </w:rPr>
        <w:t>i</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ak</w:t>
      </w:r>
      <w:r w:rsidRPr="008C2963">
        <w:rPr>
          <w:rFonts w:asciiTheme="minorHAnsi" w:eastAsia="Tahoma" w:hAnsiTheme="minorHAnsi" w:cstheme="minorHAnsi"/>
          <w:spacing w:val="43"/>
          <w:sz w:val="24"/>
          <w:szCs w:val="24"/>
          <w:lang w:val="id-ID"/>
        </w:rPr>
        <w:t xml:space="preserve">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ah</w:t>
      </w:r>
      <w:r w:rsidRPr="008C2963">
        <w:rPr>
          <w:rFonts w:asciiTheme="minorHAnsi" w:eastAsia="Tahoma" w:hAnsiTheme="minorHAnsi" w:cstheme="minorHAnsi"/>
          <w:spacing w:val="45"/>
          <w:sz w:val="24"/>
          <w:szCs w:val="24"/>
          <w:lang w:val="id-ID"/>
        </w:rPr>
        <w:t xml:space="preserve"> </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3"/>
          <w:sz w:val="24"/>
          <w:szCs w:val="24"/>
          <w:lang w:val="id-ID"/>
        </w:rPr>
        <w:t>l</w:t>
      </w:r>
      <w:r w:rsidRPr="008C2963">
        <w:rPr>
          <w:rFonts w:asciiTheme="minorHAnsi" w:eastAsia="Tahoma" w:hAnsiTheme="minorHAnsi" w:cstheme="minorHAnsi"/>
          <w:sz w:val="24"/>
          <w:szCs w:val="24"/>
          <w:lang w:val="id-ID"/>
        </w:rPr>
        <w:t>ah</w:t>
      </w:r>
      <w:r w:rsidRPr="008C2963">
        <w:rPr>
          <w:rFonts w:asciiTheme="minorHAnsi" w:eastAsia="Tahoma" w:hAnsiTheme="minorHAnsi" w:cstheme="minorHAnsi"/>
          <w:spacing w:val="45"/>
          <w:sz w:val="24"/>
          <w:szCs w:val="24"/>
          <w:lang w:val="id-ID"/>
        </w:rPr>
        <w:t xml:space="preserve"> </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kah</w:t>
      </w:r>
      <w:r w:rsidRPr="008C2963">
        <w:rPr>
          <w:rFonts w:asciiTheme="minorHAnsi" w:eastAsia="Tahoma" w:hAnsiTheme="minorHAnsi" w:cstheme="minorHAnsi"/>
          <w:spacing w:val="47"/>
          <w:sz w:val="24"/>
          <w:szCs w:val="24"/>
          <w:lang w:val="id-ID"/>
        </w:rPr>
        <w:t xml:space="preserve"> </w:t>
      </w:r>
      <w:proofErr w:type="spellStart"/>
      <w:r w:rsidRPr="008C2963">
        <w:rPr>
          <w:rFonts w:asciiTheme="minorHAnsi" w:eastAsia="Tahoma" w:hAnsiTheme="minorHAnsi" w:cstheme="minorHAnsi"/>
          <w:spacing w:val="-3"/>
          <w:sz w:val="24"/>
          <w:szCs w:val="24"/>
          <w:lang w:val="id-ID"/>
        </w:rPr>
        <w:t>s</w:t>
      </w:r>
      <w:r w:rsidRPr="008C2963">
        <w:rPr>
          <w:rFonts w:asciiTheme="minorHAnsi" w:eastAsia="Tahoma" w:hAnsiTheme="minorHAnsi" w:cstheme="minorHAnsi"/>
          <w:spacing w:val="2"/>
          <w:sz w:val="24"/>
          <w:szCs w:val="24"/>
          <w:lang w:val="id-ID"/>
        </w:rPr>
        <w:t>ir</w:t>
      </w:r>
      <w:r w:rsidRPr="008C2963">
        <w:rPr>
          <w:rFonts w:asciiTheme="minorHAnsi" w:eastAsia="Tahoma" w:hAnsiTheme="minorHAnsi" w:cstheme="minorHAnsi"/>
          <w:sz w:val="24"/>
          <w:szCs w:val="24"/>
          <w:lang w:val="id-ID"/>
        </w:rPr>
        <w:t>ri</w:t>
      </w:r>
      <w:proofErr w:type="spellEnd"/>
      <w:r w:rsidRPr="008C2963">
        <w:rPr>
          <w:rFonts w:asciiTheme="minorHAnsi" w:eastAsia="Tahoma" w:hAnsiTheme="minorHAnsi" w:cstheme="minorHAnsi"/>
          <w:spacing w:val="50"/>
          <w:sz w:val="24"/>
          <w:szCs w:val="24"/>
          <w:lang w:val="id-ID"/>
        </w:rPr>
        <w:t xml:space="preserve"> </w:t>
      </w:r>
      <w:r w:rsidRPr="008C2963">
        <w:rPr>
          <w:rFonts w:asciiTheme="minorHAnsi" w:eastAsia="Tahoma" w:hAnsiTheme="minorHAnsi" w:cstheme="minorHAnsi"/>
          <w:sz w:val="24"/>
          <w:szCs w:val="24"/>
          <w:lang w:val="id-ID"/>
        </w:rPr>
        <w:t>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g</w:t>
      </w:r>
      <w:r w:rsidRPr="008C2963">
        <w:rPr>
          <w:rFonts w:asciiTheme="minorHAnsi" w:eastAsia="Tahoma" w:hAnsiTheme="minorHAnsi" w:cstheme="minorHAnsi"/>
          <w:spacing w:val="47"/>
          <w:sz w:val="24"/>
          <w:szCs w:val="24"/>
          <w:lang w:val="id-ID"/>
        </w:rPr>
        <w:t xml:space="preserve"> </w:t>
      </w:r>
      <w:r w:rsidRPr="008C2963">
        <w:rPr>
          <w:rFonts w:asciiTheme="minorHAnsi" w:eastAsia="Tahoma" w:hAnsiTheme="minorHAnsi" w:cstheme="minorHAnsi"/>
          <w:spacing w:val="-5"/>
          <w:sz w:val="24"/>
          <w:szCs w:val="24"/>
          <w:lang w:val="id-ID"/>
        </w:rPr>
        <w:t>t</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pacing w:val="-6"/>
          <w:sz w:val="24"/>
          <w:szCs w:val="24"/>
          <w:lang w:val="id-ID"/>
        </w:rPr>
        <w:t>d</w:t>
      </w:r>
      <w:r w:rsidRPr="008C2963">
        <w:rPr>
          <w:rFonts w:asciiTheme="minorHAnsi" w:eastAsia="Tahoma" w:hAnsiTheme="minorHAnsi" w:cstheme="minorHAnsi"/>
          <w:sz w:val="24"/>
          <w:szCs w:val="24"/>
          <w:lang w:val="id-ID"/>
        </w:rPr>
        <w:t>ak</w:t>
      </w:r>
      <w:r w:rsidRPr="008C2963">
        <w:rPr>
          <w:rFonts w:asciiTheme="minorHAnsi" w:eastAsia="Tahoma" w:hAnsiTheme="minorHAnsi" w:cstheme="minorHAnsi"/>
          <w:spacing w:val="48"/>
          <w:sz w:val="24"/>
          <w:szCs w:val="24"/>
          <w:lang w:val="id-ID"/>
        </w:rPr>
        <w:t xml:space="preserve">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2"/>
          <w:sz w:val="24"/>
          <w:szCs w:val="24"/>
          <w:lang w:val="id-ID"/>
        </w:rPr>
        <w:t>m</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r</w:t>
      </w:r>
      <w:r w:rsidRPr="008C2963">
        <w:rPr>
          <w:rFonts w:asciiTheme="minorHAnsi" w:eastAsia="Tahoma" w:hAnsiTheme="minorHAnsi" w:cstheme="minorHAnsi"/>
          <w:spacing w:val="-3"/>
          <w:sz w:val="24"/>
          <w:szCs w:val="24"/>
          <w:lang w:val="id-ID"/>
        </w:rPr>
        <w:t>n</w:t>
      </w:r>
      <w:r w:rsidRPr="008C2963">
        <w:rPr>
          <w:rFonts w:asciiTheme="minorHAnsi" w:eastAsia="Tahoma" w:hAnsiTheme="minorHAnsi" w:cstheme="minorHAnsi"/>
          <w:sz w:val="24"/>
          <w:szCs w:val="24"/>
          <w:lang w:val="id-ID"/>
        </w:rPr>
        <w:t>a r</w:t>
      </w:r>
      <w:r w:rsidRPr="008C2963">
        <w:rPr>
          <w:rFonts w:asciiTheme="minorHAnsi" w:eastAsia="Tahoma" w:hAnsiTheme="minorHAnsi" w:cstheme="minorHAnsi"/>
          <w:spacing w:val="-3"/>
          <w:sz w:val="24"/>
          <w:szCs w:val="24"/>
          <w:lang w:val="id-ID"/>
        </w:rPr>
        <w:t>u</w:t>
      </w:r>
      <w:r w:rsidRPr="008C2963">
        <w:rPr>
          <w:rFonts w:asciiTheme="minorHAnsi" w:eastAsia="Tahoma" w:hAnsiTheme="minorHAnsi" w:cstheme="minorHAnsi"/>
          <w:sz w:val="24"/>
          <w:szCs w:val="24"/>
          <w:lang w:val="id-ID"/>
        </w:rPr>
        <w:t>k</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n</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an</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yar</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yar</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y</w:t>
      </w:r>
      <w:r w:rsidRPr="008C2963">
        <w:rPr>
          <w:rFonts w:asciiTheme="minorHAnsi" w:eastAsia="Tahoma" w:hAnsiTheme="minorHAnsi" w:cstheme="minorHAnsi"/>
          <w:spacing w:val="-5"/>
          <w:sz w:val="24"/>
          <w:szCs w:val="24"/>
          <w:lang w:val="id-ID"/>
        </w:rPr>
        <w:t>a</w:t>
      </w:r>
      <w:r>
        <w:rPr>
          <w:rFonts w:asciiTheme="minorHAnsi" w:eastAsia="Tahoma" w:hAnsiTheme="minorHAnsi" w:cstheme="minorHAnsi"/>
          <w:w w:val="101"/>
          <w:sz w:val="24"/>
          <w:szCs w:val="24"/>
        </w:rPr>
        <w:t>.</w:t>
      </w:r>
      <w:r w:rsidR="004B3577">
        <w:rPr>
          <w:rStyle w:val="ReferensiCatatanKaki"/>
          <w:rFonts w:asciiTheme="minorHAnsi" w:eastAsia="Tahoma" w:hAnsiTheme="minorHAnsi"/>
          <w:w w:val="101"/>
          <w:sz w:val="24"/>
          <w:szCs w:val="24"/>
        </w:rPr>
        <w:footnoteReference w:id="21"/>
      </w:r>
    </w:p>
    <w:p w14:paraId="4AF9CD56" w14:textId="609FCC4B" w:rsidR="008C2963" w:rsidRPr="008C2963" w:rsidRDefault="008C2963" w:rsidP="008C2963">
      <w:pPr>
        <w:spacing w:before="13" w:after="0" w:line="240" w:lineRule="auto"/>
        <w:ind w:firstLine="720"/>
        <w:jc w:val="both"/>
        <w:rPr>
          <w:rFonts w:asciiTheme="minorHAnsi" w:eastAsia="Tahoma" w:hAnsiTheme="minorHAnsi" w:cstheme="minorHAnsi"/>
          <w:w w:val="101"/>
          <w:position w:val="-1"/>
          <w:sz w:val="24"/>
          <w:szCs w:val="24"/>
          <w:lang w:val="id-ID"/>
        </w:rPr>
      </w:pPr>
      <w:r w:rsidRPr="008C2963">
        <w:rPr>
          <w:rFonts w:asciiTheme="minorHAnsi" w:eastAsia="Tahoma" w:hAnsiTheme="minorHAnsi" w:cstheme="minorHAnsi"/>
          <w:spacing w:val="-1"/>
          <w:sz w:val="24"/>
          <w:szCs w:val="24"/>
          <w:lang w:val="id-ID"/>
        </w:rPr>
        <w:t>Selanjutnya dalam fatwa tersebut ditegaskan bahwa p</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3"/>
          <w:sz w:val="24"/>
          <w:szCs w:val="24"/>
          <w:lang w:val="id-ID"/>
        </w:rPr>
        <w:t>n</w:t>
      </w:r>
      <w:r w:rsidRPr="008C2963">
        <w:rPr>
          <w:rFonts w:asciiTheme="minorHAnsi" w:eastAsia="Tahoma" w:hAnsiTheme="minorHAnsi" w:cstheme="minorHAnsi"/>
          <w:spacing w:val="-2"/>
          <w:sz w:val="24"/>
          <w:szCs w:val="24"/>
          <w:lang w:val="id-ID"/>
        </w:rPr>
        <w:t>c</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tan</w:t>
      </w:r>
      <w:r w:rsidRPr="008C2963">
        <w:rPr>
          <w:rFonts w:asciiTheme="minorHAnsi" w:eastAsia="Tahoma" w:hAnsiTheme="minorHAnsi" w:cstheme="minorHAnsi"/>
          <w:spacing w:val="-2"/>
          <w:sz w:val="24"/>
          <w:szCs w:val="24"/>
          <w:lang w:val="id-ID"/>
        </w:rPr>
        <w:t xml:space="preserve"> 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kah</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1"/>
          <w:sz w:val="24"/>
          <w:szCs w:val="24"/>
          <w:lang w:val="id-ID"/>
        </w:rPr>
        <w:t>b</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kan</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z w:val="24"/>
          <w:szCs w:val="24"/>
          <w:lang w:val="id-ID"/>
        </w:rPr>
        <w:t>r</w:t>
      </w:r>
      <w:r w:rsidRPr="008C2963">
        <w:rPr>
          <w:rFonts w:asciiTheme="minorHAnsi" w:eastAsia="Tahoma" w:hAnsiTheme="minorHAnsi" w:cstheme="minorHAnsi"/>
          <w:spacing w:val="-3"/>
          <w:sz w:val="24"/>
          <w:szCs w:val="24"/>
          <w:lang w:val="id-ID"/>
        </w:rPr>
        <w:t>u</w:t>
      </w:r>
      <w:r w:rsidRPr="008C2963">
        <w:rPr>
          <w:rFonts w:asciiTheme="minorHAnsi" w:eastAsia="Tahoma" w:hAnsiTheme="minorHAnsi" w:cstheme="minorHAnsi"/>
          <w:sz w:val="24"/>
          <w:szCs w:val="24"/>
          <w:lang w:val="id-ID"/>
        </w:rPr>
        <w:t>k</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n</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an</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yar</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 xml:space="preserve">t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ah</w:t>
      </w:r>
      <w:r w:rsidRPr="008C2963">
        <w:rPr>
          <w:rFonts w:asciiTheme="minorHAnsi" w:eastAsia="Tahoma" w:hAnsiTheme="minorHAnsi" w:cstheme="minorHAnsi"/>
          <w:spacing w:val="-2"/>
          <w:sz w:val="24"/>
          <w:szCs w:val="24"/>
          <w:lang w:val="id-ID"/>
        </w:rPr>
        <w:t xml:space="preserve"> n</w:t>
      </w:r>
      <w:r w:rsidRPr="008C2963">
        <w:rPr>
          <w:rFonts w:asciiTheme="minorHAnsi" w:eastAsia="Tahoma" w:hAnsiTheme="minorHAnsi" w:cstheme="minorHAnsi"/>
          <w:spacing w:val="2"/>
          <w:w w:val="101"/>
          <w:sz w:val="24"/>
          <w:szCs w:val="24"/>
          <w:lang w:val="id-ID"/>
        </w:rPr>
        <w:t>i</w:t>
      </w:r>
      <w:r w:rsidRPr="008C2963">
        <w:rPr>
          <w:rFonts w:asciiTheme="minorHAnsi" w:eastAsia="Tahoma" w:hAnsiTheme="minorHAnsi" w:cstheme="minorHAnsi"/>
          <w:sz w:val="24"/>
          <w:szCs w:val="24"/>
          <w:lang w:val="id-ID"/>
        </w:rPr>
        <w:t>ka</w:t>
      </w:r>
      <w:r w:rsidRPr="008C2963">
        <w:rPr>
          <w:rFonts w:asciiTheme="minorHAnsi" w:eastAsia="Tahoma" w:hAnsiTheme="minorHAnsi" w:cstheme="minorHAnsi"/>
          <w:spacing w:val="-7"/>
          <w:sz w:val="24"/>
          <w:szCs w:val="24"/>
          <w:lang w:val="id-ID"/>
        </w:rPr>
        <w:t>h</w:t>
      </w:r>
      <w:r w:rsidRPr="008C2963">
        <w:rPr>
          <w:rFonts w:asciiTheme="minorHAnsi" w:eastAsia="Tahoma" w:hAnsiTheme="minorHAnsi" w:cstheme="minorHAnsi"/>
          <w:w w:val="101"/>
          <w:sz w:val="24"/>
          <w:szCs w:val="24"/>
          <w:lang w:val="id-ID"/>
        </w:rPr>
        <w:t xml:space="preserve">. </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kad</w:t>
      </w:r>
      <w:r w:rsidRPr="008C2963">
        <w:rPr>
          <w:rFonts w:asciiTheme="minorHAnsi" w:eastAsia="Tahoma" w:hAnsiTheme="minorHAnsi" w:cstheme="minorHAnsi"/>
          <w:spacing w:val="18"/>
          <w:sz w:val="24"/>
          <w:szCs w:val="24"/>
          <w:lang w:val="id-ID"/>
        </w:rPr>
        <w:t xml:space="preserve"> </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kah</w:t>
      </w:r>
      <w:r w:rsidRPr="008C2963">
        <w:rPr>
          <w:rFonts w:asciiTheme="minorHAnsi" w:eastAsia="Tahoma" w:hAnsiTheme="minorHAnsi" w:cstheme="minorHAnsi"/>
          <w:spacing w:val="12"/>
          <w:sz w:val="24"/>
          <w:szCs w:val="24"/>
          <w:lang w:val="id-ID"/>
        </w:rPr>
        <w:t xml:space="preserve"> </w:t>
      </w:r>
      <w:proofErr w:type="spellStart"/>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pacing w:val="2"/>
          <w:sz w:val="24"/>
          <w:szCs w:val="24"/>
          <w:lang w:val="id-ID"/>
        </w:rPr>
        <w:t>ir</w:t>
      </w:r>
      <w:r w:rsidRPr="008C2963">
        <w:rPr>
          <w:rFonts w:asciiTheme="minorHAnsi" w:eastAsia="Tahoma" w:hAnsiTheme="minorHAnsi" w:cstheme="minorHAnsi"/>
          <w:spacing w:val="-6"/>
          <w:sz w:val="24"/>
          <w:szCs w:val="24"/>
          <w:lang w:val="id-ID"/>
        </w:rPr>
        <w:t>r</w:t>
      </w:r>
      <w:r w:rsidRPr="008C2963">
        <w:rPr>
          <w:rFonts w:asciiTheme="minorHAnsi" w:eastAsia="Tahoma" w:hAnsiTheme="minorHAnsi" w:cstheme="minorHAnsi"/>
          <w:sz w:val="24"/>
          <w:szCs w:val="24"/>
          <w:lang w:val="id-ID"/>
        </w:rPr>
        <w:t>i</w:t>
      </w:r>
      <w:proofErr w:type="spellEnd"/>
      <w:r w:rsidRPr="008C2963">
        <w:rPr>
          <w:rFonts w:asciiTheme="minorHAnsi" w:eastAsia="Tahoma" w:hAnsiTheme="minorHAnsi" w:cstheme="minorHAnsi"/>
          <w:spacing w:val="17"/>
          <w:sz w:val="24"/>
          <w:szCs w:val="24"/>
          <w:lang w:val="id-ID"/>
        </w:rPr>
        <w:t xml:space="preserve"> </w:t>
      </w:r>
      <w:r w:rsidRPr="008C2963">
        <w:rPr>
          <w:rFonts w:asciiTheme="minorHAnsi" w:eastAsia="Tahoma" w:hAnsiTheme="minorHAnsi" w:cstheme="minorHAnsi"/>
          <w:sz w:val="24"/>
          <w:szCs w:val="24"/>
          <w:lang w:val="id-ID"/>
        </w:rPr>
        <w:t>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g</w:t>
      </w:r>
      <w:r w:rsidRPr="008C2963">
        <w:rPr>
          <w:rFonts w:asciiTheme="minorHAnsi" w:eastAsia="Tahoma" w:hAnsiTheme="minorHAnsi" w:cstheme="minorHAnsi"/>
          <w:spacing w:val="18"/>
          <w:sz w:val="24"/>
          <w:szCs w:val="24"/>
          <w:lang w:val="id-ID"/>
        </w:rPr>
        <w:t xml:space="preserve">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ah</w:t>
      </w:r>
      <w:r w:rsidRPr="008C2963">
        <w:rPr>
          <w:rFonts w:asciiTheme="minorHAnsi" w:eastAsia="Tahoma" w:hAnsiTheme="minorHAnsi" w:cstheme="minorHAnsi"/>
          <w:spacing w:val="12"/>
          <w:sz w:val="24"/>
          <w:szCs w:val="24"/>
          <w:lang w:val="id-ID"/>
        </w:rPr>
        <w:t xml:space="preserve"> </w:t>
      </w:r>
      <w:r w:rsidRPr="008C2963">
        <w:rPr>
          <w:rFonts w:asciiTheme="minorHAnsi" w:eastAsia="Tahoma" w:hAnsiTheme="minorHAnsi" w:cstheme="minorHAnsi"/>
          <w:spacing w:val="-1"/>
          <w:sz w:val="24"/>
          <w:szCs w:val="24"/>
          <w:lang w:val="id-ID"/>
        </w:rPr>
        <w:t>w</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4"/>
          <w:sz w:val="24"/>
          <w:szCs w:val="24"/>
          <w:lang w:val="id-ID"/>
        </w:rPr>
        <w:t>j</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b</w:t>
      </w:r>
      <w:r w:rsidRPr="008C2963">
        <w:rPr>
          <w:rFonts w:asciiTheme="minorHAnsi" w:eastAsia="Tahoma" w:hAnsiTheme="minorHAnsi" w:cstheme="minorHAnsi"/>
          <w:spacing w:val="20"/>
          <w:sz w:val="24"/>
          <w:szCs w:val="24"/>
          <w:lang w:val="id-ID"/>
        </w:rPr>
        <w:t xml:space="preserve">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pacing w:val="-3"/>
          <w:sz w:val="24"/>
          <w:szCs w:val="24"/>
          <w:lang w:val="id-ID"/>
        </w:rPr>
        <w:t>i</w:t>
      </w:r>
      <w:r w:rsidRPr="008C2963">
        <w:rPr>
          <w:rFonts w:asciiTheme="minorHAnsi" w:eastAsia="Tahoma" w:hAnsiTheme="minorHAnsi" w:cstheme="minorHAnsi"/>
          <w:spacing w:val="2"/>
          <w:sz w:val="24"/>
          <w:szCs w:val="24"/>
          <w:lang w:val="id-ID"/>
        </w:rPr>
        <w:t>l</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pacing w:val="1"/>
          <w:sz w:val="24"/>
          <w:szCs w:val="24"/>
          <w:lang w:val="id-ID"/>
        </w:rPr>
        <w:t>o</w:t>
      </w:r>
      <w:r w:rsidRPr="008C2963">
        <w:rPr>
          <w:rFonts w:asciiTheme="minorHAnsi" w:eastAsia="Tahoma" w:hAnsiTheme="minorHAnsi" w:cstheme="minorHAnsi"/>
          <w:sz w:val="24"/>
          <w:szCs w:val="24"/>
          <w:lang w:val="id-ID"/>
        </w:rPr>
        <w:t>r</w:t>
      </w:r>
      <w:r w:rsidRPr="008C2963">
        <w:rPr>
          <w:rFonts w:asciiTheme="minorHAnsi" w:eastAsia="Tahoma" w:hAnsiTheme="minorHAnsi" w:cstheme="minorHAnsi"/>
          <w:spacing w:val="15"/>
          <w:sz w:val="24"/>
          <w:szCs w:val="24"/>
          <w:lang w:val="id-ID"/>
        </w:rPr>
        <w:t xml:space="preserve"> </w:t>
      </w:r>
      <w:r w:rsidRPr="008C2963">
        <w:rPr>
          <w:rFonts w:asciiTheme="minorHAnsi" w:eastAsia="Tahoma" w:hAnsiTheme="minorHAnsi" w:cstheme="minorHAnsi"/>
          <w:spacing w:val="-4"/>
          <w:sz w:val="24"/>
          <w:szCs w:val="24"/>
          <w:lang w:val="id-ID"/>
        </w:rPr>
        <w:t>o</w:t>
      </w:r>
      <w:r w:rsidRPr="008C2963">
        <w:rPr>
          <w:rFonts w:asciiTheme="minorHAnsi" w:eastAsia="Tahoma" w:hAnsiTheme="minorHAnsi" w:cstheme="minorHAnsi"/>
          <w:spacing w:val="2"/>
          <w:sz w:val="24"/>
          <w:szCs w:val="24"/>
          <w:lang w:val="id-ID"/>
        </w:rPr>
        <w:t>l</w:t>
      </w:r>
      <w:r w:rsidRPr="008C2963">
        <w:rPr>
          <w:rFonts w:asciiTheme="minorHAnsi" w:eastAsia="Tahoma" w:hAnsiTheme="minorHAnsi" w:cstheme="minorHAnsi"/>
          <w:sz w:val="24"/>
          <w:szCs w:val="24"/>
          <w:lang w:val="id-ID"/>
        </w:rPr>
        <w:t>eh</w:t>
      </w:r>
      <w:r w:rsidRPr="008C2963">
        <w:rPr>
          <w:rFonts w:asciiTheme="minorHAnsi" w:eastAsia="Tahoma" w:hAnsiTheme="minorHAnsi" w:cstheme="minorHAnsi"/>
          <w:spacing w:val="16"/>
          <w:sz w:val="24"/>
          <w:szCs w:val="24"/>
          <w:lang w:val="id-ID"/>
        </w:rPr>
        <w:t xml:space="preserve"> </w:t>
      </w:r>
      <w:r w:rsidRPr="008C2963">
        <w:rPr>
          <w:rFonts w:asciiTheme="minorHAnsi" w:eastAsia="Tahoma" w:hAnsiTheme="minorHAnsi" w:cstheme="minorHAnsi"/>
          <w:spacing w:val="-1"/>
          <w:sz w:val="24"/>
          <w:szCs w:val="24"/>
          <w:lang w:val="id-ID"/>
        </w:rPr>
        <w:t>m</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2"/>
          <w:sz w:val="24"/>
          <w:szCs w:val="24"/>
          <w:lang w:val="id-ID"/>
        </w:rPr>
        <w:t>m</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3"/>
          <w:sz w:val="24"/>
          <w:szCs w:val="24"/>
          <w:lang w:val="id-ID"/>
        </w:rPr>
        <w:t>l</w:t>
      </w:r>
      <w:r w:rsidRPr="008C2963">
        <w:rPr>
          <w:rFonts w:asciiTheme="minorHAnsi" w:eastAsia="Tahoma" w:hAnsiTheme="minorHAnsi" w:cstheme="minorHAnsi"/>
          <w:sz w:val="24"/>
          <w:szCs w:val="24"/>
          <w:lang w:val="id-ID"/>
        </w:rPr>
        <w:t>ai</w:t>
      </w:r>
      <w:r w:rsidRPr="008C2963">
        <w:rPr>
          <w:rFonts w:asciiTheme="minorHAnsi" w:eastAsia="Tahoma" w:hAnsiTheme="minorHAnsi" w:cstheme="minorHAnsi"/>
          <w:spacing w:val="11"/>
          <w:sz w:val="24"/>
          <w:szCs w:val="24"/>
          <w:lang w:val="id-ID"/>
        </w:rPr>
        <w:t xml:space="preserve"> </w:t>
      </w:r>
      <w:r w:rsidRPr="008C2963">
        <w:rPr>
          <w:rFonts w:asciiTheme="minorHAnsi" w:eastAsia="Tahoma" w:hAnsiTheme="minorHAnsi" w:cstheme="minorHAnsi"/>
          <w:sz w:val="24"/>
          <w:szCs w:val="24"/>
          <w:lang w:val="id-ID"/>
        </w:rPr>
        <w:t>(</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m</w:t>
      </w:r>
      <w:r w:rsidRPr="008C2963">
        <w:rPr>
          <w:rFonts w:asciiTheme="minorHAnsi" w:eastAsia="Tahoma" w:hAnsiTheme="minorHAnsi" w:cstheme="minorHAnsi"/>
          <w:spacing w:val="2"/>
          <w:w w:val="101"/>
          <w:sz w:val="24"/>
          <w:szCs w:val="24"/>
          <w:lang w:val="id-ID"/>
        </w:rPr>
        <w:t>i</w:t>
      </w:r>
      <w:r w:rsidRPr="008C2963">
        <w:rPr>
          <w:rFonts w:asciiTheme="minorHAnsi" w:eastAsia="Tahoma" w:hAnsiTheme="minorHAnsi" w:cstheme="minorHAnsi"/>
          <w:sz w:val="24"/>
          <w:szCs w:val="24"/>
          <w:lang w:val="id-ID"/>
        </w:rPr>
        <w:t>/</w:t>
      </w:r>
      <w:proofErr w:type="spellStart"/>
      <w:r w:rsidRPr="008C2963">
        <w:rPr>
          <w:rFonts w:asciiTheme="minorHAnsi" w:eastAsia="Tahoma" w:hAnsiTheme="minorHAnsi" w:cstheme="minorHAnsi"/>
          <w:spacing w:val="-3"/>
          <w:sz w:val="24"/>
          <w:szCs w:val="24"/>
          <w:lang w:val="id-ID"/>
        </w:rPr>
        <w:t>i</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te</w:t>
      </w:r>
      <w:r w:rsidRPr="008C2963">
        <w:rPr>
          <w:rFonts w:asciiTheme="minorHAnsi" w:eastAsia="Tahoma" w:hAnsiTheme="minorHAnsi" w:cstheme="minorHAnsi"/>
          <w:spacing w:val="-1"/>
          <w:sz w:val="24"/>
          <w:szCs w:val="24"/>
          <w:lang w:val="id-ID"/>
        </w:rPr>
        <w:t>r</w:t>
      </w:r>
      <w:r w:rsidRPr="008C2963">
        <w:rPr>
          <w:rFonts w:asciiTheme="minorHAnsi" w:eastAsia="Tahoma" w:hAnsiTheme="minorHAnsi" w:cstheme="minorHAnsi"/>
          <w:spacing w:val="2"/>
          <w:w w:val="101"/>
          <w:sz w:val="24"/>
          <w:szCs w:val="24"/>
          <w:lang w:val="id-ID"/>
        </w:rPr>
        <w:t>i</w:t>
      </w:r>
      <w:proofErr w:type="spellEnd"/>
      <w:r w:rsidRPr="008C2963">
        <w:rPr>
          <w:rFonts w:asciiTheme="minorHAnsi" w:eastAsia="Tahoma" w:hAnsiTheme="minorHAnsi" w:cstheme="minorHAnsi"/>
          <w:w w:val="101"/>
          <w:sz w:val="24"/>
          <w:szCs w:val="24"/>
          <w:lang w:val="id-ID"/>
        </w:rPr>
        <w:t xml:space="preserve">) </w:t>
      </w:r>
      <w:r w:rsidRPr="008C2963">
        <w:rPr>
          <w:rFonts w:asciiTheme="minorHAnsi" w:eastAsia="Tahoma" w:hAnsiTheme="minorHAnsi" w:cstheme="minorHAnsi"/>
          <w:spacing w:val="-2"/>
          <w:sz w:val="24"/>
          <w:szCs w:val="24"/>
          <w:lang w:val="id-ID"/>
        </w:rPr>
        <w:t>un</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k</w:t>
      </w:r>
      <w:r w:rsidRPr="008C2963">
        <w:rPr>
          <w:rFonts w:asciiTheme="minorHAnsi" w:eastAsia="Tahoma" w:hAnsiTheme="minorHAnsi" w:cstheme="minorHAnsi"/>
          <w:spacing w:val="1"/>
          <w:sz w:val="24"/>
          <w:szCs w:val="24"/>
          <w:lang w:val="id-ID"/>
        </w:rPr>
        <w:t xml:space="preserve">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pacing w:val="-2"/>
          <w:sz w:val="24"/>
          <w:szCs w:val="24"/>
          <w:lang w:val="id-ID"/>
        </w:rPr>
        <w:t>c</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 xml:space="preserve">t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an</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et</w:t>
      </w:r>
      <w:r w:rsidRPr="008C2963">
        <w:rPr>
          <w:rFonts w:asciiTheme="minorHAnsi" w:eastAsia="Tahoma" w:hAnsiTheme="minorHAnsi" w:cstheme="minorHAnsi"/>
          <w:spacing w:val="-3"/>
          <w:sz w:val="24"/>
          <w:szCs w:val="24"/>
          <w:lang w:val="id-ID"/>
        </w:rPr>
        <w:t>u</w:t>
      </w:r>
      <w:r w:rsidRPr="008C2963">
        <w:rPr>
          <w:rFonts w:asciiTheme="minorHAnsi" w:eastAsia="Tahoma" w:hAnsiTheme="minorHAnsi" w:cstheme="minorHAnsi"/>
          <w:spacing w:val="-1"/>
          <w:sz w:val="24"/>
          <w:szCs w:val="24"/>
          <w:lang w:val="id-ID"/>
        </w:rPr>
        <w:t>g</w:t>
      </w:r>
      <w:r w:rsidRPr="008C2963">
        <w:rPr>
          <w:rFonts w:asciiTheme="minorHAnsi" w:eastAsia="Tahoma" w:hAnsiTheme="minorHAnsi" w:cstheme="minorHAnsi"/>
          <w:sz w:val="24"/>
          <w:szCs w:val="24"/>
          <w:lang w:val="id-ID"/>
        </w:rPr>
        <w:t>as</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3"/>
          <w:sz w:val="24"/>
          <w:szCs w:val="24"/>
          <w:lang w:val="id-ID"/>
        </w:rPr>
        <w:t>n</w:t>
      </w:r>
      <w:r w:rsidRPr="008C2963">
        <w:rPr>
          <w:rFonts w:asciiTheme="minorHAnsi" w:eastAsia="Tahoma" w:hAnsiTheme="minorHAnsi" w:cstheme="minorHAnsi"/>
          <w:spacing w:val="-2"/>
          <w:sz w:val="24"/>
          <w:szCs w:val="24"/>
          <w:lang w:val="id-ID"/>
        </w:rPr>
        <w:t>c</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 xml:space="preserve">t </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kah</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1"/>
          <w:sz w:val="24"/>
          <w:szCs w:val="24"/>
          <w:lang w:val="id-ID"/>
        </w:rPr>
        <w:t>w</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4"/>
          <w:sz w:val="24"/>
          <w:szCs w:val="24"/>
          <w:lang w:val="id-ID"/>
        </w:rPr>
        <w:t>j</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b</w:t>
      </w:r>
      <w:r w:rsidRPr="008C2963">
        <w:rPr>
          <w:rFonts w:asciiTheme="minorHAnsi" w:eastAsia="Tahoma" w:hAnsiTheme="minorHAnsi" w:cstheme="minorHAnsi"/>
          <w:spacing w:val="1"/>
          <w:sz w:val="24"/>
          <w:szCs w:val="24"/>
          <w:lang w:val="id-ID"/>
        </w:rPr>
        <w:t xml:space="preserve"> </w:t>
      </w:r>
      <w:r w:rsidRPr="008C2963">
        <w:rPr>
          <w:rFonts w:asciiTheme="minorHAnsi" w:eastAsia="Tahoma" w:hAnsiTheme="minorHAnsi" w:cstheme="minorHAnsi"/>
          <w:spacing w:val="-1"/>
          <w:sz w:val="24"/>
          <w:szCs w:val="24"/>
          <w:lang w:val="id-ID"/>
        </w:rPr>
        <w:t>m</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3"/>
          <w:sz w:val="24"/>
          <w:szCs w:val="24"/>
          <w:lang w:val="id-ID"/>
        </w:rPr>
        <w:t>n</w:t>
      </w:r>
      <w:r w:rsidRPr="008C2963">
        <w:rPr>
          <w:rFonts w:asciiTheme="minorHAnsi" w:eastAsia="Tahoma" w:hAnsiTheme="minorHAnsi" w:cstheme="minorHAnsi"/>
          <w:spacing w:val="-2"/>
          <w:sz w:val="24"/>
          <w:szCs w:val="24"/>
          <w:lang w:val="id-ID"/>
        </w:rPr>
        <w:t>c</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5"/>
          <w:sz w:val="24"/>
          <w:szCs w:val="24"/>
          <w:lang w:val="id-ID"/>
        </w:rPr>
        <w:t>t</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 xml:space="preserve">ya. </w:t>
      </w:r>
      <w:proofErr w:type="spellStart"/>
      <w:r w:rsidRPr="008C2963">
        <w:rPr>
          <w:rFonts w:asciiTheme="minorHAnsi" w:eastAsia="Tahoma" w:hAnsiTheme="minorHAnsi" w:cstheme="minorHAnsi"/>
          <w:sz w:val="24"/>
          <w:szCs w:val="24"/>
        </w:rPr>
        <w:t>Selanjutnya</w:t>
      </w:r>
      <w:proofErr w:type="spellEnd"/>
      <w:r w:rsidRPr="008C2963">
        <w:rPr>
          <w:rFonts w:asciiTheme="minorHAnsi" w:eastAsia="Tahoma" w:hAnsiTheme="minorHAnsi" w:cstheme="minorHAnsi"/>
          <w:sz w:val="24"/>
          <w:szCs w:val="24"/>
        </w:rPr>
        <w:t>,</w:t>
      </w:r>
      <w:r w:rsidRPr="008C2963">
        <w:rPr>
          <w:rFonts w:asciiTheme="minorHAnsi" w:eastAsia="Tahoma" w:hAnsiTheme="minorHAnsi" w:cstheme="minorHAnsi"/>
          <w:sz w:val="24"/>
          <w:szCs w:val="24"/>
          <w:lang w:val="id-ID"/>
        </w:rPr>
        <w:t xml:space="preserve"> p</w:t>
      </w:r>
      <w:proofErr w:type="spellStart"/>
      <w:r w:rsidRPr="008C2963">
        <w:rPr>
          <w:rFonts w:asciiTheme="minorHAnsi" w:eastAsia="Tahoma" w:hAnsiTheme="minorHAnsi" w:cstheme="minorHAnsi"/>
          <w:position w:val="-1"/>
          <w:sz w:val="24"/>
          <w:szCs w:val="24"/>
          <w:lang w:val="id-ID"/>
        </w:rPr>
        <w:t>e</w:t>
      </w:r>
      <w:r w:rsidRPr="008C2963">
        <w:rPr>
          <w:rFonts w:asciiTheme="minorHAnsi" w:eastAsia="Tahoma" w:hAnsiTheme="minorHAnsi" w:cstheme="minorHAnsi"/>
          <w:spacing w:val="-3"/>
          <w:position w:val="-1"/>
          <w:sz w:val="24"/>
          <w:szCs w:val="24"/>
          <w:lang w:val="id-ID"/>
        </w:rPr>
        <w:t>n</w:t>
      </w:r>
      <w:r w:rsidRPr="008C2963">
        <w:rPr>
          <w:rFonts w:asciiTheme="minorHAnsi" w:eastAsia="Tahoma" w:hAnsiTheme="minorHAnsi" w:cstheme="minorHAnsi"/>
          <w:spacing w:val="-2"/>
          <w:position w:val="-1"/>
          <w:sz w:val="24"/>
          <w:szCs w:val="24"/>
          <w:lang w:val="id-ID"/>
        </w:rPr>
        <w:t>c</w:t>
      </w:r>
      <w:r w:rsidRPr="008C2963">
        <w:rPr>
          <w:rFonts w:asciiTheme="minorHAnsi" w:eastAsia="Tahoma" w:hAnsiTheme="minorHAnsi" w:cstheme="minorHAnsi"/>
          <w:position w:val="-1"/>
          <w:sz w:val="24"/>
          <w:szCs w:val="24"/>
          <w:lang w:val="id-ID"/>
        </w:rPr>
        <w:t>at</w:t>
      </w:r>
      <w:r w:rsidRPr="008C2963">
        <w:rPr>
          <w:rFonts w:asciiTheme="minorHAnsi" w:eastAsia="Tahoma" w:hAnsiTheme="minorHAnsi" w:cstheme="minorHAnsi"/>
          <w:spacing w:val="-1"/>
          <w:position w:val="-1"/>
          <w:sz w:val="24"/>
          <w:szCs w:val="24"/>
          <w:lang w:val="id-ID"/>
        </w:rPr>
        <w:t>a</w:t>
      </w:r>
      <w:r w:rsidRPr="008C2963">
        <w:rPr>
          <w:rFonts w:asciiTheme="minorHAnsi" w:eastAsia="Tahoma" w:hAnsiTheme="minorHAnsi" w:cstheme="minorHAnsi"/>
          <w:position w:val="-1"/>
          <w:sz w:val="24"/>
          <w:szCs w:val="24"/>
          <w:lang w:val="id-ID"/>
        </w:rPr>
        <w:t>tan</w:t>
      </w:r>
      <w:proofErr w:type="spellEnd"/>
      <w:r w:rsidRPr="008C2963">
        <w:rPr>
          <w:rFonts w:asciiTheme="minorHAnsi" w:eastAsia="Tahoma" w:hAnsiTheme="minorHAnsi" w:cstheme="minorHAnsi"/>
          <w:spacing w:val="21"/>
          <w:position w:val="-1"/>
          <w:sz w:val="24"/>
          <w:szCs w:val="24"/>
          <w:lang w:val="id-ID"/>
        </w:rPr>
        <w:t xml:space="preserve"> </w:t>
      </w:r>
      <w:r w:rsidRPr="008C2963">
        <w:rPr>
          <w:rFonts w:asciiTheme="minorHAnsi" w:eastAsia="Tahoma" w:hAnsiTheme="minorHAnsi" w:cstheme="minorHAnsi"/>
          <w:spacing w:val="-2"/>
          <w:position w:val="-1"/>
          <w:sz w:val="24"/>
          <w:szCs w:val="24"/>
          <w:lang w:val="id-ID"/>
        </w:rPr>
        <w:t>n</w:t>
      </w:r>
      <w:r w:rsidRPr="008C2963">
        <w:rPr>
          <w:rFonts w:asciiTheme="minorHAnsi" w:eastAsia="Tahoma" w:hAnsiTheme="minorHAnsi" w:cstheme="minorHAnsi"/>
          <w:spacing w:val="2"/>
          <w:position w:val="-1"/>
          <w:sz w:val="24"/>
          <w:szCs w:val="24"/>
          <w:lang w:val="id-ID"/>
        </w:rPr>
        <w:t>i</w:t>
      </w:r>
      <w:r w:rsidRPr="008C2963">
        <w:rPr>
          <w:rFonts w:asciiTheme="minorHAnsi" w:eastAsia="Tahoma" w:hAnsiTheme="minorHAnsi" w:cstheme="minorHAnsi"/>
          <w:position w:val="-1"/>
          <w:sz w:val="24"/>
          <w:szCs w:val="24"/>
          <w:lang w:val="id-ID"/>
        </w:rPr>
        <w:t>kah</w:t>
      </w:r>
      <w:r w:rsidRPr="008C2963">
        <w:rPr>
          <w:rFonts w:asciiTheme="minorHAnsi" w:eastAsia="Tahoma" w:hAnsiTheme="minorHAnsi" w:cstheme="minorHAnsi"/>
          <w:spacing w:val="22"/>
          <w:position w:val="-1"/>
          <w:sz w:val="24"/>
          <w:szCs w:val="24"/>
          <w:lang w:val="id-ID"/>
        </w:rPr>
        <w:t xml:space="preserve"> </w:t>
      </w:r>
      <w:proofErr w:type="spellStart"/>
      <w:r w:rsidRPr="008C2963">
        <w:rPr>
          <w:rFonts w:asciiTheme="minorHAnsi" w:eastAsia="Tahoma" w:hAnsiTheme="minorHAnsi" w:cstheme="minorHAnsi"/>
          <w:spacing w:val="1"/>
          <w:position w:val="-1"/>
          <w:sz w:val="24"/>
          <w:szCs w:val="24"/>
          <w:lang w:val="id-ID"/>
        </w:rPr>
        <w:t>s</w:t>
      </w:r>
      <w:r w:rsidRPr="008C2963">
        <w:rPr>
          <w:rFonts w:asciiTheme="minorHAnsi" w:eastAsia="Tahoma" w:hAnsiTheme="minorHAnsi" w:cstheme="minorHAnsi"/>
          <w:spacing w:val="2"/>
          <w:position w:val="-1"/>
          <w:sz w:val="24"/>
          <w:szCs w:val="24"/>
          <w:lang w:val="id-ID"/>
        </w:rPr>
        <w:t>ir</w:t>
      </w:r>
      <w:r w:rsidRPr="008C2963">
        <w:rPr>
          <w:rFonts w:asciiTheme="minorHAnsi" w:eastAsia="Tahoma" w:hAnsiTheme="minorHAnsi" w:cstheme="minorHAnsi"/>
          <w:spacing w:val="-6"/>
          <w:position w:val="-1"/>
          <w:sz w:val="24"/>
          <w:szCs w:val="24"/>
          <w:lang w:val="id-ID"/>
        </w:rPr>
        <w:t>r</w:t>
      </w:r>
      <w:r w:rsidRPr="008C2963">
        <w:rPr>
          <w:rFonts w:asciiTheme="minorHAnsi" w:eastAsia="Tahoma" w:hAnsiTheme="minorHAnsi" w:cstheme="minorHAnsi"/>
          <w:position w:val="-1"/>
          <w:sz w:val="24"/>
          <w:szCs w:val="24"/>
          <w:lang w:val="id-ID"/>
        </w:rPr>
        <w:t>i</w:t>
      </w:r>
      <w:proofErr w:type="spellEnd"/>
      <w:r w:rsidRPr="008C2963">
        <w:rPr>
          <w:rFonts w:asciiTheme="minorHAnsi" w:eastAsia="Tahoma" w:hAnsiTheme="minorHAnsi" w:cstheme="minorHAnsi"/>
          <w:spacing w:val="27"/>
          <w:position w:val="-1"/>
          <w:sz w:val="24"/>
          <w:szCs w:val="24"/>
          <w:lang w:val="id-ID"/>
        </w:rPr>
        <w:t xml:space="preserve"> </w:t>
      </w:r>
      <w:r w:rsidRPr="008C2963">
        <w:rPr>
          <w:rFonts w:asciiTheme="minorHAnsi" w:eastAsia="Tahoma" w:hAnsiTheme="minorHAnsi" w:cstheme="minorHAnsi"/>
          <w:position w:val="-1"/>
          <w:sz w:val="24"/>
          <w:szCs w:val="24"/>
          <w:lang w:val="id-ID"/>
        </w:rPr>
        <w:t>ya</w:t>
      </w:r>
      <w:r w:rsidRPr="008C2963">
        <w:rPr>
          <w:rFonts w:asciiTheme="minorHAnsi" w:eastAsia="Tahoma" w:hAnsiTheme="minorHAnsi" w:cstheme="minorHAnsi"/>
          <w:spacing w:val="-2"/>
          <w:position w:val="-1"/>
          <w:sz w:val="24"/>
          <w:szCs w:val="24"/>
          <w:lang w:val="id-ID"/>
        </w:rPr>
        <w:t>n</w:t>
      </w:r>
      <w:r w:rsidRPr="008C2963">
        <w:rPr>
          <w:rFonts w:asciiTheme="minorHAnsi" w:eastAsia="Tahoma" w:hAnsiTheme="minorHAnsi" w:cstheme="minorHAnsi"/>
          <w:position w:val="-1"/>
          <w:sz w:val="24"/>
          <w:szCs w:val="24"/>
          <w:lang w:val="id-ID"/>
        </w:rPr>
        <w:t>g</w:t>
      </w:r>
      <w:r w:rsidRPr="008C2963">
        <w:rPr>
          <w:rFonts w:asciiTheme="minorHAnsi" w:eastAsia="Tahoma" w:hAnsiTheme="minorHAnsi" w:cstheme="minorHAnsi"/>
          <w:spacing w:val="23"/>
          <w:position w:val="-1"/>
          <w:sz w:val="24"/>
          <w:szCs w:val="24"/>
          <w:lang w:val="id-ID"/>
        </w:rPr>
        <w:t xml:space="preserve"> </w:t>
      </w:r>
      <w:r w:rsidRPr="008C2963">
        <w:rPr>
          <w:rFonts w:asciiTheme="minorHAnsi" w:eastAsia="Tahoma" w:hAnsiTheme="minorHAnsi" w:cstheme="minorHAnsi"/>
          <w:spacing w:val="1"/>
          <w:position w:val="-1"/>
          <w:sz w:val="24"/>
          <w:szCs w:val="24"/>
          <w:lang w:val="id-ID"/>
        </w:rPr>
        <w:t>s</w:t>
      </w:r>
      <w:r w:rsidRPr="008C2963">
        <w:rPr>
          <w:rFonts w:asciiTheme="minorHAnsi" w:eastAsia="Tahoma" w:hAnsiTheme="minorHAnsi" w:cstheme="minorHAnsi"/>
          <w:position w:val="-1"/>
          <w:sz w:val="24"/>
          <w:szCs w:val="24"/>
          <w:lang w:val="id-ID"/>
        </w:rPr>
        <w:t>ah</w:t>
      </w:r>
      <w:r w:rsidRPr="008C2963">
        <w:rPr>
          <w:rFonts w:asciiTheme="minorHAnsi" w:eastAsia="Tahoma" w:hAnsiTheme="minorHAnsi" w:cstheme="minorHAnsi"/>
          <w:spacing w:val="22"/>
          <w:position w:val="-1"/>
          <w:sz w:val="24"/>
          <w:szCs w:val="24"/>
          <w:lang w:val="id-ID"/>
        </w:rPr>
        <w:t xml:space="preserve"> </w:t>
      </w:r>
      <w:r w:rsidRPr="008C2963">
        <w:rPr>
          <w:rFonts w:asciiTheme="minorHAnsi" w:eastAsia="Tahoma" w:hAnsiTheme="minorHAnsi" w:cstheme="minorHAnsi"/>
          <w:spacing w:val="-1"/>
          <w:position w:val="-1"/>
          <w:sz w:val="24"/>
          <w:szCs w:val="24"/>
          <w:lang w:val="id-ID"/>
        </w:rPr>
        <w:t>d</w:t>
      </w:r>
      <w:r w:rsidRPr="008C2963">
        <w:rPr>
          <w:rFonts w:asciiTheme="minorHAnsi" w:eastAsia="Tahoma" w:hAnsiTheme="minorHAnsi" w:cstheme="minorHAnsi"/>
          <w:position w:val="-1"/>
          <w:sz w:val="24"/>
          <w:szCs w:val="24"/>
          <w:lang w:val="id-ID"/>
        </w:rPr>
        <w:t>a</w:t>
      </w:r>
      <w:r w:rsidRPr="008C2963">
        <w:rPr>
          <w:rFonts w:asciiTheme="minorHAnsi" w:eastAsia="Tahoma" w:hAnsiTheme="minorHAnsi" w:cstheme="minorHAnsi"/>
          <w:spacing w:val="-1"/>
          <w:position w:val="-1"/>
          <w:sz w:val="24"/>
          <w:szCs w:val="24"/>
          <w:lang w:val="id-ID"/>
        </w:rPr>
        <w:t>p</w:t>
      </w:r>
      <w:r w:rsidRPr="008C2963">
        <w:rPr>
          <w:rFonts w:asciiTheme="minorHAnsi" w:eastAsia="Tahoma" w:hAnsiTheme="minorHAnsi" w:cstheme="minorHAnsi"/>
          <w:position w:val="-1"/>
          <w:sz w:val="24"/>
          <w:szCs w:val="24"/>
          <w:lang w:val="id-ID"/>
        </w:rPr>
        <w:t>at</w:t>
      </w:r>
      <w:r w:rsidRPr="008C2963">
        <w:rPr>
          <w:rFonts w:asciiTheme="minorHAnsi" w:eastAsia="Tahoma" w:hAnsiTheme="minorHAnsi" w:cstheme="minorHAnsi"/>
          <w:spacing w:val="23"/>
          <w:position w:val="-1"/>
          <w:sz w:val="24"/>
          <w:szCs w:val="24"/>
          <w:lang w:val="id-ID"/>
        </w:rPr>
        <w:t xml:space="preserve"> </w:t>
      </w:r>
      <w:r w:rsidRPr="008C2963">
        <w:rPr>
          <w:rFonts w:asciiTheme="minorHAnsi" w:eastAsia="Tahoma" w:hAnsiTheme="minorHAnsi" w:cstheme="minorHAnsi"/>
          <w:spacing w:val="-1"/>
          <w:position w:val="-1"/>
          <w:sz w:val="24"/>
          <w:szCs w:val="24"/>
          <w:lang w:val="id-ID"/>
        </w:rPr>
        <w:t>d</w:t>
      </w:r>
      <w:r w:rsidRPr="008C2963">
        <w:rPr>
          <w:rFonts w:asciiTheme="minorHAnsi" w:eastAsia="Tahoma" w:hAnsiTheme="minorHAnsi" w:cstheme="minorHAnsi"/>
          <w:spacing w:val="-3"/>
          <w:position w:val="-1"/>
          <w:sz w:val="24"/>
          <w:szCs w:val="24"/>
          <w:lang w:val="id-ID"/>
        </w:rPr>
        <w:t>i</w:t>
      </w:r>
      <w:r w:rsidRPr="008C2963">
        <w:rPr>
          <w:rFonts w:asciiTheme="minorHAnsi" w:eastAsia="Tahoma" w:hAnsiTheme="minorHAnsi" w:cstheme="minorHAnsi"/>
          <w:spacing w:val="2"/>
          <w:position w:val="-1"/>
          <w:sz w:val="24"/>
          <w:szCs w:val="24"/>
          <w:lang w:val="id-ID"/>
        </w:rPr>
        <w:t>l</w:t>
      </w:r>
      <w:r w:rsidRPr="008C2963">
        <w:rPr>
          <w:rFonts w:asciiTheme="minorHAnsi" w:eastAsia="Tahoma" w:hAnsiTheme="minorHAnsi" w:cstheme="minorHAnsi"/>
          <w:position w:val="-1"/>
          <w:sz w:val="24"/>
          <w:szCs w:val="24"/>
          <w:lang w:val="id-ID"/>
        </w:rPr>
        <w:t>ak</w:t>
      </w:r>
      <w:r w:rsidRPr="008C2963">
        <w:rPr>
          <w:rFonts w:asciiTheme="minorHAnsi" w:eastAsia="Tahoma" w:hAnsiTheme="minorHAnsi" w:cstheme="minorHAnsi"/>
          <w:spacing w:val="-2"/>
          <w:position w:val="-1"/>
          <w:sz w:val="24"/>
          <w:szCs w:val="24"/>
          <w:lang w:val="id-ID"/>
        </w:rPr>
        <w:t>u</w:t>
      </w:r>
      <w:r w:rsidRPr="008C2963">
        <w:rPr>
          <w:rFonts w:asciiTheme="minorHAnsi" w:eastAsia="Tahoma" w:hAnsiTheme="minorHAnsi" w:cstheme="minorHAnsi"/>
          <w:spacing w:val="-4"/>
          <w:position w:val="-1"/>
          <w:sz w:val="24"/>
          <w:szCs w:val="24"/>
          <w:lang w:val="id-ID"/>
        </w:rPr>
        <w:t>k</w:t>
      </w:r>
      <w:r w:rsidRPr="008C2963">
        <w:rPr>
          <w:rFonts w:asciiTheme="minorHAnsi" w:eastAsia="Tahoma" w:hAnsiTheme="minorHAnsi" w:cstheme="minorHAnsi"/>
          <w:position w:val="-1"/>
          <w:sz w:val="24"/>
          <w:szCs w:val="24"/>
          <w:lang w:val="id-ID"/>
        </w:rPr>
        <w:t>an</w:t>
      </w:r>
      <w:r w:rsidRPr="008C2963">
        <w:rPr>
          <w:rFonts w:asciiTheme="minorHAnsi" w:eastAsia="Tahoma" w:hAnsiTheme="minorHAnsi" w:cstheme="minorHAnsi"/>
          <w:spacing w:val="23"/>
          <w:position w:val="-1"/>
          <w:sz w:val="24"/>
          <w:szCs w:val="24"/>
          <w:lang w:val="id-ID"/>
        </w:rPr>
        <w:t xml:space="preserve"> </w:t>
      </w:r>
      <w:r w:rsidRPr="008C2963">
        <w:rPr>
          <w:rFonts w:asciiTheme="minorHAnsi" w:eastAsia="Tahoma" w:hAnsiTheme="minorHAnsi" w:cstheme="minorHAnsi"/>
          <w:spacing w:val="1"/>
          <w:position w:val="-1"/>
          <w:sz w:val="24"/>
          <w:szCs w:val="24"/>
          <w:lang w:val="id-ID"/>
        </w:rPr>
        <w:t>s</w:t>
      </w:r>
      <w:r w:rsidRPr="008C2963">
        <w:rPr>
          <w:rFonts w:asciiTheme="minorHAnsi" w:eastAsia="Tahoma" w:hAnsiTheme="minorHAnsi" w:cstheme="minorHAnsi"/>
          <w:position w:val="-1"/>
          <w:sz w:val="24"/>
          <w:szCs w:val="24"/>
          <w:lang w:val="id-ID"/>
        </w:rPr>
        <w:t>et</w:t>
      </w:r>
      <w:r w:rsidRPr="008C2963">
        <w:rPr>
          <w:rFonts w:asciiTheme="minorHAnsi" w:eastAsia="Tahoma" w:hAnsiTheme="minorHAnsi" w:cstheme="minorHAnsi"/>
          <w:spacing w:val="-1"/>
          <w:position w:val="-1"/>
          <w:sz w:val="24"/>
          <w:szCs w:val="24"/>
          <w:lang w:val="id-ID"/>
        </w:rPr>
        <w:t>e</w:t>
      </w:r>
      <w:r w:rsidRPr="008C2963">
        <w:rPr>
          <w:rFonts w:asciiTheme="minorHAnsi" w:eastAsia="Tahoma" w:hAnsiTheme="minorHAnsi" w:cstheme="minorHAnsi"/>
          <w:spacing w:val="2"/>
          <w:position w:val="-1"/>
          <w:sz w:val="24"/>
          <w:szCs w:val="24"/>
          <w:lang w:val="id-ID"/>
        </w:rPr>
        <w:t>l</w:t>
      </w:r>
      <w:r w:rsidRPr="008C2963">
        <w:rPr>
          <w:rFonts w:asciiTheme="minorHAnsi" w:eastAsia="Tahoma" w:hAnsiTheme="minorHAnsi" w:cstheme="minorHAnsi"/>
          <w:spacing w:val="-5"/>
          <w:position w:val="-1"/>
          <w:sz w:val="24"/>
          <w:szCs w:val="24"/>
          <w:lang w:val="id-ID"/>
        </w:rPr>
        <w:t>a</w:t>
      </w:r>
      <w:r w:rsidRPr="008C2963">
        <w:rPr>
          <w:rFonts w:asciiTheme="minorHAnsi" w:eastAsia="Tahoma" w:hAnsiTheme="minorHAnsi" w:cstheme="minorHAnsi"/>
          <w:position w:val="-1"/>
          <w:sz w:val="24"/>
          <w:szCs w:val="24"/>
          <w:lang w:val="id-ID"/>
        </w:rPr>
        <w:t>h</w:t>
      </w:r>
      <w:r w:rsidRPr="008C2963">
        <w:rPr>
          <w:rFonts w:asciiTheme="minorHAnsi" w:eastAsia="Tahoma" w:hAnsiTheme="minorHAnsi" w:cstheme="minorHAnsi"/>
          <w:spacing w:val="22"/>
          <w:position w:val="-1"/>
          <w:sz w:val="24"/>
          <w:szCs w:val="24"/>
          <w:lang w:val="id-ID"/>
        </w:rPr>
        <w:t xml:space="preserve"> </w:t>
      </w:r>
      <w:r w:rsidRPr="008C2963">
        <w:rPr>
          <w:rFonts w:asciiTheme="minorHAnsi" w:eastAsia="Tahoma" w:hAnsiTheme="minorHAnsi" w:cstheme="minorHAnsi"/>
          <w:position w:val="-1"/>
          <w:sz w:val="24"/>
          <w:szCs w:val="24"/>
          <w:lang w:val="id-ID"/>
        </w:rPr>
        <w:t>akad</w:t>
      </w:r>
      <w:r w:rsidRPr="008C2963">
        <w:rPr>
          <w:rFonts w:asciiTheme="minorHAnsi" w:eastAsia="Tahoma" w:hAnsiTheme="minorHAnsi" w:cstheme="minorHAnsi"/>
          <w:spacing w:val="23"/>
          <w:position w:val="-1"/>
          <w:sz w:val="24"/>
          <w:szCs w:val="24"/>
          <w:lang w:val="id-ID"/>
        </w:rPr>
        <w:t xml:space="preserve"> </w:t>
      </w:r>
      <w:r w:rsidRPr="008C2963">
        <w:rPr>
          <w:rFonts w:asciiTheme="minorHAnsi" w:eastAsia="Tahoma" w:hAnsiTheme="minorHAnsi" w:cstheme="minorHAnsi"/>
          <w:spacing w:val="-2"/>
          <w:position w:val="-1"/>
          <w:sz w:val="24"/>
          <w:szCs w:val="24"/>
          <w:lang w:val="id-ID"/>
        </w:rPr>
        <w:t>n</w:t>
      </w:r>
      <w:r w:rsidRPr="008C2963">
        <w:rPr>
          <w:rFonts w:asciiTheme="minorHAnsi" w:eastAsia="Tahoma" w:hAnsiTheme="minorHAnsi" w:cstheme="minorHAnsi"/>
          <w:spacing w:val="2"/>
          <w:w w:val="101"/>
          <w:position w:val="-1"/>
          <w:sz w:val="24"/>
          <w:szCs w:val="24"/>
          <w:lang w:val="id-ID"/>
        </w:rPr>
        <w:t>i</w:t>
      </w:r>
      <w:r w:rsidRPr="008C2963">
        <w:rPr>
          <w:rFonts w:asciiTheme="minorHAnsi" w:eastAsia="Tahoma" w:hAnsiTheme="minorHAnsi" w:cstheme="minorHAnsi"/>
          <w:position w:val="-1"/>
          <w:sz w:val="24"/>
          <w:szCs w:val="24"/>
          <w:lang w:val="id-ID"/>
        </w:rPr>
        <w:t xml:space="preserve">kah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l</w:t>
      </w:r>
      <w:r w:rsidRPr="008C2963">
        <w:rPr>
          <w:rFonts w:asciiTheme="minorHAnsi" w:eastAsia="Tahoma" w:hAnsiTheme="minorHAnsi" w:cstheme="minorHAnsi"/>
          <w:sz w:val="24"/>
          <w:szCs w:val="24"/>
          <w:lang w:val="id-ID"/>
        </w:rPr>
        <w:t>am</w:t>
      </w:r>
      <w:r w:rsidRPr="008C2963">
        <w:rPr>
          <w:rFonts w:asciiTheme="minorHAnsi" w:eastAsia="Tahoma" w:hAnsiTheme="minorHAnsi" w:cstheme="minorHAnsi"/>
          <w:spacing w:val="27"/>
          <w:sz w:val="24"/>
          <w:szCs w:val="24"/>
          <w:lang w:val="id-ID"/>
        </w:rPr>
        <w:t xml:space="preserve"> </w:t>
      </w:r>
      <w:r w:rsidRPr="008C2963">
        <w:rPr>
          <w:rFonts w:asciiTheme="minorHAnsi" w:eastAsia="Tahoma" w:hAnsiTheme="minorHAnsi" w:cstheme="minorHAnsi"/>
          <w:spacing w:val="-1"/>
          <w:sz w:val="24"/>
          <w:szCs w:val="24"/>
          <w:lang w:val="id-ID"/>
        </w:rPr>
        <w:t>b</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s</w:t>
      </w:r>
      <w:r w:rsidRPr="008C2963">
        <w:rPr>
          <w:rFonts w:asciiTheme="minorHAnsi" w:eastAsia="Tahoma" w:hAnsiTheme="minorHAnsi" w:cstheme="minorHAnsi"/>
          <w:spacing w:val="29"/>
          <w:sz w:val="24"/>
          <w:szCs w:val="24"/>
          <w:lang w:val="id-ID"/>
        </w:rPr>
        <w:t xml:space="preserve"> </w:t>
      </w:r>
      <w:r w:rsidRPr="008C2963">
        <w:rPr>
          <w:rFonts w:asciiTheme="minorHAnsi" w:eastAsia="Tahoma" w:hAnsiTheme="minorHAnsi" w:cstheme="minorHAnsi"/>
          <w:spacing w:val="-1"/>
          <w:sz w:val="24"/>
          <w:szCs w:val="24"/>
          <w:lang w:val="id-ID"/>
        </w:rPr>
        <w:t>w</w:t>
      </w:r>
      <w:r w:rsidRPr="008C2963">
        <w:rPr>
          <w:rFonts w:asciiTheme="minorHAnsi" w:eastAsia="Tahoma" w:hAnsiTheme="minorHAnsi" w:cstheme="minorHAnsi"/>
          <w:sz w:val="24"/>
          <w:szCs w:val="24"/>
          <w:lang w:val="id-ID"/>
        </w:rPr>
        <w:t>aktu</w:t>
      </w:r>
      <w:r w:rsidRPr="008C2963">
        <w:rPr>
          <w:rFonts w:asciiTheme="minorHAnsi" w:eastAsia="Tahoma" w:hAnsiTheme="minorHAnsi" w:cstheme="minorHAnsi"/>
          <w:spacing w:val="26"/>
          <w:sz w:val="24"/>
          <w:szCs w:val="24"/>
          <w:lang w:val="id-ID"/>
        </w:rPr>
        <w:t xml:space="preserve"> </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1"/>
          <w:sz w:val="24"/>
          <w:szCs w:val="24"/>
          <w:lang w:val="id-ID"/>
        </w:rPr>
        <w:t>i</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pacing w:val="-5"/>
          <w:sz w:val="24"/>
          <w:szCs w:val="24"/>
          <w:lang w:val="id-ID"/>
        </w:rPr>
        <w:t>a</w:t>
      </w:r>
      <w:r w:rsidRPr="008C2963">
        <w:rPr>
          <w:rFonts w:asciiTheme="minorHAnsi" w:eastAsia="Tahoma" w:hAnsiTheme="minorHAnsi" w:cstheme="minorHAnsi"/>
          <w:sz w:val="24"/>
          <w:szCs w:val="24"/>
          <w:lang w:val="id-ID"/>
        </w:rPr>
        <w:t>k</w:t>
      </w:r>
      <w:r w:rsidRPr="008C2963">
        <w:rPr>
          <w:rFonts w:asciiTheme="minorHAnsi" w:eastAsia="Tahoma" w:hAnsiTheme="minorHAnsi" w:cstheme="minorHAnsi"/>
          <w:spacing w:val="29"/>
          <w:sz w:val="24"/>
          <w:szCs w:val="24"/>
          <w:lang w:val="id-ID"/>
        </w:rPr>
        <w:t xml:space="preserve">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te</w:t>
      </w:r>
      <w:r w:rsidRPr="008C2963">
        <w:rPr>
          <w:rFonts w:asciiTheme="minorHAnsi" w:eastAsia="Tahoma" w:hAnsiTheme="minorHAnsi" w:cstheme="minorHAnsi"/>
          <w:spacing w:val="-3"/>
          <w:sz w:val="24"/>
          <w:szCs w:val="24"/>
          <w:lang w:val="id-ID"/>
        </w:rPr>
        <w:t>n</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kan</w:t>
      </w:r>
      <w:r w:rsidRPr="008C2963">
        <w:rPr>
          <w:rFonts w:asciiTheme="minorHAnsi" w:eastAsia="Tahoma" w:hAnsiTheme="minorHAnsi" w:cstheme="minorHAnsi"/>
          <w:spacing w:val="27"/>
          <w:sz w:val="24"/>
          <w:szCs w:val="24"/>
          <w:lang w:val="id-ID"/>
        </w:rPr>
        <w:t xml:space="preserve">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an</w:t>
      </w:r>
      <w:r w:rsidRPr="008C2963">
        <w:rPr>
          <w:rFonts w:asciiTheme="minorHAnsi" w:eastAsia="Tahoma" w:hAnsiTheme="minorHAnsi" w:cstheme="minorHAnsi"/>
          <w:spacing w:val="26"/>
          <w:sz w:val="24"/>
          <w:szCs w:val="24"/>
          <w:lang w:val="id-ID"/>
        </w:rPr>
        <w:t xml:space="preserve"> </w:t>
      </w:r>
      <w:r w:rsidRPr="008C2963">
        <w:rPr>
          <w:rFonts w:asciiTheme="minorHAnsi" w:eastAsia="Tahoma" w:hAnsiTheme="minorHAnsi" w:cstheme="minorHAnsi"/>
          <w:sz w:val="24"/>
          <w:szCs w:val="24"/>
          <w:lang w:val="id-ID"/>
        </w:rPr>
        <w:t>ke</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8"/>
          <w:sz w:val="24"/>
          <w:szCs w:val="24"/>
          <w:lang w:val="id-ID"/>
        </w:rPr>
        <w:t xml:space="preserve">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et</w:t>
      </w:r>
      <w:r w:rsidRPr="008C2963">
        <w:rPr>
          <w:rFonts w:asciiTheme="minorHAnsi" w:eastAsia="Tahoma" w:hAnsiTheme="minorHAnsi" w:cstheme="minorHAnsi"/>
          <w:spacing w:val="-3"/>
          <w:sz w:val="24"/>
          <w:szCs w:val="24"/>
          <w:lang w:val="id-ID"/>
        </w:rPr>
        <w:t>u</w:t>
      </w:r>
      <w:r w:rsidRPr="008C2963">
        <w:rPr>
          <w:rFonts w:asciiTheme="minorHAnsi" w:eastAsia="Tahoma" w:hAnsiTheme="minorHAnsi" w:cstheme="minorHAnsi"/>
          <w:spacing w:val="-1"/>
          <w:sz w:val="24"/>
          <w:szCs w:val="24"/>
          <w:lang w:val="id-ID"/>
        </w:rPr>
        <w:t>g</w:t>
      </w:r>
      <w:r w:rsidRPr="008C2963">
        <w:rPr>
          <w:rFonts w:asciiTheme="minorHAnsi" w:eastAsia="Tahoma" w:hAnsiTheme="minorHAnsi" w:cstheme="minorHAnsi"/>
          <w:sz w:val="24"/>
          <w:szCs w:val="24"/>
          <w:lang w:val="id-ID"/>
        </w:rPr>
        <w:t>as</w:t>
      </w:r>
      <w:r w:rsidRPr="008C2963">
        <w:rPr>
          <w:rFonts w:asciiTheme="minorHAnsi" w:eastAsia="Tahoma" w:hAnsiTheme="minorHAnsi" w:cstheme="minorHAnsi"/>
          <w:spacing w:val="29"/>
          <w:sz w:val="24"/>
          <w:szCs w:val="24"/>
          <w:lang w:val="id-ID"/>
        </w:rPr>
        <w:t xml:space="preserve">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3"/>
          <w:sz w:val="24"/>
          <w:szCs w:val="24"/>
          <w:lang w:val="id-ID"/>
        </w:rPr>
        <w:t>n</w:t>
      </w:r>
      <w:r w:rsidRPr="008C2963">
        <w:rPr>
          <w:rFonts w:asciiTheme="minorHAnsi" w:eastAsia="Tahoma" w:hAnsiTheme="minorHAnsi" w:cstheme="minorHAnsi"/>
          <w:spacing w:val="-2"/>
          <w:sz w:val="24"/>
          <w:szCs w:val="24"/>
          <w:lang w:val="id-ID"/>
        </w:rPr>
        <w:t>c</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 xml:space="preserve">t </w:t>
      </w:r>
      <w:r w:rsidRPr="008C2963">
        <w:rPr>
          <w:rFonts w:asciiTheme="minorHAnsi" w:eastAsia="Tahoma" w:hAnsiTheme="minorHAnsi" w:cstheme="minorHAnsi"/>
          <w:spacing w:val="-1"/>
          <w:sz w:val="24"/>
          <w:szCs w:val="24"/>
          <w:lang w:val="id-ID"/>
        </w:rPr>
        <w:t>w</w:t>
      </w:r>
      <w:r w:rsidRPr="008C2963">
        <w:rPr>
          <w:rFonts w:asciiTheme="minorHAnsi" w:eastAsia="Tahoma" w:hAnsiTheme="minorHAnsi" w:cstheme="minorHAnsi"/>
          <w:sz w:val="24"/>
          <w:szCs w:val="24"/>
          <w:lang w:val="id-ID"/>
        </w:rPr>
        <w:t>aj</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b</w:t>
      </w:r>
      <w:r w:rsidRPr="008C2963">
        <w:rPr>
          <w:rFonts w:asciiTheme="minorHAnsi" w:eastAsia="Tahoma" w:hAnsiTheme="minorHAnsi" w:cstheme="minorHAnsi"/>
          <w:spacing w:val="1"/>
          <w:sz w:val="24"/>
          <w:szCs w:val="24"/>
          <w:lang w:val="id-ID"/>
        </w:rPr>
        <w:t xml:space="preserve"> </w:t>
      </w:r>
      <w:r w:rsidRPr="008C2963">
        <w:rPr>
          <w:rFonts w:asciiTheme="minorHAnsi" w:eastAsia="Tahoma" w:hAnsiTheme="minorHAnsi" w:cstheme="minorHAnsi"/>
          <w:spacing w:val="-1"/>
          <w:sz w:val="24"/>
          <w:szCs w:val="24"/>
          <w:lang w:val="id-ID"/>
        </w:rPr>
        <w:t>m</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2"/>
          <w:sz w:val="24"/>
          <w:szCs w:val="24"/>
          <w:lang w:val="id-ID"/>
        </w:rPr>
        <w:t>m</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1"/>
          <w:sz w:val="24"/>
          <w:szCs w:val="24"/>
          <w:lang w:val="id-ID"/>
        </w:rPr>
        <w:t>rm</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ah</w:t>
      </w:r>
      <w:r w:rsidRPr="008C2963">
        <w:rPr>
          <w:rFonts w:asciiTheme="minorHAnsi" w:eastAsia="Tahoma" w:hAnsiTheme="minorHAnsi" w:cstheme="minorHAnsi"/>
          <w:spacing w:val="-2"/>
          <w:sz w:val="24"/>
          <w:szCs w:val="24"/>
          <w:lang w:val="id-ID"/>
        </w:rPr>
        <w:t xml:space="preserve">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1"/>
          <w:sz w:val="24"/>
          <w:szCs w:val="24"/>
          <w:lang w:val="id-ID"/>
        </w:rPr>
        <w:t>l</w:t>
      </w:r>
      <w:r w:rsidRPr="008C2963">
        <w:rPr>
          <w:rFonts w:asciiTheme="minorHAnsi" w:eastAsia="Tahoma" w:hAnsiTheme="minorHAnsi" w:cstheme="minorHAnsi"/>
          <w:spacing w:val="-5"/>
          <w:sz w:val="24"/>
          <w:szCs w:val="24"/>
          <w:lang w:val="id-ID"/>
        </w:rPr>
        <w:t>a</w:t>
      </w:r>
      <w:r w:rsidRPr="008C2963">
        <w:rPr>
          <w:rFonts w:asciiTheme="minorHAnsi" w:eastAsia="Tahoma" w:hAnsiTheme="minorHAnsi" w:cstheme="minorHAnsi"/>
          <w:sz w:val="24"/>
          <w:szCs w:val="24"/>
          <w:lang w:val="id-ID"/>
        </w:rPr>
        <w:t>k</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aan</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 xml:space="preserve">ya serta </w:t>
      </w:r>
      <w:r w:rsidRPr="008C2963">
        <w:rPr>
          <w:rFonts w:asciiTheme="minorHAnsi" w:eastAsia="Tahoma" w:hAnsiTheme="minorHAnsi" w:cstheme="minorHAnsi"/>
          <w:spacing w:val="-1"/>
          <w:position w:val="-1"/>
          <w:sz w:val="24"/>
          <w:szCs w:val="24"/>
          <w:lang w:val="id-ID"/>
        </w:rPr>
        <w:t>p</w:t>
      </w:r>
      <w:r w:rsidRPr="008C2963">
        <w:rPr>
          <w:rFonts w:asciiTheme="minorHAnsi" w:eastAsia="Tahoma" w:hAnsiTheme="minorHAnsi" w:cstheme="minorHAnsi"/>
          <w:position w:val="-1"/>
          <w:sz w:val="24"/>
          <w:szCs w:val="24"/>
          <w:lang w:val="id-ID"/>
        </w:rPr>
        <w:t>a</w:t>
      </w:r>
      <w:r w:rsidRPr="008C2963">
        <w:rPr>
          <w:rFonts w:asciiTheme="minorHAnsi" w:eastAsia="Tahoma" w:hAnsiTheme="minorHAnsi" w:cstheme="minorHAnsi"/>
          <w:spacing w:val="-1"/>
          <w:position w:val="-1"/>
          <w:sz w:val="24"/>
          <w:szCs w:val="24"/>
          <w:lang w:val="id-ID"/>
        </w:rPr>
        <w:t>r</w:t>
      </w:r>
      <w:r w:rsidRPr="008C2963">
        <w:rPr>
          <w:rFonts w:asciiTheme="minorHAnsi" w:eastAsia="Tahoma" w:hAnsiTheme="minorHAnsi" w:cstheme="minorHAnsi"/>
          <w:position w:val="-1"/>
          <w:sz w:val="24"/>
          <w:szCs w:val="24"/>
          <w:lang w:val="id-ID"/>
        </w:rPr>
        <w:t xml:space="preserve">a </w:t>
      </w:r>
      <w:r w:rsidRPr="008C2963">
        <w:rPr>
          <w:rFonts w:asciiTheme="minorHAnsi" w:eastAsia="Tahoma" w:hAnsiTheme="minorHAnsi" w:cstheme="minorHAnsi"/>
          <w:spacing w:val="-1"/>
          <w:position w:val="-1"/>
          <w:sz w:val="24"/>
          <w:szCs w:val="24"/>
          <w:lang w:val="id-ID"/>
        </w:rPr>
        <w:t>p</w:t>
      </w:r>
      <w:r w:rsidRPr="008C2963">
        <w:rPr>
          <w:rFonts w:asciiTheme="minorHAnsi" w:eastAsia="Tahoma" w:hAnsiTheme="minorHAnsi" w:cstheme="minorHAnsi"/>
          <w:position w:val="-1"/>
          <w:sz w:val="24"/>
          <w:szCs w:val="24"/>
          <w:lang w:val="id-ID"/>
        </w:rPr>
        <w:t>e</w:t>
      </w:r>
      <w:r w:rsidRPr="008C2963">
        <w:rPr>
          <w:rFonts w:asciiTheme="minorHAnsi" w:eastAsia="Tahoma" w:hAnsiTheme="minorHAnsi" w:cstheme="minorHAnsi"/>
          <w:spacing w:val="1"/>
          <w:position w:val="-1"/>
          <w:sz w:val="24"/>
          <w:szCs w:val="24"/>
          <w:lang w:val="id-ID"/>
        </w:rPr>
        <w:t>l</w:t>
      </w:r>
      <w:r w:rsidRPr="008C2963">
        <w:rPr>
          <w:rFonts w:asciiTheme="minorHAnsi" w:eastAsia="Tahoma" w:hAnsiTheme="minorHAnsi" w:cstheme="minorHAnsi"/>
          <w:position w:val="-1"/>
          <w:sz w:val="24"/>
          <w:szCs w:val="24"/>
          <w:lang w:val="id-ID"/>
        </w:rPr>
        <w:t>aku</w:t>
      </w:r>
      <w:r w:rsidRPr="008C2963">
        <w:rPr>
          <w:rFonts w:asciiTheme="minorHAnsi" w:eastAsia="Tahoma" w:hAnsiTheme="minorHAnsi" w:cstheme="minorHAnsi"/>
          <w:spacing w:val="-2"/>
          <w:position w:val="-1"/>
          <w:sz w:val="24"/>
          <w:szCs w:val="24"/>
          <w:lang w:val="id-ID"/>
        </w:rPr>
        <w:t xml:space="preserve"> n</w:t>
      </w:r>
      <w:r w:rsidRPr="008C2963">
        <w:rPr>
          <w:rFonts w:asciiTheme="minorHAnsi" w:eastAsia="Tahoma" w:hAnsiTheme="minorHAnsi" w:cstheme="minorHAnsi"/>
          <w:spacing w:val="2"/>
          <w:position w:val="-1"/>
          <w:sz w:val="24"/>
          <w:szCs w:val="24"/>
          <w:lang w:val="id-ID"/>
        </w:rPr>
        <w:t>i</w:t>
      </w:r>
      <w:r w:rsidRPr="008C2963">
        <w:rPr>
          <w:rFonts w:asciiTheme="minorHAnsi" w:eastAsia="Tahoma" w:hAnsiTheme="minorHAnsi" w:cstheme="minorHAnsi"/>
          <w:spacing w:val="-4"/>
          <w:position w:val="-1"/>
          <w:sz w:val="24"/>
          <w:szCs w:val="24"/>
          <w:lang w:val="id-ID"/>
        </w:rPr>
        <w:t>k</w:t>
      </w:r>
      <w:r w:rsidRPr="008C2963">
        <w:rPr>
          <w:rFonts w:asciiTheme="minorHAnsi" w:eastAsia="Tahoma" w:hAnsiTheme="minorHAnsi" w:cstheme="minorHAnsi"/>
          <w:position w:val="-1"/>
          <w:sz w:val="24"/>
          <w:szCs w:val="24"/>
          <w:lang w:val="id-ID"/>
        </w:rPr>
        <w:t>ah</w:t>
      </w:r>
      <w:r w:rsidRPr="008C2963">
        <w:rPr>
          <w:rFonts w:asciiTheme="minorHAnsi" w:eastAsia="Tahoma" w:hAnsiTheme="minorHAnsi" w:cstheme="minorHAnsi"/>
          <w:spacing w:val="-2"/>
          <w:position w:val="-1"/>
          <w:sz w:val="24"/>
          <w:szCs w:val="24"/>
          <w:lang w:val="id-ID"/>
        </w:rPr>
        <w:t xml:space="preserve"> </w:t>
      </w:r>
      <w:r w:rsidRPr="008C2963">
        <w:rPr>
          <w:rFonts w:asciiTheme="minorHAnsi" w:eastAsia="Tahoma" w:hAnsiTheme="minorHAnsi" w:cstheme="minorHAnsi"/>
          <w:spacing w:val="1"/>
          <w:position w:val="-1"/>
          <w:sz w:val="24"/>
          <w:szCs w:val="24"/>
          <w:lang w:val="id-ID"/>
        </w:rPr>
        <w:t>s</w:t>
      </w:r>
      <w:r w:rsidRPr="008C2963">
        <w:rPr>
          <w:rFonts w:asciiTheme="minorHAnsi" w:eastAsia="Tahoma" w:hAnsiTheme="minorHAnsi" w:cstheme="minorHAnsi"/>
          <w:spacing w:val="2"/>
          <w:position w:val="-1"/>
          <w:sz w:val="24"/>
          <w:szCs w:val="24"/>
          <w:lang w:val="id-ID"/>
        </w:rPr>
        <w:t>i</w:t>
      </w:r>
      <w:r w:rsidRPr="008C2963">
        <w:rPr>
          <w:rFonts w:asciiTheme="minorHAnsi" w:eastAsia="Tahoma" w:hAnsiTheme="minorHAnsi" w:cstheme="minorHAnsi"/>
          <w:spacing w:val="-6"/>
          <w:position w:val="-1"/>
          <w:sz w:val="24"/>
          <w:szCs w:val="24"/>
          <w:lang w:val="id-ID"/>
        </w:rPr>
        <w:t>r</w:t>
      </w:r>
      <w:r w:rsidRPr="008C2963">
        <w:rPr>
          <w:rFonts w:asciiTheme="minorHAnsi" w:eastAsia="Tahoma" w:hAnsiTheme="minorHAnsi" w:cstheme="minorHAnsi"/>
          <w:position w:val="-1"/>
          <w:sz w:val="24"/>
          <w:szCs w:val="24"/>
          <w:lang w:val="id-ID"/>
        </w:rPr>
        <w:t>i</w:t>
      </w:r>
      <w:r w:rsidRPr="008C2963">
        <w:rPr>
          <w:rFonts w:asciiTheme="minorHAnsi" w:eastAsia="Tahoma" w:hAnsiTheme="minorHAnsi" w:cstheme="minorHAnsi"/>
          <w:spacing w:val="3"/>
          <w:position w:val="-1"/>
          <w:sz w:val="24"/>
          <w:szCs w:val="24"/>
          <w:lang w:val="id-ID"/>
        </w:rPr>
        <w:t xml:space="preserve"> </w:t>
      </w:r>
      <w:r w:rsidRPr="008C2963">
        <w:rPr>
          <w:rFonts w:asciiTheme="minorHAnsi" w:eastAsia="Tahoma" w:hAnsiTheme="minorHAnsi" w:cstheme="minorHAnsi"/>
          <w:position w:val="-1"/>
          <w:sz w:val="24"/>
          <w:szCs w:val="24"/>
          <w:lang w:val="id-ID"/>
        </w:rPr>
        <w:t>ya</w:t>
      </w:r>
      <w:r w:rsidRPr="008C2963">
        <w:rPr>
          <w:rFonts w:asciiTheme="minorHAnsi" w:eastAsia="Tahoma" w:hAnsiTheme="minorHAnsi" w:cstheme="minorHAnsi"/>
          <w:spacing w:val="-2"/>
          <w:position w:val="-1"/>
          <w:sz w:val="24"/>
          <w:szCs w:val="24"/>
          <w:lang w:val="id-ID"/>
        </w:rPr>
        <w:t>n</w:t>
      </w:r>
      <w:r w:rsidRPr="008C2963">
        <w:rPr>
          <w:rFonts w:asciiTheme="minorHAnsi" w:eastAsia="Tahoma" w:hAnsiTheme="minorHAnsi" w:cstheme="minorHAnsi"/>
          <w:position w:val="-1"/>
          <w:sz w:val="24"/>
          <w:szCs w:val="24"/>
          <w:lang w:val="id-ID"/>
        </w:rPr>
        <w:t>g</w:t>
      </w:r>
      <w:r w:rsidRPr="008C2963">
        <w:rPr>
          <w:rFonts w:asciiTheme="minorHAnsi" w:eastAsia="Tahoma" w:hAnsiTheme="minorHAnsi" w:cstheme="minorHAnsi"/>
          <w:spacing w:val="-1"/>
          <w:position w:val="-1"/>
          <w:sz w:val="24"/>
          <w:szCs w:val="24"/>
          <w:lang w:val="id-ID"/>
        </w:rPr>
        <w:t xml:space="preserve"> </w:t>
      </w:r>
      <w:r w:rsidRPr="008C2963">
        <w:rPr>
          <w:rFonts w:asciiTheme="minorHAnsi" w:eastAsia="Tahoma" w:hAnsiTheme="minorHAnsi" w:cstheme="minorHAnsi"/>
          <w:position w:val="-1"/>
          <w:sz w:val="24"/>
          <w:szCs w:val="24"/>
          <w:lang w:val="id-ID"/>
        </w:rPr>
        <w:t>t</w:t>
      </w:r>
      <w:r w:rsidRPr="008C2963">
        <w:rPr>
          <w:rFonts w:asciiTheme="minorHAnsi" w:eastAsia="Tahoma" w:hAnsiTheme="minorHAnsi" w:cstheme="minorHAnsi"/>
          <w:spacing w:val="1"/>
          <w:position w:val="-1"/>
          <w:sz w:val="24"/>
          <w:szCs w:val="24"/>
          <w:lang w:val="id-ID"/>
        </w:rPr>
        <w:t>i</w:t>
      </w:r>
      <w:r w:rsidRPr="008C2963">
        <w:rPr>
          <w:rFonts w:asciiTheme="minorHAnsi" w:eastAsia="Tahoma" w:hAnsiTheme="minorHAnsi" w:cstheme="minorHAnsi"/>
          <w:spacing w:val="-1"/>
          <w:position w:val="-1"/>
          <w:sz w:val="24"/>
          <w:szCs w:val="24"/>
          <w:lang w:val="id-ID"/>
        </w:rPr>
        <w:t>d</w:t>
      </w:r>
      <w:r w:rsidRPr="008C2963">
        <w:rPr>
          <w:rFonts w:asciiTheme="minorHAnsi" w:eastAsia="Tahoma" w:hAnsiTheme="minorHAnsi" w:cstheme="minorHAnsi"/>
          <w:spacing w:val="-5"/>
          <w:position w:val="-1"/>
          <w:sz w:val="24"/>
          <w:szCs w:val="24"/>
          <w:lang w:val="id-ID"/>
        </w:rPr>
        <w:t>a</w:t>
      </w:r>
      <w:r w:rsidRPr="008C2963">
        <w:rPr>
          <w:rFonts w:asciiTheme="minorHAnsi" w:eastAsia="Tahoma" w:hAnsiTheme="minorHAnsi" w:cstheme="minorHAnsi"/>
          <w:position w:val="-1"/>
          <w:sz w:val="24"/>
          <w:szCs w:val="24"/>
          <w:lang w:val="id-ID"/>
        </w:rPr>
        <w:t>k</w:t>
      </w:r>
      <w:r w:rsidRPr="008C2963">
        <w:rPr>
          <w:rFonts w:asciiTheme="minorHAnsi" w:eastAsia="Tahoma" w:hAnsiTheme="minorHAnsi" w:cstheme="minorHAnsi"/>
          <w:spacing w:val="1"/>
          <w:position w:val="-1"/>
          <w:sz w:val="24"/>
          <w:szCs w:val="24"/>
          <w:lang w:val="id-ID"/>
        </w:rPr>
        <w:t xml:space="preserve"> s</w:t>
      </w:r>
      <w:r w:rsidRPr="008C2963">
        <w:rPr>
          <w:rFonts w:asciiTheme="minorHAnsi" w:eastAsia="Tahoma" w:hAnsiTheme="minorHAnsi" w:cstheme="minorHAnsi"/>
          <w:position w:val="-1"/>
          <w:sz w:val="24"/>
          <w:szCs w:val="24"/>
          <w:lang w:val="id-ID"/>
        </w:rPr>
        <w:t>ah</w:t>
      </w:r>
      <w:r w:rsidRPr="008C2963">
        <w:rPr>
          <w:rFonts w:asciiTheme="minorHAnsi" w:eastAsia="Tahoma" w:hAnsiTheme="minorHAnsi" w:cstheme="minorHAnsi"/>
          <w:spacing w:val="-2"/>
          <w:position w:val="-1"/>
          <w:sz w:val="24"/>
          <w:szCs w:val="24"/>
          <w:lang w:val="id-ID"/>
        </w:rPr>
        <w:t xml:space="preserve"> </w:t>
      </w:r>
      <w:r w:rsidRPr="008C2963">
        <w:rPr>
          <w:rFonts w:asciiTheme="minorHAnsi" w:eastAsia="Tahoma" w:hAnsiTheme="minorHAnsi" w:cstheme="minorHAnsi"/>
          <w:spacing w:val="-1"/>
          <w:position w:val="-1"/>
          <w:sz w:val="24"/>
          <w:szCs w:val="24"/>
          <w:lang w:val="id-ID"/>
        </w:rPr>
        <w:t>p</w:t>
      </w:r>
      <w:r w:rsidRPr="008C2963">
        <w:rPr>
          <w:rFonts w:asciiTheme="minorHAnsi" w:eastAsia="Tahoma" w:hAnsiTheme="minorHAnsi" w:cstheme="minorHAnsi"/>
          <w:position w:val="-1"/>
          <w:sz w:val="24"/>
          <w:szCs w:val="24"/>
          <w:lang w:val="id-ID"/>
        </w:rPr>
        <w:t>e</w:t>
      </w:r>
      <w:r w:rsidRPr="008C2963">
        <w:rPr>
          <w:rFonts w:asciiTheme="minorHAnsi" w:eastAsia="Tahoma" w:hAnsiTheme="minorHAnsi" w:cstheme="minorHAnsi"/>
          <w:spacing w:val="-1"/>
          <w:position w:val="-1"/>
          <w:sz w:val="24"/>
          <w:szCs w:val="24"/>
          <w:lang w:val="id-ID"/>
        </w:rPr>
        <w:t>r</w:t>
      </w:r>
      <w:r w:rsidRPr="008C2963">
        <w:rPr>
          <w:rFonts w:asciiTheme="minorHAnsi" w:eastAsia="Tahoma" w:hAnsiTheme="minorHAnsi" w:cstheme="minorHAnsi"/>
          <w:spacing w:val="2"/>
          <w:position w:val="-1"/>
          <w:sz w:val="24"/>
          <w:szCs w:val="24"/>
          <w:lang w:val="id-ID"/>
        </w:rPr>
        <w:t>l</w:t>
      </w:r>
      <w:r w:rsidRPr="008C2963">
        <w:rPr>
          <w:rFonts w:asciiTheme="minorHAnsi" w:eastAsia="Tahoma" w:hAnsiTheme="minorHAnsi" w:cstheme="minorHAnsi"/>
          <w:position w:val="-1"/>
          <w:sz w:val="24"/>
          <w:szCs w:val="24"/>
          <w:lang w:val="id-ID"/>
        </w:rPr>
        <w:t>u</w:t>
      </w:r>
      <w:r w:rsidRPr="008C2963">
        <w:rPr>
          <w:rFonts w:asciiTheme="minorHAnsi" w:eastAsia="Tahoma" w:hAnsiTheme="minorHAnsi" w:cstheme="minorHAnsi"/>
          <w:spacing w:val="-2"/>
          <w:position w:val="-1"/>
          <w:sz w:val="24"/>
          <w:szCs w:val="24"/>
          <w:lang w:val="id-ID"/>
        </w:rPr>
        <w:t xml:space="preserve"> </w:t>
      </w:r>
      <w:r w:rsidRPr="008C2963">
        <w:rPr>
          <w:rFonts w:asciiTheme="minorHAnsi" w:eastAsia="Tahoma" w:hAnsiTheme="minorHAnsi" w:cstheme="minorHAnsi"/>
          <w:spacing w:val="-6"/>
          <w:position w:val="-1"/>
          <w:sz w:val="24"/>
          <w:szCs w:val="24"/>
          <w:lang w:val="id-ID"/>
        </w:rPr>
        <w:t>d</w:t>
      </w:r>
      <w:r w:rsidRPr="008C2963">
        <w:rPr>
          <w:rFonts w:asciiTheme="minorHAnsi" w:eastAsia="Tahoma" w:hAnsiTheme="minorHAnsi" w:cstheme="minorHAnsi"/>
          <w:spacing w:val="2"/>
          <w:position w:val="-1"/>
          <w:sz w:val="24"/>
          <w:szCs w:val="24"/>
          <w:lang w:val="id-ID"/>
        </w:rPr>
        <w:t>i</w:t>
      </w:r>
      <w:r w:rsidRPr="008C2963">
        <w:rPr>
          <w:rFonts w:asciiTheme="minorHAnsi" w:eastAsia="Tahoma" w:hAnsiTheme="minorHAnsi" w:cstheme="minorHAnsi"/>
          <w:position w:val="-1"/>
          <w:sz w:val="24"/>
          <w:szCs w:val="24"/>
          <w:lang w:val="id-ID"/>
        </w:rPr>
        <w:t>ke</w:t>
      </w:r>
      <w:r w:rsidRPr="008C2963">
        <w:rPr>
          <w:rFonts w:asciiTheme="minorHAnsi" w:eastAsia="Tahoma" w:hAnsiTheme="minorHAnsi" w:cstheme="minorHAnsi"/>
          <w:spacing w:val="1"/>
          <w:position w:val="-1"/>
          <w:sz w:val="24"/>
          <w:szCs w:val="24"/>
          <w:lang w:val="id-ID"/>
        </w:rPr>
        <w:t>n</w:t>
      </w:r>
      <w:r w:rsidRPr="008C2963">
        <w:rPr>
          <w:rFonts w:asciiTheme="minorHAnsi" w:eastAsia="Tahoma" w:hAnsiTheme="minorHAnsi" w:cstheme="minorHAnsi"/>
          <w:position w:val="-1"/>
          <w:sz w:val="24"/>
          <w:szCs w:val="24"/>
          <w:lang w:val="id-ID"/>
        </w:rPr>
        <w:t>akan</w:t>
      </w:r>
      <w:r w:rsidRPr="008C2963">
        <w:rPr>
          <w:rFonts w:asciiTheme="minorHAnsi" w:eastAsia="Tahoma" w:hAnsiTheme="minorHAnsi" w:cstheme="minorHAnsi"/>
          <w:spacing w:val="-2"/>
          <w:position w:val="-1"/>
          <w:sz w:val="24"/>
          <w:szCs w:val="24"/>
          <w:lang w:val="id-ID"/>
        </w:rPr>
        <w:t xml:space="preserve"> </w:t>
      </w:r>
      <w:r w:rsidRPr="008C2963">
        <w:rPr>
          <w:rFonts w:asciiTheme="minorHAnsi" w:eastAsia="Tahoma" w:hAnsiTheme="minorHAnsi" w:cstheme="minorHAnsi"/>
          <w:spacing w:val="-3"/>
          <w:position w:val="-1"/>
          <w:sz w:val="24"/>
          <w:szCs w:val="24"/>
          <w:lang w:val="id-ID"/>
        </w:rPr>
        <w:t>s</w:t>
      </w:r>
      <w:r w:rsidRPr="008C2963">
        <w:rPr>
          <w:rFonts w:asciiTheme="minorHAnsi" w:eastAsia="Tahoma" w:hAnsiTheme="minorHAnsi" w:cstheme="minorHAnsi"/>
          <w:position w:val="-1"/>
          <w:sz w:val="24"/>
          <w:szCs w:val="24"/>
          <w:lang w:val="id-ID"/>
        </w:rPr>
        <w:t>a</w:t>
      </w:r>
      <w:r w:rsidRPr="008C2963">
        <w:rPr>
          <w:rFonts w:asciiTheme="minorHAnsi" w:eastAsia="Tahoma" w:hAnsiTheme="minorHAnsi" w:cstheme="minorHAnsi"/>
          <w:spacing w:val="-2"/>
          <w:position w:val="-1"/>
          <w:sz w:val="24"/>
          <w:szCs w:val="24"/>
          <w:lang w:val="id-ID"/>
        </w:rPr>
        <w:t>n</w:t>
      </w:r>
      <w:r w:rsidRPr="008C2963">
        <w:rPr>
          <w:rFonts w:asciiTheme="minorHAnsi" w:eastAsia="Tahoma" w:hAnsiTheme="minorHAnsi" w:cstheme="minorHAnsi"/>
          <w:position w:val="-1"/>
          <w:sz w:val="24"/>
          <w:szCs w:val="24"/>
          <w:lang w:val="id-ID"/>
        </w:rPr>
        <w:t>k</w:t>
      </w:r>
      <w:r w:rsidRPr="008C2963">
        <w:rPr>
          <w:rFonts w:asciiTheme="minorHAnsi" w:eastAsia="Tahoma" w:hAnsiTheme="minorHAnsi" w:cstheme="minorHAnsi"/>
          <w:spacing w:val="1"/>
          <w:position w:val="-1"/>
          <w:sz w:val="24"/>
          <w:szCs w:val="24"/>
          <w:lang w:val="id-ID"/>
        </w:rPr>
        <w:t>s</w:t>
      </w:r>
      <w:r w:rsidRPr="008C2963">
        <w:rPr>
          <w:rFonts w:asciiTheme="minorHAnsi" w:eastAsia="Tahoma" w:hAnsiTheme="minorHAnsi" w:cstheme="minorHAnsi"/>
          <w:spacing w:val="2"/>
          <w:w w:val="101"/>
          <w:position w:val="-1"/>
          <w:sz w:val="24"/>
          <w:szCs w:val="24"/>
          <w:lang w:val="id-ID"/>
        </w:rPr>
        <w:t>i</w:t>
      </w:r>
      <w:r w:rsidRPr="008C2963">
        <w:rPr>
          <w:rFonts w:asciiTheme="minorHAnsi" w:eastAsia="Tahoma" w:hAnsiTheme="minorHAnsi" w:cstheme="minorHAnsi"/>
          <w:w w:val="101"/>
          <w:position w:val="-1"/>
          <w:sz w:val="24"/>
          <w:szCs w:val="24"/>
          <w:lang w:val="id-ID"/>
        </w:rPr>
        <w:t>.</w:t>
      </w:r>
    </w:p>
    <w:p w14:paraId="6C4740CB" w14:textId="546A0383" w:rsidR="008C2963" w:rsidRDefault="008C2963" w:rsidP="008C2963">
      <w:pPr>
        <w:spacing w:before="13" w:after="0" w:line="240" w:lineRule="auto"/>
        <w:ind w:firstLine="720"/>
        <w:jc w:val="both"/>
        <w:rPr>
          <w:rFonts w:asciiTheme="minorHAnsi" w:eastAsia="Tahoma" w:hAnsiTheme="minorHAnsi" w:cstheme="minorHAnsi"/>
          <w:w w:val="101"/>
          <w:position w:val="-1"/>
          <w:sz w:val="24"/>
          <w:szCs w:val="24"/>
          <w:lang w:val="id-ID"/>
        </w:rPr>
      </w:pPr>
      <w:r w:rsidRPr="008C2963">
        <w:rPr>
          <w:rFonts w:asciiTheme="minorHAnsi" w:eastAsia="Tahoma" w:hAnsiTheme="minorHAnsi" w:cstheme="minorHAnsi"/>
          <w:w w:val="101"/>
          <w:position w:val="-1"/>
          <w:sz w:val="24"/>
          <w:szCs w:val="24"/>
          <w:lang w:val="id-ID"/>
        </w:rPr>
        <w:t>Berdasarkan ketentuan yang terdapat dalam keputusan fatwa MPU tersebut dapat di</w:t>
      </w:r>
      <w:r w:rsidR="004B3577">
        <w:rPr>
          <w:rFonts w:asciiTheme="minorHAnsi" w:eastAsia="Tahoma" w:hAnsiTheme="minorHAnsi" w:cstheme="minorHAnsi"/>
          <w:w w:val="101"/>
          <w:position w:val="-1"/>
          <w:sz w:val="24"/>
          <w:szCs w:val="24"/>
        </w:rPr>
        <w:t>p</w:t>
      </w:r>
      <w:proofErr w:type="spellStart"/>
      <w:r w:rsidRPr="008C2963">
        <w:rPr>
          <w:rFonts w:asciiTheme="minorHAnsi" w:eastAsia="Tahoma" w:hAnsiTheme="minorHAnsi" w:cstheme="minorHAnsi"/>
          <w:w w:val="101"/>
          <w:position w:val="-1"/>
          <w:sz w:val="24"/>
          <w:szCs w:val="24"/>
          <w:lang w:val="id-ID"/>
        </w:rPr>
        <w:t>ahami</w:t>
      </w:r>
      <w:proofErr w:type="spellEnd"/>
      <w:r w:rsidRPr="008C2963">
        <w:rPr>
          <w:rFonts w:asciiTheme="minorHAnsi" w:eastAsia="Tahoma" w:hAnsiTheme="minorHAnsi" w:cstheme="minorHAnsi"/>
          <w:w w:val="101"/>
          <w:position w:val="-1"/>
          <w:sz w:val="24"/>
          <w:szCs w:val="24"/>
          <w:lang w:val="id-ID"/>
        </w:rPr>
        <w:t xml:space="preserve"> bahwa Ulama Aceh menginginkan bahwa pernikahan siri agar diakui oleh pemerintah. Bentuk pengakuan tersebut adalah dengan  tetap mencatatkan pernikahan tersebut selama pernikahan tersebut dilakukan dengan memenuhi rukun dan syarat pernikahan sebagaimana yang diatur dalam ketentuan hukum Islam (Fikih). Ketentuan tersebut tentunya sangat berbeda dengan apa yang diinginkan pemerintah melalui peraturan perundang-undangan yang berlaku </w:t>
      </w:r>
      <w:proofErr w:type="spellStart"/>
      <w:r w:rsidRPr="008C2963">
        <w:rPr>
          <w:rFonts w:asciiTheme="minorHAnsi" w:eastAsia="Tahoma" w:hAnsiTheme="minorHAnsi" w:cstheme="minorHAnsi"/>
          <w:w w:val="101"/>
          <w:position w:val="-1"/>
          <w:sz w:val="24"/>
          <w:szCs w:val="24"/>
          <w:lang w:val="id-ID"/>
        </w:rPr>
        <w:t>dimana</w:t>
      </w:r>
      <w:proofErr w:type="spellEnd"/>
      <w:r w:rsidRPr="008C2963">
        <w:rPr>
          <w:rFonts w:asciiTheme="minorHAnsi" w:eastAsia="Tahoma" w:hAnsiTheme="minorHAnsi" w:cstheme="minorHAnsi"/>
          <w:w w:val="101"/>
          <w:position w:val="-1"/>
          <w:sz w:val="24"/>
          <w:szCs w:val="24"/>
          <w:lang w:val="id-ID"/>
        </w:rPr>
        <w:t xml:space="preserve"> pernikahan </w:t>
      </w:r>
      <w:proofErr w:type="spellStart"/>
      <w:r w:rsidRPr="008C2963">
        <w:rPr>
          <w:rFonts w:asciiTheme="minorHAnsi" w:eastAsia="Tahoma" w:hAnsiTheme="minorHAnsi" w:cstheme="minorHAnsi"/>
          <w:w w:val="101"/>
          <w:position w:val="-1"/>
          <w:sz w:val="24"/>
          <w:szCs w:val="24"/>
          <w:lang w:val="id-ID"/>
        </w:rPr>
        <w:t>sirri</w:t>
      </w:r>
      <w:proofErr w:type="spellEnd"/>
      <w:r w:rsidRPr="008C2963">
        <w:rPr>
          <w:rFonts w:asciiTheme="minorHAnsi" w:eastAsia="Tahoma" w:hAnsiTheme="minorHAnsi" w:cstheme="minorHAnsi"/>
          <w:w w:val="101"/>
          <w:position w:val="-1"/>
          <w:sz w:val="24"/>
          <w:szCs w:val="24"/>
          <w:lang w:val="id-ID"/>
        </w:rPr>
        <w:t xml:space="preserve"> tidak diakui oleh pemerintah dan jika dilakukan juga, maka pernikahan tersebut tidak memiliki kekuatan hukum.</w:t>
      </w:r>
      <w:r w:rsidR="004B3577">
        <w:rPr>
          <w:rStyle w:val="ReferensiCatatanKaki"/>
          <w:rFonts w:asciiTheme="minorHAnsi" w:eastAsia="Tahoma" w:hAnsiTheme="minorHAnsi"/>
          <w:w w:val="101"/>
          <w:position w:val="-1"/>
          <w:sz w:val="24"/>
          <w:szCs w:val="24"/>
          <w:lang w:val="id-ID"/>
        </w:rPr>
        <w:footnoteReference w:id="22"/>
      </w:r>
    </w:p>
    <w:p w14:paraId="24D2AD7B" w14:textId="01DAD5FF" w:rsidR="00876404" w:rsidRPr="00876404" w:rsidRDefault="00876404" w:rsidP="00876404">
      <w:pPr>
        <w:spacing w:before="13" w:after="0" w:line="240" w:lineRule="auto"/>
        <w:ind w:firstLine="720"/>
        <w:jc w:val="both"/>
        <w:rPr>
          <w:rFonts w:asciiTheme="minorHAnsi" w:hAnsiTheme="minorHAnsi" w:cstheme="minorHAnsi"/>
          <w:sz w:val="24"/>
          <w:szCs w:val="24"/>
        </w:rPr>
      </w:pPr>
      <w:proofErr w:type="spellStart"/>
      <w:r w:rsidRPr="00876404">
        <w:rPr>
          <w:rFonts w:asciiTheme="minorHAnsi" w:eastAsia="Tahoma" w:hAnsiTheme="minorHAnsi" w:cstheme="minorHAnsi"/>
          <w:w w:val="101"/>
          <w:position w:val="-1"/>
          <w:sz w:val="24"/>
          <w:szCs w:val="24"/>
        </w:rPr>
        <w:t>Menurut</w:t>
      </w:r>
      <w:proofErr w:type="spellEnd"/>
      <w:r w:rsidRPr="00876404">
        <w:rPr>
          <w:rFonts w:asciiTheme="minorHAnsi" w:eastAsia="Tahoma" w:hAnsiTheme="minorHAnsi" w:cstheme="minorHAnsi"/>
          <w:w w:val="101"/>
          <w:position w:val="-1"/>
          <w:sz w:val="24"/>
          <w:szCs w:val="24"/>
        </w:rPr>
        <w:t xml:space="preserve"> </w:t>
      </w:r>
      <w:proofErr w:type="spellStart"/>
      <w:r w:rsidRPr="00876404">
        <w:rPr>
          <w:rFonts w:asciiTheme="minorHAnsi" w:eastAsia="Tahoma" w:hAnsiTheme="minorHAnsi" w:cstheme="minorHAnsi"/>
          <w:w w:val="101"/>
          <w:position w:val="-1"/>
          <w:sz w:val="24"/>
          <w:szCs w:val="24"/>
        </w:rPr>
        <w:t>Lem</w:t>
      </w:r>
      <w:proofErr w:type="spellEnd"/>
      <w:r w:rsidRPr="00876404">
        <w:rPr>
          <w:rFonts w:asciiTheme="minorHAnsi" w:eastAsia="Tahoma" w:hAnsiTheme="minorHAnsi" w:cstheme="minorHAnsi"/>
          <w:w w:val="101"/>
          <w:position w:val="-1"/>
          <w:sz w:val="24"/>
          <w:szCs w:val="24"/>
        </w:rPr>
        <w:t xml:space="preserve"> Faisal, </w:t>
      </w:r>
      <w:r w:rsidRPr="00876404">
        <w:rPr>
          <w:rFonts w:asciiTheme="minorHAnsi" w:hAnsiTheme="minorHAnsi" w:cstheme="minorHAnsi"/>
          <w:bCs/>
          <w:sz w:val="24"/>
          <w:szCs w:val="24"/>
        </w:rPr>
        <w:t xml:space="preserve">Nikah </w:t>
      </w:r>
      <w:proofErr w:type="spellStart"/>
      <w:r w:rsidRPr="00876404">
        <w:rPr>
          <w:rFonts w:asciiTheme="minorHAnsi" w:hAnsiTheme="minorHAnsi" w:cstheme="minorHAnsi"/>
          <w:bCs/>
          <w:sz w:val="24"/>
          <w:szCs w:val="24"/>
        </w:rPr>
        <w:t>siri</w:t>
      </w:r>
      <w:proofErr w:type="spellEnd"/>
      <w:r w:rsidRPr="00876404">
        <w:rPr>
          <w:rFonts w:asciiTheme="minorHAnsi" w:hAnsiTheme="minorHAnsi" w:cstheme="minorHAnsi"/>
          <w:bCs/>
          <w:sz w:val="24"/>
          <w:szCs w:val="24"/>
        </w:rPr>
        <w:t xml:space="preserve"> </w:t>
      </w:r>
      <w:proofErr w:type="spellStart"/>
      <w:r w:rsidRPr="00876404">
        <w:rPr>
          <w:rFonts w:asciiTheme="minorHAnsi" w:hAnsiTheme="minorHAnsi" w:cstheme="minorHAnsi"/>
          <w:bCs/>
          <w:sz w:val="24"/>
          <w:szCs w:val="24"/>
        </w:rPr>
        <w:t>dalam</w:t>
      </w:r>
      <w:proofErr w:type="spellEnd"/>
      <w:r w:rsidRPr="00876404">
        <w:rPr>
          <w:rFonts w:asciiTheme="minorHAnsi" w:hAnsiTheme="minorHAnsi" w:cstheme="minorHAnsi"/>
          <w:bCs/>
          <w:sz w:val="24"/>
          <w:szCs w:val="24"/>
        </w:rPr>
        <w:t xml:space="preserve"> MPU </w:t>
      </w:r>
      <w:proofErr w:type="spellStart"/>
      <w:r w:rsidRPr="00876404">
        <w:rPr>
          <w:rFonts w:asciiTheme="minorHAnsi" w:hAnsiTheme="minorHAnsi" w:cstheme="minorHAnsi"/>
          <w:bCs/>
          <w:sz w:val="24"/>
          <w:szCs w:val="24"/>
        </w:rPr>
        <w:t>dibagi</w:t>
      </w:r>
      <w:proofErr w:type="spellEnd"/>
      <w:r w:rsidRPr="00876404">
        <w:rPr>
          <w:rFonts w:asciiTheme="minorHAnsi" w:hAnsiTheme="minorHAnsi" w:cstheme="minorHAnsi"/>
          <w:bCs/>
          <w:sz w:val="24"/>
          <w:szCs w:val="24"/>
        </w:rPr>
        <w:t xml:space="preserve"> 2,</w:t>
      </w:r>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ada</w:t>
      </w:r>
      <w:proofErr w:type="spellEnd"/>
      <w:r w:rsidRPr="00876404">
        <w:rPr>
          <w:rFonts w:asciiTheme="minorHAnsi" w:hAnsiTheme="minorHAnsi" w:cstheme="minorHAnsi"/>
          <w:sz w:val="24"/>
          <w:szCs w:val="24"/>
        </w:rPr>
        <w:t xml:space="preserve"> yang </w:t>
      </w:r>
      <w:proofErr w:type="spellStart"/>
      <w:r w:rsidRPr="00876404">
        <w:rPr>
          <w:rFonts w:asciiTheme="minorHAnsi" w:hAnsiTheme="minorHAnsi" w:cstheme="minorHAnsi"/>
          <w:sz w:val="24"/>
          <w:szCs w:val="24"/>
        </w:rPr>
        <w:t>sah</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menurut</w:t>
      </w:r>
      <w:proofErr w:type="spellEnd"/>
      <w:r w:rsidRPr="00876404">
        <w:rPr>
          <w:rFonts w:asciiTheme="minorHAnsi" w:hAnsiTheme="minorHAnsi" w:cstheme="minorHAnsi"/>
          <w:sz w:val="24"/>
          <w:szCs w:val="24"/>
        </w:rPr>
        <w:t xml:space="preserve"> agama </w:t>
      </w:r>
      <w:proofErr w:type="spellStart"/>
      <w:r w:rsidRPr="00876404">
        <w:rPr>
          <w:rFonts w:asciiTheme="minorHAnsi" w:hAnsiTheme="minorHAnsi" w:cstheme="minorHAnsi"/>
          <w:sz w:val="24"/>
          <w:szCs w:val="24"/>
        </w:rPr>
        <w:t>ada</w:t>
      </w:r>
      <w:proofErr w:type="spellEnd"/>
      <w:r w:rsidRPr="00876404">
        <w:rPr>
          <w:rFonts w:asciiTheme="minorHAnsi" w:hAnsiTheme="minorHAnsi" w:cstheme="minorHAnsi"/>
          <w:sz w:val="24"/>
          <w:szCs w:val="24"/>
        </w:rPr>
        <w:t xml:space="preserve"> yang </w:t>
      </w:r>
      <w:proofErr w:type="spellStart"/>
      <w:r w:rsidRPr="00876404">
        <w:rPr>
          <w:rFonts w:asciiTheme="minorHAnsi" w:hAnsiTheme="minorHAnsi" w:cstheme="minorHAnsi"/>
          <w:sz w:val="24"/>
          <w:szCs w:val="24"/>
        </w:rPr>
        <w:t>tidak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sah</w:t>
      </w:r>
      <w:proofErr w:type="spellEnd"/>
      <w:r w:rsidRPr="00876404">
        <w:rPr>
          <w:rFonts w:asciiTheme="minorHAnsi" w:hAnsiTheme="minorHAnsi" w:cstheme="minorHAnsi"/>
          <w:sz w:val="24"/>
          <w:szCs w:val="24"/>
        </w:rPr>
        <w:t xml:space="preserve">. Nikah </w:t>
      </w:r>
      <w:proofErr w:type="spellStart"/>
      <w:r w:rsidRPr="00876404">
        <w:rPr>
          <w:rFonts w:asciiTheme="minorHAnsi" w:hAnsiTheme="minorHAnsi" w:cstheme="minorHAnsi"/>
          <w:sz w:val="24"/>
          <w:szCs w:val="24"/>
        </w:rPr>
        <w:t>siri</w:t>
      </w:r>
      <w:proofErr w:type="spellEnd"/>
      <w:r w:rsidRPr="00876404">
        <w:rPr>
          <w:rFonts w:asciiTheme="minorHAnsi" w:hAnsiTheme="minorHAnsi" w:cstheme="minorHAnsi"/>
          <w:sz w:val="24"/>
          <w:szCs w:val="24"/>
        </w:rPr>
        <w:t xml:space="preserve"> yang </w:t>
      </w:r>
      <w:proofErr w:type="spellStart"/>
      <w:r w:rsidRPr="00876404">
        <w:rPr>
          <w:rFonts w:asciiTheme="minorHAnsi" w:hAnsiTheme="minorHAnsi" w:cstheme="minorHAnsi"/>
          <w:sz w:val="24"/>
          <w:szCs w:val="24"/>
        </w:rPr>
        <w:t>sah</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dilakukan</w:t>
      </w:r>
      <w:proofErr w:type="spellEnd"/>
      <w:r w:rsidRPr="00876404">
        <w:rPr>
          <w:rFonts w:asciiTheme="minorHAnsi" w:hAnsiTheme="minorHAnsi" w:cstheme="minorHAnsi"/>
          <w:sz w:val="24"/>
          <w:szCs w:val="24"/>
        </w:rPr>
        <w:t xml:space="preserve"> oleh </w:t>
      </w:r>
      <w:proofErr w:type="spellStart"/>
      <w:r w:rsidRPr="00876404">
        <w:rPr>
          <w:rFonts w:asciiTheme="minorHAnsi" w:hAnsiTheme="minorHAnsi" w:cstheme="minorHAnsi"/>
          <w:sz w:val="24"/>
          <w:szCs w:val="24"/>
        </w:rPr>
        <w:t>wali</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sendiri</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namun</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tidak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melalui</w:t>
      </w:r>
      <w:proofErr w:type="spellEnd"/>
      <w:r w:rsidRPr="00876404">
        <w:rPr>
          <w:rFonts w:asciiTheme="minorHAnsi" w:hAnsiTheme="minorHAnsi" w:cstheme="minorHAnsi"/>
          <w:sz w:val="24"/>
          <w:szCs w:val="24"/>
        </w:rPr>
        <w:t xml:space="preserve"> KUA. Pada </w:t>
      </w:r>
      <w:proofErr w:type="spellStart"/>
      <w:r w:rsidRPr="00876404">
        <w:rPr>
          <w:rFonts w:asciiTheme="minorHAnsi" w:hAnsiTheme="minorHAnsi" w:cstheme="minorHAnsi"/>
          <w:sz w:val="24"/>
          <w:szCs w:val="24"/>
        </w:rPr>
        <w:t>pemahaman</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kita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semua</w:t>
      </w:r>
      <w:proofErr w:type="spellEnd"/>
      <w:r w:rsidRPr="00876404">
        <w:rPr>
          <w:rFonts w:asciiTheme="minorHAnsi" w:hAnsiTheme="minorHAnsi" w:cstheme="minorHAnsi"/>
          <w:sz w:val="24"/>
          <w:szCs w:val="24"/>
        </w:rPr>
        <w:t xml:space="preserve"> nikah yang </w:t>
      </w:r>
      <w:proofErr w:type="spellStart"/>
      <w:r w:rsidRPr="00876404">
        <w:rPr>
          <w:rFonts w:asciiTheme="minorHAnsi" w:hAnsiTheme="minorHAnsi" w:cstheme="minorHAnsi"/>
          <w:sz w:val="24"/>
          <w:szCs w:val="24"/>
        </w:rPr>
        <w:t>tidak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melalui</w:t>
      </w:r>
      <w:proofErr w:type="spellEnd"/>
      <w:r w:rsidRPr="00876404">
        <w:rPr>
          <w:rFonts w:asciiTheme="minorHAnsi" w:hAnsiTheme="minorHAnsi" w:cstheme="minorHAnsi"/>
          <w:sz w:val="24"/>
          <w:szCs w:val="24"/>
        </w:rPr>
        <w:t xml:space="preserve"> negara </w:t>
      </w:r>
      <w:proofErr w:type="spellStart"/>
      <w:r w:rsidRPr="00876404">
        <w:rPr>
          <w:rFonts w:asciiTheme="minorHAnsi" w:hAnsiTheme="minorHAnsi" w:cstheme="minorHAnsi"/>
          <w:sz w:val="24"/>
          <w:szCs w:val="24"/>
        </w:rPr>
        <w:t>maka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tidak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sah</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itu</w:t>
      </w:r>
      <w:proofErr w:type="spellEnd"/>
      <w:r w:rsidRPr="00876404">
        <w:rPr>
          <w:rFonts w:asciiTheme="minorHAnsi" w:hAnsiTheme="minorHAnsi" w:cstheme="minorHAnsi"/>
          <w:sz w:val="24"/>
          <w:szCs w:val="24"/>
        </w:rPr>
        <w:t xml:space="preserve"> salah. </w:t>
      </w:r>
      <w:proofErr w:type="spellStart"/>
      <w:r w:rsidRPr="00876404">
        <w:rPr>
          <w:rFonts w:asciiTheme="minorHAnsi" w:hAnsiTheme="minorHAnsi" w:cstheme="minorHAnsi"/>
          <w:sz w:val="24"/>
          <w:szCs w:val="24"/>
        </w:rPr>
        <w:t>Kedua</w:t>
      </w:r>
      <w:proofErr w:type="spellEnd"/>
      <w:r w:rsidRPr="00876404">
        <w:rPr>
          <w:rFonts w:asciiTheme="minorHAnsi" w:hAnsiTheme="minorHAnsi" w:cstheme="minorHAnsi"/>
          <w:sz w:val="24"/>
          <w:szCs w:val="24"/>
        </w:rPr>
        <w:t xml:space="preserve">, nikah </w:t>
      </w:r>
      <w:proofErr w:type="spellStart"/>
      <w:r w:rsidRPr="00876404">
        <w:rPr>
          <w:rFonts w:asciiTheme="minorHAnsi" w:hAnsiTheme="minorHAnsi" w:cstheme="minorHAnsi"/>
          <w:sz w:val="24"/>
          <w:szCs w:val="24"/>
        </w:rPr>
        <w:t>siri</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tidak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sah</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adalah</w:t>
      </w:r>
      <w:proofErr w:type="spellEnd"/>
      <w:r w:rsidRPr="00876404">
        <w:rPr>
          <w:rFonts w:asciiTheme="minorHAnsi" w:hAnsiTheme="minorHAnsi" w:cstheme="minorHAnsi"/>
          <w:sz w:val="24"/>
          <w:szCs w:val="24"/>
        </w:rPr>
        <w:t xml:space="preserve"> nikah yang </w:t>
      </w:r>
      <w:proofErr w:type="spellStart"/>
      <w:r w:rsidRPr="00876404">
        <w:rPr>
          <w:rFonts w:asciiTheme="minorHAnsi" w:hAnsiTheme="minorHAnsi" w:cstheme="minorHAnsi"/>
          <w:sz w:val="24"/>
          <w:szCs w:val="24"/>
        </w:rPr>
        <w:t>tidak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melalui</w:t>
      </w:r>
      <w:proofErr w:type="spellEnd"/>
      <w:r w:rsidRPr="00876404">
        <w:rPr>
          <w:rFonts w:asciiTheme="minorHAnsi" w:hAnsiTheme="minorHAnsi" w:cstheme="minorHAnsi"/>
          <w:sz w:val="24"/>
          <w:szCs w:val="24"/>
        </w:rPr>
        <w:t xml:space="preserve"> KUA dan </w:t>
      </w:r>
      <w:proofErr w:type="spellStart"/>
      <w:r w:rsidRPr="00876404">
        <w:rPr>
          <w:rFonts w:asciiTheme="minorHAnsi" w:hAnsiTheme="minorHAnsi" w:cstheme="minorHAnsi"/>
          <w:sz w:val="24"/>
          <w:szCs w:val="24"/>
        </w:rPr>
        <w:t>tidak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melalui</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walinya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sendiri</w:t>
      </w:r>
      <w:proofErr w:type="spellEnd"/>
      <w:r w:rsidRPr="00876404">
        <w:rPr>
          <w:rFonts w:asciiTheme="minorHAnsi" w:hAnsiTheme="minorHAnsi" w:cstheme="minorHAnsi"/>
          <w:sz w:val="24"/>
          <w:szCs w:val="24"/>
        </w:rPr>
        <w:t xml:space="preserve">. Nikah </w:t>
      </w:r>
      <w:proofErr w:type="spellStart"/>
      <w:r w:rsidRPr="00876404">
        <w:rPr>
          <w:rFonts w:asciiTheme="minorHAnsi" w:hAnsiTheme="minorHAnsi" w:cstheme="minorHAnsi"/>
          <w:sz w:val="24"/>
          <w:szCs w:val="24"/>
        </w:rPr>
        <w:t>Sirri</w:t>
      </w:r>
      <w:proofErr w:type="spellEnd"/>
      <w:r w:rsidRPr="00876404">
        <w:rPr>
          <w:rFonts w:asciiTheme="minorHAnsi" w:hAnsiTheme="minorHAnsi" w:cstheme="minorHAnsi"/>
          <w:sz w:val="24"/>
          <w:szCs w:val="24"/>
        </w:rPr>
        <w:t xml:space="preserve"> yang </w:t>
      </w:r>
      <w:proofErr w:type="spellStart"/>
      <w:r w:rsidRPr="00876404">
        <w:rPr>
          <w:rFonts w:asciiTheme="minorHAnsi" w:hAnsiTheme="minorHAnsi" w:cstheme="minorHAnsi"/>
          <w:sz w:val="24"/>
          <w:szCs w:val="24"/>
        </w:rPr>
        <w:t>sah</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banyak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terjadi</w:t>
      </w:r>
      <w:proofErr w:type="spellEnd"/>
      <w:r w:rsidRPr="00876404">
        <w:rPr>
          <w:rFonts w:asciiTheme="minorHAnsi" w:hAnsiTheme="minorHAnsi" w:cstheme="minorHAnsi"/>
          <w:sz w:val="24"/>
          <w:szCs w:val="24"/>
        </w:rPr>
        <w:t xml:space="preserve"> masa </w:t>
      </w:r>
      <w:proofErr w:type="spellStart"/>
      <w:r w:rsidRPr="00876404">
        <w:rPr>
          <w:rFonts w:asciiTheme="minorHAnsi" w:hAnsiTheme="minorHAnsi" w:cstheme="minorHAnsi"/>
          <w:sz w:val="24"/>
          <w:szCs w:val="24"/>
        </w:rPr>
        <w:t>konflik</w:t>
      </w:r>
      <w:proofErr w:type="spellEnd"/>
      <w:r w:rsidRPr="00876404">
        <w:rPr>
          <w:rFonts w:asciiTheme="minorHAnsi" w:hAnsiTheme="minorHAnsi" w:cstheme="minorHAnsi"/>
          <w:sz w:val="24"/>
          <w:szCs w:val="24"/>
        </w:rPr>
        <w:t xml:space="preserve">, agar </w:t>
      </w:r>
      <w:proofErr w:type="spellStart"/>
      <w:r w:rsidRPr="00876404">
        <w:rPr>
          <w:rFonts w:asciiTheme="minorHAnsi" w:hAnsiTheme="minorHAnsi" w:cstheme="minorHAnsi"/>
          <w:sz w:val="24"/>
          <w:szCs w:val="24"/>
        </w:rPr>
        <w:t>sah</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maka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kamu</w:t>
      </w:r>
      <w:proofErr w:type="spellEnd"/>
      <w:r w:rsidRPr="00876404">
        <w:rPr>
          <w:rFonts w:asciiTheme="minorHAnsi" w:hAnsiTheme="minorHAnsi" w:cstheme="minorHAnsi"/>
          <w:sz w:val="24"/>
          <w:szCs w:val="24"/>
        </w:rPr>
        <w:t xml:space="preserve"> MPU </w:t>
      </w:r>
      <w:proofErr w:type="spellStart"/>
      <w:r w:rsidRPr="00876404">
        <w:rPr>
          <w:rFonts w:asciiTheme="minorHAnsi" w:hAnsiTheme="minorHAnsi" w:cstheme="minorHAnsi"/>
          <w:sz w:val="24"/>
          <w:szCs w:val="24"/>
        </w:rPr>
        <w:t>mendesak</w:t>
      </w:r>
      <w:proofErr w:type="spellEnd"/>
      <w:r w:rsidRPr="00876404">
        <w:rPr>
          <w:rFonts w:asciiTheme="minorHAnsi" w:hAnsiTheme="minorHAnsi" w:cstheme="minorHAnsi"/>
          <w:sz w:val="24"/>
          <w:szCs w:val="24"/>
        </w:rPr>
        <w:t xml:space="preserve"> KUA </w:t>
      </w:r>
      <w:proofErr w:type="spellStart"/>
      <w:r w:rsidRPr="00876404">
        <w:rPr>
          <w:rFonts w:asciiTheme="minorHAnsi" w:hAnsiTheme="minorHAnsi" w:cstheme="minorHAnsi"/>
          <w:sz w:val="24"/>
          <w:szCs w:val="24"/>
        </w:rPr>
        <w:t>harus</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mencatat</w:t>
      </w:r>
      <w:proofErr w:type="spellEnd"/>
      <w:r w:rsidRPr="00876404">
        <w:rPr>
          <w:rFonts w:asciiTheme="minorHAnsi" w:hAnsiTheme="minorHAnsi" w:cstheme="minorHAnsi"/>
          <w:sz w:val="24"/>
          <w:szCs w:val="24"/>
        </w:rPr>
        <w:t xml:space="preserve">. Kita </w:t>
      </w:r>
      <w:proofErr w:type="spellStart"/>
      <w:r w:rsidRPr="00876404">
        <w:rPr>
          <w:rFonts w:asciiTheme="minorHAnsi" w:hAnsiTheme="minorHAnsi" w:cstheme="minorHAnsi"/>
          <w:sz w:val="24"/>
          <w:szCs w:val="24"/>
        </w:rPr>
        <w:t>tak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mau</w:t>
      </w:r>
      <w:proofErr w:type="spellEnd"/>
      <w:r w:rsidRPr="00876404">
        <w:rPr>
          <w:rFonts w:asciiTheme="minorHAnsi" w:hAnsiTheme="minorHAnsi" w:cstheme="minorHAnsi"/>
          <w:sz w:val="24"/>
          <w:szCs w:val="24"/>
        </w:rPr>
        <w:t xml:space="preserve"> juga </w:t>
      </w:r>
      <w:proofErr w:type="spellStart"/>
      <w:r w:rsidRPr="00876404">
        <w:rPr>
          <w:rFonts w:asciiTheme="minorHAnsi" w:hAnsiTheme="minorHAnsi" w:cstheme="minorHAnsi"/>
          <w:sz w:val="24"/>
          <w:szCs w:val="24"/>
        </w:rPr>
        <w:t>Mahkamah</w:t>
      </w:r>
      <w:proofErr w:type="spellEnd"/>
      <w:r w:rsidRPr="00876404">
        <w:rPr>
          <w:rFonts w:asciiTheme="minorHAnsi" w:hAnsiTheme="minorHAnsi" w:cstheme="minorHAnsi"/>
          <w:sz w:val="24"/>
          <w:szCs w:val="24"/>
        </w:rPr>
        <w:t xml:space="preserve"> syariah </w:t>
      </w:r>
      <w:proofErr w:type="spellStart"/>
      <w:r w:rsidRPr="00876404">
        <w:rPr>
          <w:rFonts w:asciiTheme="minorHAnsi" w:hAnsiTheme="minorHAnsi" w:cstheme="minorHAnsi"/>
          <w:sz w:val="24"/>
          <w:szCs w:val="24"/>
        </w:rPr>
        <w:t>melakukan</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isbat</w:t>
      </w:r>
      <w:proofErr w:type="spellEnd"/>
      <w:r w:rsidRPr="00876404">
        <w:rPr>
          <w:rFonts w:asciiTheme="minorHAnsi" w:hAnsiTheme="minorHAnsi" w:cstheme="minorHAnsi"/>
          <w:sz w:val="24"/>
          <w:szCs w:val="24"/>
        </w:rPr>
        <w:t xml:space="preserve"> nikah pada </w:t>
      </w:r>
      <w:proofErr w:type="spellStart"/>
      <w:r w:rsidRPr="00876404">
        <w:rPr>
          <w:rFonts w:asciiTheme="minorHAnsi" w:hAnsiTheme="minorHAnsi" w:cstheme="minorHAnsi"/>
          <w:sz w:val="24"/>
          <w:szCs w:val="24"/>
        </w:rPr>
        <w:t>kondisi</w:t>
      </w:r>
      <w:proofErr w:type="spellEnd"/>
      <w:r w:rsidRPr="00876404">
        <w:rPr>
          <w:rFonts w:asciiTheme="minorHAnsi" w:hAnsiTheme="minorHAnsi" w:cstheme="minorHAnsi"/>
          <w:sz w:val="24"/>
          <w:szCs w:val="24"/>
        </w:rPr>
        <w:t xml:space="preserve"> nikah </w:t>
      </w:r>
      <w:proofErr w:type="spellStart"/>
      <w:r w:rsidRPr="00876404">
        <w:rPr>
          <w:rFonts w:asciiTheme="minorHAnsi" w:hAnsiTheme="minorHAnsi" w:cstheme="minorHAnsi"/>
          <w:sz w:val="24"/>
          <w:szCs w:val="24"/>
        </w:rPr>
        <w:t>sirri</w:t>
      </w:r>
      <w:proofErr w:type="spellEnd"/>
      <w:r w:rsidRPr="00876404">
        <w:rPr>
          <w:rFonts w:asciiTheme="minorHAnsi" w:hAnsiTheme="minorHAnsi" w:cstheme="minorHAnsi"/>
          <w:sz w:val="24"/>
          <w:szCs w:val="24"/>
        </w:rPr>
        <w:t xml:space="preserve"> yang </w:t>
      </w:r>
      <w:proofErr w:type="spellStart"/>
      <w:r w:rsidRPr="00876404">
        <w:rPr>
          <w:rFonts w:asciiTheme="minorHAnsi" w:hAnsiTheme="minorHAnsi" w:cstheme="minorHAnsi"/>
          <w:sz w:val="24"/>
          <w:szCs w:val="24"/>
        </w:rPr>
        <w:t>tidak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sah</w:t>
      </w:r>
      <w:proofErr w:type="spellEnd"/>
      <w:r w:rsidRPr="00876404">
        <w:rPr>
          <w:rFonts w:asciiTheme="minorHAnsi" w:hAnsiTheme="minorHAnsi" w:cstheme="minorHAnsi"/>
          <w:sz w:val="24"/>
          <w:szCs w:val="24"/>
        </w:rPr>
        <w:t xml:space="preserve">. Jadi nikah </w:t>
      </w:r>
      <w:proofErr w:type="spellStart"/>
      <w:r w:rsidRPr="00876404">
        <w:rPr>
          <w:rFonts w:asciiTheme="minorHAnsi" w:hAnsiTheme="minorHAnsi" w:cstheme="minorHAnsi"/>
          <w:sz w:val="24"/>
          <w:szCs w:val="24"/>
        </w:rPr>
        <w:t>siri</w:t>
      </w:r>
      <w:proofErr w:type="spellEnd"/>
      <w:r w:rsidRPr="00876404">
        <w:rPr>
          <w:rFonts w:asciiTheme="minorHAnsi" w:hAnsiTheme="minorHAnsi" w:cstheme="minorHAnsi"/>
          <w:sz w:val="24"/>
          <w:szCs w:val="24"/>
        </w:rPr>
        <w:t xml:space="preserve"> yang </w:t>
      </w:r>
      <w:proofErr w:type="spellStart"/>
      <w:r w:rsidRPr="00876404">
        <w:rPr>
          <w:rFonts w:asciiTheme="minorHAnsi" w:hAnsiTheme="minorHAnsi" w:cstheme="minorHAnsi"/>
          <w:sz w:val="24"/>
          <w:szCs w:val="24"/>
        </w:rPr>
        <w:t>bisa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diisbat</w:t>
      </w:r>
      <w:proofErr w:type="spellEnd"/>
      <w:r w:rsidRPr="00876404">
        <w:rPr>
          <w:rFonts w:asciiTheme="minorHAnsi" w:hAnsiTheme="minorHAnsi" w:cstheme="minorHAnsi"/>
          <w:sz w:val="24"/>
          <w:szCs w:val="24"/>
        </w:rPr>
        <w:t xml:space="preserve"> yang </w:t>
      </w:r>
      <w:proofErr w:type="spellStart"/>
      <w:r w:rsidRPr="00876404">
        <w:rPr>
          <w:rFonts w:asciiTheme="minorHAnsi" w:hAnsiTheme="minorHAnsi" w:cstheme="minorHAnsi"/>
          <w:sz w:val="24"/>
          <w:szCs w:val="24"/>
        </w:rPr>
        <w:t>hanya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sah</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Terkait</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dengan</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hukum</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nasional</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maka</w:t>
      </w:r>
      <w:proofErr w:type="spellEnd"/>
      <w:r w:rsidRPr="00876404">
        <w:rPr>
          <w:rFonts w:asciiTheme="minorHAnsi" w:hAnsiTheme="minorHAnsi" w:cstheme="minorHAnsi"/>
          <w:sz w:val="24"/>
          <w:szCs w:val="24"/>
        </w:rPr>
        <w:t xml:space="preserve"> sangat </w:t>
      </w:r>
      <w:proofErr w:type="spellStart"/>
      <w:r w:rsidRPr="00876404">
        <w:rPr>
          <w:rFonts w:asciiTheme="minorHAnsi" w:hAnsiTheme="minorHAnsi" w:cstheme="minorHAnsi"/>
          <w:sz w:val="24"/>
          <w:szCs w:val="24"/>
        </w:rPr>
        <w:t>relevan</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bahkan</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lebih</w:t>
      </w:r>
      <w:proofErr w:type="spellEnd"/>
      <w:r w:rsidRPr="00876404">
        <w:rPr>
          <w:rFonts w:asciiTheme="minorHAnsi" w:hAnsiTheme="minorHAnsi" w:cstheme="minorHAnsi"/>
          <w:sz w:val="24"/>
          <w:szCs w:val="24"/>
        </w:rPr>
        <w:t xml:space="preserve"> demi </w:t>
      </w:r>
      <w:proofErr w:type="spellStart"/>
      <w:r w:rsidRPr="00876404">
        <w:rPr>
          <w:rFonts w:asciiTheme="minorHAnsi" w:hAnsiTheme="minorHAnsi" w:cstheme="minorHAnsi"/>
          <w:sz w:val="24"/>
          <w:szCs w:val="24"/>
        </w:rPr>
        <w:t>melindungi</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keluarga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Bahkan</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dalam</w:t>
      </w:r>
      <w:proofErr w:type="spellEnd"/>
      <w:r w:rsidRPr="00876404">
        <w:rPr>
          <w:rFonts w:asciiTheme="minorHAnsi" w:hAnsiTheme="minorHAnsi" w:cstheme="minorHAnsi"/>
          <w:sz w:val="24"/>
          <w:szCs w:val="24"/>
        </w:rPr>
        <w:t xml:space="preserve"> Qanun </w:t>
      </w:r>
      <w:proofErr w:type="spellStart"/>
      <w:r w:rsidRPr="00876404">
        <w:rPr>
          <w:rFonts w:asciiTheme="minorHAnsi" w:hAnsiTheme="minorHAnsi" w:cstheme="minorHAnsi"/>
          <w:sz w:val="24"/>
          <w:szCs w:val="24"/>
        </w:rPr>
        <w:t>Keluarga</w:t>
      </w:r>
      <w:proofErr w:type="spellEnd"/>
      <w:r w:rsidRPr="00876404">
        <w:rPr>
          <w:rFonts w:asciiTheme="minorHAnsi" w:hAnsiTheme="minorHAnsi" w:cstheme="minorHAnsi"/>
          <w:sz w:val="24"/>
          <w:szCs w:val="24"/>
        </w:rPr>
        <w:t xml:space="preserve"> Sejahtera </w:t>
      </w:r>
      <w:proofErr w:type="spellStart"/>
      <w:r w:rsidRPr="00876404">
        <w:rPr>
          <w:rFonts w:asciiTheme="minorHAnsi" w:hAnsiTheme="minorHAnsi" w:cstheme="minorHAnsi"/>
          <w:sz w:val="24"/>
          <w:szCs w:val="24"/>
        </w:rPr>
        <w:t>maka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itu</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landasannya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sehingga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relevan</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Apa</w:t>
      </w:r>
      <w:proofErr w:type="spellEnd"/>
      <w:r w:rsidRPr="00876404">
        <w:rPr>
          <w:rFonts w:asciiTheme="minorHAnsi" w:hAnsiTheme="minorHAnsi" w:cstheme="minorHAnsi"/>
          <w:sz w:val="24"/>
          <w:szCs w:val="24"/>
        </w:rPr>
        <w:t xml:space="preserve"> yang </w:t>
      </w:r>
      <w:proofErr w:type="spellStart"/>
      <w:r w:rsidRPr="00876404">
        <w:rPr>
          <w:rFonts w:asciiTheme="minorHAnsi" w:hAnsiTheme="minorHAnsi" w:cstheme="minorHAnsi"/>
          <w:sz w:val="24"/>
          <w:szCs w:val="24"/>
        </w:rPr>
        <w:t>digagas</w:t>
      </w:r>
      <w:proofErr w:type="spellEnd"/>
      <w:r w:rsidRPr="00876404">
        <w:rPr>
          <w:rFonts w:asciiTheme="minorHAnsi" w:hAnsiTheme="minorHAnsi" w:cstheme="minorHAnsi"/>
          <w:sz w:val="24"/>
          <w:szCs w:val="24"/>
        </w:rPr>
        <w:t xml:space="preserve"> MPU </w:t>
      </w:r>
      <w:proofErr w:type="spellStart"/>
      <w:r w:rsidRPr="00876404">
        <w:rPr>
          <w:rFonts w:asciiTheme="minorHAnsi" w:hAnsiTheme="minorHAnsi" w:cstheme="minorHAnsi"/>
          <w:sz w:val="24"/>
          <w:szCs w:val="24"/>
        </w:rPr>
        <w:t>sejatinya</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tidak</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kontradiktif</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dengan</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hukum</w:t>
      </w:r>
      <w:proofErr w:type="spellEnd"/>
      <w:r w:rsidRPr="00876404">
        <w:rPr>
          <w:rFonts w:asciiTheme="minorHAnsi" w:hAnsiTheme="minorHAnsi" w:cstheme="minorHAnsi"/>
          <w:sz w:val="24"/>
          <w:szCs w:val="24"/>
        </w:rPr>
        <w:t xml:space="preserve"> </w:t>
      </w:r>
      <w:proofErr w:type="spellStart"/>
      <w:r w:rsidRPr="00876404">
        <w:rPr>
          <w:rFonts w:asciiTheme="minorHAnsi" w:hAnsiTheme="minorHAnsi" w:cstheme="minorHAnsi"/>
          <w:sz w:val="24"/>
          <w:szCs w:val="24"/>
        </w:rPr>
        <w:t>nasional</w:t>
      </w:r>
      <w:proofErr w:type="spellEnd"/>
      <w:r w:rsidRPr="00876404">
        <w:rPr>
          <w:rFonts w:asciiTheme="minorHAnsi" w:hAnsiTheme="minorHAnsi" w:cstheme="minorHAnsi"/>
          <w:sz w:val="24"/>
          <w:szCs w:val="24"/>
        </w:rPr>
        <w:t>.</w:t>
      </w:r>
      <w:r w:rsidR="004B3577">
        <w:rPr>
          <w:rStyle w:val="ReferensiCatatanKaki"/>
          <w:rFonts w:asciiTheme="minorHAnsi" w:hAnsiTheme="minorHAnsi"/>
          <w:sz w:val="24"/>
          <w:szCs w:val="24"/>
        </w:rPr>
        <w:footnoteReference w:id="23"/>
      </w:r>
      <w:r w:rsidRPr="00876404">
        <w:rPr>
          <w:rFonts w:asciiTheme="minorHAnsi" w:hAnsiTheme="minorHAnsi" w:cstheme="minorHAnsi"/>
          <w:sz w:val="24"/>
          <w:szCs w:val="24"/>
        </w:rPr>
        <w:t xml:space="preserve"> </w:t>
      </w:r>
    </w:p>
    <w:p w14:paraId="6EAAF6B6" w14:textId="1270C908" w:rsidR="00873F24" w:rsidRDefault="008C2963" w:rsidP="00873F24">
      <w:pPr>
        <w:spacing w:after="0" w:line="240" w:lineRule="auto"/>
        <w:ind w:right="82" w:firstLine="547"/>
        <w:jc w:val="both"/>
        <w:rPr>
          <w:rFonts w:asciiTheme="minorHAnsi" w:eastAsia="Tahoma" w:hAnsiTheme="minorHAnsi" w:cstheme="minorHAnsi"/>
          <w:sz w:val="24"/>
          <w:szCs w:val="24"/>
        </w:rPr>
      </w:pPr>
      <w:r w:rsidRPr="008C2963">
        <w:rPr>
          <w:rFonts w:asciiTheme="minorHAnsi" w:hAnsiTheme="minorHAnsi" w:cstheme="minorHAnsi"/>
          <w:sz w:val="24"/>
          <w:szCs w:val="24"/>
          <w:lang w:val="id-ID"/>
        </w:rPr>
        <w:t>Selain istilah nikah siri, juga ditemukan istilah nikah liar</w:t>
      </w:r>
      <w:r w:rsidRPr="008C2963">
        <w:rPr>
          <w:rFonts w:asciiTheme="minorHAnsi" w:hAnsiTheme="minorHAnsi" w:cstheme="minorHAnsi"/>
          <w:sz w:val="24"/>
          <w:szCs w:val="24"/>
        </w:rPr>
        <w:t>. S</w:t>
      </w:r>
      <w:proofErr w:type="spellStart"/>
      <w:r w:rsidRPr="008C2963">
        <w:rPr>
          <w:rFonts w:asciiTheme="minorHAnsi" w:hAnsiTheme="minorHAnsi" w:cstheme="minorHAnsi"/>
          <w:sz w:val="24"/>
          <w:szCs w:val="24"/>
          <w:lang w:val="id-ID"/>
        </w:rPr>
        <w:t>ebagaimana</w:t>
      </w:r>
      <w:proofErr w:type="spellEnd"/>
      <w:r w:rsidRPr="008C2963">
        <w:rPr>
          <w:rFonts w:asciiTheme="minorHAnsi" w:hAnsiTheme="minorHAnsi" w:cstheme="minorHAnsi"/>
          <w:sz w:val="24"/>
          <w:szCs w:val="24"/>
          <w:lang w:val="id-ID"/>
        </w:rPr>
        <w:t xml:space="preserve"> terdapat dalam fatwa MPU Aceh nomor 02 tahun 2009</w:t>
      </w:r>
      <w:r w:rsidRPr="008C2963">
        <w:rPr>
          <w:rFonts w:asciiTheme="minorHAnsi" w:hAnsiTheme="minorHAnsi" w:cstheme="minorHAnsi"/>
          <w:sz w:val="24"/>
          <w:szCs w:val="24"/>
        </w:rPr>
        <w:t>, n</w:t>
      </w:r>
      <w:proofErr w:type="spellStart"/>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kah</w:t>
      </w:r>
      <w:proofErr w:type="spellEnd"/>
      <w:r w:rsidRPr="008C2963">
        <w:rPr>
          <w:rFonts w:asciiTheme="minorHAnsi" w:eastAsia="Tahoma" w:hAnsiTheme="minorHAnsi" w:cstheme="minorHAnsi"/>
          <w:sz w:val="24"/>
          <w:szCs w:val="24"/>
          <w:lang w:val="id-ID"/>
        </w:rPr>
        <w:t xml:space="preserve"> </w:t>
      </w:r>
      <w:r w:rsidRPr="008C2963">
        <w:rPr>
          <w:rFonts w:asciiTheme="minorHAnsi" w:eastAsia="Tahoma" w:hAnsiTheme="minorHAnsi" w:cstheme="minorHAnsi"/>
          <w:spacing w:val="2"/>
          <w:sz w:val="24"/>
          <w:szCs w:val="24"/>
          <w:lang w:val="id-ID"/>
        </w:rPr>
        <w:t>li</w:t>
      </w:r>
      <w:r w:rsidRPr="008C2963">
        <w:rPr>
          <w:rFonts w:asciiTheme="minorHAnsi" w:eastAsia="Tahoma" w:hAnsiTheme="minorHAnsi" w:cstheme="minorHAnsi"/>
          <w:sz w:val="24"/>
          <w:szCs w:val="24"/>
          <w:lang w:val="id-ID"/>
        </w:rPr>
        <w:t xml:space="preserve">ar </w:t>
      </w:r>
      <w:r w:rsidRPr="008C2963">
        <w:rPr>
          <w:rFonts w:asciiTheme="minorHAnsi" w:eastAsia="Tahoma" w:hAnsiTheme="minorHAnsi" w:cstheme="minorHAnsi"/>
          <w:spacing w:val="-1"/>
          <w:sz w:val="24"/>
          <w:szCs w:val="24"/>
          <w:lang w:val="id-ID"/>
        </w:rPr>
        <w:t>m</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3"/>
          <w:sz w:val="24"/>
          <w:szCs w:val="24"/>
          <w:lang w:val="id-ID"/>
        </w:rPr>
        <w:t>n</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r</w:t>
      </w:r>
      <w:r w:rsidRPr="008C2963">
        <w:rPr>
          <w:rFonts w:asciiTheme="minorHAnsi" w:eastAsia="Tahoma" w:hAnsiTheme="minorHAnsi" w:cstheme="minorHAnsi"/>
          <w:spacing w:val="-3"/>
          <w:sz w:val="24"/>
          <w:szCs w:val="24"/>
          <w:lang w:val="id-ID"/>
        </w:rPr>
        <w:t>u</w:t>
      </w:r>
      <w:r w:rsidRPr="008C2963">
        <w:rPr>
          <w:rFonts w:asciiTheme="minorHAnsi" w:eastAsia="Tahoma" w:hAnsiTheme="minorHAnsi" w:cstheme="minorHAnsi"/>
          <w:sz w:val="24"/>
          <w:szCs w:val="24"/>
          <w:lang w:val="id-ID"/>
        </w:rPr>
        <w:t xml:space="preserve">t </w:t>
      </w:r>
      <w:r w:rsidRPr="008C2963">
        <w:rPr>
          <w:rFonts w:asciiTheme="minorHAnsi" w:eastAsia="Tahoma" w:hAnsiTheme="minorHAnsi" w:cstheme="minorHAnsi"/>
          <w:spacing w:val="-2"/>
          <w:sz w:val="24"/>
          <w:szCs w:val="24"/>
          <w:lang w:val="id-ID"/>
        </w:rPr>
        <w:t>un</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1"/>
          <w:sz w:val="24"/>
          <w:szCs w:val="24"/>
          <w:lang w:val="id-ID"/>
        </w:rPr>
        <w:t>g</w:t>
      </w:r>
      <w:r w:rsidRPr="008C2963">
        <w:rPr>
          <w:rFonts w:asciiTheme="minorHAnsi" w:eastAsia="Tahoma" w:hAnsiTheme="minorHAnsi" w:cstheme="minorHAnsi"/>
          <w:spacing w:val="-1"/>
          <w:sz w:val="24"/>
          <w:szCs w:val="24"/>
          <w:lang w:val="id-ID"/>
        </w:rPr>
        <w:t>-</w:t>
      </w:r>
      <w:r w:rsidRPr="008C2963">
        <w:rPr>
          <w:rFonts w:asciiTheme="minorHAnsi" w:eastAsia="Tahoma" w:hAnsiTheme="minorHAnsi" w:cstheme="minorHAnsi"/>
          <w:spacing w:val="-2"/>
          <w:sz w:val="24"/>
          <w:szCs w:val="24"/>
          <w:lang w:val="id-ID"/>
        </w:rPr>
        <w:t>un</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z w:val="24"/>
          <w:szCs w:val="24"/>
          <w:lang w:val="id-ID"/>
        </w:rPr>
        <w:t>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 xml:space="preserve">g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1"/>
          <w:sz w:val="24"/>
          <w:szCs w:val="24"/>
          <w:lang w:val="id-ID"/>
        </w:rPr>
        <w:t>r</w:t>
      </w:r>
      <w:r w:rsidRPr="008C2963">
        <w:rPr>
          <w:rFonts w:asciiTheme="minorHAnsi" w:eastAsia="Tahoma" w:hAnsiTheme="minorHAnsi" w:cstheme="minorHAnsi"/>
          <w:sz w:val="24"/>
          <w:szCs w:val="24"/>
          <w:lang w:val="id-ID"/>
        </w:rPr>
        <w:t>ka</w:t>
      </w:r>
      <w:r w:rsidRPr="008C2963">
        <w:rPr>
          <w:rFonts w:asciiTheme="minorHAnsi" w:eastAsia="Tahoma" w:hAnsiTheme="minorHAnsi" w:cstheme="minorHAnsi"/>
          <w:spacing w:val="-1"/>
          <w:sz w:val="24"/>
          <w:szCs w:val="24"/>
          <w:lang w:val="id-ID"/>
        </w:rPr>
        <w:t>w</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 xml:space="preserve">an </w:t>
      </w:r>
      <w:r w:rsidRPr="008C2963">
        <w:rPr>
          <w:rFonts w:asciiTheme="minorHAnsi" w:eastAsia="Tahoma" w:hAnsiTheme="minorHAnsi" w:cstheme="minorHAnsi"/>
          <w:spacing w:val="-6"/>
          <w:sz w:val="24"/>
          <w:szCs w:val="24"/>
          <w:lang w:val="id-ID"/>
        </w:rPr>
        <w:t>d</w:t>
      </w:r>
      <w:r w:rsidRPr="008C2963">
        <w:rPr>
          <w:rFonts w:asciiTheme="minorHAnsi" w:eastAsia="Tahoma" w:hAnsiTheme="minorHAnsi" w:cstheme="minorHAnsi"/>
          <w:sz w:val="24"/>
          <w:szCs w:val="24"/>
          <w:lang w:val="id-ID"/>
        </w:rPr>
        <w:t xml:space="preserve">an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1"/>
          <w:sz w:val="24"/>
          <w:szCs w:val="24"/>
          <w:lang w:val="id-ID"/>
        </w:rPr>
        <w:t>r</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r</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n 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 xml:space="preserve">g </w:t>
      </w:r>
      <w:r w:rsidRPr="008C2963">
        <w:rPr>
          <w:rFonts w:asciiTheme="minorHAnsi" w:eastAsia="Tahoma" w:hAnsiTheme="minorHAnsi" w:cstheme="minorHAnsi"/>
          <w:spacing w:val="-1"/>
          <w:sz w:val="24"/>
          <w:szCs w:val="24"/>
          <w:lang w:val="id-ID"/>
        </w:rPr>
        <w:t>b</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1"/>
          <w:sz w:val="24"/>
          <w:szCs w:val="24"/>
          <w:lang w:val="id-ID"/>
        </w:rPr>
        <w:t>r</w:t>
      </w:r>
      <w:r w:rsidRPr="008C2963">
        <w:rPr>
          <w:rFonts w:asciiTheme="minorHAnsi" w:eastAsia="Tahoma" w:hAnsiTheme="minorHAnsi" w:cstheme="minorHAnsi"/>
          <w:spacing w:val="2"/>
          <w:sz w:val="24"/>
          <w:szCs w:val="24"/>
          <w:lang w:val="id-ID"/>
        </w:rPr>
        <w:t>l</w:t>
      </w:r>
      <w:r w:rsidRPr="008C2963">
        <w:rPr>
          <w:rFonts w:asciiTheme="minorHAnsi" w:eastAsia="Tahoma" w:hAnsiTheme="minorHAnsi" w:cstheme="minorHAnsi"/>
          <w:sz w:val="24"/>
          <w:szCs w:val="24"/>
          <w:lang w:val="id-ID"/>
        </w:rPr>
        <w:t>aku y</w:t>
      </w:r>
      <w:r w:rsidRPr="008C2963">
        <w:rPr>
          <w:rFonts w:asciiTheme="minorHAnsi" w:eastAsia="Tahoma" w:hAnsiTheme="minorHAnsi" w:cstheme="minorHAnsi"/>
          <w:spacing w:val="-5"/>
          <w:sz w:val="24"/>
          <w:szCs w:val="24"/>
          <w:lang w:val="id-ID"/>
        </w:rPr>
        <w:t>a</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 xml:space="preserve">tu </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 xml:space="preserve">atu </w:t>
      </w:r>
      <w:r w:rsidRPr="008C2963">
        <w:rPr>
          <w:rFonts w:asciiTheme="minorHAnsi" w:eastAsia="Tahoma" w:hAnsiTheme="minorHAnsi" w:cstheme="minorHAnsi"/>
          <w:spacing w:val="-1"/>
          <w:sz w:val="24"/>
          <w:szCs w:val="24"/>
          <w:lang w:val="id-ID"/>
        </w:rPr>
        <w:t>p</w:t>
      </w:r>
      <w:r w:rsidRPr="008C2963">
        <w:rPr>
          <w:rFonts w:asciiTheme="minorHAnsi" w:eastAsia="Tahoma" w:hAnsiTheme="minorHAnsi" w:cstheme="minorHAnsi"/>
          <w:sz w:val="24"/>
          <w:szCs w:val="24"/>
          <w:lang w:val="id-ID"/>
        </w:rPr>
        <w:t>e</w:t>
      </w:r>
      <w:r w:rsidRPr="008C2963">
        <w:rPr>
          <w:rFonts w:asciiTheme="minorHAnsi" w:eastAsia="Tahoma" w:hAnsiTheme="minorHAnsi" w:cstheme="minorHAnsi"/>
          <w:spacing w:val="-1"/>
          <w:sz w:val="24"/>
          <w:szCs w:val="24"/>
          <w:lang w:val="id-ID"/>
        </w:rPr>
        <w:t>r</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z w:val="24"/>
          <w:szCs w:val="24"/>
          <w:lang w:val="id-ID"/>
        </w:rPr>
        <w:t>ka</w:t>
      </w:r>
      <w:r w:rsidRPr="008C2963">
        <w:rPr>
          <w:rFonts w:asciiTheme="minorHAnsi" w:eastAsia="Tahoma" w:hAnsiTheme="minorHAnsi" w:cstheme="minorHAnsi"/>
          <w:spacing w:val="-2"/>
          <w:sz w:val="24"/>
          <w:szCs w:val="24"/>
          <w:lang w:val="id-ID"/>
        </w:rPr>
        <w:t>h</w:t>
      </w:r>
      <w:r w:rsidRPr="008C2963">
        <w:rPr>
          <w:rFonts w:asciiTheme="minorHAnsi" w:eastAsia="Tahoma" w:hAnsiTheme="minorHAnsi" w:cstheme="minorHAnsi"/>
          <w:sz w:val="24"/>
          <w:szCs w:val="24"/>
          <w:lang w:val="id-ID"/>
        </w:rPr>
        <w:t>an 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 xml:space="preserve">g </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pacing w:val="-3"/>
          <w:sz w:val="24"/>
          <w:szCs w:val="24"/>
          <w:lang w:val="id-ID"/>
        </w:rPr>
        <w:t>i</w:t>
      </w:r>
      <w:r w:rsidRPr="008C2963">
        <w:rPr>
          <w:rFonts w:asciiTheme="minorHAnsi" w:eastAsia="Tahoma" w:hAnsiTheme="minorHAnsi" w:cstheme="minorHAnsi"/>
          <w:spacing w:val="2"/>
          <w:sz w:val="24"/>
          <w:szCs w:val="24"/>
          <w:lang w:val="id-ID"/>
        </w:rPr>
        <w:t>l</w:t>
      </w:r>
      <w:r w:rsidRPr="008C2963">
        <w:rPr>
          <w:rFonts w:asciiTheme="minorHAnsi" w:eastAsia="Tahoma" w:hAnsiTheme="minorHAnsi" w:cstheme="minorHAnsi"/>
          <w:sz w:val="24"/>
          <w:szCs w:val="24"/>
          <w:lang w:val="id-ID"/>
        </w:rPr>
        <w:t>ak</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kan t</w:t>
      </w:r>
      <w:r w:rsidRPr="008C2963">
        <w:rPr>
          <w:rFonts w:asciiTheme="minorHAnsi" w:eastAsia="Tahoma" w:hAnsiTheme="minorHAnsi" w:cstheme="minorHAnsi"/>
          <w:spacing w:val="1"/>
          <w:sz w:val="24"/>
          <w:szCs w:val="24"/>
          <w:lang w:val="id-ID"/>
        </w:rPr>
        <w:t>i</w:t>
      </w:r>
      <w:r w:rsidRPr="008C2963">
        <w:rPr>
          <w:rFonts w:asciiTheme="minorHAnsi" w:eastAsia="Tahoma" w:hAnsiTheme="minorHAnsi" w:cstheme="minorHAnsi"/>
          <w:spacing w:val="-1"/>
          <w:sz w:val="24"/>
          <w:szCs w:val="24"/>
          <w:lang w:val="id-ID"/>
        </w:rPr>
        <w:t>d</w:t>
      </w:r>
      <w:r w:rsidRPr="008C2963">
        <w:rPr>
          <w:rFonts w:asciiTheme="minorHAnsi" w:eastAsia="Tahoma" w:hAnsiTheme="minorHAnsi" w:cstheme="minorHAnsi"/>
          <w:spacing w:val="-5"/>
          <w:sz w:val="24"/>
          <w:szCs w:val="24"/>
          <w:lang w:val="id-ID"/>
        </w:rPr>
        <w:t>a</w:t>
      </w:r>
      <w:r w:rsidRPr="008C2963">
        <w:rPr>
          <w:rFonts w:asciiTheme="minorHAnsi" w:eastAsia="Tahoma" w:hAnsiTheme="minorHAnsi" w:cstheme="minorHAnsi"/>
          <w:sz w:val="24"/>
          <w:szCs w:val="24"/>
          <w:lang w:val="id-ID"/>
        </w:rPr>
        <w:t>k</w:t>
      </w:r>
      <w:r w:rsidRPr="008C2963">
        <w:rPr>
          <w:rFonts w:asciiTheme="minorHAnsi" w:eastAsia="Tahoma" w:hAnsiTheme="minorHAnsi" w:cstheme="minorHAnsi"/>
          <w:sz w:val="24"/>
          <w:szCs w:val="24"/>
        </w:rPr>
        <w:t xml:space="preserve"> </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1"/>
          <w:sz w:val="24"/>
          <w:szCs w:val="24"/>
          <w:lang w:val="id-ID"/>
        </w:rPr>
        <w:t>e</w:t>
      </w:r>
      <w:r w:rsidRPr="008C2963">
        <w:rPr>
          <w:rFonts w:asciiTheme="minorHAnsi" w:eastAsia="Tahoma" w:hAnsiTheme="minorHAnsi" w:cstheme="minorHAnsi"/>
          <w:sz w:val="24"/>
          <w:szCs w:val="24"/>
          <w:lang w:val="id-ID"/>
        </w:rPr>
        <w:t>r</w:t>
      </w:r>
      <w:r w:rsidRPr="008C2963">
        <w:rPr>
          <w:rFonts w:asciiTheme="minorHAnsi" w:eastAsia="Tahoma" w:hAnsiTheme="minorHAnsi" w:cstheme="minorHAnsi"/>
          <w:spacing w:val="-2"/>
          <w:sz w:val="24"/>
          <w:szCs w:val="24"/>
          <w:lang w:val="id-ID"/>
        </w:rPr>
        <w:t>c</w:t>
      </w:r>
      <w:r w:rsidRPr="008C2963">
        <w:rPr>
          <w:rFonts w:asciiTheme="minorHAnsi" w:eastAsia="Tahoma" w:hAnsiTheme="minorHAnsi" w:cstheme="minorHAnsi"/>
          <w:sz w:val="24"/>
          <w:szCs w:val="24"/>
          <w:lang w:val="id-ID"/>
        </w:rPr>
        <w:t>at</w:t>
      </w:r>
      <w:r w:rsidRPr="008C2963">
        <w:rPr>
          <w:rFonts w:asciiTheme="minorHAnsi" w:eastAsia="Tahoma" w:hAnsiTheme="minorHAnsi" w:cstheme="minorHAnsi"/>
          <w:spacing w:val="-1"/>
          <w:sz w:val="24"/>
          <w:szCs w:val="24"/>
          <w:lang w:val="id-ID"/>
        </w:rPr>
        <w:t>a</w:t>
      </w:r>
      <w:r w:rsidRPr="008C2963">
        <w:rPr>
          <w:rFonts w:asciiTheme="minorHAnsi" w:eastAsia="Tahoma" w:hAnsiTheme="minorHAnsi" w:cstheme="minorHAnsi"/>
          <w:sz w:val="24"/>
          <w:szCs w:val="24"/>
          <w:lang w:val="id-ID"/>
        </w:rPr>
        <w:t xml:space="preserve">t) </w:t>
      </w:r>
      <w:r w:rsidRPr="008C2963">
        <w:rPr>
          <w:rFonts w:asciiTheme="minorHAnsi" w:eastAsia="Tahoma" w:hAnsiTheme="minorHAnsi" w:cstheme="minorHAnsi"/>
          <w:spacing w:val="-1"/>
          <w:sz w:val="24"/>
          <w:szCs w:val="24"/>
          <w:lang w:val="id-ID"/>
        </w:rPr>
        <w:t>m</w:t>
      </w:r>
      <w:r w:rsidRPr="008C2963">
        <w:rPr>
          <w:rFonts w:asciiTheme="minorHAnsi" w:eastAsia="Tahoma" w:hAnsiTheme="minorHAnsi" w:cstheme="minorHAnsi"/>
          <w:spacing w:val="-5"/>
          <w:sz w:val="24"/>
          <w:szCs w:val="24"/>
          <w:lang w:val="id-ID"/>
        </w:rPr>
        <w:t>e</w:t>
      </w:r>
      <w:r w:rsidRPr="008C2963">
        <w:rPr>
          <w:rFonts w:asciiTheme="minorHAnsi" w:eastAsia="Tahoma" w:hAnsiTheme="minorHAnsi" w:cstheme="minorHAnsi"/>
          <w:spacing w:val="2"/>
          <w:w w:val="101"/>
          <w:sz w:val="24"/>
          <w:szCs w:val="24"/>
          <w:lang w:val="id-ID"/>
        </w:rPr>
        <w:t>l</w:t>
      </w:r>
      <w:r w:rsidRPr="008C2963">
        <w:rPr>
          <w:rFonts w:asciiTheme="minorHAnsi" w:eastAsia="Tahoma" w:hAnsiTheme="minorHAnsi" w:cstheme="minorHAnsi"/>
          <w:spacing w:val="-5"/>
          <w:sz w:val="24"/>
          <w:szCs w:val="24"/>
          <w:lang w:val="id-ID"/>
        </w:rPr>
        <w:t>a</w:t>
      </w:r>
      <w:r w:rsidRPr="008C2963">
        <w:rPr>
          <w:rFonts w:asciiTheme="minorHAnsi" w:eastAsia="Tahoma" w:hAnsiTheme="minorHAnsi" w:cstheme="minorHAnsi"/>
          <w:spacing w:val="2"/>
          <w:w w:val="101"/>
          <w:sz w:val="24"/>
          <w:szCs w:val="24"/>
          <w:lang w:val="id-ID"/>
        </w:rPr>
        <w:t>l</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w w:val="101"/>
          <w:sz w:val="24"/>
          <w:szCs w:val="24"/>
          <w:lang w:val="id-ID"/>
        </w:rPr>
        <w:t xml:space="preserve">i </w:t>
      </w:r>
      <w:r w:rsidRPr="008C2963">
        <w:rPr>
          <w:rFonts w:asciiTheme="minorHAnsi" w:eastAsia="Tahoma" w:hAnsiTheme="minorHAnsi" w:cstheme="minorHAnsi"/>
          <w:spacing w:val="2"/>
          <w:sz w:val="24"/>
          <w:szCs w:val="24"/>
          <w:lang w:val="id-ID"/>
        </w:rPr>
        <w:t>i</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1"/>
          <w:sz w:val="24"/>
          <w:szCs w:val="24"/>
          <w:lang w:val="id-ID"/>
        </w:rPr>
        <w:t>s</w:t>
      </w:r>
      <w:r w:rsidRPr="008C2963">
        <w:rPr>
          <w:rFonts w:asciiTheme="minorHAnsi" w:eastAsia="Tahoma" w:hAnsiTheme="minorHAnsi" w:cstheme="minorHAnsi"/>
          <w:sz w:val="24"/>
          <w:szCs w:val="24"/>
          <w:lang w:val="id-ID"/>
        </w:rPr>
        <w:t>ta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pacing w:val="-3"/>
          <w:sz w:val="24"/>
          <w:szCs w:val="24"/>
          <w:lang w:val="id-ID"/>
        </w:rPr>
        <w:t>s</w:t>
      </w:r>
      <w:r w:rsidRPr="008C2963">
        <w:rPr>
          <w:rFonts w:asciiTheme="minorHAnsi" w:eastAsia="Tahoma" w:hAnsiTheme="minorHAnsi" w:cstheme="minorHAnsi"/>
          <w:sz w:val="24"/>
          <w:szCs w:val="24"/>
          <w:lang w:val="id-ID"/>
        </w:rPr>
        <w:t>i ya</w:t>
      </w:r>
      <w:r w:rsidRPr="008C2963">
        <w:rPr>
          <w:rFonts w:asciiTheme="minorHAnsi" w:eastAsia="Tahoma" w:hAnsiTheme="minorHAnsi" w:cstheme="minorHAnsi"/>
          <w:spacing w:val="-2"/>
          <w:sz w:val="24"/>
          <w:szCs w:val="24"/>
          <w:lang w:val="id-ID"/>
        </w:rPr>
        <w:t>n</w:t>
      </w:r>
      <w:r w:rsidRPr="008C2963">
        <w:rPr>
          <w:rFonts w:asciiTheme="minorHAnsi" w:eastAsia="Tahoma" w:hAnsiTheme="minorHAnsi" w:cstheme="minorHAnsi"/>
          <w:sz w:val="24"/>
          <w:szCs w:val="24"/>
          <w:lang w:val="id-ID"/>
        </w:rPr>
        <w:t>g te</w:t>
      </w:r>
      <w:r w:rsidRPr="008C2963">
        <w:rPr>
          <w:rFonts w:asciiTheme="minorHAnsi" w:eastAsia="Tahoma" w:hAnsiTheme="minorHAnsi" w:cstheme="minorHAnsi"/>
          <w:spacing w:val="1"/>
          <w:sz w:val="24"/>
          <w:szCs w:val="24"/>
          <w:lang w:val="id-ID"/>
        </w:rPr>
        <w:t>l</w:t>
      </w:r>
      <w:r w:rsidRPr="008C2963">
        <w:rPr>
          <w:rFonts w:asciiTheme="minorHAnsi" w:eastAsia="Tahoma" w:hAnsiTheme="minorHAnsi" w:cstheme="minorHAnsi"/>
          <w:sz w:val="24"/>
          <w:szCs w:val="24"/>
          <w:lang w:val="id-ID"/>
        </w:rPr>
        <w:t xml:space="preserve">ah </w:t>
      </w:r>
      <w:r w:rsidRPr="008C2963">
        <w:rPr>
          <w:rFonts w:asciiTheme="minorHAnsi" w:eastAsia="Tahoma" w:hAnsiTheme="minorHAnsi" w:cstheme="minorHAnsi"/>
          <w:spacing w:val="-6"/>
          <w:sz w:val="24"/>
          <w:szCs w:val="24"/>
          <w:lang w:val="id-ID"/>
        </w:rPr>
        <w:t>d</w:t>
      </w:r>
      <w:r w:rsidRPr="008C2963">
        <w:rPr>
          <w:rFonts w:asciiTheme="minorHAnsi" w:eastAsia="Tahoma" w:hAnsiTheme="minorHAnsi" w:cstheme="minorHAnsi"/>
          <w:spacing w:val="2"/>
          <w:w w:val="101"/>
          <w:sz w:val="24"/>
          <w:szCs w:val="24"/>
          <w:lang w:val="id-ID"/>
        </w:rPr>
        <w:t>i</w:t>
      </w:r>
      <w:r w:rsidRPr="008C2963">
        <w:rPr>
          <w:rFonts w:asciiTheme="minorHAnsi" w:eastAsia="Tahoma" w:hAnsiTheme="minorHAnsi" w:cstheme="minorHAnsi"/>
          <w:sz w:val="24"/>
          <w:szCs w:val="24"/>
          <w:lang w:val="id-ID"/>
        </w:rPr>
        <w:t>t</w:t>
      </w:r>
      <w:r w:rsidRPr="008C2963">
        <w:rPr>
          <w:rFonts w:asciiTheme="minorHAnsi" w:eastAsia="Tahoma" w:hAnsiTheme="minorHAnsi" w:cstheme="minorHAnsi"/>
          <w:spacing w:val="-2"/>
          <w:sz w:val="24"/>
          <w:szCs w:val="24"/>
          <w:lang w:val="id-ID"/>
        </w:rPr>
        <w:t>un</w:t>
      </w:r>
      <w:r w:rsidRPr="008C2963">
        <w:rPr>
          <w:rFonts w:asciiTheme="minorHAnsi" w:eastAsia="Tahoma" w:hAnsiTheme="minorHAnsi" w:cstheme="minorHAnsi"/>
          <w:spacing w:val="1"/>
          <w:w w:val="101"/>
          <w:sz w:val="24"/>
          <w:szCs w:val="24"/>
          <w:lang w:val="id-ID"/>
        </w:rPr>
        <w:t>j</w:t>
      </w:r>
      <w:r w:rsidRPr="008C2963">
        <w:rPr>
          <w:rFonts w:asciiTheme="minorHAnsi" w:eastAsia="Tahoma" w:hAnsiTheme="minorHAnsi" w:cstheme="minorHAnsi"/>
          <w:spacing w:val="-2"/>
          <w:sz w:val="24"/>
          <w:szCs w:val="24"/>
          <w:lang w:val="id-ID"/>
        </w:rPr>
        <w:t>u</w:t>
      </w:r>
      <w:r w:rsidRPr="008C2963">
        <w:rPr>
          <w:rFonts w:asciiTheme="minorHAnsi" w:eastAsia="Tahoma" w:hAnsiTheme="minorHAnsi" w:cstheme="minorHAnsi"/>
          <w:sz w:val="24"/>
          <w:szCs w:val="24"/>
          <w:lang w:val="id-ID"/>
        </w:rPr>
        <w:t xml:space="preserve">k. Nikah liar juga bagi pernikahan yang dilakukan seorang perempuan dengan jalur </w:t>
      </w:r>
      <w:r w:rsidRPr="008C2963">
        <w:rPr>
          <w:rFonts w:asciiTheme="minorHAnsi" w:eastAsia="Tahoma" w:hAnsiTheme="minorHAnsi" w:cstheme="minorHAnsi"/>
          <w:i/>
          <w:sz w:val="24"/>
          <w:szCs w:val="24"/>
        </w:rPr>
        <w:t>t</w:t>
      </w:r>
      <w:proofErr w:type="spellStart"/>
      <w:r w:rsidRPr="008C2963">
        <w:rPr>
          <w:rFonts w:asciiTheme="minorHAnsi" w:eastAsia="Tahoma" w:hAnsiTheme="minorHAnsi" w:cstheme="minorHAnsi"/>
          <w:i/>
          <w:sz w:val="24"/>
          <w:szCs w:val="24"/>
          <w:lang w:val="id-ID"/>
        </w:rPr>
        <w:t>ahkim</w:t>
      </w:r>
      <w:proofErr w:type="spellEnd"/>
      <w:r w:rsidRPr="008C2963">
        <w:rPr>
          <w:rFonts w:asciiTheme="minorHAnsi" w:eastAsia="Tahoma" w:hAnsiTheme="minorHAnsi" w:cstheme="minorHAnsi"/>
          <w:sz w:val="24"/>
          <w:szCs w:val="24"/>
          <w:lang w:val="id-ID"/>
        </w:rPr>
        <w:t xml:space="preserve"> kepada seorang </w:t>
      </w:r>
      <w:proofErr w:type="spellStart"/>
      <w:r w:rsidRPr="008C2963">
        <w:rPr>
          <w:rFonts w:asciiTheme="minorHAnsi" w:eastAsia="Tahoma" w:hAnsiTheme="minorHAnsi" w:cstheme="minorHAnsi"/>
          <w:i/>
          <w:sz w:val="24"/>
          <w:szCs w:val="24"/>
          <w:lang w:val="id-ID"/>
        </w:rPr>
        <w:t>muhakkam</w:t>
      </w:r>
      <w:proofErr w:type="spellEnd"/>
      <w:r w:rsidRPr="008C2963">
        <w:rPr>
          <w:rFonts w:asciiTheme="minorHAnsi" w:eastAsia="Tahoma" w:hAnsiTheme="minorHAnsi" w:cstheme="minorHAnsi"/>
          <w:sz w:val="24"/>
          <w:szCs w:val="24"/>
          <w:lang w:val="id-ID"/>
        </w:rPr>
        <w:t xml:space="preserve"> kepada seseorang yang bukan hakim yang ditetapkan pemerintah</w:t>
      </w:r>
      <w:r>
        <w:rPr>
          <w:rFonts w:asciiTheme="minorHAnsi" w:eastAsia="Tahoma" w:hAnsiTheme="minorHAnsi" w:cstheme="minorHAnsi"/>
          <w:sz w:val="24"/>
          <w:szCs w:val="24"/>
        </w:rPr>
        <w:t>.</w:t>
      </w:r>
      <w:r w:rsidR="00B43800">
        <w:rPr>
          <w:rStyle w:val="ReferensiCatatanKaki"/>
          <w:rFonts w:asciiTheme="minorHAnsi" w:eastAsia="Tahoma" w:hAnsiTheme="minorHAnsi"/>
          <w:sz w:val="24"/>
          <w:szCs w:val="24"/>
        </w:rPr>
        <w:footnoteReference w:id="24"/>
      </w:r>
    </w:p>
    <w:p w14:paraId="169ABD8C" w14:textId="77777777" w:rsidR="006A4CC1" w:rsidRDefault="00876404" w:rsidP="00873F24">
      <w:pPr>
        <w:spacing w:after="0" w:line="240" w:lineRule="auto"/>
        <w:ind w:right="82" w:firstLine="547"/>
        <w:jc w:val="both"/>
        <w:rPr>
          <w:rFonts w:asciiTheme="minorHAnsi" w:eastAsia="Tahoma" w:hAnsiTheme="minorHAnsi" w:cstheme="minorHAnsi"/>
          <w:sz w:val="24"/>
          <w:szCs w:val="24"/>
        </w:rPr>
      </w:pPr>
      <w:proofErr w:type="spellStart"/>
      <w:r w:rsidRPr="00876404">
        <w:rPr>
          <w:rFonts w:asciiTheme="minorHAnsi" w:eastAsia="Tahoma" w:hAnsiTheme="minorHAnsi" w:cstheme="minorHAnsi"/>
          <w:sz w:val="24"/>
          <w:szCs w:val="24"/>
        </w:rPr>
        <w:lastRenderedPageBreak/>
        <w:t>Dalam</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implementasi</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wali</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Muhakam</w:t>
      </w:r>
      <w:proofErr w:type="spellEnd"/>
      <w:r w:rsidRPr="00876404">
        <w:rPr>
          <w:rFonts w:asciiTheme="minorHAnsi" w:eastAsia="Tahoma" w:hAnsiTheme="minorHAnsi" w:cstheme="minorHAnsi"/>
          <w:sz w:val="24"/>
          <w:szCs w:val="24"/>
        </w:rPr>
        <w:t>,</w:t>
      </w:r>
      <w:r w:rsidR="006A4CC1">
        <w:rPr>
          <w:rFonts w:asciiTheme="minorHAnsi" w:eastAsia="Tahoma" w:hAnsiTheme="minorHAnsi" w:cstheme="minorHAnsi"/>
          <w:sz w:val="24"/>
          <w:szCs w:val="24"/>
        </w:rPr>
        <w:t xml:space="preserve"> </w:t>
      </w:r>
      <w:proofErr w:type="spellStart"/>
      <w:r w:rsidR="006A4CC1">
        <w:rPr>
          <w:rFonts w:asciiTheme="minorHAnsi" w:eastAsia="Tahoma" w:hAnsiTheme="minorHAnsi" w:cstheme="minorHAnsi"/>
          <w:sz w:val="24"/>
          <w:szCs w:val="24"/>
        </w:rPr>
        <w:t>Lem</w:t>
      </w:r>
      <w:proofErr w:type="spellEnd"/>
      <w:r w:rsidR="006A4CC1">
        <w:rPr>
          <w:rFonts w:asciiTheme="minorHAnsi" w:eastAsia="Tahoma" w:hAnsiTheme="minorHAnsi" w:cstheme="minorHAnsi"/>
          <w:sz w:val="24"/>
          <w:szCs w:val="24"/>
        </w:rPr>
        <w:t xml:space="preserve"> Faisal </w:t>
      </w:r>
      <w:proofErr w:type="spellStart"/>
      <w:r w:rsidR="006A4CC1">
        <w:rPr>
          <w:rFonts w:asciiTheme="minorHAnsi" w:eastAsia="Tahoma" w:hAnsiTheme="minorHAnsi" w:cstheme="minorHAnsi"/>
          <w:sz w:val="24"/>
          <w:szCs w:val="24"/>
        </w:rPr>
        <w:t>menilai</w:t>
      </w:r>
      <w:proofErr w:type="spellEnd"/>
      <w:r w:rsidR="006A4CC1">
        <w:rPr>
          <w:rFonts w:asciiTheme="minorHAnsi" w:eastAsia="Tahoma" w:hAnsiTheme="minorHAnsi" w:cstheme="minorHAnsi"/>
          <w:sz w:val="24"/>
          <w:szCs w:val="24"/>
        </w:rPr>
        <w:t xml:space="preserve"> </w:t>
      </w:r>
      <w:proofErr w:type="spellStart"/>
      <w:r w:rsidR="006A4CC1">
        <w:rPr>
          <w:rFonts w:asciiTheme="minorHAnsi" w:eastAsia="Tahoma" w:hAnsiTheme="minorHAnsi" w:cstheme="minorHAnsi"/>
          <w:sz w:val="24"/>
          <w:szCs w:val="24"/>
        </w:rPr>
        <w:t>itu</w:t>
      </w:r>
      <w:proofErr w:type="spellEnd"/>
      <w:r w:rsidR="006A4CC1">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tidak</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bertentangan</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dengan</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hukum</w:t>
      </w:r>
      <w:proofErr w:type="spellEnd"/>
      <w:r w:rsidRPr="00876404">
        <w:rPr>
          <w:rFonts w:asciiTheme="minorHAnsi" w:eastAsia="Tahoma" w:hAnsiTheme="minorHAnsi" w:cstheme="minorHAnsi"/>
          <w:sz w:val="24"/>
          <w:szCs w:val="24"/>
        </w:rPr>
        <w:t xml:space="preserve"> negara</w:t>
      </w:r>
      <w:r w:rsidR="006A4CC1">
        <w:rPr>
          <w:rFonts w:asciiTheme="minorHAnsi" w:eastAsia="Tahoma" w:hAnsiTheme="minorHAnsi" w:cstheme="minorHAnsi"/>
          <w:sz w:val="24"/>
          <w:szCs w:val="24"/>
        </w:rPr>
        <w:t xml:space="preserve">. </w:t>
      </w:r>
      <w:proofErr w:type="spellStart"/>
      <w:r w:rsidR="006A4CC1">
        <w:rPr>
          <w:rFonts w:asciiTheme="minorHAnsi" w:eastAsia="Tahoma" w:hAnsiTheme="minorHAnsi" w:cstheme="minorHAnsi"/>
          <w:sz w:val="24"/>
          <w:szCs w:val="24"/>
        </w:rPr>
        <w:t>A</w:t>
      </w:r>
      <w:r w:rsidRPr="00876404">
        <w:rPr>
          <w:rFonts w:asciiTheme="minorHAnsi" w:eastAsia="Tahoma" w:hAnsiTheme="minorHAnsi" w:cstheme="minorHAnsi"/>
          <w:sz w:val="24"/>
          <w:szCs w:val="24"/>
        </w:rPr>
        <w:t>lasannya</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karena</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belum</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ada</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wali</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muhakam</w:t>
      </w:r>
      <w:proofErr w:type="spellEnd"/>
      <w:r w:rsidRPr="00876404">
        <w:rPr>
          <w:rFonts w:asciiTheme="minorHAnsi" w:eastAsia="Tahoma" w:hAnsiTheme="minorHAnsi" w:cstheme="minorHAnsi"/>
          <w:sz w:val="24"/>
          <w:szCs w:val="24"/>
        </w:rPr>
        <w:t xml:space="preserve"> di Aceh yang </w:t>
      </w:r>
      <w:proofErr w:type="spellStart"/>
      <w:r w:rsidRPr="00876404">
        <w:rPr>
          <w:rFonts w:asciiTheme="minorHAnsi" w:eastAsia="Tahoma" w:hAnsiTheme="minorHAnsi" w:cstheme="minorHAnsi"/>
          <w:sz w:val="24"/>
          <w:szCs w:val="24"/>
        </w:rPr>
        <w:t>memenuhi</w:t>
      </w:r>
      <w:proofErr w:type="spellEnd"/>
      <w:r w:rsidRPr="00876404">
        <w:rPr>
          <w:rFonts w:asciiTheme="minorHAnsi" w:eastAsia="Tahoma" w:hAnsiTheme="minorHAnsi" w:cstheme="minorHAnsi"/>
          <w:sz w:val="24"/>
          <w:szCs w:val="24"/>
        </w:rPr>
        <w:t xml:space="preserve"> </w:t>
      </w:r>
      <w:proofErr w:type="spellStart"/>
      <w:r w:rsidRPr="00876404">
        <w:rPr>
          <w:rFonts w:asciiTheme="minorHAnsi" w:eastAsia="Tahoma" w:hAnsiTheme="minorHAnsi" w:cstheme="minorHAnsi"/>
          <w:sz w:val="24"/>
          <w:szCs w:val="24"/>
        </w:rPr>
        <w:t>syarat</w:t>
      </w:r>
      <w:proofErr w:type="spellEnd"/>
      <w:r w:rsidRPr="00876404">
        <w:rPr>
          <w:rFonts w:asciiTheme="minorHAnsi" w:eastAsia="Tahoma" w:hAnsiTheme="minorHAnsi" w:cstheme="minorHAnsi"/>
          <w:sz w:val="24"/>
          <w:szCs w:val="24"/>
        </w:rPr>
        <w:t xml:space="preserve">. </w:t>
      </w:r>
    </w:p>
    <w:p w14:paraId="5D90C50D" w14:textId="3940F041" w:rsidR="00876404" w:rsidRPr="00B43800" w:rsidRDefault="006A4CC1" w:rsidP="006A4CC1">
      <w:pPr>
        <w:spacing w:after="0" w:line="240" w:lineRule="auto"/>
        <w:ind w:left="567" w:right="82" w:hanging="20"/>
        <w:jc w:val="both"/>
        <w:rPr>
          <w:rFonts w:asciiTheme="minorHAnsi" w:eastAsia="Tahoma" w:hAnsiTheme="minorHAnsi" w:cstheme="minorHAnsi"/>
          <w:sz w:val="24"/>
          <w:szCs w:val="24"/>
        </w:rPr>
      </w:pPr>
      <w:r w:rsidRPr="006A4CC1">
        <w:rPr>
          <w:rFonts w:asciiTheme="minorHAnsi" w:eastAsia="Tahoma" w:hAnsiTheme="minorHAnsi" w:cstheme="minorHAnsi"/>
          <w:i/>
          <w:iCs/>
          <w:sz w:val="24"/>
          <w:szCs w:val="24"/>
        </w:rPr>
        <w:t>“</w:t>
      </w:r>
      <w:r w:rsidR="00876404" w:rsidRPr="006A4CC1">
        <w:rPr>
          <w:rFonts w:asciiTheme="minorHAnsi" w:eastAsia="Tahoma" w:hAnsiTheme="minorHAnsi" w:cstheme="minorHAnsi"/>
          <w:i/>
          <w:iCs/>
          <w:sz w:val="24"/>
          <w:szCs w:val="24"/>
        </w:rPr>
        <w:t xml:space="preserve">Kita </w:t>
      </w:r>
      <w:proofErr w:type="spellStart"/>
      <w:r w:rsidR="00876404" w:rsidRPr="006A4CC1">
        <w:rPr>
          <w:rFonts w:asciiTheme="minorHAnsi" w:eastAsia="Tahoma" w:hAnsiTheme="minorHAnsi" w:cstheme="minorHAnsi"/>
          <w:i/>
          <w:iCs/>
          <w:sz w:val="24"/>
          <w:szCs w:val="24"/>
        </w:rPr>
        <w:t>sudah</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mencoba</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menunjuk</w:t>
      </w:r>
      <w:proofErr w:type="spellEnd"/>
      <w:r w:rsidR="00876404" w:rsidRPr="006A4CC1">
        <w:rPr>
          <w:rFonts w:asciiTheme="minorHAnsi" w:eastAsia="Tahoma" w:hAnsiTheme="minorHAnsi" w:cstheme="minorHAnsi"/>
          <w:i/>
          <w:iCs/>
          <w:sz w:val="24"/>
          <w:szCs w:val="24"/>
        </w:rPr>
        <w:t xml:space="preserve"> ulama </w:t>
      </w:r>
      <w:proofErr w:type="spellStart"/>
      <w:r w:rsidR="00876404" w:rsidRPr="006A4CC1">
        <w:rPr>
          <w:rFonts w:asciiTheme="minorHAnsi" w:eastAsia="Tahoma" w:hAnsiTheme="minorHAnsi" w:cstheme="minorHAnsi"/>
          <w:i/>
          <w:iCs/>
          <w:sz w:val="24"/>
          <w:szCs w:val="24"/>
        </w:rPr>
        <w:t>seperti</w:t>
      </w:r>
      <w:proofErr w:type="spellEnd"/>
      <w:r w:rsidR="00876404" w:rsidRPr="006A4CC1">
        <w:rPr>
          <w:rFonts w:asciiTheme="minorHAnsi" w:eastAsia="Tahoma" w:hAnsiTheme="minorHAnsi" w:cstheme="minorHAnsi"/>
          <w:i/>
          <w:iCs/>
          <w:sz w:val="24"/>
          <w:szCs w:val="24"/>
        </w:rPr>
        <w:t xml:space="preserve"> Abu Tumin dan Abu </w:t>
      </w:r>
      <w:proofErr w:type="spellStart"/>
      <w:r w:rsidR="00876404" w:rsidRPr="006A4CC1">
        <w:rPr>
          <w:rFonts w:asciiTheme="minorHAnsi" w:eastAsia="Tahoma" w:hAnsiTheme="minorHAnsi" w:cstheme="minorHAnsi"/>
          <w:i/>
          <w:iCs/>
          <w:sz w:val="24"/>
          <w:szCs w:val="24"/>
        </w:rPr>
        <w:t>Ulem</w:t>
      </w:r>
      <w:proofErr w:type="spellEnd"/>
      <w:r w:rsidR="00876404" w:rsidRPr="006A4CC1">
        <w:rPr>
          <w:rFonts w:asciiTheme="minorHAnsi" w:eastAsia="Tahoma" w:hAnsiTheme="minorHAnsi" w:cstheme="minorHAnsi"/>
          <w:i/>
          <w:iCs/>
          <w:sz w:val="24"/>
          <w:szCs w:val="24"/>
        </w:rPr>
        <w:t xml:space="preserve"> Titi dan senior </w:t>
      </w:r>
      <w:proofErr w:type="spellStart"/>
      <w:r w:rsidR="00876404" w:rsidRPr="006A4CC1">
        <w:rPr>
          <w:rFonts w:asciiTheme="minorHAnsi" w:eastAsia="Tahoma" w:hAnsiTheme="minorHAnsi" w:cstheme="minorHAnsi"/>
          <w:i/>
          <w:iCs/>
          <w:sz w:val="24"/>
          <w:szCs w:val="24"/>
        </w:rPr>
        <w:t>lainnya</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namun</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mereka</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menolak</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diklaim</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sebagai</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Wali</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Muhakam</w:t>
      </w:r>
      <w:proofErr w:type="spellEnd"/>
      <w:r w:rsidR="00876404" w:rsidRPr="006A4CC1">
        <w:rPr>
          <w:rFonts w:asciiTheme="minorHAnsi" w:eastAsia="Tahoma" w:hAnsiTheme="minorHAnsi" w:cstheme="minorHAnsi"/>
          <w:i/>
          <w:iCs/>
          <w:sz w:val="24"/>
          <w:szCs w:val="24"/>
        </w:rPr>
        <w:t xml:space="preserve"> dan </w:t>
      </w:r>
      <w:proofErr w:type="spellStart"/>
      <w:r w:rsidR="00876404" w:rsidRPr="006A4CC1">
        <w:rPr>
          <w:rFonts w:asciiTheme="minorHAnsi" w:eastAsia="Tahoma" w:hAnsiTheme="minorHAnsi" w:cstheme="minorHAnsi"/>
          <w:i/>
          <w:iCs/>
          <w:sz w:val="24"/>
          <w:szCs w:val="24"/>
        </w:rPr>
        <w:t>lebih</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menyarankan</w:t>
      </w:r>
      <w:proofErr w:type="spellEnd"/>
      <w:r w:rsidR="00876404" w:rsidRPr="006A4CC1">
        <w:rPr>
          <w:rFonts w:asciiTheme="minorHAnsi" w:eastAsia="Tahoma" w:hAnsiTheme="minorHAnsi" w:cstheme="minorHAnsi"/>
          <w:i/>
          <w:iCs/>
          <w:sz w:val="24"/>
          <w:szCs w:val="24"/>
        </w:rPr>
        <w:t xml:space="preserve"> agar </w:t>
      </w:r>
      <w:proofErr w:type="spellStart"/>
      <w:r w:rsidR="00876404" w:rsidRPr="006A4CC1">
        <w:rPr>
          <w:rFonts w:asciiTheme="minorHAnsi" w:eastAsia="Tahoma" w:hAnsiTheme="minorHAnsi" w:cstheme="minorHAnsi"/>
          <w:i/>
          <w:iCs/>
          <w:sz w:val="24"/>
          <w:szCs w:val="24"/>
        </w:rPr>
        <w:t>masyarakat</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tetap</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menggunakan</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wali</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nasabnya</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Makanya</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tidak</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bertentangan</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karena</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tidak</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ada</w:t>
      </w:r>
      <w:proofErr w:type="spellEnd"/>
      <w:r w:rsidR="00876404" w:rsidRPr="006A4CC1">
        <w:rPr>
          <w:rFonts w:asciiTheme="minorHAnsi" w:eastAsia="Tahoma" w:hAnsiTheme="minorHAnsi" w:cstheme="minorHAnsi"/>
          <w:i/>
          <w:iCs/>
          <w:sz w:val="24"/>
          <w:szCs w:val="24"/>
        </w:rPr>
        <w:t xml:space="preserve"> yang </w:t>
      </w:r>
      <w:proofErr w:type="spellStart"/>
      <w:r w:rsidR="00876404" w:rsidRPr="006A4CC1">
        <w:rPr>
          <w:rFonts w:asciiTheme="minorHAnsi" w:eastAsia="Tahoma" w:hAnsiTheme="minorHAnsi" w:cstheme="minorHAnsi"/>
          <w:i/>
          <w:iCs/>
          <w:sz w:val="24"/>
          <w:szCs w:val="24"/>
        </w:rPr>
        <w:t>mau</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memposisikan</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diri</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sebagai</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Wali</w:t>
      </w:r>
      <w:proofErr w:type="spellEnd"/>
      <w:r w:rsidR="00876404" w:rsidRPr="006A4CC1">
        <w:rPr>
          <w:rFonts w:asciiTheme="minorHAnsi" w:eastAsia="Tahoma" w:hAnsiTheme="minorHAnsi" w:cstheme="minorHAnsi"/>
          <w:i/>
          <w:iCs/>
          <w:sz w:val="24"/>
          <w:szCs w:val="24"/>
        </w:rPr>
        <w:t xml:space="preserve"> </w:t>
      </w:r>
      <w:proofErr w:type="spellStart"/>
      <w:r w:rsidR="00876404" w:rsidRPr="006A4CC1">
        <w:rPr>
          <w:rFonts w:asciiTheme="minorHAnsi" w:eastAsia="Tahoma" w:hAnsiTheme="minorHAnsi" w:cstheme="minorHAnsi"/>
          <w:i/>
          <w:iCs/>
          <w:sz w:val="24"/>
          <w:szCs w:val="24"/>
        </w:rPr>
        <w:t>Muhakam</w:t>
      </w:r>
      <w:proofErr w:type="spellEnd"/>
      <w:r w:rsidR="00876404" w:rsidRPr="006A4CC1">
        <w:rPr>
          <w:rFonts w:asciiTheme="minorHAnsi" w:eastAsia="Tahoma" w:hAnsiTheme="minorHAnsi" w:cstheme="minorHAnsi"/>
          <w:i/>
          <w:iCs/>
          <w:sz w:val="24"/>
          <w:szCs w:val="24"/>
        </w:rPr>
        <w:t>.</w:t>
      </w:r>
      <w:r w:rsidRPr="006A4CC1">
        <w:rPr>
          <w:rFonts w:asciiTheme="minorHAnsi" w:eastAsia="Tahoma" w:hAnsiTheme="minorHAnsi" w:cstheme="minorHAnsi"/>
          <w:i/>
          <w:iCs/>
          <w:sz w:val="24"/>
          <w:szCs w:val="24"/>
        </w:rPr>
        <w:t>”</w:t>
      </w:r>
      <w:r w:rsidR="00B43800">
        <w:rPr>
          <w:rStyle w:val="ReferensiCatatanKaki"/>
          <w:rFonts w:asciiTheme="minorHAnsi" w:eastAsia="Tahoma" w:hAnsiTheme="minorHAnsi"/>
          <w:i/>
          <w:iCs/>
          <w:sz w:val="24"/>
          <w:szCs w:val="24"/>
        </w:rPr>
        <w:footnoteReference w:id="25"/>
      </w:r>
    </w:p>
    <w:p w14:paraId="0EB62FD7" w14:textId="77777777" w:rsidR="006A4CC1" w:rsidRDefault="006A4CC1" w:rsidP="006A4CC1">
      <w:pPr>
        <w:spacing w:after="0" w:line="240" w:lineRule="auto"/>
        <w:ind w:left="567" w:right="82" w:hanging="20"/>
        <w:jc w:val="both"/>
        <w:rPr>
          <w:rFonts w:asciiTheme="minorHAnsi" w:eastAsia="Tahoma" w:hAnsiTheme="minorHAnsi" w:cstheme="minorHAnsi"/>
          <w:i/>
          <w:iCs/>
          <w:sz w:val="24"/>
          <w:szCs w:val="24"/>
        </w:rPr>
      </w:pPr>
    </w:p>
    <w:p w14:paraId="357493D6" w14:textId="77777777" w:rsidR="006A4CC1" w:rsidRPr="006A4CC1" w:rsidRDefault="006A4CC1" w:rsidP="006A4CC1">
      <w:pPr>
        <w:spacing w:after="0" w:line="240" w:lineRule="auto"/>
        <w:ind w:right="82" w:firstLine="547"/>
        <w:jc w:val="both"/>
        <w:rPr>
          <w:rFonts w:asciiTheme="minorHAnsi" w:hAnsiTheme="minorHAnsi" w:cstheme="minorHAnsi"/>
          <w:sz w:val="24"/>
          <w:szCs w:val="24"/>
        </w:rPr>
      </w:pPr>
      <w:proofErr w:type="spellStart"/>
      <w:r w:rsidRPr="006A4CC1">
        <w:rPr>
          <w:rFonts w:asciiTheme="minorHAnsi" w:eastAsia="Tahoma" w:hAnsiTheme="minorHAnsi" w:cstheme="minorHAnsi"/>
          <w:sz w:val="24"/>
          <w:szCs w:val="24"/>
        </w:rPr>
        <w:t>Jawaban</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ketua</w:t>
      </w:r>
      <w:proofErr w:type="spellEnd"/>
      <w:r w:rsidRPr="006A4CC1">
        <w:rPr>
          <w:rFonts w:asciiTheme="minorHAnsi" w:eastAsia="Tahoma" w:hAnsiTheme="minorHAnsi" w:cstheme="minorHAnsi"/>
          <w:sz w:val="24"/>
          <w:szCs w:val="24"/>
        </w:rPr>
        <w:t xml:space="preserve"> MPU Aceh di </w:t>
      </w:r>
      <w:proofErr w:type="spellStart"/>
      <w:r w:rsidRPr="006A4CC1">
        <w:rPr>
          <w:rFonts w:asciiTheme="minorHAnsi" w:eastAsia="Tahoma" w:hAnsiTheme="minorHAnsi" w:cstheme="minorHAnsi"/>
          <w:sz w:val="24"/>
          <w:szCs w:val="24"/>
        </w:rPr>
        <w:t>atas</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menunjukkan</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nilai</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pereaksi</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administrasi</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sebagai</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alternatif</w:t>
      </w:r>
      <w:proofErr w:type="spellEnd"/>
      <w:r w:rsidRPr="006A4CC1">
        <w:rPr>
          <w:rFonts w:asciiTheme="minorHAnsi" w:eastAsia="Tahoma" w:hAnsiTheme="minorHAnsi" w:cstheme="minorHAnsi"/>
          <w:sz w:val="24"/>
          <w:szCs w:val="24"/>
        </w:rPr>
        <w:t xml:space="preserve">. Pada </w:t>
      </w:r>
      <w:proofErr w:type="spellStart"/>
      <w:r w:rsidRPr="006A4CC1">
        <w:rPr>
          <w:rFonts w:asciiTheme="minorHAnsi" w:eastAsia="Tahoma" w:hAnsiTheme="minorHAnsi" w:cstheme="minorHAnsi"/>
          <w:sz w:val="24"/>
          <w:szCs w:val="24"/>
        </w:rPr>
        <w:t>satu</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sisi</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ia</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mencoba</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memposisikan</w:t>
      </w:r>
      <w:proofErr w:type="spellEnd"/>
      <w:r w:rsidRPr="006A4CC1">
        <w:rPr>
          <w:rFonts w:asciiTheme="minorHAnsi" w:eastAsia="Tahoma" w:hAnsiTheme="minorHAnsi" w:cstheme="minorHAnsi"/>
          <w:sz w:val="24"/>
          <w:szCs w:val="24"/>
        </w:rPr>
        <w:t xml:space="preserve"> Qanun agar </w:t>
      </w:r>
      <w:proofErr w:type="spellStart"/>
      <w:r w:rsidRPr="006A4CC1">
        <w:rPr>
          <w:rFonts w:asciiTheme="minorHAnsi" w:eastAsia="Tahoma" w:hAnsiTheme="minorHAnsi" w:cstheme="minorHAnsi"/>
          <w:sz w:val="24"/>
          <w:szCs w:val="24"/>
        </w:rPr>
        <w:t>sama</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dengan</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ketentuan</w:t>
      </w:r>
      <w:proofErr w:type="spellEnd"/>
      <w:r w:rsidRPr="006A4CC1">
        <w:rPr>
          <w:rFonts w:asciiTheme="minorHAnsi" w:eastAsia="Tahoma" w:hAnsiTheme="minorHAnsi" w:cstheme="minorHAnsi"/>
          <w:sz w:val="24"/>
          <w:szCs w:val="24"/>
        </w:rPr>
        <w:t xml:space="preserve"> Hukum </w:t>
      </w:r>
      <w:proofErr w:type="spellStart"/>
      <w:r w:rsidRPr="006A4CC1">
        <w:rPr>
          <w:rFonts w:asciiTheme="minorHAnsi" w:eastAsia="Tahoma" w:hAnsiTheme="minorHAnsi" w:cstheme="minorHAnsi"/>
          <w:sz w:val="24"/>
          <w:szCs w:val="24"/>
        </w:rPr>
        <w:t>Keluarga</w:t>
      </w:r>
      <w:proofErr w:type="spellEnd"/>
      <w:r w:rsidRPr="006A4CC1">
        <w:rPr>
          <w:rFonts w:asciiTheme="minorHAnsi" w:eastAsia="Tahoma" w:hAnsiTheme="minorHAnsi" w:cstheme="minorHAnsi"/>
          <w:sz w:val="24"/>
          <w:szCs w:val="24"/>
        </w:rPr>
        <w:t xml:space="preserve"> Islam masa Nabi, </w:t>
      </w:r>
      <w:proofErr w:type="spellStart"/>
      <w:r w:rsidRPr="006A4CC1">
        <w:rPr>
          <w:rFonts w:asciiTheme="minorHAnsi" w:eastAsia="Tahoma" w:hAnsiTheme="minorHAnsi" w:cstheme="minorHAnsi"/>
          <w:sz w:val="24"/>
          <w:szCs w:val="24"/>
        </w:rPr>
        <w:t>namun</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dalam</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kondisi</w:t>
      </w:r>
      <w:proofErr w:type="spellEnd"/>
      <w:r w:rsidRPr="006A4CC1">
        <w:rPr>
          <w:rFonts w:asciiTheme="minorHAnsi" w:eastAsia="Tahoma" w:hAnsiTheme="minorHAnsi" w:cstheme="minorHAnsi"/>
          <w:sz w:val="24"/>
          <w:szCs w:val="24"/>
        </w:rPr>
        <w:t xml:space="preserve"> yang lain </w:t>
      </w:r>
      <w:proofErr w:type="spellStart"/>
      <w:r w:rsidRPr="006A4CC1">
        <w:rPr>
          <w:rFonts w:asciiTheme="minorHAnsi" w:eastAsia="Tahoma" w:hAnsiTheme="minorHAnsi" w:cstheme="minorHAnsi"/>
          <w:sz w:val="24"/>
          <w:szCs w:val="24"/>
        </w:rPr>
        <w:t>dengan</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mentiadakan</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oknum</w:t>
      </w:r>
      <w:proofErr w:type="spellEnd"/>
      <w:r w:rsidRPr="006A4CC1">
        <w:rPr>
          <w:rFonts w:asciiTheme="minorHAnsi" w:eastAsia="Tahoma" w:hAnsiTheme="minorHAnsi" w:cstheme="minorHAnsi"/>
          <w:sz w:val="24"/>
          <w:szCs w:val="24"/>
        </w:rPr>
        <w:t xml:space="preserve"> yang </w:t>
      </w:r>
      <w:proofErr w:type="spellStart"/>
      <w:r w:rsidRPr="006A4CC1">
        <w:rPr>
          <w:rFonts w:asciiTheme="minorHAnsi" w:eastAsia="Tahoma" w:hAnsiTheme="minorHAnsi" w:cstheme="minorHAnsi"/>
          <w:sz w:val="24"/>
          <w:szCs w:val="24"/>
        </w:rPr>
        <w:t>menjadi</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wali</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muhakam</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maka</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secara</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administratif</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tidak</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bertentangan</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dengan</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hukum</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nasional</w:t>
      </w:r>
      <w:proofErr w:type="spellEnd"/>
      <w:r w:rsidRPr="006A4CC1">
        <w:rPr>
          <w:rFonts w:asciiTheme="minorHAnsi" w:eastAsia="Tahoma" w:hAnsiTheme="minorHAnsi" w:cstheme="minorHAnsi"/>
          <w:sz w:val="24"/>
          <w:szCs w:val="24"/>
        </w:rPr>
        <w:t xml:space="preserve"> yang </w:t>
      </w:r>
      <w:proofErr w:type="spellStart"/>
      <w:r w:rsidRPr="006A4CC1">
        <w:rPr>
          <w:rFonts w:asciiTheme="minorHAnsi" w:eastAsia="Tahoma" w:hAnsiTheme="minorHAnsi" w:cstheme="minorHAnsi"/>
          <w:sz w:val="24"/>
          <w:szCs w:val="24"/>
        </w:rPr>
        <w:t>melarang</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pernikahan</w:t>
      </w:r>
      <w:proofErr w:type="spellEnd"/>
      <w:r w:rsidRPr="006A4CC1">
        <w:rPr>
          <w:rFonts w:asciiTheme="minorHAnsi" w:eastAsia="Tahoma" w:hAnsiTheme="minorHAnsi" w:cstheme="minorHAnsi"/>
          <w:sz w:val="24"/>
          <w:szCs w:val="24"/>
        </w:rPr>
        <w:t xml:space="preserve"> liar. </w:t>
      </w:r>
      <w:proofErr w:type="spellStart"/>
      <w:r w:rsidRPr="006A4CC1">
        <w:rPr>
          <w:rFonts w:asciiTheme="minorHAnsi" w:eastAsia="Tahoma" w:hAnsiTheme="minorHAnsi" w:cstheme="minorHAnsi"/>
          <w:sz w:val="24"/>
          <w:szCs w:val="24"/>
        </w:rPr>
        <w:t>Lem</w:t>
      </w:r>
      <w:proofErr w:type="spellEnd"/>
      <w:r w:rsidRPr="006A4CC1">
        <w:rPr>
          <w:rFonts w:asciiTheme="minorHAnsi" w:eastAsia="Tahoma" w:hAnsiTheme="minorHAnsi" w:cstheme="minorHAnsi"/>
          <w:sz w:val="24"/>
          <w:szCs w:val="24"/>
        </w:rPr>
        <w:t xml:space="preserve"> Faisal </w:t>
      </w:r>
      <w:proofErr w:type="spellStart"/>
      <w:r w:rsidRPr="006A4CC1">
        <w:rPr>
          <w:rFonts w:asciiTheme="minorHAnsi" w:eastAsia="Tahoma" w:hAnsiTheme="minorHAnsi" w:cstheme="minorHAnsi"/>
          <w:sz w:val="24"/>
          <w:szCs w:val="24"/>
        </w:rPr>
        <w:t>menjelaskan</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bahwa</w:t>
      </w:r>
      <w:proofErr w:type="spellEnd"/>
      <w:r w:rsidRPr="006A4CC1">
        <w:rPr>
          <w:rFonts w:asciiTheme="minorHAnsi" w:eastAsia="Tahoma" w:hAnsiTheme="minorHAnsi" w:cstheme="minorHAnsi"/>
          <w:sz w:val="24"/>
          <w:szCs w:val="24"/>
        </w:rPr>
        <w:t xml:space="preserve"> MPU </w:t>
      </w:r>
      <w:proofErr w:type="spellStart"/>
      <w:r w:rsidRPr="006A4CC1">
        <w:rPr>
          <w:rFonts w:asciiTheme="minorHAnsi" w:eastAsia="Tahoma" w:hAnsiTheme="minorHAnsi" w:cstheme="minorHAnsi"/>
          <w:sz w:val="24"/>
          <w:szCs w:val="24"/>
        </w:rPr>
        <w:t>beserta</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jajarannya</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selalu</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memerangi</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eksistensi</w:t>
      </w:r>
      <w:proofErr w:type="spellEnd"/>
      <w:r w:rsidRPr="006A4CC1">
        <w:rPr>
          <w:rFonts w:asciiTheme="minorHAnsi" w:eastAsia="Tahoma" w:hAnsiTheme="minorHAnsi" w:cstheme="minorHAnsi"/>
          <w:sz w:val="24"/>
          <w:szCs w:val="24"/>
        </w:rPr>
        <w:t xml:space="preserve"> nikah liar yang </w:t>
      </w:r>
      <w:proofErr w:type="spellStart"/>
      <w:r w:rsidRPr="006A4CC1">
        <w:rPr>
          <w:rFonts w:asciiTheme="minorHAnsi" w:eastAsia="Tahoma" w:hAnsiTheme="minorHAnsi" w:cstheme="minorHAnsi"/>
          <w:sz w:val="24"/>
          <w:szCs w:val="24"/>
        </w:rPr>
        <w:t>ada</w:t>
      </w:r>
      <w:proofErr w:type="spellEnd"/>
      <w:r w:rsidRPr="006A4CC1">
        <w:rPr>
          <w:rFonts w:asciiTheme="minorHAnsi" w:eastAsia="Tahoma" w:hAnsiTheme="minorHAnsi" w:cstheme="minorHAnsi"/>
          <w:sz w:val="24"/>
          <w:szCs w:val="24"/>
        </w:rPr>
        <w:t xml:space="preserve"> di </w:t>
      </w:r>
      <w:proofErr w:type="spellStart"/>
      <w:r w:rsidRPr="006A4CC1">
        <w:rPr>
          <w:rFonts w:asciiTheme="minorHAnsi" w:eastAsia="Tahoma" w:hAnsiTheme="minorHAnsi" w:cstheme="minorHAnsi"/>
          <w:sz w:val="24"/>
          <w:szCs w:val="24"/>
        </w:rPr>
        <w:t>desa-desa</w:t>
      </w:r>
      <w:proofErr w:type="spellEnd"/>
      <w:r w:rsidRPr="006A4CC1">
        <w:rPr>
          <w:rFonts w:asciiTheme="minorHAnsi" w:eastAsia="Tahoma" w:hAnsiTheme="minorHAnsi" w:cstheme="minorHAnsi"/>
          <w:sz w:val="24"/>
          <w:szCs w:val="24"/>
        </w:rPr>
        <w:t xml:space="preserve"> </w:t>
      </w:r>
      <w:proofErr w:type="spellStart"/>
      <w:r w:rsidRPr="006A4CC1">
        <w:rPr>
          <w:rFonts w:asciiTheme="minorHAnsi" w:eastAsia="Tahoma" w:hAnsiTheme="minorHAnsi" w:cstheme="minorHAnsi"/>
          <w:sz w:val="24"/>
          <w:szCs w:val="24"/>
        </w:rPr>
        <w:t>pelosok</w:t>
      </w:r>
      <w:proofErr w:type="spellEnd"/>
      <w:r w:rsidRPr="006A4CC1">
        <w:rPr>
          <w:rFonts w:asciiTheme="minorHAnsi" w:eastAsia="Tahoma" w:hAnsiTheme="minorHAnsi" w:cstheme="minorHAnsi"/>
          <w:sz w:val="24"/>
          <w:szCs w:val="24"/>
        </w:rPr>
        <w:t xml:space="preserve"> Aceh. </w:t>
      </w:r>
      <w:proofErr w:type="spellStart"/>
      <w:r w:rsidRPr="006A4CC1">
        <w:rPr>
          <w:rFonts w:asciiTheme="minorHAnsi" w:hAnsiTheme="minorHAnsi" w:cstheme="minorHAnsi"/>
          <w:sz w:val="24"/>
          <w:szCs w:val="24"/>
        </w:rPr>
        <w:t>Begitu</w:t>
      </w:r>
      <w:proofErr w:type="spellEnd"/>
      <w:r w:rsidRPr="006A4CC1">
        <w:rPr>
          <w:rFonts w:asciiTheme="minorHAnsi" w:hAnsiTheme="minorHAnsi" w:cstheme="minorHAnsi"/>
          <w:sz w:val="24"/>
          <w:szCs w:val="24"/>
        </w:rPr>
        <w:t xml:space="preserve"> juga </w:t>
      </w:r>
      <w:proofErr w:type="spellStart"/>
      <w:r w:rsidRPr="006A4CC1">
        <w:rPr>
          <w:rFonts w:asciiTheme="minorHAnsi" w:hAnsiTheme="minorHAnsi" w:cstheme="minorHAnsi"/>
          <w:sz w:val="24"/>
          <w:szCs w:val="24"/>
        </w:rPr>
        <w:t>terhadap</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pihak</w:t>
      </w:r>
      <w:proofErr w:type="spellEnd"/>
      <w:r w:rsidRPr="006A4CC1">
        <w:rPr>
          <w:rFonts w:asciiTheme="minorHAnsi" w:hAnsiTheme="minorHAnsi" w:cstheme="minorHAnsi"/>
          <w:sz w:val="24"/>
          <w:szCs w:val="24"/>
        </w:rPr>
        <w:t xml:space="preserve"> yang </w:t>
      </w:r>
      <w:proofErr w:type="spellStart"/>
      <w:r w:rsidRPr="006A4CC1">
        <w:rPr>
          <w:rFonts w:asciiTheme="minorHAnsi" w:hAnsiTheme="minorHAnsi" w:cstheme="minorHAnsi"/>
          <w:sz w:val="24"/>
          <w:szCs w:val="24"/>
        </w:rPr>
        <w:t>mengaku</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wali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muhakam</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qadhi</w:t>
      </w:r>
      <w:proofErr w:type="spellEnd"/>
      <w:r w:rsidR="00876404" w:rsidRPr="006A4CC1">
        <w:rPr>
          <w:rFonts w:asciiTheme="minorHAnsi" w:hAnsiTheme="minorHAnsi" w:cstheme="minorHAnsi"/>
          <w:sz w:val="24"/>
          <w:szCs w:val="24"/>
        </w:rPr>
        <w:t xml:space="preserve"> liar</w:t>
      </w:r>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maka</w:t>
      </w:r>
      <w:proofErr w:type="spellEnd"/>
      <w:r w:rsidRPr="006A4CC1">
        <w:rPr>
          <w:rFonts w:asciiTheme="minorHAnsi" w:hAnsiTheme="minorHAnsi" w:cstheme="minorHAnsi"/>
          <w:sz w:val="24"/>
          <w:szCs w:val="24"/>
        </w:rPr>
        <w:t xml:space="preserve"> MPU </w:t>
      </w:r>
      <w:proofErr w:type="spellStart"/>
      <w:r w:rsidRPr="006A4CC1">
        <w:rPr>
          <w:rFonts w:asciiTheme="minorHAnsi" w:hAnsiTheme="minorHAnsi" w:cstheme="minorHAnsi"/>
          <w:sz w:val="24"/>
          <w:szCs w:val="24"/>
        </w:rPr>
        <w:t>akan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meminta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pihak</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berwenang</w:t>
      </w:r>
      <w:proofErr w:type="spellEnd"/>
      <w:r w:rsidRPr="006A4CC1">
        <w:rPr>
          <w:rFonts w:asciiTheme="minorHAnsi" w:hAnsiTheme="minorHAnsi" w:cstheme="minorHAnsi"/>
          <w:sz w:val="24"/>
          <w:szCs w:val="24"/>
        </w:rPr>
        <w:t xml:space="preserve"> di Aceh </w:t>
      </w:r>
      <w:proofErr w:type="spellStart"/>
      <w:r w:rsidRPr="006A4CC1">
        <w:rPr>
          <w:rFonts w:asciiTheme="minorHAnsi" w:hAnsiTheme="minorHAnsi" w:cstheme="minorHAnsi"/>
          <w:sz w:val="24"/>
          <w:szCs w:val="24"/>
        </w:rPr>
        <w:t>untuk</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menangkapnya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Penangkapan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tidak</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hanya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wali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muhakamnya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namun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semua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pihak</w:t>
      </w:r>
      <w:proofErr w:type="spellEnd"/>
      <w:r w:rsidRPr="006A4CC1">
        <w:rPr>
          <w:rFonts w:asciiTheme="minorHAnsi" w:hAnsiTheme="minorHAnsi" w:cstheme="minorHAnsi"/>
          <w:sz w:val="24"/>
          <w:szCs w:val="24"/>
        </w:rPr>
        <w:t xml:space="preserve"> yang </w:t>
      </w:r>
      <w:proofErr w:type="spellStart"/>
      <w:r w:rsidRPr="006A4CC1">
        <w:rPr>
          <w:rFonts w:asciiTheme="minorHAnsi" w:hAnsiTheme="minorHAnsi" w:cstheme="minorHAnsi"/>
          <w:sz w:val="24"/>
          <w:szCs w:val="24"/>
        </w:rPr>
        <w:t>terlibat</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akan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ditangkap</w:t>
      </w:r>
      <w:proofErr w:type="spellEnd"/>
      <w:r w:rsidRPr="006A4CC1">
        <w:rPr>
          <w:rFonts w:asciiTheme="minorHAnsi" w:hAnsiTheme="minorHAnsi" w:cstheme="minorHAnsi"/>
          <w:sz w:val="24"/>
          <w:szCs w:val="24"/>
        </w:rPr>
        <w:t xml:space="preserve">. </w:t>
      </w:r>
    </w:p>
    <w:p w14:paraId="6848871B" w14:textId="074FB2AA" w:rsidR="006A4CC1" w:rsidRDefault="00876404" w:rsidP="006A4CC1">
      <w:pPr>
        <w:spacing w:after="0" w:line="240" w:lineRule="auto"/>
        <w:ind w:right="82" w:firstLine="547"/>
        <w:jc w:val="both"/>
        <w:rPr>
          <w:rFonts w:asciiTheme="minorHAnsi" w:hAnsiTheme="minorHAnsi" w:cstheme="minorHAnsi"/>
          <w:sz w:val="24"/>
          <w:szCs w:val="24"/>
        </w:rPr>
      </w:pPr>
      <w:proofErr w:type="spellStart"/>
      <w:r w:rsidRPr="006A4CC1">
        <w:rPr>
          <w:rFonts w:asciiTheme="minorHAnsi" w:hAnsiTheme="minorHAnsi" w:cstheme="minorHAnsi"/>
          <w:sz w:val="24"/>
          <w:szCs w:val="24"/>
        </w:rPr>
        <w:t>Selama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ini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berkembang</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secara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terbalik</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dikira</w:t>
      </w:r>
      <w:proofErr w:type="spellEnd"/>
      <w:r w:rsidRPr="006A4CC1">
        <w:rPr>
          <w:rFonts w:asciiTheme="minorHAnsi" w:hAnsiTheme="minorHAnsi" w:cstheme="minorHAnsi"/>
          <w:sz w:val="24"/>
          <w:szCs w:val="24"/>
        </w:rPr>
        <w:t xml:space="preserve"> MPU yang </w:t>
      </w:r>
      <w:proofErr w:type="spellStart"/>
      <w:r w:rsidRPr="006A4CC1">
        <w:rPr>
          <w:rFonts w:asciiTheme="minorHAnsi" w:hAnsiTheme="minorHAnsi" w:cstheme="minorHAnsi"/>
          <w:sz w:val="24"/>
          <w:szCs w:val="24"/>
        </w:rPr>
        <w:t>setuju</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dengan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fenomena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dengan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wali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muhakam</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berkembangnya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isu</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bahwa</w:t>
      </w:r>
      <w:proofErr w:type="spellEnd"/>
      <w:r w:rsidRPr="006A4CC1">
        <w:rPr>
          <w:rFonts w:asciiTheme="minorHAnsi" w:hAnsiTheme="minorHAnsi" w:cstheme="minorHAnsi"/>
          <w:sz w:val="24"/>
          <w:szCs w:val="24"/>
        </w:rPr>
        <w:t xml:space="preserve"> MPU </w:t>
      </w:r>
      <w:proofErr w:type="spellStart"/>
      <w:r w:rsidRPr="006A4CC1">
        <w:rPr>
          <w:rFonts w:asciiTheme="minorHAnsi" w:hAnsiTheme="minorHAnsi" w:cstheme="minorHAnsi"/>
          <w:sz w:val="24"/>
          <w:szCs w:val="24"/>
        </w:rPr>
        <w:t>setuju</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dengan</w:t>
      </w:r>
      <w:proofErr w:type="spellEnd"/>
      <w:r w:rsidRPr="006A4CC1">
        <w:rPr>
          <w:rFonts w:asciiTheme="minorHAnsi" w:hAnsiTheme="minorHAnsi" w:cstheme="minorHAnsi"/>
          <w:sz w:val="24"/>
          <w:szCs w:val="24"/>
        </w:rPr>
        <w:t xml:space="preserve"> nikah </w:t>
      </w:r>
      <w:proofErr w:type="spellStart"/>
      <w:r w:rsidRPr="006A4CC1">
        <w:rPr>
          <w:rFonts w:asciiTheme="minorHAnsi" w:hAnsiTheme="minorHAnsi" w:cstheme="minorHAnsi"/>
          <w:sz w:val="24"/>
          <w:szCs w:val="24"/>
        </w:rPr>
        <w:t>siri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padahal</w:t>
      </w:r>
      <w:proofErr w:type="spellEnd"/>
      <w:r w:rsidRPr="006A4CC1">
        <w:rPr>
          <w:rFonts w:asciiTheme="minorHAnsi" w:hAnsiTheme="minorHAnsi" w:cstheme="minorHAnsi"/>
          <w:sz w:val="24"/>
          <w:szCs w:val="24"/>
        </w:rPr>
        <w:t xml:space="preserve"> nikah </w:t>
      </w:r>
      <w:proofErr w:type="spellStart"/>
      <w:r w:rsidRPr="006A4CC1">
        <w:rPr>
          <w:rFonts w:asciiTheme="minorHAnsi" w:hAnsiTheme="minorHAnsi" w:cstheme="minorHAnsi"/>
          <w:sz w:val="24"/>
          <w:szCs w:val="24"/>
        </w:rPr>
        <w:t>sirri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ada</w:t>
      </w:r>
      <w:proofErr w:type="spellEnd"/>
      <w:r w:rsidRPr="006A4CC1">
        <w:rPr>
          <w:rFonts w:asciiTheme="minorHAnsi" w:hAnsiTheme="minorHAnsi" w:cstheme="minorHAnsi"/>
          <w:sz w:val="24"/>
          <w:szCs w:val="24"/>
        </w:rPr>
        <w:t xml:space="preserve"> dua </w:t>
      </w:r>
      <w:proofErr w:type="spellStart"/>
      <w:r w:rsidRPr="006A4CC1">
        <w:rPr>
          <w:rFonts w:asciiTheme="minorHAnsi" w:hAnsiTheme="minorHAnsi" w:cstheme="minorHAnsi"/>
          <w:sz w:val="24"/>
          <w:szCs w:val="24"/>
        </w:rPr>
        <w:t>jenis</w:t>
      </w:r>
      <w:proofErr w:type="spellEnd"/>
      <w:r w:rsidRPr="006A4CC1">
        <w:rPr>
          <w:rFonts w:asciiTheme="minorHAnsi" w:hAnsiTheme="minorHAnsi" w:cstheme="minorHAnsi"/>
          <w:sz w:val="24"/>
          <w:szCs w:val="24"/>
        </w:rPr>
        <w:t xml:space="preserve">. Nikah </w:t>
      </w:r>
      <w:proofErr w:type="spellStart"/>
      <w:r w:rsidRPr="006A4CC1">
        <w:rPr>
          <w:rFonts w:asciiTheme="minorHAnsi" w:hAnsiTheme="minorHAnsi" w:cstheme="minorHAnsi"/>
          <w:sz w:val="24"/>
          <w:szCs w:val="24"/>
        </w:rPr>
        <w:t>sirri</w:t>
      </w:r>
      <w:proofErr w:type="spellEnd"/>
      <w:r w:rsidRPr="006A4CC1">
        <w:rPr>
          <w:rFonts w:asciiTheme="minorHAnsi" w:hAnsiTheme="minorHAnsi" w:cstheme="minorHAnsi"/>
          <w:sz w:val="24"/>
          <w:szCs w:val="24"/>
        </w:rPr>
        <w:t xml:space="preserve"> yang </w:t>
      </w:r>
      <w:proofErr w:type="spellStart"/>
      <w:r w:rsidRPr="006A4CC1">
        <w:rPr>
          <w:rFonts w:asciiTheme="minorHAnsi" w:hAnsiTheme="minorHAnsi" w:cstheme="minorHAnsi"/>
          <w:sz w:val="24"/>
          <w:szCs w:val="24"/>
        </w:rPr>
        <w:t>sah</w:t>
      </w:r>
      <w:proofErr w:type="spellEnd"/>
      <w:r w:rsidRPr="006A4CC1">
        <w:rPr>
          <w:rFonts w:asciiTheme="minorHAnsi" w:hAnsiTheme="minorHAnsi" w:cstheme="minorHAnsi"/>
          <w:sz w:val="24"/>
          <w:szCs w:val="24"/>
        </w:rPr>
        <w:t xml:space="preserve"> dan </w:t>
      </w:r>
      <w:proofErr w:type="spellStart"/>
      <w:r w:rsidRPr="006A4CC1">
        <w:rPr>
          <w:rFonts w:asciiTheme="minorHAnsi" w:hAnsiTheme="minorHAnsi" w:cstheme="minorHAnsi"/>
          <w:sz w:val="24"/>
          <w:szCs w:val="24"/>
        </w:rPr>
        <w:t>tidak</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sah</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Tidak</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semua</w:t>
      </w:r>
      <w:proofErr w:type="spellEnd"/>
      <w:r w:rsidRPr="006A4CC1">
        <w:rPr>
          <w:rFonts w:asciiTheme="minorHAnsi" w:hAnsiTheme="minorHAnsi" w:cstheme="minorHAnsi"/>
          <w:sz w:val="24"/>
          <w:szCs w:val="24"/>
        </w:rPr>
        <w:t xml:space="preserve"> nikah </w:t>
      </w:r>
      <w:proofErr w:type="spellStart"/>
      <w:r w:rsidRPr="006A4CC1">
        <w:rPr>
          <w:rFonts w:asciiTheme="minorHAnsi" w:hAnsiTheme="minorHAnsi" w:cstheme="minorHAnsi"/>
          <w:sz w:val="24"/>
          <w:szCs w:val="24"/>
        </w:rPr>
        <w:t>sirri</w:t>
      </w:r>
      <w:proofErr w:type="spellEnd"/>
      <w:r w:rsidRPr="006A4CC1">
        <w:rPr>
          <w:rFonts w:asciiTheme="minorHAnsi" w:hAnsiTheme="minorHAnsi" w:cstheme="minorHAnsi"/>
          <w:sz w:val="24"/>
          <w:szCs w:val="24"/>
        </w:rPr>
        <w:t xml:space="preserve"> yang </w:t>
      </w:r>
      <w:proofErr w:type="spellStart"/>
      <w:r w:rsidRPr="006A4CC1">
        <w:rPr>
          <w:rFonts w:asciiTheme="minorHAnsi" w:hAnsiTheme="minorHAnsi" w:cstheme="minorHAnsi"/>
          <w:sz w:val="24"/>
          <w:szCs w:val="24"/>
        </w:rPr>
        <w:t>disetujui</w:t>
      </w:r>
      <w:proofErr w:type="spellEnd"/>
      <w:r w:rsidRPr="006A4CC1">
        <w:rPr>
          <w:rFonts w:asciiTheme="minorHAnsi" w:hAnsiTheme="minorHAnsi" w:cstheme="minorHAnsi"/>
          <w:sz w:val="24"/>
          <w:szCs w:val="24"/>
        </w:rPr>
        <w:t xml:space="preserve"> MPU.  </w:t>
      </w:r>
      <w:proofErr w:type="spellStart"/>
      <w:r w:rsidRPr="006A4CC1">
        <w:rPr>
          <w:rFonts w:asciiTheme="minorHAnsi" w:hAnsiTheme="minorHAnsi" w:cstheme="minorHAnsi"/>
          <w:sz w:val="24"/>
          <w:szCs w:val="24"/>
        </w:rPr>
        <w:t>Maka</w:t>
      </w:r>
      <w:proofErr w:type="spellEnd"/>
      <w:r w:rsidRPr="006A4CC1">
        <w:rPr>
          <w:rFonts w:asciiTheme="minorHAnsi" w:hAnsiTheme="minorHAnsi" w:cstheme="minorHAnsi"/>
          <w:sz w:val="24"/>
          <w:szCs w:val="24"/>
        </w:rPr>
        <w:t xml:space="preserve"> nikah </w:t>
      </w:r>
      <w:proofErr w:type="spellStart"/>
      <w:r w:rsidRPr="006A4CC1">
        <w:rPr>
          <w:rFonts w:asciiTheme="minorHAnsi" w:hAnsiTheme="minorHAnsi" w:cstheme="minorHAnsi"/>
          <w:sz w:val="24"/>
          <w:szCs w:val="24"/>
        </w:rPr>
        <w:t>siri</w:t>
      </w:r>
      <w:proofErr w:type="spellEnd"/>
      <w:r w:rsidRPr="006A4CC1">
        <w:rPr>
          <w:rFonts w:asciiTheme="minorHAnsi" w:hAnsiTheme="minorHAnsi" w:cstheme="minorHAnsi"/>
          <w:sz w:val="24"/>
          <w:szCs w:val="24"/>
        </w:rPr>
        <w:t xml:space="preserve"> yang </w:t>
      </w:r>
      <w:proofErr w:type="spellStart"/>
      <w:r w:rsidRPr="006A4CC1">
        <w:rPr>
          <w:rFonts w:asciiTheme="minorHAnsi" w:hAnsiTheme="minorHAnsi" w:cstheme="minorHAnsi"/>
          <w:sz w:val="24"/>
          <w:szCs w:val="24"/>
        </w:rPr>
        <w:t>diakui</w:t>
      </w:r>
      <w:proofErr w:type="spellEnd"/>
      <w:r w:rsidRPr="006A4CC1">
        <w:rPr>
          <w:rFonts w:asciiTheme="minorHAnsi" w:hAnsiTheme="minorHAnsi" w:cstheme="minorHAnsi"/>
          <w:sz w:val="24"/>
          <w:szCs w:val="24"/>
        </w:rPr>
        <w:t xml:space="preserve"> oleh MPU </w:t>
      </w:r>
      <w:proofErr w:type="spellStart"/>
      <w:r w:rsidRPr="006A4CC1">
        <w:rPr>
          <w:rFonts w:asciiTheme="minorHAnsi" w:hAnsiTheme="minorHAnsi" w:cstheme="minorHAnsi"/>
          <w:sz w:val="24"/>
          <w:szCs w:val="24"/>
        </w:rPr>
        <w:t>sesuai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dengan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aturan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kementerian</w:t>
      </w:r>
      <w:proofErr w:type="spellEnd"/>
      <w:r w:rsidRPr="006A4CC1">
        <w:rPr>
          <w:rFonts w:asciiTheme="minorHAnsi" w:hAnsiTheme="minorHAnsi" w:cstheme="minorHAnsi"/>
          <w:sz w:val="24"/>
          <w:szCs w:val="24"/>
        </w:rPr>
        <w:t xml:space="preserve"> agama salah </w:t>
      </w:r>
      <w:proofErr w:type="spellStart"/>
      <w:r w:rsidRPr="006A4CC1">
        <w:rPr>
          <w:rFonts w:asciiTheme="minorHAnsi" w:hAnsiTheme="minorHAnsi" w:cstheme="minorHAnsi"/>
          <w:sz w:val="24"/>
          <w:szCs w:val="24"/>
        </w:rPr>
        <w:t>satunya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memiliki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wali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nasab</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walaupun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tidak</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dicatat</w:t>
      </w:r>
      <w:proofErr w:type="spellEnd"/>
      <w:r w:rsidRPr="006A4CC1">
        <w:rPr>
          <w:rFonts w:asciiTheme="minorHAnsi" w:hAnsiTheme="minorHAnsi" w:cstheme="minorHAnsi"/>
          <w:sz w:val="24"/>
          <w:szCs w:val="24"/>
        </w:rPr>
        <w:t xml:space="preserve"> di KUA.</w:t>
      </w:r>
      <w:r w:rsidR="006A4CC1">
        <w:rPr>
          <w:rFonts w:asciiTheme="minorHAnsi" w:hAnsiTheme="minorHAnsi" w:cstheme="minorHAnsi"/>
          <w:sz w:val="24"/>
          <w:szCs w:val="24"/>
        </w:rPr>
        <w:t xml:space="preserve"> </w:t>
      </w:r>
      <w:proofErr w:type="spellStart"/>
      <w:r w:rsidR="006A4CC1">
        <w:rPr>
          <w:rFonts w:asciiTheme="minorHAnsi" w:hAnsiTheme="minorHAnsi" w:cstheme="minorHAnsi"/>
          <w:sz w:val="24"/>
          <w:szCs w:val="24"/>
        </w:rPr>
        <w:t>Menurut</w:t>
      </w:r>
      <w:proofErr w:type="spellEnd"/>
      <w:r w:rsidR="006A4CC1">
        <w:rPr>
          <w:rFonts w:asciiTheme="minorHAnsi" w:hAnsiTheme="minorHAnsi" w:cstheme="minorHAnsi"/>
          <w:sz w:val="24"/>
          <w:szCs w:val="24"/>
        </w:rPr>
        <w:t xml:space="preserve"> </w:t>
      </w:r>
      <w:proofErr w:type="spellStart"/>
      <w:r w:rsidR="006A4CC1">
        <w:rPr>
          <w:rFonts w:asciiTheme="minorHAnsi" w:hAnsiTheme="minorHAnsi" w:cstheme="minorHAnsi"/>
          <w:sz w:val="24"/>
          <w:szCs w:val="24"/>
        </w:rPr>
        <w:t>Lem</w:t>
      </w:r>
      <w:proofErr w:type="spellEnd"/>
      <w:r w:rsidR="006A4CC1">
        <w:rPr>
          <w:rFonts w:asciiTheme="minorHAnsi" w:hAnsiTheme="minorHAnsi" w:cstheme="minorHAnsi"/>
          <w:sz w:val="24"/>
          <w:szCs w:val="24"/>
        </w:rPr>
        <w:t xml:space="preserve"> Faisal, </w:t>
      </w:r>
      <w:r w:rsidR="006A4CC1" w:rsidRPr="006A4CC1">
        <w:rPr>
          <w:rFonts w:asciiTheme="minorHAnsi" w:hAnsiTheme="minorHAnsi" w:cstheme="minorHAnsi"/>
          <w:sz w:val="24"/>
          <w:szCs w:val="24"/>
        </w:rPr>
        <w:t xml:space="preserve">Siri </w:t>
      </w:r>
      <w:proofErr w:type="spellStart"/>
      <w:r w:rsidR="006A4CC1" w:rsidRPr="006A4CC1">
        <w:rPr>
          <w:rFonts w:asciiTheme="minorHAnsi" w:hAnsiTheme="minorHAnsi" w:cstheme="minorHAnsi"/>
          <w:sz w:val="24"/>
          <w:szCs w:val="24"/>
        </w:rPr>
        <w:t>tidak</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ada</w:t>
      </w:r>
      <w:proofErr w:type="spellEnd"/>
      <w:r w:rsidR="006A4CC1" w:rsidRPr="006A4CC1">
        <w:rPr>
          <w:rFonts w:asciiTheme="minorHAnsi" w:hAnsiTheme="minorHAnsi" w:cstheme="minorHAnsi"/>
          <w:sz w:val="24"/>
          <w:szCs w:val="24"/>
        </w:rPr>
        <w:t xml:space="preserve"> di Fiqh, yang </w:t>
      </w:r>
      <w:proofErr w:type="spellStart"/>
      <w:r w:rsidR="006A4CC1" w:rsidRPr="006A4CC1">
        <w:rPr>
          <w:rFonts w:asciiTheme="minorHAnsi" w:hAnsiTheme="minorHAnsi" w:cstheme="minorHAnsi"/>
          <w:sz w:val="24"/>
          <w:szCs w:val="24"/>
        </w:rPr>
        <w:t>ada</w:t>
      </w:r>
      <w:proofErr w:type="spellEnd"/>
      <w:r w:rsidR="006A4CC1" w:rsidRPr="006A4CC1">
        <w:rPr>
          <w:rFonts w:asciiTheme="minorHAnsi" w:hAnsiTheme="minorHAnsi" w:cstheme="minorHAnsi"/>
          <w:sz w:val="24"/>
          <w:szCs w:val="24"/>
        </w:rPr>
        <w:t xml:space="preserve"> nikah di </w:t>
      </w:r>
      <w:proofErr w:type="spellStart"/>
      <w:r w:rsidR="006A4CC1" w:rsidRPr="006A4CC1">
        <w:rPr>
          <w:rFonts w:asciiTheme="minorHAnsi" w:hAnsiTheme="minorHAnsi" w:cstheme="minorHAnsi"/>
          <w:sz w:val="24"/>
          <w:szCs w:val="24"/>
        </w:rPr>
        <w:t>kementerian</w:t>
      </w:r>
      <w:proofErr w:type="spellEnd"/>
      <w:r w:rsidR="006A4CC1" w:rsidRPr="006A4CC1">
        <w:rPr>
          <w:rFonts w:asciiTheme="minorHAnsi" w:hAnsiTheme="minorHAnsi" w:cstheme="minorHAnsi"/>
          <w:sz w:val="24"/>
          <w:szCs w:val="24"/>
        </w:rPr>
        <w:t xml:space="preserve"> agama. </w:t>
      </w:r>
      <w:proofErr w:type="spellStart"/>
      <w:r w:rsidR="006A4CC1" w:rsidRPr="006A4CC1">
        <w:rPr>
          <w:rFonts w:asciiTheme="minorHAnsi" w:hAnsiTheme="minorHAnsi" w:cstheme="minorHAnsi"/>
          <w:sz w:val="24"/>
          <w:szCs w:val="24"/>
        </w:rPr>
        <w:t>Defensii</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lainnya</w:t>
      </w:r>
      <w:proofErr w:type="spellEnd"/>
      <w:r w:rsidR="006A4CC1" w:rsidRPr="006A4CC1">
        <w:rPr>
          <w:rFonts w:asciiTheme="minorHAnsi" w:hAnsiTheme="minorHAnsi" w:cstheme="minorHAnsi"/>
          <w:sz w:val="24"/>
          <w:szCs w:val="24"/>
        </w:rPr>
        <w:t xml:space="preserve"> nikah yang </w:t>
      </w:r>
      <w:proofErr w:type="spellStart"/>
      <w:r w:rsidR="006A4CC1" w:rsidRPr="006A4CC1">
        <w:rPr>
          <w:rFonts w:asciiTheme="minorHAnsi" w:hAnsiTheme="minorHAnsi" w:cstheme="minorHAnsi"/>
          <w:sz w:val="24"/>
          <w:szCs w:val="24"/>
        </w:rPr>
        <w:t>tidak</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dicatat</w:t>
      </w:r>
      <w:proofErr w:type="spellEnd"/>
      <w:r w:rsidR="006A4CC1" w:rsidRPr="006A4CC1">
        <w:rPr>
          <w:rFonts w:asciiTheme="minorHAnsi" w:hAnsiTheme="minorHAnsi" w:cstheme="minorHAnsi"/>
          <w:sz w:val="24"/>
          <w:szCs w:val="24"/>
        </w:rPr>
        <w:t xml:space="preserve"> oleh KUA </w:t>
      </w:r>
      <w:proofErr w:type="spellStart"/>
      <w:r w:rsidR="006A4CC1" w:rsidRPr="006A4CC1">
        <w:rPr>
          <w:rFonts w:asciiTheme="minorHAnsi" w:hAnsiTheme="minorHAnsi" w:cstheme="minorHAnsi"/>
          <w:sz w:val="24"/>
          <w:szCs w:val="24"/>
        </w:rPr>
        <w:t>maka</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semuanya</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siri</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Padahal</w:t>
      </w:r>
      <w:proofErr w:type="spellEnd"/>
      <w:r w:rsidR="006A4CC1" w:rsidRPr="006A4CC1">
        <w:rPr>
          <w:rFonts w:asciiTheme="minorHAnsi" w:hAnsiTheme="minorHAnsi" w:cstheme="minorHAnsi"/>
          <w:sz w:val="24"/>
          <w:szCs w:val="24"/>
        </w:rPr>
        <w:t xml:space="preserve"> nikah </w:t>
      </w:r>
      <w:proofErr w:type="spellStart"/>
      <w:r w:rsidR="006A4CC1" w:rsidRPr="006A4CC1">
        <w:rPr>
          <w:rFonts w:asciiTheme="minorHAnsi" w:hAnsiTheme="minorHAnsi" w:cstheme="minorHAnsi"/>
          <w:sz w:val="24"/>
          <w:szCs w:val="24"/>
        </w:rPr>
        <w:t>siri</w:t>
      </w:r>
      <w:proofErr w:type="spellEnd"/>
      <w:r w:rsidR="006A4CC1" w:rsidRPr="006A4CC1">
        <w:rPr>
          <w:rFonts w:asciiTheme="minorHAnsi" w:hAnsiTheme="minorHAnsi" w:cstheme="minorHAnsi"/>
          <w:sz w:val="24"/>
          <w:szCs w:val="24"/>
        </w:rPr>
        <w:t xml:space="preserve"> yang </w:t>
      </w:r>
      <w:proofErr w:type="spellStart"/>
      <w:r w:rsidR="006A4CC1" w:rsidRPr="006A4CC1">
        <w:rPr>
          <w:rFonts w:asciiTheme="minorHAnsi" w:hAnsiTheme="minorHAnsi" w:cstheme="minorHAnsi"/>
          <w:sz w:val="24"/>
          <w:szCs w:val="24"/>
        </w:rPr>
        <w:t>sah</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adalah</w:t>
      </w:r>
      <w:proofErr w:type="spellEnd"/>
      <w:r w:rsidR="006A4CC1" w:rsidRPr="006A4CC1">
        <w:rPr>
          <w:rFonts w:asciiTheme="minorHAnsi" w:hAnsiTheme="minorHAnsi" w:cstheme="minorHAnsi"/>
          <w:sz w:val="24"/>
          <w:szCs w:val="24"/>
        </w:rPr>
        <w:t xml:space="preserve"> yang nikah </w:t>
      </w:r>
      <w:proofErr w:type="spellStart"/>
      <w:r w:rsidR="006A4CC1" w:rsidRPr="006A4CC1">
        <w:rPr>
          <w:rFonts w:asciiTheme="minorHAnsi" w:hAnsiTheme="minorHAnsi" w:cstheme="minorHAnsi"/>
          <w:sz w:val="24"/>
          <w:szCs w:val="24"/>
        </w:rPr>
        <w:t>benar</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dalam</w:t>
      </w:r>
      <w:proofErr w:type="spellEnd"/>
      <w:r w:rsidR="006A4CC1" w:rsidRPr="006A4CC1">
        <w:rPr>
          <w:rFonts w:asciiTheme="minorHAnsi" w:hAnsiTheme="minorHAnsi" w:cstheme="minorHAnsi"/>
          <w:sz w:val="24"/>
          <w:szCs w:val="24"/>
        </w:rPr>
        <w:t xml:space="preserve"> agama </w:t>
      </w:r>
      <w:proofErr w:type="spellStart"/>
      <w:r w:rsidR="006A4CC1" w:rsidRPr="006A4CC1">
        <w:rPr>
          <w:rFonts w:asciiTheme="minorHAnsi" w:hAnsiTheme="minorHAnsi" w:cstheme="minorHAnsi"/>
          <w:sz w:val="24"/>
          <w:szCs w:val="24"/>
        </w:rPr>
        <w:t>namun</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tidak</w:t>
      </w:r>
      <w:proofErr w:type="spellEnd"/>
      <w:r w:rsidR="006A4CC1" w:rsidRPr="006A4CC1">
        <w:rPr>
          <w:rFonts w:asciiTheme="minorHAnsi" w:hAnsiTheme="minorHAnsi" w:cstheme="minorHAnsi"/>
          <w:sz w:val="24"/>
          <w:szCs w:val="24"/>
        </w:rPr>
        <w:t xml:space="preserve"> di </w:t>
      </w:r>
      <w:proofErr w:type="spellStart"/>
      <w:r w:rsidR="006A4CC1" w:rsidRPr="006A4CC1">
        <w:rPr>
          <w:rFonts w:asciiTheme="minorHAnsi" w:hAnsiTheme="minorHAnsi" w:cstheme="minorHAnsi"/>
          <w:sz w:val="24"/>
          <w:szCs w:val="24"/>
        </w:rPr>
        <w:t>depan</w:t>
      </w:r>
      <w:proofErr w:type="spellEnd"/>
      <w:r w:rsidR="006A4CC1" w:rsidRPr="006A4CC1">
        <w:rPr>
          <w:rFonts w:asciiTheme="minorHAnsi" w:hAnsiTheme="minorHAnsi" w:cstheme="minorHAnsi"/>
          <w:sz w:val="24"/>
          <w:szCs w:val="24"/>
        </w:rPr>
        <w:t xml:space="preserve"> KUA. Nikah </w:t>
      </w:r>
      <w:proofErr w:type="spellStart"/>
      <w:r w:rsidR="006A4CC1" w:rsidRPr="006A4CC1">
        <w:rPr>
          <w:rFonts w:asciiTheme="minorHAnsi" w:hAnsiTheme="minorHAnsi" w:cstheme="minorHAnsi"/>
          <w:sz w:val="24"/>
          <w:szCs w:val="24"/>
        </w:rPr>
        <w:t>siri</w:t>
      </w:r>
      <w:proofErr w:type="spellEnd"/>
      <w:r w:rsidR="006A4CC1" w:rsidRPr="006A4CC1">
        <w:rPr>
          <w:rFonts w:asciiTheme="minorHAnsi" w:hAnsiTheme="minorHAnsi" w:cstheme="minorHAnsi"/>
          <w:sz w:val="24"/>
          <w:szCs w:val="24"/>
        </w:rPr>
        <w:t xml:space="preserve"> yang </w:t>
      </w:r>
      <w:proofErr w:type="spellStart"/>
      <w:r w:rsidR="006A4CC1" w:rsidRPr="006A4CC1">
        <w:rPr>
          <w:rFonts w:asciiTheme="minorHAnsi" w:hAnsiTheme="minorHAnsi" w:cstheme="minorHAnsi"/>
          <w:sz w:val="24"/>
          <w:szCs w:val="24"/>
        </w:rPr>
        <w:t>tidak</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sah</w:t>
      </w:r>
      <w:proofErr w:type="spellEnd"/>
      <w:r w:rsidR="006A4CC1" w:rsidRPr="006A4CC1">
        <w:rPr>
          <w:rFonts w:asciiTheme="minorHAnsi" w:hAnsiTheme="minorHAnsi" w:cstheme="minorHAnsi"/>
          <w:sz w:val="24"/>
          <w:szCs w:val="24"/>
        </w:rPr>
        <w:t xml:space="preserve"> yang </w:t>
      </w:r>
      <w:proofErr w:type="spellStart"/>
      <w:r w:rsidR="006A4CC1" w:rsidRPr="006A4CC1">
        <w:rPr>
          <w:rFonts w:asciiTheme="minorHAnsi" w:hAnsiTheme="minorHAnsi" w:cstheme="minorHAnsi"/>
          <w:sz w:val="24"/>
          <w:szCs w:val="24"/>
        </w:rPr>
        <w:t>dilakukan</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tidak</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menurut</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anjuran</w:t>
      </w:r>
      <w:proofErr w:type="spellEnd"/>
      <w:r w:rsidR="006A4CC1" w:rsidRPr="006A4CC1">
        <w:rPr>
          <w:rFonts w:asciiTheme="minorHAnsi" w:hAnsiTheme="minorHAnsi" w:cstheme="minorHAnsi"/>
          <w:sz w:val="24"/>
          <w:szCs w:val="24"/>
        </w:rPr>
        <w:t xml:space="preserve"> agama, </w:t>
      </w:r>
      <w:r w:rsidR="00B43800">
        <w:rPr>
          <w:rFonts w:asciiTheme="minorHAnsi" w:hAnsiTheme="minorHAnsi" w:cstheme="minorHAnsi"/>
          <w:sz w:val="24"/>
          <w:szCs w:val="24"/>
        </w:rPr>
        <w:t>s</w:t>
      </w:r>
      <w:r w:rsidR="006A4CC1" w:rsidRPr="006A4CC1">
        <w:rPr>
          <w:rFonts w:asciiTheme="minorHAnsi" w:hAnsiTheme="minorHAnsi" w:cstheme="minorHAnsi"/>
          <w:sz w:val="24"/>
          <w:szCs w:val="24"/>
        </w:rPr>
        <w:t>alah s</w:t>
      </w:r>
      <w:proofErr w:type="spellStart"/>
      <w:r w:rsidR="006A4CC1" w:rsidRPr="006A4CC1">
        <w:rPr>
          <w:rFonts w:asciiTheme="minorHAnsi" w:hAnsiTheme="minorHAnsi" w:cstheme="minorHAnsi"/>
          <w:sz w:val="24"/>
          <w:szCs w:val="24"/>
        </w:rPr>
        <w:t>atunya</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tidak</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adanya</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wali</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nasab</w:t>
      </w:r>
      <w:proofErr w:type="spellEnd"/>
      <w:r w:rsidR="006A4CC1" w:rsidRPr="006A4CC1">
        <w:rPr>
          <w:rFonts w:asciiTheme="minorHAnsi" w:hAnsiTheme="minorHAnsi" w:cstheme="minorHAnsi"/>
          <w:sz w:val="24"/>
          <w:szCs w:val="24"/>
        </w:rPr>
        <w:t>.</w:t>
      </w:r>
      <w:r w:rsidR="00B43800">
        <w:rPr>
          <w:rStyle w:val="ReferensiCatatanKaki"/>
          <w:rFonts w:asciiTheme="minorHAnsi" w:hAnsiTheme="minorHAnsi"/>
          <w:sz w:val="24"/>
          <w:szCs w:val="24"/>
        </w:rPr>
        <w:footnoteReference w:id="26"/>
      </w:r>
    </w:p>
    <w:p w14:paraId="739262FC" w14:textId="59853AE8" w:rsidR="00F508B8" w:rsidRDefault="006A4CC1" w:rsidP="006A4CC1">
      <w:pPr>
        <w:spacing w:after="0" w:line="240" w:lineRule="auto"/>
        <w:ind w:right="82" w:firstLine="547"/>
        <w:jc w:val="both"/>
        <w:rPr>
          <w:rFonts w:asciiTheme="minorHAnsi" w:hAnsiTheme="minorHAnsi" w:cstheme="minorHAnsi"/>
          <w:sz w:val="24"/>
          <w:szCs w:val="24"/>
        </w:rPr>
      </w:pPr>
      <w:r w:rsidRPr="006A4CC1">
        <w:rPr>
          <w:rFonts w:asciiTheme="minorHAnsi" w:hAnsiTheme="minorHAnsi" w:cstheme="minorHAnsi"/>
          <w:sz w:val="24"/>
          <w:szCs w:val="24"/>
        </w:rPr>
        <w:t xml:space="preserve">Jadi, </w:t>
      </w:r>
      <w:proofErr w:type="spellStart"/>
      <w:r w:rsidRPr="006A4CC1">
        <w:rPr>
          <w:rFonts w:asciiTheme="minorHAnsi" w:hAnsiTheme="minorHAnsi" w:cstheme="minorHAnsi"/>
          <w:sz w:val="24"/>
          <w:szCs w:val="24"/>
        </w:rPr>
        <w:t>jika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ada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dipelosok</w:t>
      </w:r>
      <w:proofErr w:type="spellEnd"/>
      <w:r w:rsidRPr="006A4CC1">
        <w:rPr>
          <w:rFonts w:asciiTheme="minorHAnsi" w:hAnsiTheme="minorHAnsi" w:cstheme="minorHAnsi"/>
          <w:sz w:val="24"/>
          <w:szCs w:val="24"/>
        </w:rPr>
        <w:t xml:space="preserve"> kampung yang </w:t>
      </w:r>
      <w:proofErr w:type="spellStart"/>
      <w:r w:rsidRPr="006A4CC1">
        <w:rPr>
          <w:rFonts w:asciiTheme="minorHAnsi" w:hAnsiTheme="minorHAnsi" w:cstheme="minorHAnsi"/>
          <w:sz w:val="24"/>
          <w:szCs w:val="24"/>
        </w:rPr>
        <w:t>mengklaim</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mereka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adalah</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wali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muhakam</w:t>
      </w:r>
      <w:proofErr w:type="spellEnd"/>
      <w:r w:rsidRPr="006A4CC1">
        <w:rPr>
          <w:rFonts w:asciiTheme="minorHAnsi" w:hAnsiTheme="minorHAnsi" w:cstheme="minorHAnsi"/>
          <w:sz w:val="24"/>
          <w:szCs w:val="24"/>
        </w:rPr>
        <w:t xml:space="preserve"> dan </w:t>
      </w:r>
      <w:proofErr w:type="spellStart"/>
      <w:r w:rsidRPr="006A4CC1">
        <w:rPr>
          <w:rFonts w:asciiTheme="minorHAnsi" w:hAnsiTheme="minorHAnsi" w:cstheme="minorHAnsi"/>
          <w:sz w:val="24"/>
          <w:szCs w:val="24"/>
        </w:rPr>
        <w:t>masyarakat</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menggunakan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jasanya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Maka</w:t>
      </w:r>
      <w:proofErr w:type="spellEnd"/>
      <w:r w:rsidRPr="006A4CC1">
        <w:rPr>
          <w:rFonts w:asciiTheme="minorHAnsi" w:hAnsiTheme="minorHAnsi" w:cstheme="minorHAnsi"/>
          <w:sz w:val="24"/>
          <w:szCs w:val="24"/>
        </w:rPr>
        <w:t xml:space="preserve"> </w:t>
      </w:r>
      <w:r>
        <w:rPr>
          <w:rFonts w:asciiTheme="minorHAnsi" w:hAnsiTheme="minorHAnsi" w:cstheme="minorHAnsi"/>
          <w:sz w:val="24"/>
          <w:szCs w:val="24"/>
        </w:rPr>
        <w:t xml:space="preserve">MPU Aceh </w:t>
      </w:r>
      <w:proofErr w:type="spellStart"/>
      <w:r>
        <w:rPr>
          <w:rFonts w:asciiTheme="minorHAnsi" w:hAnsiTheme="minorHAnsi" w:cstheme="minorHAnsi"/>
          <w:sz w:val="24"/>
          <w:szCs w:val="24"/>
        </w:rPr>
        <w:t>tidak</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setuju</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itu</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bukan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wali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muhakam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w:t>
      </w:r>
      <w:r w:rsidRPr="006A4CC1">
        <w:rPr>
          <w:rFonts w:asciiTheme="minorHAnsi" w:hAnsiTheme="minorHAnsi" w:cstheme="minorHAnsi"/>
          <w:sz w:val="24"/>
          <w:szCs w:val="24"/>
        </w:rPr>
        <w:t>tu</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adalah</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qadhi</w:t>
      </w:r>
      <w:proofErr w:type="spellEnd"/>
      <w:r w:rsidRPr="006A4CC1">
        <w:rPr>
          <w:rFonts w:asciiTheme="minorHAnsi" w:hAnsiTheme="minorHAnsi" w:cstheme="minorHAnsi"/>
          <w:sz w:val="24"/>
          <w:szCs w:val="24"/>
        </w:rPr>
        <w:t xml:space="preserve"> liar. </w:t>
      </w:r>
      <w:proofErr w:type="spellStart"/>
      <w:r>
        <w:rPr>
          <w:rFonts w:asciiTheme="minorHAnsi" w:hAnsiTheme="minorHAnsi" w:cstheme="minorHAnsi"/>
          <w:sz w:val="24"/>
          <w:szCs w:val="24"/>
        </w:rPr>
        <w:t>Khusus</w:t>
      </w:r>
      <w:proofErr w:type="spellEnd"/>
      <w:r>
        <w:rPr>
          <w:rFonts w:asciiTheme="minorHAnsi" w:hAnsiTheme="minorHAnsi" w:cstheme="minorHAnsi"/>
          <w:sz w:val="24"/>
          <w:szCs w:val="24"/>
        </w:rPr>
        <w:t xml:space="preserve"> di Aceh, </w:t>
      </w:r>
      <w:proofErr w:type="spellStart"/>
      <w:r>
        <w:rPr>
          <w:rFonts w:asciiTheme="minorHAnsi" w:hAnsiTheme="minorHAnsi" w:cstheme="minorHAnsi"/>
          <w:sz w:val="24"/>
          <w:szCs w:val="24"/>
        </w:rPr>
        <w:t>terdapat</w:t>
      </w:r>
      <w:proofErr w:type="spellEnd"/>
      <w:r>
        <w:rPr>
          <w:rFonts w:asciiTheme="minorHAnsi" w:hAnsiTheme="minorHAnsi" w:cstheme="minorHAnsi"/>
          <w:sz w:val="24"/>
          <w:szCs w:val="24"/>
        </w:rPr>
        <w:t xml:space="preserve"> ulama </w:t>
      </w:r>
      <w:proofErr w:type="spellStart"/>
      <w:r>
        <w:rPr>
          <w:rFonts w:asciiTheme="minorHAnsi" w:hAnsiTheme="minorHAnsi" w:cstheme="minorHAnsi"/>
          <w:sz w:val="24"/>
          <w:szCs w:val="24"/>
        </w:rPr>
        <w:t>kharismatik</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diakui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seperti</w:t>
      </w:r>
      <w:proofErr w:type="spellEnd"/>
      <w:r>
        <w:rPr>
          <w:rFonts w:asciiTheme="minorHAnsi" w:hAnsiTheme="minorHAnsi" w:cstheme="minorHAnsi"/>
          <w:sz w:val="24"/>
          <w:szCs w:val="24"/>
        </w:rPr>
        <w:t xml:space="preserve"> </w:t>
      </w:r>
      <w:r w:rsidRPr="006A4CC1">
        <w:rPr>
          <w:rFonts w:asciiTheme="minorHAnsi" w:hAnsiTheme="minorHAnsi" w:cstheme="minorHAnsi"/>
          <w:sz w:val="24"/>
          <w:szCs w:val="24"/>
        </w:rPr>
        <w:t xml:space="preserve">Abu </w:t>
      </w:r>
      <w:proofErr w:type="spellStart"/>
      <w:r w:rsidRPr="006A4CC1">
        <w:rPr>
          <w:rFonts w:asciiTheme="minorHAnsi" w:hAnsiTheme="minorHAnsi" w:cstheme="minorHAnsi"/>
          <w:sz w:val="24"/>
          <w:szCs w:val="24"/>
        </w:rPr>
        <w:t>Selimun</w:t>
      </w:r>
      <w:proofErr w:type="spellEnd"/>
      <w:r w:rsidRPr="006A4CC1">
        <w:rPr>
          <w:rFonts w:asciiTheme="minorHAnsi" w:hAnsiTheme="minorHAnsi" w:cstheme="minorHAnsi"/>
          <w:sz w:val="24"/>
          <w:szCs w:val="24"/>
        </w:rPr>
        <w:t xml:space="preserve">, Abu </w:t>
      </w:r>
      <w:proofErr w:type="spellStart"/>
      <w:r w:rsidRPr="006A4CC1">
        <w:rPr>
          <w:rFonts w:asciiTheme="minorHAnsi" w:hAnsiTheme="minorHAnsi" w:cstheme="minorHAnsi"/>
          <w:sz w:val="24"/>
          <w:szCs w:val="24"/>
        </w:rPr>
        <w:t>Ulhe</w:t>
      </w:r>
      <w:proofErr w:type="spellEnd"/>
      <w:r w:rsidRPr="006A4CC1">
        <w:rPr>
          <w:rFonts w:asciiTheme="minorHAnsi" w:hAnsiTheme="minorHAnsi" w:cstheme="minorHAnsi"/>
          <w:sz w:val="24"/>
          <w:szCs w:val="24"/>
        </w:rPr>
        <w:t xml:space="preserve"> Titi, </w:t>
      </w:r>
      <w:r w:rsidR="00F508B8">
        <w:rPr>
          <w:rFonts w:asciiTheme="minorHAnsi" w:hAnsiTheme="minorHAnsi" w:cstheme="minorHAnsi"/>
          <w:sz w:val="24"/>
          <w:szCs w:val="24"/>
        </w:rPr>
        <w:t xml:space="preserve">Abu Tumin, dan </w:t>
      </w:r>
      <w:proofErr w:type="spellStart"/>
      <w:r w:rsidR="00F508B8">
        <w:rPr>
          <w:rFonts w:asciiTheme="minorHAnsi" w:hAnsiTheme="minorHAnsi" w:cstheme="minorHAnsi"/>
          <w:sz w:val="24"/>
          <w:szCs w:val="24"/>
        </w:rPr>
        <w:t>sebagainya</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M</w:t>
      </w:r>
      <w:r w:rsidRPr="006A4CC1">
        <w:rPr>
          <w:rFonts w:asciiTheme="minorHAnsi" w:hAnsiTheme="minorHAnsi" w:cstheme="minorHAnsi"/>
          <w:sz w:val="24"/>
          <w:szCs w:val="24"/>
        </w:rPr>
        <w:t>ereka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tidak</w:t>
      </w:r>
      <w:proofErr w:type="spellEnd"/>
      <w:r w:rsidRPr="006A4CC1">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bersedia</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men</w:t>
      </w:r>
      <w:r w:rsidRPr="006A4CC1">
        <w:rPr>
          <w:rFonts w:asciiTheme="minorHAnsi" w:hAnsiTheme="minorHAnsi" w:cstheme="minorHAnsi"/>
          <w:sz w:val="24"/>
          <w:szCs w:val="24"/>
        </w:rPr>
        <w:t>jadi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Wali</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Muhakam</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padahal</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sudah</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diminta</w:t>
      </w:r>
      <w:proofErr w:type="spellEnd"/>
      <w:r w:rsidR="00F508B8">
        <w:rPr>
          <w:rFonts w:asciiTheme="minorHAnsi" w:hAnsiTheme="minorHAnsi" w:cstheme="minorHAnsi"/>
          <w:sz w:val="24"/>
          <w:szCs w:val="24"/>
        </w:rPr>
        <w:t xml:space="preserve"> oleh MPU Aceh</w:t>
      </w:r>
      <w:r w:rsidRPr="006A4CC1">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Meskipun</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begitu</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terdapat</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temuan</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bahwa</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masyarakat</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awam</w:t>
      </w:r>
      <w:proofErr w:type="spellEnd"/>
      <w:r w:rsidR="00F508B8">
        <w:rPr>
          <w:rFonts w:asciiTheme="minorHAnsi" w:hAnsiTheme="minorHAnsi" w:cstheme="minorHAnsi"/>
          <w:sz w:val="24"/>
          <w:szCs w:val="24"/>
        </w:rPr>
        <w:t xml:space="preserve"> di </w:t>
      </w:r>
      <w:proofErr w:type="spellStart"/>
      <w:r w:rsidR="00F508B8">
        <w:rPr>
          <w:rFonts w:asciiTheme="minorHAnsi" w:hAnsiTheme="minorHAnsi" w:cstheme="minorHAnsi"/>
          <w:sz w:val="24"/>
          <w:szCs w:val="24"/>
        </w:rPr>
        <w:t>Bayeun</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menikah</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melalui</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wali</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muhakam</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Padahal</w:t>
      </w:r>
      <w:proofErr w:type="spellEnd"/>
      <w:r w:rsidR="00F508B8">
        <w:rPr>
          <w:rFonts w:asciiTheme="minorHAnsi" w:hAnsiTheme="minorHAnsi" w:cstheme="minorHAnsi"/>
          <w:sz w:val="24"/>
          <w:szCs w:val="24"/>
        </w:rPr>
        <w:t xml:space="preserve"> yang </w:t>
      </w:r>
      <w:proofErr w:type="spellStart"/>
      <w:r w:rsidR="00F508B8">
        <w:rPr>
          <w:rFonts w:asciiTheme="minorHAnsi" w:hAnsiTheme="minorHAnsi" w:cstheme="minorHAnsi"/>
          <w:sz w:val="24"/>
          <w:szCs w:val="24"/>
        </w:rPr>
        <w:t>mengaku</w:t>
      </w:r>
      <w:proofErr w:type="spellEnd"/>
      <w:r w:rsidR="00F508B8">
        <w:rPr>
          <w:rFonts w:asciiTheme="minorHAnsi" w:hAnsiTheme="minorHAnsi" w:cstheme="minorHAnsi"/>
          <w:sz w:val="24"/>
          <w:szCs w:val="24"/>
        </w:rPr>
        <w:t xml:space="preserve"> ulama </w:t>
      </w:r>
      <w:proofErr w:type="spellStart"/>
      <w:r w:rsidR="00F508B8">
        <w:rPr>
          <w:rFonts w:asciiTheme="minorHAnsi" w:hAnsiTheme="minorHAnsi" w:cstheme="minorHAnsi"/>
          <w:sz w:val="24"/>
          <w:szCs w:val="24"/>
        </w:rPr>
        <w:t>adalah</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sosok</w:t>
      </w:r>
      <w:proofErr w:type="spellEnd"/>
      <w:r w:rsidR="00F508B8">
        <w:rPr>
          <w:rFonts w:asciiTheme="minorHAnsi" w:hAnsiTheme="minorHAnsi" w:cstheme="minorHAnsi"/>
          <w:sz w:val="24"/>
          <w:szCs w:val="24"/>
        </w:rPr>
        <w:t xml:space="preserve"> yang </w:t>
      </w:r>
      <w:proofErr w:type="spellStart"/>
      <w:r w:rsidR="00F508B8">
        <w:rPr>
          <w:rFonts w:asciiTheme="minorHAnsi" w:hAnsiTheme="minorHAnsi" w:cstheme="minorHAnsi"/>
          <w:sz w:val="24"/>
          <w:szCs w:val="24"/>
        </w:rPr>
        <w:t>tidak</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diakui</w:t>
      </w:r>
      <w:proofErr w:type="spellEnd"/>
      <w:r w:rsidR="00F508B8">
        <w:rPr>
          <w:rFonts w:asciiTheme="minorHAnsi" w:hAnsiTheme="minorHAnsi" w:cstheme="minorHAnsi"/>
          <w:sz w:val="24"/>
          <w:szCs w:val="24"/>
        </w:rPr>
        <w:t xml:space="preserve"> oleh MPU Aceh. </w:t>
      </w:r>
      <w:proofErr w:type="spellStart"/>
      <w:r w:rsidR="00F508B8">
        <w:rPr>
          <w:rFonts w:asciiTheme="minorHAnsi" w:hAnsiTheme="minorHAnsi" w:cstheme="minorHAnsi"/>
          <w:sz w:val="24"/>
          <w:szCs w:val="24"/>
        </w:rPr>
        <w:t>Menurut</w:t>
      </w:r>
      <w:proofErr w:type="spellEnd"/>
      <w:r w:rsidR="00F508B8">
        <w:rPr>
          <w:rFonts w:asciiTheme="minorHAnsi" w:hAnsiTheme="minorHAnsi" w:cstheme="minorHAnsi"/>
          <w:sz w:val="24"/>
          <w:szCs w:val="24"/>
        </w:rPr>
        <w:t xml:space="preserve"> MPU Aceh, </w:t>
      </w:r>
      <w:proofErr w:type="spellStart"/>
      <w:r w:rsidR="00F508B8">
        <w:rPr>
          <w:rFonts w:asciiTheme="minorHAnsi" w:hAnsiTheme="minorHAnsi" w:cstheme="minorHAnsi"/>
          <w:sz w:val="24"/>
          <w:szCs w:val="24"/>
        </w:rPr>
        <w:t>wali</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muhakam</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itu</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adalah</w:t>
      </w:r>
      <w:proofErr w:type="spellEnd"/>
      <w:r w:rsidR="00F508B8">
        <w:rPr>
          <w:rFonts w:asciiTheme="minorHAnsi" w:hAnsiTheme="minorHAnsi" w:cstheme="minorHAnsi"/>
          <w:sz w:val="24"/>
          <w:szCs w:val="24"/>
        </w:rPr>
        <w:t xml:space="preserve"> ulama </w:t>
      </w:r>
      <w:proofErr w:type="spellStart"/>
      <w:r w:rsidR="00F508B8">
        <w:rPr>
          <w:rFonts w:asciiTheme="minorHAnsi" w:hAnsiTheme="minorHAnsi" w:cstheme="minorHAnsi"/>
          <w:sz w:val="24"/>
          <w:szCs w:val="24"/>
        </w:rPr>
        <w:t>gadungan</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buktinya</w:t>
      </w:r>
      <w:proofErr w:type="spellEnd"/>
      <w:r w:rsidR="00F508B8">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j</w:t>
      </w:r>
      <w:r w:rsidRPr="006A4CC1">
        <w:rPr>
          <w:rFonts w:asciiTheme="minorHAnsi" w:hAnsiTheme="minorHAnsi" w:cstheme="minorHAnsi"/>
          <w:sz w:val="24"/>
          <w:szCs w:val="24"/>
        </w:rPr>
        <w:t>angankan</w:t>
      </w:r>
      <w:proofErr w:type="spellEnd"/>
      <w:r w:rsidRPr="006A4CC1">
        <w:rPr>
          <w:rFonts w:asciiTheme="minorHAnsi" w:hAnsiTheme="minorHAnsi" w:cstheme="minorHAnsi"/>
          <w:sz w:val="24"/>
          <w:szCs w:val="24"/>
        </w:rPr>
        <w:t xml:space="preserve"> </w:t>
      </w:r>
      <w:proofErr w:type="spellStart"/>
      <w:r w:rsidR="00F508B8">
        <w:rPr>
          <w:rFonts w:asciiTheme="minorHAnsi" w:hAnsiTheme="minorHAnsi" w:cstheme="minorHAnsi"/>
          <w:sz w:val="24"/>
          <w:szCs w:val="24"/>
        </w:rPr>
        <w:t>mem</w:t>
      </w:r>
      <w:r w:rsidRPr="006A4CC1">
        <w:rPr>
          <w:rFonts w:asciiTheme="minorHAnsi" w:hAnsiTheme="minorHAnsi" w:cstheme="minorHAnsi"/>
          <w:sz w:val="24"/>
          <w:szCs w:val="24"/>
        </w:rPr>
        <w:t>baca</w:t>
      </w:r>
      <w:proofErr w:type="spellEnd"/>
      <w:r w:rsidRPr="006A4CC1">
        <w:rPr>
          <w:rFonts w:asciiTheme="minorHAnsi" w:hAnsiTheme="minorHAnsi" w:cstheme="minorHAnsi"/>
          <w:sz w:val="24"/>
          <w:szCs w:val="24"/>
        </w:rPr>
        <w:t xml:space="preserve"> khutbah, </w:t>
      </w:r>
      <w:proofErr w:type="spellStart"/>
      <w:r w:rsidRPr="006A4CC1">
        <w:rPr>
          <w:rFonts w:asciiTheme="minorHAnsi" w:hAnsiTheme="minorHAnsi" w:cstheme="minorHAnsi"/>
          <w:sz w:val="24"/>
          <w:szCs w:val="24"/>
        </w:rPr>
        <w:t>jadi</w:t>
      </w:r>
      <w:proofErr w:type="spellEnd"/>
      <w:r w:rsidRPr="006A4CC1">
        <w:rPr>
          <w:rFonts w:asciiTheme="minorHAnsi" w:hAnsiTheme="minorHAnsi" w:cstheme="minorHAnsi"/>
          <w:sz w:val="24"/>
          <w:szCs w:val="24"/>
        </w:rPr>
        <w:t xml:space="preserve"> imam kampung </w:t>
      </w:r>
      <w:proofErr w:type="spellStart"/>
      <w:r w:rsidRPr="006A4CC1">
        <w:rPr>
          <w:rFonts w:asciiTheme="minorHAnsi" w:hAnsiTheme="minorHAnsi" w:cstheme="minorHAnsi"/>
          <w:sz w:val="24"/>
          <w:szCs w:val="24"/>
        </w:rPr>
        <w:t>sekalipun</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mereka</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tidak</w:t>
      </w:r>
      <w:proofErr w:type="spellEnd"/>
      <w:r w:rsidRPr="006A4CC1">
        <w:rPr>
          <w:rFonts w:asciiTheme="minorHAnsi" w:hAnsiTheme="minorHAnsi" w:cstheme="minorHAnsi"/>
          <w:sz w:val="24"/>
          <w:szCs w:val="24"/>
        </w:rPr>
        <w:t xml:space="preserve"> </w:t>
      </w:r>
      <w:proofErr w:type="spellStart"/>
      <w:r w:rsidRPr="006A4CC1">
        <w:rPr>
          <w:rFonts w:asciiTheme="minorHAnsi" w:hAnsiTheme="minorHAnsi" w:cstheme="minorHAnsi"/>
          <w:sz w:val="24"/>
          <w:szCs w:val="24"/>
        </w:rPr>
        <w:t>dipinta</w:t>
      </w:r>
      <w:proofErr w:type="spellEnd"/>
      <w:r w:rsidRPr="006A4CC1">
        <w:rPr>
          <w:rFonts w:asciiTheme="minorHAnsi" w:hAnsiTheme="minorHAnsi" w:cstheme="minorHAnsi"/>
          <w:sz w:val="24"/>
          <w:szCs w:val="24"/>
        </w:rPr>
        <w:t>.</w:t>
      </w:r>
      <w:r w:rsidR="00B43800">
        <w:rPr>
          <w:rStyle w:val="ReferensiCatatanKaki"/>
          <w:rFonts w:asciiTheme="minorHAnsi" w:hAnsiTheme="minorHAnsi"/>
          <w:sz w:val="24"/>
          <w:szCs w:val="24"/>
        </w:rPr>
        <w:footnoteReference w:id="27"/>
      </w:r>
      <w:r w:rsidRPr="006A4CC1">
        <w:rPr>
          <w:rFonts w:asciiTheme="minorHAnsi" w:hAnsiTheme="minorHAnsi" w:cstheme="minorHAnsi"/>
          <w:sz w:val="24"/>
          <w:szCs w:val="24"/>
        </w:rPr>
        <w:t xml:space="preserve"> </w:t>
      </w:r>
    </w:p>
    <w:p w14:paraId="510E26DF" w14:textId="3D726FC6" w:rsidR="00F508B8" w:rsidRDefault="00F508B8" w:rsidP="006A4CC1">
      <w:pPr>
        <w:spacing w:after="0" w:line="240" w:lineRule="auto"/>
        <w:ind w:right="82" w:firstLine="547"/>
        <w:jc w:val="both"/>
        <w:rPr>
          <w:rFonts w:asciiTheme="minorHAnsi" w:hAnsiTheme="minorHAnsi" w:cstheme="minorHAnsi"/>
          <w:sz w:val="24"/>
          <w:szCs w:val="24"/>
        </w:rPr>
      </w:pPr>
      <w:r>
        <w:rPr>
          <w:rFonts w:asciiTheme="minorHAnsi" w:hAnsiTheme="minorHAnsi" w:cstheme="minorHAnsi"/>
          <w:sz w:val="24"/>
          <w:szCs w:val="24"/>
        </w:rPr>
        <w:t xml:space="preserve">Sama </w:t>
      </w:r>
      <w:proofErr w:type="spellStart"/>
      <w:r>
        <w:rPr>
          <w:rFonts w:asciiTheme="minorHAnsi" w:hAnsiTheme="minorHAnsi" w:cstheme="minorHAnsi"/>
          <w:sz w:val="24"/>
          <w:szCs w:val="24"/>
        </w:rPr>
        <w:t>halnya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daerah</w:t>
      </w:r>
      <w:proofErr w:type="spellEnd"/>
      <w:r>
        <w:rPr>
          <w:rFonts w:asciiTheme="minorHAnsi" w:hAnsiTheme="minorHAnsi" w:cstheme="minorHAnsi"/>
          <w:sz w:val="24"/>
          <w:szCs w:val="24"/>
        </w:rPr>
        <w:t xml:space="preserve"> Aceh lain </w:t>
      </w:r>
      <w:proofErr w:type="spellStart"/>
      <w:r>
        <w:rPr>
          <w:rFonts w:asciiTheme="minorHAnsi" w:hAnsiTheme="minorHAnsi" w:cstheme="minorHAnsi"/>
          <w:sz w:val="24"/>
          <w:szCs w:val="24"/>
        </w:rPr>
        <w:t>yaitu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w:t>
      </w:r>
      <w:r w:rsidR="006A4CC1" w:rsidRPr="006A4CC1">
        <w:rPr>
          <w:rFonts w:asciiTheme="minorHAnsi" w:hAnsiTheme="minorHAnsi" w:cstheme="minorHAnsi"/>
          <w:sz w:val="24"/>
          <w:szCs w:val="24"/>
        </w:rPr>
        <w:t>elimung</w:t>
      </w:r>
      <w:proofErr w:type="spellEnd"/>
      <w:r w:rsidR="006A4CC1" w:rsidRPr="006A4CC1">
        <w:rPr>
          <w:rFonts w:asciiTheme="minorHAnsi" w:hAnsiTheme="minorHAnsi" w:cstheme="minorHAnsi"/>
          <w:sz w:val="24"/>
          <w:szCs w:val="24"/>
        </w:rPr>
        <w:t xml:space="preserve">. Ada yang </w:t>
      </w:r>
      <w:proofErr w:type="spellStart"/>
      <w:r w:rsidR="006A4CC1" w:rsidRPr="006A4CC1">
        <w:rPr>
          <w:rFonts w:asciiTheme="minorHAnsi" w:hAnsiTheme="minorHAnsi" w:cstheme="minorHAnsi"/>
          <w:sz w:val="24"/>
          <w:szCs w:val="24"/>
        </w:rPr>
        <w:t>menyebut</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bahwa</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dirinya</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ada</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hubungan</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keluarga</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dengan</w:t>
      </w:r>
      <w:proofErr w:type="spellEnd"/>
      <w:r w:rsidR="006A4CC1" w:rsidRPr="006A4CC1">
        <w:rPr>
          <w:rFonts w:asciiTheme="minorHAnsi" w:hAnsiTheme="minorHAnsi" w:cstheme="minorHAnsi"/>
          <w:sz w:val="24"/>
          <w:szCs w:val="24"/>
        </w:rPr>
        <w:t xml:space="preserve"> Ulama </w:t>
      </w:r>
      <w:proofErr w:type="spellStart"/>
      <w:r w:rsidR="006A4CC1" w:rsidRPr="006A4CC1">
        <w:rPr>
          <w:rFonts w:asciiTheme="minorHAnsi" w:hAnsiTheme="minorHAnsi" w:cstheme="minorHAnsi"/>
          <w:sz w:val="24"/>
          <w:szCs w:val="24"/>
        </w:rPr>
        <w:t>Tanoh</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Abee</w:t>
      </w:r>
      <w:proofErr w:type="spellEnd"/>
      <w:r w:rsidR="006A4CC1" w:rsidRPr="006A4CC1">
        <w:rPr>
          <w:rFonts w:asciiTheme="minorHAnsi" w:hAnsiTheme="minorHAnsi" w:cstheme="minorHAnsi"/>
          <w:sz w:val="24"/>
          <w:szCs w:val="24"/>
        </w:rPr>
        <w:t xml:space="preserve">.  Tapi pada level </w:t>
      </w:r>
      <w:proofErr w:type="spellStart"/>
      <w:r w:rsidR="006A4CC1" w:rsidRPr="006A4CC1">
        <w:rPr>
          <w:rFonts w:asciiTheme="minorHAnsi" w:hAnsiTheme="minorHAnsi" w:cstheme="minorHAnsi"/>
          <w:sz w:val="24"/>
          <w:szCs w:val="24"/>
        </w:rPr>
        <w:t>pertemuan</w:t>
      </w:r>
      <w:proofErr w:type="spellEnd"/>
      <w:r w:rsidR="006A4CC1" w:rsidRPr="006A4CC1">
        <w:rPr>
          <w:rFonts w:asciiTheme="minorHAnsi" w:hAnsiTheme="minorHAnsi" w:cstheme="minorHAnsi"/>
          <w:sz w:val="24"/>
          <w:szCs w:val="24"/>
        </w:rPr>
        <w:t xml:space="preserve"> ulama, </w:t>
      </w:r>
      <w:proofErr w:type="spellStart"/>
      <w:r w:rsidR="006A4CC1" w:rsidRPr="006A4CC1">
        <w:rPr>
          <w:rFonts w:asciiTheme="minorHAnsi" w:hAnsiTheme="minorHAnsi" w:cstheme="minorHAnsi"/>
          <w:sz w:val="24"/>
          <w:szCs w:val="24"/>
        </w:rPr>
        <w:t>dalam</w:t>
      </w:r>
      <w:proofErr w:type="spellEnd"/>
      <w:r w:rsidR="006A4CC1" w:rsidRPr="006A4CC1">
        <w:rPr>
          <w:rFonts w:asciiTheme="minorHAnsi" w:hAnsiTheme="minorHAnsi" w:cstheme="minorHAnsi"/>
          <w:sz w:val="24"/>
          <w:szCs w:val="24"/>
        </w:rPr>
        <w:t xml:space="preserve"> level </w:t>
      </w:r>
      <w:proofErr w:type="spellStart"/>
      <w:r w:rsidR="006A4CC1" w:rsidRPr="006A4CC1">
        <w:rPr>
          <w:rFonts w:asciiTheme="minorHAnsi" w:hAnsiTheme="minorHAnsi" w:cstheme="minorHAnsi"/>
          <w:sz w:val="24"/>
          <w:szCs w:val="24"/>
        </w:rPr>
        <w:t>kecamatan</w:t>
      </w:r>
      <w:proofErr w:type="spellEnd"/>
      <w:r w:rsidR="006A4CC1" w:rsidRPr="006A4CC1">
        <w:rPr>
          <w:rFonts w:asciiTheme="minorHAnsi" w:hAnsiTheme="minorHAnsi" w:cstheme="minorHAnsi"/>
          <w:sz w:val="24"/>
          <w:szCs w:val="24"/>
        </w:rPr>
        <w:t xml:space="preserve"> dan level </w:t>
      </w:r>
      <w:proofErr w:type="spellStart"/>
      <w:r w:rsidR="006A4CC1" w:rsidRPr="006A4CC1">
        <w:rPr>
          <w:rFonts w:asciiTheme="minorHAnsi" w:hAnsiTheme="minorHAnsi" w:cstheme="minorHAnsi"/>
          <w:sz w:val="24"/>
          <w:szCs w:val="24"/>
        </w:rPr>
        <w:t>provinsi</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tidak</w:t>
      </w:r>
      <w:proofErr w:type="spellEnd"/>
      <w:r w:rsidR="006A4CC1" w:rsidRPr="006A4CC1">
        <w:rPr>
          <w:rFonts w:asciiTheme="minorHAnsi" w:hAnsiTheme="minorHAnsi" w:cstheme="minorHAnsi"/>
          <w:sz w:val="24"/>
          <w:szCs w:val="24"/>
        </w:rPr>
        <w:t xml:space="preserve"> </w:t>
      </w:r>
      <w:proofErr w:type="spellStart"/>
      <w:r w:rsidR="006A4CC1" w:rsidRPr="006A4CC1">
        <w:rPr>
          <w:rFonts w:asciiTheme="minorHAnsi" w:hAnsiTheme="minorHAnsi" w:cstheme="minorHAnsi"/>
          <w:sz w:val="24"/>
          <w:szCs w:val="24"/>
        </w:rPr>
        <w:t>pernah</w:t>
      </w:r>
      <w:proofErr w:type="spellEnd"/>
      <w:r w:rsidR="006A4CC1" w:rsidRPr="006A4CC1">
        <w:rPr>
          <w:rFonts w:asciiTheme="minorHAnsi" w:hAnsiTheme="minorHAnsi" w:cstheme="minorHAnsi"/>
          <w:sz w:val="24"/>
          <w:szCs w:val="24"/>
        </w:rPr>
        <w:t xml:space="preserve"> </w:t>
      </w:r>
      <w:proofErr w:type="spellStart"/>
      <w:r>
        <w:rPr>
          <w:rFonts w:asciiTheme="minorHAnsi" w:hAnsiTheme="minorHAnsi" w:cstheme="minorHAnsi"/>
          <w:sz w:val="24"/>
          <w:szCs w:val="24"/>
        </w:rPr>
        <w:t>di</w:t>
      </w:r>
      <w:r w:rsidR="006A4CC1" w:rsidRPr="006A4CC1">
        <w:rPr>
          <w:rFonts w:asciiTheme="minorHAnsi" w:hAnsiTheme="minorHAnsi" w:cstheme="minorHAnsi"/>
          <w:sz w:val="24"/>
          <w:szCs w:val="24"/>
        </w:rPr>
        <w:t>undang</w:t>
      </w:r>
      <w:proofErr w:type="spellEnd"/>
      <w:r w:rsidR="006A4CC1" w:rsidRPr="006A4CC1">
        <w:rPr>
          <w:rFonts w:asciiTheme="minorHAnsi" w:hAnsiTheme="minorHAnsi" w:cstheme="minorHAnsi"/>
          <w:sz w:val="24"/>
          <w:szCs w:val="24"/>
        </w:rPr>
        <w:t>.</w:t>
      </w:r>
      <w:r>
        <w:rPr>
          <w:rFonts w:asciiTheme="minorHAnsi" w:hAnsiTheme="minorHAnsi" w:cstheme="minorHAnsi"/>
          <w:sz w:val="24"/>
          <w:szCs w:val="24"/>
        </w:rPr>
        <w:t xml:space="preserve"> Ulama </w:t>
      </w:r>
      <w:proofErr w:type="spellStart"/>
      <w:r>
        <w:rPr>
          <w:rFonts w:asciiTheme="minorHAnsi" w:hAnsiTheme="minorHAnsi" w:cstheme="minorHAnsi"/>
          <w:sz w:val="24"/>
          <w:szCs w:val="24"/>
        </w:rPr>
        <w:t>ini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lastRenderedPageBreak/>
        <w:t>mengaku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dirinya</w:t>
      </w:r>
      <w:proofErr w:type="spellEnd"/>
      <w:r>
        <w:rPr>
          <w:rFonts w:asciiTheme="minorHAnsi" w:hAnsiTheme="minorHAnsi" w:cstheme="minorHAnsi"/>
          <w:sz w:val="24"/>
          <w:szCs w:val="24"/>
        </w:rPr>
        <w:t xml:space="preserve"> ulama, </w:t>
      </w:r>
      <w:proofErr w:type="spellStart"/>
      <w:r>
        <w:rPr>
          <w:rFonts w:asciiTheme="minorHAnsi" w:hAnsiTheme="minorHAnsi" w:cstheme="minorHAnsi"/>
          <w:sz w:val="24"/>
          <w:szCs w:val="24"/>
        </w:rPr>
        <w:t>namun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dalam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realitasnya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mereka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memiliki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standar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khususnya</w:t>
      </w:r>
      <w:proofErr w:type="spellEnd"/>
      <w:r>
        <w:rPr>
          <w:rFonts w:asciiTheme="minorHAnsi" w:hAnsiTheme="minorHAnsi" w:cstheme="minorHAnsi"/>
          <w:sz w:val="24"/>
          <w:szCs w:val="24"/>
        </w:rPr>
        <w:t xml:space="preserve"> oleh </w:t>
      </w:r>
      <w:proofErr w:type="spellStart"/>
      <w:r>
        <w:rPr>
          <w:rFonts w:asciiTheme="minorHAnsi" w:hAnsiTheme="minorHAnsi" w:cstheme="minorHAnsi"/>
          <w:sz w:val="24"/>
          <w:szCs w:val="24"/>
        </w:rPr>
        <w:t>lembaga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keagamaan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resmi</w:t>
      </w:r>
      <w:proofErr w:type="spellEnd"/>
      <w:r>
        <w:rPr>
          <w:rFonts w:asciiTheme="minorHAnsi" w:hAnsiTheme="minorHAnsi" w:cstheme="minorHAnsi"/>
          <w:sz w:val="24"/>
          <w:szCs w:val="24"/>
        </w:rPr>
        <w:t xml:space="preserve"> di Aceh. Pada </w:t>
      </w:r>
      <w:proofErr w:type="spellStart"/>
      <w:r>
        <w:rPr>
          <w:rFonts w:asciiTheme="minorHAnsi" w:hAnsiTheme="minorHAnsi" w:cstheme="minorHAnsi"/>
          <w:sz w:val="24"/>
          <w:szCs w:val="24"/>
        </w:rPr>
        <w:t>intinya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terkait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wali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muhakam</w:t>
      </w:r>
      <w:proofErr w:type="spellEnd"/>
      <w:r>
        <w:rPr>
          <w:rFonts w:asciiTheme="minorHAnsi" w:hAnsiTheme="minorHAnsi" w:cstheme="minorHAnsi"/>
          <w:sz w:val="24"/>
          <w:szCs w:val="24"/>
        </w:rPr>
        <w:t xml:space="preserve"> di Aceh, </w:t>
      </w:r>
      <w:proofErr w:type="spellStart"/>
      <w:r>
        <w:rPr>
          <w:rFonts w:asciiTheme="minorHAnsi" w:hAnsiTheme="minorHAnsi" w:cstheme="minorHAnsi"/>
          <w:sz w:val="24"/>
          <w:szCs w:val="24"/>
        </w:rPr>
        <w:t>masih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banyak</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menjual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nama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digunakan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berbagai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kepentingan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Mulai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kepentingan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ekonomi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kepentingan</w:t>
      </w:r>
      <w:proofErr w:type="spellEnd"/>
      <w:r>
        <w:rPr>
          <w:rFonts w:asciiTheme="minorHAnsi" w:hAnsiTheme="minorHAnsi" w:cstheme="minorHAnsi"/>
          <w:sz w:val="24"/>
          <w:szCs w:val="24"/>
        </w:rPr>
        <w:t xml:space="preserve"> agar </w:t>
      </w:r>
      <w:proofErr w:type="spellStart"/>
      <w:r>
        <w:rPr>
          <w:rFonts w:asciiTheme="minorHAnsi" w:hAnsiTheme="minorHAnsi" w:cstheme="minorHAnsi"/>
          <w:sz w:val="24"/>
          <w:szCs w:val="24"/>
        </w:rPr>
        <w:t>dapat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menikahkan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pasangan</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layak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menikah</w:t>
      </w:r>
      <w:proofErr w:type="spellEnd"/>
      <w:r>
        <w:rPr>
          <w:rFonts w:asciiTheme="minorHAnsi" w:hAnsiTheme="minorHAnsi" w:cstheme="minorHAnsi"/>
          <w:sz w:val="24"/>
          <w:szCs w:val="24"/>
        </w:rPr>
        <w:t xml:space="preserve">, dan lain </w:t>
      </w:r>
      <w:proofErr w:type="spellStart"/>
      <w:r>
        <w:rPr>
          <w:rFonts w:asciiTheme="minorHAnsi" w:hAnsiTheme="minorHAnsi" w:cstheme="minorHAnsi"/>
          <w:sz w:val="24"/>
          <w:szCs w:val="24"/>
        </w:rPr>
        <w:t>sebagainya</w:t>
      </w:r>
      <w:proofErr w:type="spellEnd"/>
      <w:r>
        <w:rPr>
          <w:rFonts w:asciiTheme="minorHAnsi" w:hAnsiTheme="minorHAnsi" w:cstheme="minorHAnsi"/>
          <w:sz w:val="24"/>
          <w:szCs w:val="24"/>
        </w:rPr>
        <w:t>.</w:t>
      </w:r>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Menurut</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Lem</w:t>
      </w:r>
      <w:proofErr w:type="spellEnd"/>
      <w:r w:rsidR="00633F9A">
        <w:rPr>
          <w:rFonts w:asciiTheme="minorHAnsi" w:hAnsiTheme="minorHAnsi" w:cstheme="minorHAnsi"/>
          <w:sz w:val="24"/>
          <w:szCs w:val="24"/>
        </w:rPr>
        <w:t xml:space="preserve"> Faisal, </w:t>
      </w:r>
      <w:proofErr w:type="spellStart"/>
      <w:r w:rsidR="00633F9A">
        <w:rPr>
          <w:rFonts w:asciiTheme="minorHAnsi" w:hAnsiTheme="minorHAnsi" w:cstheme="minorHAnsi"/>
          <w:sz w:val="24"/>
          <w:szCs w:val="24"/>
        </w:rPr>
        <w:t>dimana</w:t>
      </w:r>
      <w:proofErr w:type="spellEnd"/>
      <w:r w:rsidR="00633F9A">
        <w:rPr>
          <w:rFonts w:asciiTheme="minorHAnsi" w:hAnsiTheme="minorHAnsi" w:cstheme="minorHAnsi"/>
          <w:sz w:val="24"/>
          <w:szCs w:val="24"/>
        </w:rPr>
        <w:t xml:space="preserve">-mana </w:t>
      </w:r>
      <w:proofErr w:type="spellStart"/>
      <w:r w:rsidR="00633F9A">
        <w:rPr>
          <w:rFonts w:asciiTheme="minorHAnsi" w:hAnsiTheme="minorHAnsi" w:cstheme="minorHAnsi"/>
          <w:sz w:val="24"/>
          <w:szCs w:val="24"/>
        </w:rPr>
        <w:t>wali</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muhakam</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gadungan</w:t>
      </w:r>
      <w:proofErr w:type="spellEnd"/>
      <w:r w:rsidR="00633F9A">
        <w:rPr>
          <w:rFonts w:asciiTheme="minorHAnsi" w:hAnsiTheme="minorHAnsi" w:cstheme="minorHAnsi"/>
          <w:sz w:val="24"/>
          <w:szCs w:val="24"/>
        </w:rPr>
        <w:t xml:space="preserve"> di Aceh </w:t>
      </w:r>
      <w:proofErr w:type="spellStart"/>
      <w:r w:rsidR="00633F9A">
        <w:rPr>
          <w:rFonts w:asciiTheme="minorHAnsi" w:hAnsiTheme="minorHAnsi" w:cstheme="minorHAnsi"/>
          <w:sz w:val="24"/>
          <w:szCs w:val="24"/>
        </w:rPr>
        <w:t>seperti</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itu</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mereka</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tidak</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bisa</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membaca</w:t>
      </w:r>
      <w:proofErr w:type="spellEnd"/>
      <w:r w:rsidR="00633F9A">
        <w:rPr>
          <w:rFonts w:asciiTheme="minorHAnsi" w:hAnsiTheme="minorHAnsi" w:cstheme="minorHAnsi"/>
          <w:sz w:val="24"/>
          <w:szCs w:val="24"/>
        </w:rPr>
        <w:t xml:space="preserve"> kitab, </w:t>
      </w:r>
      <w:proofErr w:type="spellStart"/>
      <w:r w:rsidR="00633F9A">
        <w:rPr>
          <w:rFonts w:asciiTheme="minorHAnsi" w:hAnsiTheme="minorHAnsi" w:cstheme="minorHAnsi"/>
          <w:sz w:val="24"/>
          <w:szCs w:val="24"/>
        </w:rPr>
        <w:t>mereka</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tidak</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sholeh</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mereka</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hanya</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mengandalkan</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peci</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dikopiah</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saja</w:t>
      </w:r>
      <w:proofErr w:type="spellEnd"/>
      <w:r w:rsidR="00633F9A">
        <w:rPr>
          <w:rFonts w:asciiTheme="minorHAnsi" w:hAnsiTheme="minorHAnsi" w:cstheme="minorHAnsi"/>
          <w:sz w:val="24"/>
          <w:szCs w:val="24"/>
        </w:rPr>
        <w:t xml:space="preserve"> (</w:t>
      </w:r>
      <w:proofErr w:type="spellStart"/>
      <w:r w:rsidR="00633F9A">
        <w:rPr>
          <w:rFonts w:asciiTheme="minorHAnsi" w:hAnsiTheme="minorHAnsi" w:cstheme="minorHAnsi"/>
          <w:sz w:val="24"/>
          <w:szCs w:val="24"/>
        </w:rPr>
        <w:t>berpenampilan</w:t>
      </w:r>
      <w:proofErr w:type="spellEnd"/>
      <w:r w:rsidR="00633F9A">
        <w:rPr>
          <w:rFonts w:asciiTheme="minorHAnsi" w:hAnsiTheme="minorHAnsi" w:cstheme="minorHAnsi"/>
          <w:sz w:val="24"/>
          <w:szCs w:val="24"/>
        </w:rPr>
        <w:t xml:space="preserve"> ulama).</w:t>
      </w:r>
    </w:p>
    <w:p w14:paraId="4791BA23" w14:textId="77777777" w:rsidR="00F508B8" w:rsidRDefault="00F508B8" w:rsidP="006A4CC1">
      <w:pPr>
        <w:spacing w:after="0" w:line="240" w:lineRule="auto"/>
        <w:ind w:right="82" w:firstLine="547"/>
        <w:jc w:val="both"/>
        <w:rPr>
          <w:rFonts w:asciiTheme="minorHAnsi" w:hAnsiTheme="minorHAnsi" w:cstheme="minorHAnsi"/>
          <w:sz w:val="24"/>
          <w:szCs w:val="24"/>
        </w:rPr>
      </w:pPr>
    </w:p>
    <w:p w14:paraId="5D7C80B8" w14:textId="77777777" w:rsidR="00AF72EE" w:rsidRDefault="00AF72EE" w:rsidP="00873F24">
      <w:pPr>
        <w:spacing w:after="0" w:line="240" w:lineRule="auto"/>
        <w:ind w:right="82" w:firstLine="547"/>
        <w:jc w:val="both"/>
        <w:rPr>
          <w:rFonts w:asciiTheme="minorHAnsi" w:eastAsia="Tahoma" w:hAnsiTheme="minorHAnsi" w:cstheme="minorHAnsi"/>
          <w:sz w:val="24"/>
          <w:szCs w:val="24"/>
        </w:rPr>
      </w:pPr>
    </w:p>
    <w:p w14:paraId="548FA7A0" w14:textId="25166BCB" w:rsidR="001928B6" w:rsidRPr="008C2963" w:rsidRDefault="001928B6" w:rsidP="001928B6">
      <w:pPr>
        <w:pStyle w:val="Judul1"/>
        <w:spacing w:before="0" w:after="0"/>
        <w:jc w:val="left"/>
        <w:rPr>
          <w:rFonts w:eastAsia="Lustria"/>
          <w:sz w:val="24"/>
          <w:szCs w:val="24"/>
        </w:rPr>
      </w:pPr>
      <w:r>
        <w:rPr>
          <w:rFonts w:eastAsia="Lustria"/>
          <w:sz w:val="24"/>
          <w:szCs w:val="24"/>
        </w:rPr>
        <w:t xml:space="preserve">Solusi </w:t>
      </w:r>
      <w:proofErr w:type="spellStart"/>
      <w:r>
        <w:rPr>
          <w:rFonts w:eastAsia="Lustria"/>
          <w:sz w:val="24"/>
          <w:szCs w:val="24"/>
        </w:rPr>
        <w:t>Maraknya</w:t>
      </w:r>
      <w:proofErr w:type="spellEnd"/>
      <w:r>
        <w:rPr>
          <w:rFonts w:eastAsia="Lustria"/>
          <w:sz w:val="24"/>
          <w:szCs w:val="24"/>
        </w:rPr>
        <w:t xml:space="preserve"> Nikah Siri di Aceh</w:t>
      </w:r>
    </w:p>
    <w:p w14:paraId="5DD11A30" w14:textId="4F801006" w:rsidR="001928B6" w:rsidRPr="001928B6" w:rsidRDefault="001928B6" w:rsidP="001928B6">
      <w:pPr>
        <w:spacing w:after="0" w:line="240" w:lineRule="auto"/>
        <w:ind w:firstLine="720"/>
        <w:jc w:val="both"/>
        <w:rPr>
          <w:rFonts w:asciiTheme="minorHAnsi" w:hAnsiTheme="minorHAnsi" w:cstheme="minorHAnsi"/>
          <w:sz w:val="24"/>
          <w:szCs w:val="24"/>
        </w:rPr>
      </w:pPr>
      <w:r w:rsidRPr="001928B6">
        <w:rPr>
          <w:rFonts w:asciiTheme="minorHAnsi" w:hAnsiTheme="minorHAnsi" w:cstheme="minorHAnsi"/>
          <w:sz w:val="24"/>
          <w:szCs w:val="24"/>
          <w:lang w:val="id-ID"/>
        </w:rPr>
        <w:t>Berkaitan dengan masih ditemukannya perkawinan yang tidak dicatatkan pada KUA</w:t>
      </w:r>
      <w:r w:rsidRPr="001928B6">
        <w:rPr>
          <w:rFonts w:asciiTheme="minorHAnsi" w:hAnsiTheme="minorHAnsi" w:cstheme="minorHAnsi"/>
          <w:sz w:val="24"/>
          <w:szCs w:val="24"/>
        </w:rPr>
        <w:t xml:space="preserve"> (nikah </w:t>
      </w:r>
      <w:proofErr w:type="spellStart"/>
      <w:r w:rsidRPr="001928B6">
        <w:rPr>
          <w:rFonts w:asciiTheme="minorHAnsi" w:hAnsiTheme="minorHAnsi" w:cstheme="minorHAnsi"/>
          <w:sz w:val="24"/>
          <w:szCs w:val="24"/>
        </w:rPr>
        <w:t>siri</w:t>
      </w:r>
      <w:proofErr w:type="spellEnd"/>
      <w:r w:rsidRPr="001928B6">
        <w:rPr>
          <w:rFonts w:asciiTheme="minorHAnsi" w:hAnsiTheme="minorHAnsi" w:cstheme="minorHAnsi"/>
          <w:sz w:val="24"/>
          <w:szCs w:val="24"/>
        </w:rPr>
        <w:t>)</w:t>
      </w:r>
      <w:r w:rsidRPr="001928B6">
        <w:rPr>
          <w:rFonts w:asciiTheme="minorHAnsi" w:hAnsiTheme="minorHAnsi" w:cstheme="minorHAnsi"/>
          <w:sz w:val="24"/>
          <w:szCs w:val="24"/>
          <w:lang w:val="id-ID"/>
        </w:rPr>
        <w:t xml:space="preserve"> dan masih ditemukannya pernikahan dengan </w:t>
      </w:r>
      <w:proofErr w:type="spellStart"/>
      <w:r w:rsidRPr="001928B6">
        <w:rPr>
          <w:rFonts w:asciiTheme="minorHAnsi" w:hAnsiTheme="minorHAnsi" w:cstheme="minorHAnsi"/>
          <w:sz w:val="24"/>
          <w:szCs w:val="24"/>
          <w:lang w:val="id-ID"/>
        </w:rPr>
        <w:t>Qadhi</w:t>
      </w:r>
      <w:proofErr w:type="spellEnd"/>
      <w:r w:rsidRPr="001928B6">
        <w:rPr>
          <w:rFonts w:asciiTheme="minorHAnsi" w:hAnsiTheme="minorHAnsi" w:cstheme="minorHAnsi"/>
          <w:sz w:val="24"/>
          <w:szCs w:val="24"/>
          <w:lang w:val="id-ID"/>
        </w:rPr>
        <w:t xml:space="preserve"> liar tersebut, ditemukan data bahwa hal tersebut disebabkan oleh beberapa faktor, yakni; </w:t>
      </w:r>
      <w:proofErr w:type="spellStart"/>
      <w:r w:rsidRPr="001928B6">
        <w:rPr>
          <w:rFonts w:asciiTheme="minorHAnsi" w:hAnsiTheme="minorHAnsi" w:cstheme="minorHAnsi"/>
          <w:i/>
          <w:sz w:val="24"/>
          <w:szCs w:val="24"/>
        </w:rPr>
        <w:t>Pertama</w:t>
      </w:r>
      <w:proofErr w:type="spellEnd"/>
      <w:r w:rsidRPr="001928B6">
        <w:rPr>
          <w:rFonts w:asciiTheme="minorHAnsi" w:hAnsiTheme="minorHAnsi" w:cstheme="minorHAnsi"/>
          <w:i/>
          <w:sz w:val="24"/>
          <w:szCs w:val="24"/>
        </w:rPr>
        <w:t xml:space="preserve">, </w:t>
      </w:r>
      <w:r w:rsidRPr="001928B6">
        <w:rPr>
          <w:rFonts w:asciiTheme="minorHAnsi" w:hAnsiTheme="minorHAnsi" w:cstheme="minorHAnsi"/>
          <w:sz w:val="24"/>
          <w:szCs w:val="24"/>
          <w:lang w:val="id-ID"/>
        </w:rPr>
        <w:t xml:space="preserve">karena mahalnya biaya pencatatan sedangkan ekonomi masyarakat masih banyak yang kurang </w:t>
      </w:r>
      <w:proofErr w:type="spellStart"/>
      <w:r w:rsidRPr="001928B6">
        <w:rPr>
          <w:rFonts w:asciiTheme="minorHAnsi" w:hAnsiTheme="minorHAnsi" w:cstheme="minorHAnsi"/>
          <w:sz w:val="24"/>
          <w:szCs w:val="24"/>
          <w:lang w:val="id-ID"/>
        </w:rPr>
        <w:t>mamp</w:t>
      </w:r>
      <w:proofErr w:type="spellEnd"/>
      <w:r w:rsidRPr="001928B6">
        <w:rPr>
          <w:rFonts w:asciiTheme="minorHAnsi" w:hAnsiTheme="minorHAnsi" w:cstheme="minorHAnsi"/>
          <w:sz w:val="24"/>
          <w:szCs w:val="24"/>
        </w:rPr>
        <w:t xml:space="preserve">u. </w:t>
      </w:r>
      <w:proofErr w:type="spellStart"/>
      <w:r w:rsidRPr="001928B6">
        <w:rPr>
          <w:rFonts w:asciiTheme="minorHAnsi" w:hAnsiTheme="minorHAnsi" w:cstheme="minorHAnsi"/>
          <w:i/>
          <w:sz w:val="24"/>
          <w:szCs w:val="24"/>
        </w:rPr>
        <w:t>Kedua</w:t>
      </w:r>
      <w:proofErr w:type="spellEnd"/>
      <w:r w:rsidRPr="001928B6">
        <w:rPr>
          <w:rFonts w:asciiTheme="minorHAnsi" w:hAnsiTheme="minorHAnsi" w:cstheme="minorHAnsi"/>
          <w:i/>
          <w:sz w:val="24"/>
          <w:szCs w:val="24"/>
        </w:rPr>
        <w:t xml:space="preserve">, </w:t>
      </w:r>
      <w:r w:rsidRPr="001928B6">
        <w:rPr>
          <w:rFonts w:asciiTheme="minorHAnsi" w:hAnsiTheme="minorHAnsi" w:cstheme="minorHAnsi"/>
          <w:sz w:val="24"/>
          <w:szCs w:val="24"/>
          <w:lang w:val="id-ID"/>
        </w:rPr>
        <w:t xml:space="preserve">karena banyaknya perceraian yang tidak </w:t>
      </w:r>
      <w:proofErr w:type="spellStart"/>
      <w:r w:rsidRPr="001928B6">
        <w:rPr>
          <w:rFonts w:asciiTheme="minorHAnsi" w:hAnsiTheme="minorHAnsi" w:cstheme="minorHAnsi"/>
          <w:sz w:val="24"/>
          <w:szCs w:val="24"/>
        </w:rPr>
        <w:t>melalui</w:t>
      </w:r>
      <w:proofErr w:type="spellEnd"/>
      <w:r w:rsidRPr="001928B6">
        <w:rPr>
          <w:rFonts w:asciiTheme="minorHAnsi" w:hAnsiTheme="minorHAnsi" w:cstheme="minorHAnsi"/>
          <w:sz w:val="24"/>
          <w:szCs w:val="24"/>
        </w:rPr>
        <w:t xml:space="preserve"> </w:t>
      </w:r>
      <w:proofErr w:type="spellStart"/>
      <w:r w:rsidRPr="001928B6">
        <w:rPr>
          <w:rFonts w:asciiTheme="minorHAnsi" w:hAnsiTheme="minorHAnsi" w:cstheme="minorHAnsi"/>
          <w:sz w:val="24"/>
          <w:szCs w:val="24"/>
        </w:rPr>
        <w:t>jalur</w:t>
      </w:r>
      <w:proofErr w:type="spellEnd"/>
      <w:r w:rsidRPr="001928B6">
        <w:rPr>
          <w:rFonts w:asciiTheme="minorHAnsi" w:hAnsiTheme="minorHAnsi" w:cstheme="minorHAnsi"/>
          <w:sz w:val="24"/>
          <w:szCs w:val="24"/>
        </w:rPr>
        <w:t xml:space="preserve"> </w:t>
      </w:r>
      <w:proofErr w:type="spellStart"/>
      <w:r w:rsidRPr="001928B6">
        <w:rPr>
          <w:rFonts w:asciiTheme="minorHAnsi" w:hAnsiTheme="minorHAnsi" w:cstheme="minorHAnsi"/>
          <w:sz w:val="24"/>
          <w:szCs w:val="24"/>
        </w:rPr>
        <w:t>pengadilam</w:t>
      </w:r>
      <w:proofErr w:type="spellEnd"/>
      <w:r w:rsidRPr="001928B6">
        <w:rPr>
          <w:rFonts w:asciiTheme="minorHAnsi" w:hAnsiTheme="minorHAnsi" w:cstheme="minorHAnsi"/>
          <w:sz w:val="24"/>
          <w:szCs w:val="24"/>
          <w:lang w:val="id-ID"/>
        </w:rPr>
        <w:t xml:space="preserve"> sehingga tidak memiliki dokumen untuk mencatatkan pernikahan</w:t>
      </w:r>
      <w:r w:rsidRPr="001928B6">
        <w:rPr>
          <w:rFonts w:asciiTheme="minorHAnsi" w:hAnsiTheme="minorHAnsi" w:cstheme="minorHAnsi"/>
          <w:sz w:val="24"/>
          <w:szCs w:val="24"/>
        </w:rPr>
        <w:t xml:space="preserve">. </w:t>
      </w:r>
      <w:proofErr w:type="spellStart"/>
      <w:r w:rsidRPr="001928B6">
        <w:rPr>
          <w:rFonts w:asciiTheme="minorHAnsi" w:hAnsiTheme="minorHAnsi" w:cstheme="minorHAnsi"/>
          <w:i/>
          <w:sz w:val="24"/>
          <w:szCs w:val="24"/>
        </w:rPr>
        <w:t>Ketiga</w:t>
      </w:r>
      <w:proofErr w:type="spellEnd"/>
      <w:r w:rsidRPr="001928B6">
        <w:rPr>
          <w:rFonts w:asciiTheme="minorHAnsi" w:hAnsiTheme="minorHAnsi" w:cstheme="minorHAnsi"/>
          <w:i/>
          <w:sz w:val="24"/>
          <w:szCs w:val="24"/>
        </w:rPr>
        <w:t xml:space="preserve">, </w:t>
      </w:r>
      <w:r w:rsidRPr="001928B6">
        <w:rPr>
          <w:rFonts w:asciiTheme="minorHAnsi" w:hAnsiTheme="minorHAnsi" w:cstheme="minorHAnsi"/>
          <w:sz w:val="24"/>
          <w:szCs w:val="24"/>
          <w:lang w:val="id-ID"/>
        </w:rPr>
        <w:t>karena poligami tidak memiliki izin dari pengadilan sehingga tidak dapat dilayani oleh staf KUA</w:t>
      </w:r>
      <w:r w:rsidRPr="001928B6">
        <w:rPr>
          <w:rFonts w:asciiTheme="minorHAnsi" w:hAnsiTheme="minorHAnsi" w:cstheme="minorHAnsi"/>
          <w:sz w:val="24"/>
          <w:szCs w:val="24"/>
        </w:rPr>
        <w:t xml:space="preserve">. </w:t>
      </w:r>
      <w:proofErr w:type="spellStart"/>
      <w:r w:rsidRPr="001928B6">
        <w:rPr>
          <w:rFonts w:asciiTheme="minorHAnsi" w:hAnsiTheme="minorHAnsi" w:cstheme="minorHAnsi"/>
          <w:i/>
          <w:sz w:val="24"/>
          <w:szCs w:val="24"/>
        </w:rPr>
        <w:t>Keempat</w:t>
      </w:r>
      <w:proofErr w:type="spellEnd"/>
      <w:r w:rsidRPr="001928B6">
        <w:rPr>
          <w:rFonts w:asciiTheme="minorHAnsi" w:hAnsiTheme="minorHAnsi" w:cstheme="minorHAnsi"/>
          <w:i/>
          <w:sz w:val="24"/>
          <w:szCs w:val="24"/>
        </w:rPr>
        <w:t xml:space="preserve">, </w:t>
      </w:r>
      <w:r w:rsidRPr="001928B6">
        <w:rPr>
          <w:rFonts w:asciiTheme="minorHAnsi" w:hAnsiTheme="minorHAnsi" w:cstheme="minorHAnsi"/>
          <w:sz w:val="24"/>
          <w:szCs w:val="24"/>
          <w:lang w:val="id-ID"/>
        </w:rPr>
        <w:t>perkawinan yang tidak mendapat restu dari orang tua</w:t>
      </w:r>
      <w:r>
        <w:rPr>
          <w:rFonts w:asciiTheme="minorHAnsi" w:hAnsiTheme="minorHAnsi" w:cstheme="minorHAnsi"/>
          <w:sz w:val="24"/>
          <w:szCs w:val="24"/>
        </w:rPr>
        <w:t>.</w:t>
      </w:r>
      <w:r w:rsidR="00B43800">
        <w:rPr>
          <w:rStyle w:val="ReferensiCatatanKaki"/>
          <w:rFonts w:asciiTheme="minorHAnsi" w:hAnsiTheme="minorHAnsi"/>
          <w:sz w:val="24"/>
          <w:szCs w:val="24"/>
        </w:rPr>
        <w:footnoteReference w:id="28"/>
      </w:r>
    </w:p>
    <w:p w14:paraId="5BEF13E1" w14:textId="7DDA8EFA" w:rsidR="001928B6" w:rsidRDefault="001928B6" w:rsidP="001928B6">
      <w:pPr>
        <w:spacing w:after="0" w:line="240" w:lineRule="auto"/>
        <w:ind w:firstLine="720"/>
        <w:jc w:val="both"/>
        <w:rPr>
          <w:rFonts w:asciiTheme="minorHAnsi" w:hAnsiTheme="minorHAnsi" w:cstheme="minorHAnsi"/>
          <w:sz w:val="24"/>
          <w:szCs w:val="24"/>
        </w:rPr>
      </w:pPr>
      <w:r>
        <w:rPr>
          <w:rFonts w:asciiTheme="minorHAnsi" w:hAnsiTheme="minorHAnsi" w:cstheme="minorHAnsi"/>
          <w:sz w:val="24"/>
          <w:szCs w:val="24"/>
        </w:rPr>
        <w:t>B</w:t>
      </w:r>
      <w:proofErr w:type="spellStart"/>
      <w:r w:rsidRPr="001928B6">
        <w:rPr>
          <w:rFonts w:asciiTheme="minorHAnsi" w:hAnsiTheme="minorHAnsi" w:cstheme="minorHAnsi"/>
          <w:sz w:val="24"/>
          <w:szCs w:val="24"/>
          <w:lang w:val="id-ID"/>
        </w:rPr>
        <w:t>erdasarkan</w:t>
      </w:r>
      <w:proofErr w:type="spellEnd"/>
      <w:r w:rsidRPr="001928B6">
        <w:rPr>
          <w:rFonts w:asciiTheme="minorHAnsi" w:hAnsiTheme="minorHAnsi" w:cstheme="minorHAnsi"/>
          <w:sz w:val="24"/>
          <w:szCs w:val="24"/>
          <w:lang w:val="id-ID"/>
        </w:rPr>
        <w:t xml:space="preserve"> fatwa MPU Aceh, sistem pencatatan pernikahan itu ada dua macam</w:t>
      </w:r>
      <w:r w:rsidRPr="001928B6">
        <w:rPr>
          <w:rFonts w:asciiTheme="minorHAnsi" w:hAnsiTheme="minorHAnsi" w:cstheme="minorHAnsi"/>
          <w:sz w:val="24"/>
          <w:szCs w:val="24"/>
        </w:rPr>
        <w:t>;</w:t>
      </w:r>
      <w:r w:rsidRPr="001928B6">
        <w:rPr>
          <w:rFonts w:asciiTheme="minorHAnsi" w:hAnsiTheme="minorHAnsi" w:cstheme="minorHAnsi"/>
          <w:sz w:val="24"/>
          <w:szCs w:val="24"/>
          <w:lang w:val="id-ID"/>
        </w:rPr>
        <w:t xml:space="preserve"> </w:t>
      </w:r>
      <w:r w:rsidRPr="001928B6">
        <w:rPr>
          <w:rFonts w:asciiTheme="minorHAnsi" w:hAnsiTheme="minorHAnsi" w:cstheme="minorHAnsi"/>
          <w:i/>
          <w:sz w:val="24"/>
          <w:szCs w:val="24"/>
        </w:rPr>
        <w:t>Pe</w:t>
      </w:r>
      <w:proofErr w:type="spellStart"/>
      <w:r w:rsidRPr="001928B6">
        <w:rPr>
          <w:rFonts w:asciiTheme="minorHAnsi" w:hAnsiTheme="minorHAnsi" w:cstheme="minorHAnsi"/>
          <w:i/>
          <w:iCs/>
          <w:sz w:val="24"/>
          <w:szCs w:val="24"/>
          <w:lang w:val="id-ID"/>
        </w:rPr>
        <w:t>rtama</w:t>
      </w:r>
      <w:proofErr w:type="spellEnd"/>
      <w:r w:rsidRPr="001928B6">
        <w:rPr>
          <w:rFonts w:asciiTheme="minorHAnsi" w:hAnsiTheme="minorHAnsi" w:cstheme="minorHAnsi"/>
          <w:i/>
          <w:iCs/>
          <w:sz w:val="24"/>
          <w:szCs w:val="24"/>
        </w:rPr>
        <w:t>,</w:t>
      </w:r>
      <w:r w:rsidRPr="001928B6">
        <w:rPr>
          <w:rFonts w:asciiTheme="minorHAnsi" w:hAnsiTheme="minorHAnsi" w:cstheme="minorHAnsi"/>
          <w:i/>
          <w:iCs/>
          <w:sz w:val="24"/>
          <w:szCs w:val="24"/>
          <w:lang w:val="id-ID"/>
        </w:rPr>
        <w:t xml:space="preserve"> </w:t>
      </w:r>
      <w:r w:rsidRPr="001928B6">
        <w:rPr>
          <w:rFonts w:asciiTheme="minorHAnsi" w:hAnsiTheme="minorHAnsi" w:cstheme="minorHAnsi"/>
          <w:sz w:val="24"/>
          <w:szCs w:val="24"/>
          <w:lang w:val="id-ID"/>
        </w:rPr>
        <w:t xml:space="preserve">pernikahan yang dicatat dengan cara memberitahukan ke Datok penghulu (Kepala Desa) lalu ke KUA dengan memenuhi ketentuan ADM untuk mendapatkan </w:t>
      </w:r>
      <w:proofErr w:type="spellStart"/>
      <w:r w:rsidRPr="001928B6">
        <w:rPr>
          <w:rFonts w:asciiTheme="minorHAnsi" w:hAnsiTheme="minorHAnsi" w:cstheme="minorHAnsi"/>
          <w:sz w:val="24"/>
          <w:szCs w:val="24"/>
          <w:lang w:val="id-ID"/>
        </w:rPr>
        <w:t>akte</w:t>
      </w:r>
      <w:proofErr w:type="spellEnd"/>
      <w:r w:rsidRPr="001928B6">
        <w:rPr>
          <w:rFonts w:asciiTheme="minorHAnsi" w:hAnsiTheme="minorHAnsi" w:cstheme="minorHAnsi"/>
          <w:sz w:val="24"/>
          <w:szCs w:val="24"/>
          <w:lang w:val="id-ID"/>
        </w:rPr>
        <w:t xml:space="preserve"> nikah. </w:t>
      </w:r>
      <w:r w:rsidRPr="001928B6">
        <w:rPr>
          <w:rFonts w:asciiTheme="minorHAnsi" w:hAnsiTheme="minorHAnsi" w:cstheme="minorHAnsi"/>
          <w:i/>
          <w:iCs/>
          <w:sz w:val="24"/>
          <w:szCs w:val="24"/>
        </w:rPr>
        <w:t>K</w:t>
      </w:r>
      <w:proofErr w:type="spellStart"/>
      <w:r w:rsidRPr="001928B6">
        <w:rPr>
          <w:rFonts w:asciiTheme="minorHAnsi" w:hAnsiTheme="minorHAnsi" w:cstheme="minorHAnsi"/>
          <w:i/>
          <w:iCs/>
          <w:sz w:val="24"/>
          <w:szCs w:val="24"/>
          <w:lang w:val="id-ID"/>
        </w:rPr>
        <w:t>edua</w:t>
      </w:r>
      <w:proofErr w:type="spellEnd"/>
      <w:r w:rsidRPr="001928B6">
        <w:rPr>
          <w:rFonts w:asciiTheme="minorHAnsi" w:hAnsiTheme="minorHAnsi" w:cstheme="minorHAnsi"/>
          <w:sz w:val="24"/>
          <w:szCs w:val="24"/>
          <w:lang w:val="id-ID"/>
        </w:rPr>
        <w:t xml:space="preserve"> sistem nikah siri dengan memenuhi rukun dan syarat pernikahan, selanjutnya pernikahan tersebut dilaporkan ke Mahkamah </w:t>
      </w:r>
      <w:proofErr w:type="spellStart"/>
      <w:r w:rsidRPr="001928B6">
        <w:rPr>
          <w:rFonts w:asciiTheme="minorHAnsi" w:hAnsiTheme="minorHAnsi" w:cstheme="minorHAnsi"/>
          <w:sz w:val="24"/>
          <w:szCs w:val="24"/>
          <w:lang w:val="id-ID"/>
        </w:rPr>
        <w:t>Syar’iyyah</w:t>
      </w:r>
      <w:proofErr w:type="spellEnd"/>
      <w:r w:rsidRPr="001928B6">
        <w:rPr>
          <w:rFonts w:asciiTheme="minorHAnsi" w:hAnsiTheme="minorHAnsi" w:cstheme="minorHAnsi"/>
          <w:sz w:val="24"/>
          <w:szCs w:val="24"/>
          <w:lang w:val="id-ID"/>
        </w:rPr>
        <w:t xml:space="preserve"> untuk mendapatkan </w:t>
      </w:r>
      <w:proofErr w:type="spellStart"/>
      <w:r w:rsidRPr="001928B6">
        <w:rPr>
          <w:rFonts w:asciiTheme="minorHAnsi" w:hAnsiTheme="minorHAnsi" w:cstheme="minorHAnsi"/>
          <w:sz w:val="24"/>
          <w:szCs w:val="24"/>
          <w:lang w:val="id-ID"/>
        </w:rPr>
        <w:t>penetapa</w:t>
      </w:r>
      <w:proofErr w:type="spellEnd"/>
      <w:r>
        <w:rPr>
          <w:rFonts w:asciiTheme="minorHAnsi" w:hAnsiTheme="minorHAnsi" w:cstheme="minorHAnsi"/>
          <w:sz w:val="24"/>
          <w:szCs w:val="24"/>
        </w:rPr>
        <w:t xml:space="preserve">n. </w:t>
      </w:r>
    </w:p>
    <w:p w14:paraId="5A91BC44" w14:textId="712E65A9" w:rsidR="001928B6" w:rsidRPr="001928B6" w:rsidRDefault="001928B6" w:rsidP="001928B6">
      <w:pPr>
        <w:spacing w:after="0" w:line="240" w:lineRule="auto"/>
        <w:ind w:firstLine="720"/>
        <w:jc w:val="both"/>
        <w:rPr>
          <w:rFonts w:asciiTheme="minorHAnsi" w:hAnsiTheme="minorHAnsi" w:cstheme="minorHAnsi"/>
          <w:sz w:val="24"/>
          <w:szCs w:val="24"/>
          <w:lang w:val="es-ES"/>
        </w:rPr>
      </w:pPr>
      <w:r w:rsidRPr="001928B6">
        <w:rPr>
          <w:rFonts w:asciiTheme="minorHAnsi" w:hAnsiTheme="minorHAnsi" w:cstheme="minorHAnsi"/>
          <w:sz w:val="24"/>
          <w:szCs w:val="24"/>
          <w:lang w:val="id-ID"/>
        </w:rPr>
        <w:t xml:space="preserve">Pola pencatatan perkawinan model pertama sama seperti yang dimaksud oleh KHI dan peraturan perundang-undangan di Indonesia, akan tetapi pola pencatatan kedua adalah dimaksudkan agar perkawinan yang dilakukan secara </w:t>
      </w:r>
      <w:proofErr w:type="spellStart"/>
      <w:r w:rsidRPr="001928B6">
        <w:rPr>
          <w:rFonts w:asciiTheme="minorHAnsi" w:hAnsiTheme="minorHAnsi" w:cstheme="minorHAnsi"/>
          <w:sz w:val="24"/>
          <w:szCs w:val="24"/>
          <w:lang w:val="id-ID"/>
        </w:rPr>
        <w:t>sirri</w:t>
      </w:r>
      <w:proofErr w:type="spellEnd"/>
      <w:r w:rsidRPr="001928B6">
        <w:rPr>
          <w:rFonts w:asciiTheme="minorHAnsi" w:hAnsiTheme="minorHAnsi" w:cstheme="minorHAnsi"/>
          <w:sz w:val="24"/>
          <w:szCs w:val="24"/>
          <w:lang w:val="id-ID"/>
        </w:rPr>
        <w:t xml:space="preserve"> oleh masyarakat dilaporkan ke Mahkamah </w:t>
      </w:r>
      <w:proofErr w:type="spellStart"/>
      <w:r w:rsidRPr="001928B6">
        <w:rPr>
          <w:rFonts w:asciiTheme="minorHAnsi" w:hAnsiTheme="minorHAnsi" w:cstheme="minorHAnsi"/>
          <w:sz w:val="24"/>
          <w:szCs w:val="24"/>
          <w:lang w:val="id-ID"/>
        </w:rPr>
        <w:t>Syar’iyyah</w:t>
      </w:r>
      <w:proofErr w:type="spellEnd"/>
      <w:r w:rsidRPr="001928B6">
        <w:rPr>
          <w:rFonts w:asciiTheme="minorHAnsi" w:hAnsiTheme="minorHAnsi" w:cstheme="minorHAnsi"/>
          <w:sz w:val="24"/>
          <w:szCs w:val="24"/>
          <w:lang w:val="id-ID"/>
        </w:rPr>
        <w:t xml:space="preserve"> atau Pengadilan Agama untuk dilakukan </w:t>
      </w:r>
      <w:r w:rsidRPr="001928B6">
        <w:rPr>
          <w:rFonts w:asciiTheme="minorHAnsi" w:hAnsiTheme="minorHAnsi" w:cstheme="minorHAnsi"/>
          <w:i/>
          <w:iCs/>
          <w:sz w:val="24"/>
          <w:szCs w:val="24"/>
          <w:lang w:val="id-ID"/>
        </w:rPr>
        <w:t>isbat</w:t>
      </w:r>
      <w:r w:rsidRPr="001928B6">
        <w:rPr>
          <w:rFonts w:asciiTheme="minorHAnsi" w:hAnsiTheme="minorHAnsi" w:cstheme="minorHAnsi"/>
          <w:sz w:val="24"/>
          <w:szCs w:val="24"/>
          <w:lang w:val="id-ID"/>
        </w:rPr>
        <w:t xml:space="preserve"> nikah.</w:t>
      </w:r>
      <w:r w:rsidRPr="001928B6">
        <w:rPr>
          <w:rFonts w:asciiTheme="minorHAnsi" w:hAnsiTheme="minorHAnsi" w:cstheme="minorHAnsi"/>
          <w:sz w:val="24"/>
          <w:szCs w:val="24"/>
        </w:rPr>
        <w:t xml:space="preserve"> </w:t>
      </w:r>
      <w:r w:rsidRPr="001928B6">
        <w:rPr>
          <w:rFonts w:asciiTheme="minorHAnsi" w:hAnsiTheme="minorHAnsi" w:cstheme="minorHAnsi"/>
          <w:sz w:val="24"/>
          <w:szCs w:val="24"/>
          <w:lang w:val="es-ES"/>
        </w:rPr>
        <w:t xml:space="preserve">Pada dasarnya, pola kedua tersebut juga tidak ada persoalan dengan ketentuan perundang-undangan dan KHI. Akan tetapi jika perkawinan sirri tersebut dilakukan melanggar ketentuan KHI atau peraturan perundang-undangan, maka </w:t>
      </w:r>
      <w:r w:rsidRPr="001928B6">
        <w:rPr>
          <w:rFonts w:asciiTheme="minorHAnsi" w:hAnsiTheme="minorHAnsi" w:cstheme="minorHAnsi"/>
          <w:i/>
          <w:iCs/>
          <w:sz w:val="24"/>
          <w:szCs w:val="24"/>
          <w:lang w:val="es-ES"/>
        </w:rPr>
        <w:t xml:space="preserve">isbat </w:t>
      </w:r>
      <w:r w:rsidRPr="001928B6">
        <w:rPr>
          <w:rFonts w:asciiTheme="minorHAnsi" w:hAnsiTheme="minorHAnsi" w:cstheme="minorHAnsi"/>
          <w:sz w:val="24"/>
          <w:szCs w:val="24"/>
          <w:lang w:val="es-ES"/>
        </w:rPr>
        <w:t>nikah tentulah tidak dapat dilakukan.</w:t>
      </w:r>
      <w:r w:rsidR="00B43800">
        <w:rPr>
          <w:rStyle w:val="ReferensiCatatanKaki"/>
          <w:rFonts w:asciiTheme="minorHAnsi" w:hAnsiTheme="minorHAnsi"/>
          <w:sz w:val="24"/>
          <w:szCs w:val="24"/>
          <w:lang w:val="es-ES"/>
        </w:rPr>
        <w:footnoteReference w:id="29"/>
      </w:r>
      <w:r w:rsidRPr="001928B6">
        <w:rPr>
          <w:rFonts w:asciiTheme="minorHAnsi" w:hAnsiTheme="minorHAnsi" w:cstheme="minorHAnsi"/>
          <w:sz w:val="24"/>
          <w:szCs w:val="24"/>
          <w:lang w:val="es-ES"/>
        </w:rPr>
        <w:t xml:space="preserve"> Berbeda dengan Ulama </w:t>
      </w:r>
      <w:r w:rsidRPr="001928B6">
        <w:rPr>
          <w:rFonts w:asciiTheme="minorHAnsi" w:hAnsiTheme="minorHAnsi" w:cstheme="minorHAnsi"/>
          <w:sz w:val="24"/>
          <w:szCs w:val="24"/>
          <w:lang w:val="id-ID"/>
        </w:rPr>
        <w:t xml:space="preserve">Aceh </w:t>
      </w:r>
      <w:r w:rsidRPr="001928B6">
        <w:rPr>
          <w:rFonts w:asciiTheme="minorHAnsi" w:hAnsiTheme="minorHAnsi" w:cstheme="minorHAnsi"/>
          <w:sz w:val="24"/>
          <w:szCs w:val="24"/>
        </w:rPr>
        <w:t>yang</w:t>
      </w:r>
      <w:r w:rsidRPr="001928B6">
        <w:rPr>
          <w:rFonts w:asciiTheme="minorHAnsi" w:hAnsiTheme="minorHAnsi" w:cstheme="minorHAnsi"/>
          <w:sz w:val="24"/>
          <w:szCs w:val="24"/>
          <w:lang w:val="es-ES"/>
        </w:rPr>
        <w:t xml:space="preserve"> menginginkan agar pernikahan yang dilakukan oleh masyarakat secara sirri tetap diakui oleh negara asalkan pernikahan tersebut dilakukan dengan memenuhi ketentuan rukun dan syarat pernikahan yang telah ditetapkan berdasarkan pendapat ulama mazhab</w:t>
      </w:r>
      <w:r>
        <w:rPr>
          <w:rFonts w:asciiTheme="minorHAnsi" w:hAnsiTheme="minorHAnsi" w:cstheme="minorHAnsi"/>
          <w:sz w:val="24"/>
          <w:szCs w:val="24"/>
        </w:rPr>
        <w:t>.</w:t>
      </w:r>
      <w:r w:rsidRPr="001928B6">
        <w:rPr>
          <w:rFonts w:asciiTheme="minorHAnsi" w:hAnsiTheme="minorHAnsi" w:cstheme="minorHAnsi"/>
          <w:sz w:val="24"/>
          <w:szCs w:val="24"/>
          <w:lang w:val="id-ID"/>
        </w:rPr>
        <w:t xml:space="preserve"> </w:t>
      </w:r>
    </w:p>
    <w:p w14:paraId="6C7EBB3F" w14:textId="773D3632" w:rsidR="001928B6" w:rsidRDefault="001928B6" w:rsidP="001928B6">
      <w:pPr>
        <w:spacing w:after="0" w:line="240" w:lineRule="auto"/>
        <w:ind w:firstLine="720"/>
        <w:jc w:val="both"/>
        <w:rPr>
          <w:rFonts w:asciiTheme="minorHAnsi" w:eastAsia="Times New Roman" w:hAnsiTheme="minorHAnsi" w:cstheme="minorHAnsi"/>
          <w:sz w:val="24"/>
          <w:szCs w:val="24"/>
          <w:lang w:val="id-ID"/>
        </w:rPr>
      </w:pPr>
      <w:r w:rsidRPr="001928B6">
        <w:rPr>
          <w:rFonts w:asciiTheme="minorHAnsi" w:hAnsiTheme="minorHAnsi" w:cstheme="minorHAnsi"/>
          <w:sz w:val="24"/>
          <w:szCs w:val="24"/>
          <w:lang w:val="es-ES"/>
        </w:rPr>
        <w:t>Jika dibandingkan dengan k</w:t>
      </w:r>
      <w:proofErr w:type="spellStart"/>
      <w:r w:rsidRPr="001928B6">
        <w:rPr>
          <w:rFonts w:asciiTheme="minorHAnsi" w:eastAsia="Times New Roman" w:hAnsiTheme="minorHAnsi" w:cstheme="minorHAnsi"/>
          <w:sz w:val="24"/>
          <w:szCs w:val="24"/>
          <w:lang w:val="id-ID"/>
        </w:rPr>
        <w:t>etentuan</w:t>
      </w:r>
      <w:proofErr w:type="spellEnd"/>
      <w:r w:rsidRPr="001928B6">
        <w:rPr>
          <w:rFonts w:asciiTheme="minorHAnsi" w:eastAsia="Times New Roman" w:hAnsiTheme="minorHAnsi" w:cstheme="minorHAnsi"/>
          <w:sz w:val="24"/>
          <w:szCs w:val="24"/>
          <w:lang w:val="id-ID"/>
        </w:rPr>
        <w:t xml:space="preserve"> undang-undang yang menjadi landasan yuridis bagi Pengadilan Agama untuk melakukan </w:t>
      </w:r>
      <w:proofErr w:type="spellStart"/>
      <w:r w:rsidRPr="001928B6">
        <w:rPr>
          <w:rFonts w:asciiTheme="minorHAnsi" w:eastAsia="Times New Roman" w:hAnsiTheme="minorHAnsi" w:cstheme="minorHAnsi"/>
          <w:i/>
          <w:iCs/>
          <w:sz w:val="24"/>
          <w:szCs w:val="24"/>
          <w:lang w:val="id-ID"/>
        </w:rPr>
        <w:t>itsbat</w:t>
      </w:r>
      <w:proofErr w:type="spellEnd"/>
      <w:r w:rsidRPr="001928B6">
        <w:rPr>
          <w:rFonts w:asciiTheme="minorHAnsi" w:eastAsia="Times New Roman" w:hAnsiTheme="minorHAnsi" w:cstheme="minorHAnsi"/>
          <w:i/>
          <w:iCs/>
          <w:sz w:val="24"/>
          <w:szCs w:val="24"/>
          <w:lang w:val="id-ID"/>
        </w:rPr>
        <w:t xml:space="preserve"> nikah </w:t>
      </w:r>
      <w:r w:rsidRPr="001928B6">
        <w:rPr>
          <w:rFonts w:asciiTheme="minorHAnsi" w:eastAsia="Times New Roman" w:hAnsiTheme="minorHAnsi" w:cstheme="minorHAnsi"/>
          <w:sz w:val="24"/>
          <w:szCs w:val="24"/>
          <w:lang w:val="id-ID"/>
        </w:rPr>
        <w:t xml:space="preserve">adalah </w:t>
      </w:r>
      <w:r w:rsidRPr="001928B6">
        <w:rPr>
          <w:rFonts w:asciiTheme="minorHAnsi" w:eastAsia="Times New Roman" w:hAnsiTheme="minorHAnsi" w:cstheme="minorHAnsi"/>
          <w:sz w:val="24"/>
          <w:szCs w:val="24"/>
          <w:lang w:val="es-ES"/>
        </w:rPr>
        <w:t xml:space="preserve">sebagaimana </w:t>
      </w:r>
      <w:r w:rsidRPr="001928B6">
        <w:rPr>
          <w:rFonts w:asciiTheme="minorHAnsi" w:eastAsia="Times New Roman" w:hAnsiTheme="minorHAnsi" w:cstheme="minorHAnsi"/>
          <w:sz w:val="24"/>
          <w:szCs w:val="24"/>
          <w:lang w:val="id-ID"/>
        </w:rPr>
        <w:t xml:space="preserve">penjelasan Pasal 49 Ayat (2) angka 22 dan Pasal 7 Ayat (2) dan Ayat (3) huruf d Kompilasi Hukum Islam. Sedangkan kedua ketentuan tersebut membatasi perkawinan yang dapat dimohonkan </w:t>
      </w:r>
      <w:proofErr w:type="spellStart"/>
      <w:r w:rsidRPr="001928B6">
        <w:rPr>
          <w:rFonts w:asciiTheme="minorHAnsi" w:eastAsia="Times New Roman" w:hAnsiTheme="minorHAnsi" w:cstheme="minorHAnsi"/>
          <w:i/>
          <w:iCs/>
          <w:sz w:val="24"/>
          <w:szCs w:val="24"/>
          <w:lang w:val="id-ID"/>
        </w:rPr>
        <w:t>itsbat</w:t>
      </w:r>
      <w:proofErr w:type="spellEnd"/>
      <w:r w:rsidRPr="001928B6">
        <w:rPr>
          <w:rFonts w:asciiTheme="minorHAnsi" w:eastAsia="Times New Roman" w:hAnsiTheme="minorHAnsi" w:cstheme="minorHAnsi"/>
          <w:i/>
          <w:iCs/>
          <w:sz w:val="24"/>
          <w:szCs w:val="24"/>
          <w:lang w:val="id-ID"/>
        </w:rPr>
        <w:t xml:space="preserve"> </w:t>
      </w:r>
      <w:r w:rsidRPr="001928B6">
        <w:rPr>
          <w:rFonts w:asciiTheme="minorHAnsi" w:eastAsia="Times New Roman" w:hAnsiTheme="minorHAnsi" w:cstheme="minorHAnsi"/>
          <w:sz w:val="24"/>
          <w:szCs w:val="24"/>
          <w:lang w:val="id-ID"/>
        </w:rPr>
        <w:t xml:space="preserve">ke Pengadilan Agama hanya perkawinan yang dilangsungkan sebelum berlakukannya </w:t>
      </w:r>
      <w:proofErr w:type="spellStart"/>
      <w:r w:rsidRPr="001928B6">
        <w:rPr>
          <w:rFonts w:asciiTheme="minorHAnsi" w:eastAsia="Times New Roman" w:hAnsiTheme="minorHAnsi" w:cstheme="minorHAnsi"/>
          <w:sz w:val="24"/>
          <w:szCs w:val="24"/>
          <w:lang w:val="id-ID"/>
        </w:rPr>
        <w:t>Undang-Undang</w:t>
      </w:r>
      <w:proofErr w:type="spellEnd"/>
      <w:r w:rsidRPr="001928B6">
        <w:rPr>
          <w:rFonts w:asciiTheme="minorHAnsi" w:eastAsia="Times New Roman" w:hAnsiTheme="minorHAnsi" w:cstheme="minorHAnsi"/>
          <w:sz w:val="24"/>
          <w:szCs w:val="24"/>
          <w:lang w:val="id-ID"/>
        </w:rPr>
        <w:t xml:space="preserve"> Nomor 1 Tahun 1974 tentang Perkawinan. </w:t>
      </w:r>
      <w:r w:rsidRPr="001928B6">
        <w:rPr>
          <w:rFonts w:asciiTheme="minorHAnsi" w:eastAsia="Times New Roman" w:hAnsiTheme="minorHAnsi" w:cstheme="minorHAnsi"/>
          <w:sz w:val="24"/>
          <w:szCs w:val="24"/>
          <w:lang w:val="id-ID"/>
        </w:rPr>
        <w:lastRenderedPageBreak/>
        <w:t xml:space="preserve">Dengan pembatasan tersebut, maka Pengadilan Agama tidak mempunyai payung hukum untuk menjalankan fungsinya secara optimal melakukan </w:t>
      </w:r>
      <w:proofErr w:type="spellStart"/>
      <w:r w:rsidRPr="001928B6">
        <w:rPr>
          <w:rFonts w:asciiTheme="minorHAnsi" w:eastAsia="Times New Roman" w:hAnsiTheme="minorHAnsi" w:cstheme="minorHAnsi"/>
          <w:i/>
          <w:iCs/>
          <w:sz w:val="24"/>
          <w:szCs w:val="24"/>
          <w:lang w:val="id-ID"/>
        </w:rPr>
        <w:t>itsbat</w:t>
      </w:r>
      <w:proofErr w:type="spellEnd"/>
      <w:r w:rsidRPr="001928B6">
        <w:rPr>
          <w:rFonts w:asciiTheme="minorHAnsi" w:eastAsia="Times New Roman" w:hAnsiTheme="minorHAnsi" w:cstheme="minorHAnsi"/>
          <w:i/>
          <w:iCs/>
          <w:sz w:val="24"/>
          <w:szCs w:val="24"/>
          <w:lang w:val="id-ID"/>
        </w:rPr>
        <w:t xml:space="preserve"> nikah</w:t>
      </w:r>
      <w:r w:rsidRPr="001928B6">
        <w:rPr>
          <w:rFonts w:asciiTheme="minorHAnsi" w:eastAsia="Times New Roman" w:hAnsiTheme="minorHAnsi" w:cstheme="minorHAnsi"/>
          <w:sz w:val="24"/>
          <w:szCs w:val="24"/>
          <w:lang w:val="id-ID"/>
        </w:rPr>
        <w:t>.</w:t>
      </w:r>
      <w:r w:rsidR="00B43800">
        <w:rPr>
          <w:rStyle w:val="ReferensiCatatanKaki"/>
          <w:rFonts w:asciiTheme="minorHAnsi" w:eastAsia="Times New Roman" w:hAnsiTheme="minorHAnsi"/>
          <w:sz w:val="24"/>
          <w:szCs w:val="24"/>
          <w:lang w:val="id-ID"/>
        </w:rPr>
        <w:footnoteReference w:id="30"/>
      </w:r>
      <w:r w:rsidRPr="001928B6">
        <w:rPr>
          <w:rFonts w:asciiTheme="minorHAnsi" w:eastAsia="Times New Roman" w:hAnsiTheme="minorHAnsi" w:cstheme="minorHAnsi"/>
          <w:sz w:val="24"/>
          <w:szCs w:val="24"/>
          <w:lang w:val="id-ID"/>
        </w:rPr>
        <w:t xml:space="preserve"> </w:t>
      </w:r>
    </w:p>
    <w:p w14:paraId="5723796F" w14:textId="2ED640BF" w:rsidR="001928B6" w:rsidRPr="001928B6" w:rsidRDefault="001928B6" w:rsidP="001928B6">
      <w:pPr>
        <w:spacing w:after="0" w:line="240" w:lineRule="auto"/>
        <w:ind w:firstLine="720"/>
        <w:jc w:val="both"/>
        <w:rPr>
          <w:rFonts w:asciiTheme="minorHAnsi" w:eastAsia="Times New Roman" w:hAnsiTheme="minorHAnsi" w:cstheme="minorHAnsi"/>
          <w:sz w:val="24"/>
          <w:szCs w:val="24"/>
        </w:rPr>
      </w:pPr>
      <w:r w:rsidRPr="001928B6">
        <w:rPr>
          <w:rFonts w:asciiTheme="minorHAnsi" w:eastAsia="Times New Roman" w:hAnsiTheme="minorHAnsi" w:cstheme="minorHAnsi"/>
          <w:sz w:val="24"/>
          <w:szCs w:val="24"/>
        </w:rPr>
        <w:t xml:space="preserve">Solusi </w:t>
      </w:r>
      <w:proofErr w:type="spellStart"/>
      <w:r w:rsidRPr="001928B6">
        <w:rPr>
          <w:rFonts w:asciiTheme="minorHAnsi" w:eastAsia="Times New Roman" w:hAnsiTheme="minorHAnsi" w:cstheme="minorHAnsi"/>
          <w:sz w:val="24"/>
          <w:szCs w:val="24"/>
        </w:rPr>
        <w:t>dari</w:t>
      </w:r>
      <w:proofErr w:type="spellEnd"/>
      <w:r w:rsidRPr="001928B6">
        <w:rPr>
          <w:rFonts w:asciiTheme="minorHAnsi" w:eastAsia="Times New Roman" w:hAnsiTheme="minorHAnsi" w:cstheme="minorHAnsi"/>
          <w:sz w:val="24"/>
          <w:szCs w:val="24"/>
        </w:rPr>
        <w:t xml:space="preserve"> nikah </w:t>
      </w:r>
      <w:proofErr w:type="spellStart"/>
      <w:r w:rsidRPr="001928B6">
        <w:rPr>
          <w:rFonts w:asciiTheme="minorHAnsi" w:eastAsia="Times New Roman" w:hAnsiTheme="minorHAnsi" w:cstheme="minorHAnsi"/>
          <w:sz w:val="24"/>
          <w:szCs w:val="24"/>
        </w:rPr>
        <w:t>sirri</w:t>
      </w:r>
      <w:proofErr w:type="spellEnd"/>
      <w:r w:rsidRPr="001928B6">
        <w:rPr>
          <w:rFonts w:asciiTheme="minorHAnsi" w:eastAsia="Times New Roman" w:hAnsiTheme="minorHAnsi" w:cstheme="minorHAnsi"/>
          <w:sz w:val="24"/>
          <w:szCs w:val="24"/>
        </w:rPr>
        <w:t xml:space="preserve"> dan nikah liar </w:t>
      </w:r>
      <w:proofErr w:type="spellStart"/>
      <w:r w:rsidRPr="001928B6">
        <w:rPr>
          <w:rFonts w:asciiTheme="minorHAnsi" w:eastAsia="Times New Roman" w:hAnsiTheme="minorHAnsi" w:cstheme="minorHAnsi"/>
          <w:sz w:val="24"/>
          <w:szCs w:val="24"/>
        </w:rPr>
        <w:t>secara</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otomatis</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terjadi</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akibat</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adanya</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kebijakan</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administrasi</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pemerintah</w:t>
      </w:r>
      <w:proofErr w:type="spellEnd"/>
      <w:r w:rsidRPr="001928B6">
        <w:rPr>
          <w:rFonts w:asciiTheme="minorHAnsi" w:eastAsia="Times New Roman" w:hAnsiTheme="minorHAnsi" w:cstheme="minorHAnsi"/>
          <w:sz w:val="24"/>
          <w:szCs w:val="24"/>
        </w:rPr>
        <w:t xml:space="preserve"> yang </w:t>
      </w:r>
      <w:proofErr w:type="spellStart"/>
      <w:r w:rsidRPr="001928B6">
        <w:rPr>
          <w:rFonts w:asciiTheme="minorHAnsi" w:eastAsia="Times New Roman" w:hAnsiTheme="minorHAnsi" w:cstheme="minorHAnsi"/>
          <w:sz w:val="24"/>
          <w:szCs w:val="24"/>
        </w:rPr>
        <w:t>mewajibkan</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akte</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kelahiran</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anak</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Sebagaimana</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diketahui</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akte</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kelahiran</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anak</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tak</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bisa</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diperoses</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tanpa</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adanya</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buku</w:t>
      </w:r>
      <w:proofErr w:type="spellEnd"/>
      <w:r w:rsidRPr="001928B6">
        <w:rPr>
          <w:rFonts w:asciiTheme="minorHAnsi" w:eastAsia="Times New Roman" w:hAnsiTheme="minorHAnsi" w:cstheme="minorHAnsi"/>
          <w:sz w:val="24"/>
          <w:szCs w:val="24"/>
        </w:rPr>
        <w:t xml:space="preserve"> nikah </w:t>
      </w:r>
      <w:proofErr w:type="spellStart"/>
      <w:r w:rsidRPr="001928B6">
        <w:rPr>
          <w:rFonts w:asciiTheme="minorHAnsi" w:eastAsia="Times New Roman" w:hAnsiTheme="minorHAnsi" w:cstheme="minorHAnsi"/>
          <w:sz w:val="24"/>
          <w:szCs w:val="24"/>
        </w:rPr>
        <w:t>orangtua</w:t>
      </w:r>
      <w:proofErr w:type="spellEnd"/>
      <w:r w:rsidRPr="001928B6">
        <w:rPr>
          <w:rFonts w:asciiTheme="minorHAnsi" w:eastAsia="Times New Roman" w:hAnsiTheme="minorHAnsi" w:cstheme="minorHAnsi"/>
          <w:sz w:val="24"/>
          <w:szCs w:val="24"/>
        </w:rPr>
        <w:t xml:space="preserve">. Hal </w:t>
      </w:r>
      <w:proofErr w:type="spellStart"/>
      <w:r w:rsidRPr="001928B6">
        <w:rPr>
          <w:rFonts w:asciiTheme="minorHAnsi" w:eastAsia="Times New Roman" w:hAnsiTheme="minorHAnsi" w:cstheme="minorHAnsi"/>
          <w:sz w:val="24"/>
          <w:szCs w:val="24"/>
        </w:rPr>
        <w:t>tersebut</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menjadi</w:t>
      </w:r>
      <w:proofErr w:type="spellEnd"/>
      <w:r w:rsidRPr="001928B6">
        <w:rPr>
          <w:rFonts w:asciiTheme="minorHAnsi" w:eastAsia="Times New Roman" w:hAnsiTheme="minorHAnsi" w:cstheme="minorHAnsi"/>
          <w:sz w:val="24"/>
          <w:szCs w:val="24"/>
        </w:rPr>
        <w:t xml:space="preserve"> </w:t>
      </w:r>
      <w:r w:rsidRPr="001928B6">
        <w:rPr>
          <w:rFonts w:asciiTheme="minorHAnsi" w:eastAsia="Times New Roman" w:hAnsiTheme="minorHAnsi" w:cstheme="minorHAnsi"/>
          <w:sz w:val="24"/>
          <w:szCs w:val="24"/>
          <w:lang w:val="id-ID"/>
        </w:rPr>
        <w:t xml:space="preserve">animo masyarakat untuk mengajukan permohonan </w:t>
      </w:r>
      <w:proofErr w:type="spellStart"/>
      <w:r w:rsidRPr="001928B6">
        <w:rPr>
          <w:rFonts w:asciiTheme="minorHAnsi" w:eastAsia="Times New Roman" w:hAnsiTheme="minorHAnsi" w:cstheme="minorHAnsi"/>
          <w:i/>
          <w:iCs/>
          <w:sz w:val="24"/>
          <w:szCs w:val="24"/>
          <w:lang w:val="id-ID"/>
        </w:rPr>
        <w:t>itsbat</w:t>
      </w:r>
      <w:proofErr w:type="spellEnd"/>
      <w:r w:rsidRPr="001928B6">
        <w:rPr>
          <w:rFonts w:asciiTheme="minorHAnsi" w:eastAsia="Times New Roman" w:hAnsiTheme="minorHAnsi" w:cstheme="minorHAnsi"/>
          <w:i/>
          <w:iCs/>
          <w:sz w:val="24"/>
          <w:szCs w:val="24"/>
          <w:lang w:val="id-ID"/>
        </w:rPr>
        <w:t xml:space="preserve"> nikah </w:t>
      </w:r>
      <w:r w:rsidRPr="001928B6">
        <w:rPr>
          <w:rFonts w:asciiTheme="minorHAnsi" w:eastAsia="Times New Roman" w:hAnsiTheme="minorHAnsi" w:cstheme="minorHAnsi"/>
          <w:sz w:val="24"/>
          <w:szCs w:val="24"/>
          <w:lang w:val="id-ID"/>
        </w:rPr>
        <w:t>ke Pengadilan Agama</w:t>
      </w:r>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Maka</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tidak</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heran</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jika</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permohonan</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seperti</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ini</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semakin</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meningkat</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setiap</w:t>
      </w:r>
      <w:proofErr w:type="spellEnd"/>
      <w:r w:rsidRPr="001928B6">
        <w:rPr>
          <w:rFonts w:asciiTheme="minorHAnsi" w:eastAsia="Times New Roman" w:hAnsiTheme="minorHAnsi" w:cstheme="minorHAnsi"/>
          <w:sz w:val="24"/>
          <w:szCs w:val="24"/>
        </w:rPr>
        <w:t xml:space="preserve"> </w:t>
      </w:r>
      <w:proofErr w:type="spellStart"/>
      <w:r w:rsidRPr="001928B6">
        <w:rPr>
          <w:rFonts w:asciiTheme="minorHAnsi" w:eastAsia="Times New Roman" w:hAnsiTheme="minorHAnsi" w:cstheme="minorHAnsi"/>
          <w:sz w:val="24"/>
          <w:szCs w:val="24"/>
        </w:rPr>
        <w:t>waktunya</w:t>
      </w:r>
      <w:proofErr w:type="spellEnd"/>
      <w:r w:rsidRPr="001928B6">
        <w:rPr>
          <w:rFonts w:asciiTheme="minorHAnsi" w:eastAsia="Times New Roman" w:hAnsiTheme="minorHAnsi" w:cstheme="minorHAnsi"/>
          <w:sz w:val="24"/>
          <w:szCs w:val="24"/>
        </w:rPr>
        <w:t xml:space="preserve">. </w:t>
      </w:r>
      <w:r w:rsidRPr="001928B6">
        <w:rPr>
          <w:rFonts w:asciiTheme="minorHAnsi" w:eastAsia="Times New Roman" w:hAnsiTheme="minorHAnsi" w:cstheme="minorHAnsi"/>
          <w:sz w:val="24"/>
          <w:szCs w:val="24"/>
          <w:lang w:val="id-ID"/>
        </w:rPr>
        <w:t xml:space="preserve">Namun oleh karena </w:t>
      </w:r>
      <w:proofErr w:type="spellStart"/>
      <w:r w:rsidRPr="001928B6">
        <w:rPr>
          <w:rFonts w:asciiTheme="minorHAnsi" w:eastAsia="Times New Roman" w:hAnsiTheme="minorHAnsi" w:cstheme="minorHAnsi"/>
          <w:i/>
          <w:iCs/>
          <w:sz w:val="24"/>
          <w:szCs w:val="24"/>
          <w:lang w:val="id-ID"/>
        </w:rPr>
        <w:t>itsbat</w:t>
      </w:r>
      <w:proofErr w:type="spellEnd"/>
      <w:r w:rsidRPr="001928B6">
        <w:rPr>
          <w:rFonts w:asciiTheme="minorHAnsi" w:eastAsia="Times New Roman" w:hAnsiTheme="minorHAnsi" w:cstheme="minorHAnsi"/>
          <w:i/>
          <w:iCs/>
          <w:sz w:val="24"/>
          <w:szCs w:val="24"/>
          <w:lang w:val="id-ID"/>
        </w:rPr>
        <w:t xml:space="preserve"> nikah </w:t>
      </w:r>
      <w:r w:rsidRPr="001928B6">
        <w:rPr>
          <w:rFonts w:asciiTheme="minorHAnsi" w:eastAsia="Times New Roman" w:hAnsiTheme="minorHAnsi" w:cstheme="minorHAnsi"/>
          <w:sz w:val="24"/>
          <w:szCs w:val="24"/>
          <w:lang w:val="id-ID"/>
        </w:rPr>
        <w:t xml:space="preserve">sangat dibutuhkan oleh masyarakat, maka hakim Pengadilan Agama melakukan “ijtihad” dengan menyalahi ketentuan tersebut, kemudian mengabulkan permohonan </w:t>
      </w:r>
      <w:proofErr w:type="spellStart"/>
      <w:r w:rsidRPr="001928B6">
        <w:rPr>
          <w:rFonts w:asciiTheme="minorHAnsi" w:eastAsia="Times New Roman" w:hAnsiTheme="minorHAnsi" w:cstheme="minorHAnsi"/>
          <w:i/>
          <w:iCs/>
          <w:sz w:val="24"/>
          <w:szCs w:val="24"/>
          <w:lang w:val="id-ID"/>
        </w:rPr>
        <w:t>itsbat</w:t>
      </w:r>
      <w:proofErr w:type="spellEnd"/>
      <w:r w:rsidRPr="001928B6">
        <w:rPr>
          <w:rFonts w:asciiTheme="minorHAnsi" w:eastAsia="Times New Roman" w:hAnsiTheme="minorHAnsi" w:cstheme="minorHAnsi"/>
          <w:i/>
          <w:iCs/>
          <w:sz w:val="24"/>
          <w:szCs w:val="24"/>
          <w:lang w:val="id-ID"/>
        </w:rPr>
        <w:t xml:space="preserve"> nikah </w:t>
      </w:r>
      <w:r w:rsidRPr="001928B6">
        <w:rPr>
          <w:rFonts w:asciiTheme="minorHAnsi" w:eastAsia="Times New Roman" w:hAnsiTheme="minorHAnsi" w:cstheme="minorHAnsi"/>
          <w:sz w:val="24"/>
          <w:szCs w:val="24"/>
          <w:lang w:val="id-ID"/>
        </w:rPr>
        <w:t xml:space="preserve">berdasarkan ketentuan Pasal 7 Ayat (3) huruf e Kompilasi Hukum Islam. </w:t>
      </w:r>
    </w:p>
    <w:p w14:paraId="06F673F0" w14:textId="27DB6DF9" w:rsidR="001928B6" w:rsidRPr="001928B6" w:rsidRDefault="001928B6" w:rsidP="001928B6">
      <w:pPr>
        <w:spacing w:after="0" w:line="240" w:lineRule="auto"/>
        <w:ind w:firstLine="720"/>
        <w:jc w:val="both"/>
        <w:rPr>
          <w:rFonts w:asciiTheme="minorHAnsi" w:eastAsia="Times New Roman" w:hAnsiTheme="minorHAnsi" w:cstheme="minorHAnsi"/>
          <w:sz w:val="24"/>
          <w:szCs w:val="24"/>
          <w:lang w:val="id-ID"/>
        </w:rPr>
      </w:pPr>
      <w:r w:rsidRPr="001928B6">
        <w:rPr>
          <w:rFonts w:asciiTheme="minorHAnsi" w:eastAsia="Times New Roman" w:hAnsiTheme="minorHAnsi" w:cstheme="minorHAnsi"/>
          <w:sz w:val="24"/>
          <w:szCs w:val="24"/>
          <w:lang w:val="id-ID"/>
        </w:rPr>
        <w:t xml:space="preserve">Apabila perkawinan yang dimohonkan untuk </w:t>
      </w:r>
      <w:proofErr w:type="spellStart"/>
      <w:r w:rsidRPr="001928B6">
        <w:rPr>
          <w:rFonts w:asciiTheme="minorHAnsi" w:eastAsia="Times New Roman" w:hAnsiTheme="minorHAnsi" w:cstheme="minorHAnsi"/>
          <w:sz w:val="24"/>
          <w:szCs w:val="24"/>
          <w:lang w:val="id-ID"/>
        </w:rPr>
        <w:t>diitsbatkan</w:t>
      </w:r>
      <w:proofErr w:type="spellEnd"/>
      <w:r w:rsidRPr="001928B6">
        <w:rPr>
          <w:rFonts w:asciiTheme="minorHAnsi" w:eastAsia="Times New Roman" w:hAnsiTheme="minorHAnsi" w:cstheme="minorHAnsi"/>
          <w:sz w:val="24"/>
          <w:szCs w:val="24"/>
          <w:lang w:val="id-ID"/>
        </w:rPr>
        <w:t xml:space="preserve"> itu tidak ada halangan perkawinan sebagaimana diatur di dalam </w:t>
      </w:r>
      <w:proofErr w:type="spellStart"/>
      <w:r w:rsidRPr="001928B6">
        <w:rPr>
          <w:rFonts w:asciiTheme="minorHAnsi" w:eastAsia="Times New Roman" w:hAnsiTheme="minorHAnsi" w:cstheme="minorHAnsi"/>
          <w:sz w:val="24"/>
          <w:szCs w:val="24"/>
          <w:lang w:val="id-ID"/>
        </w:rPr>
        <w:t>Undang-Undang</w:t>
      </w:r>
      <w:proofErr w:type="spellEnd"/>
      <w:r w:rsidRPr="001928B6">
        <w:rPr>
          <w:rFonts w:asciiTheme="minorHAnsi" w:eastAsia="Times New Roman" w:hAnsiTheme="minorHAnsi" w:cstheme="minorHAnsi"/>
          <w:sz w:val="24"/>
          <w:szCs w:val="24"/>
          <w:lang w:val="id-ID"/>
        </w:rPr>
        <w:t xml:space="preserve"> Nomor 1 Tahun 1974 tentang Perkawinan, maka Pengadilan Agama akan mengabulkan permohonan </w:t>
      </w:r>
      <w:proofErr w:type="spellStart"/>
      <w:r w:rsidRPr="001928B6">
        <w:rPr>
          <w:rFonts w:asciiTheme="minorHAnsi" w:eastAsia="Times New Roman" w:hAnsiTheme="minorHAnsi" w:cstheme="minorHAnsi"/>
          <w:i/>
          <w:iCs/>
          <w:sz w:val="24"/>
          <w:szCs w:val="24"/>
          <w:lang w:val="id-ID"/>
        </w:rPr>
        <w:t>itsbat</w:t>
      </w:r>
      <w:proofErr w:type="spellEnd"/>
      <w:r w:rsidRPr="001928B6">
        <w:rPr>
          <w:rFonts w:asciiTheme="minorHAnsi" w:eastAsia="Times New Roman" w:hAnsiTheme="minorHAnsi" w:cstheme="minorHAnsi"/>
          <w:i/>
          <w:iCs/>
          <w:sz w:val="24"/>
          <w:szCs w:val="24"/>
          <w:lang w:val="id-ID"/>
        </w:rPr>
        <w:t xml:space="preserve"> nikah </w:t>
      </w:r>
      <w:r w:rsidRPr="001928B6">
        <w:rPr>
          <w:rFonts w:asciiTheme="minorHAnsi" w:eastAsia="Times New Roman" w:hAnsiTheme="minorHAnsi" w:cstheme="minorHAnsi"/>
          <w:sz w:val="24"/>
          <w:szCs w:val="24"/>
          <w:lang w:val="id-ID"/>
        </w:rPr>
        <w:t xml:space="preserve">meskipun perkawinan itu dilaksanakan pasca berlakunya </w:t>
      </w:r>
      <w:proofErr w:type="spellStart"/>
      <w:r w:rsidRPr="001928B6">
        <w:rPr>
          <w:rFonts w:asciiTheme="minorHAnsi" w:eastAsia="Times New Roman" w:hAnsiTheme="minorHAnsi" w:cstheme="minorHAnsi"/>
          <w:sz w:val="24"/>
          <w:szCs w:val="24"/>
          <w:lang w:val="id-ID"/>
        </w:rPr>
        <w:t>Undang-Undang</w:t>
      </w:r>
      <w:proofErr w:type="spellEnd"/>
      <w:r w:rsidRPr="001928B6">
        <w:rPr>
          <w:rFonts w:asciiTheme="minorHAnsi" w:eastAsia="Times New Roman" w:hAnsiTheme="minorHAnsi" w:cstheme="minorHAnsi"/>
          <w:sz w:val="24"/>
          <w:szCs w:val="24"/>
          <w:lang w:val="id-ID"/>
        </w:rPr>
        <w:t xml:space="preserve"> No. 1 Tahun 1974 tentang Perkawinan. Padahal, Kompilasi Hukum Islam (KHI) tidak termasuk dalam hierarki Peraturan </w:t>
      </w:r>
      <w:proofErr w:type="spellStart"/>
      <w:r w:rsidRPr="001928B6">
        <w:rPr>
          <w:rFonts w:asciiTheme="minorHAnsi" w:eastAsia="Times New Roman" w:hAnsiTheme="minorHAnsi" w:cstheme="minorHAnsi"/>
          <w:sz w:val="24"/>
          <w:szCs w:val="24"/>
          <w:lang w:val="id-ID"/>
        </w:rPr>
        <w:t>Perundang-Undangan</w:t>
      </w:r>
      <w:proofErr w:type="spellEnd"/>
      <w:r w:rsidRPr="001928B6">
        <w:rPr>
          <w:rFonts w:asciiTheme="minorHAnsi" w:eastAsia="Times New Roman" w:hAnsiTheme="minorHAnsi" w:cstheme="minorHAnsi"/>
          <w:sz w:val="24"/>
          <w:szCs w:val="24"/>
          <w:lang w:val="id-ID"/>
        </w:rPr>
        <w:t xml:space="preserve"> yang disebutkan dalam Pasal 7 </w:t>
      </w:r>
      <w:proofErr w:type="spellStart"/>
      <w:r w:rsidRPr="001928B6">
        <w:rPr>
          <w:rFonts w:asciiTheme="minorHAnsi" w:eastAsia="Times New Roman" w:hAnsiTheme="minorHAnsi" w:cstheme="minorHAnsi"/>
          <w:sz w:val="24"/>
          <w:szCs w:val="24"/>
          <w:lang w:val="id-ID"/>
        </w:rPr>
        <w:t>Undang-Undang</w:t>
      </w:r>
      <w:proofErr w:type="spellEnd"/>
      <w:r w:rsidRPr="001928B6">
        <w:rPr>
          <w:rFonts w:asciiTheme="minorHAnsi" w:eastAsia="Times New Roman" w:hAnsiTheme="minorHAnsi" w:cstheme="minorHAnsi"/>
          <w:sz w:val="24"/>
          <w:szCs w:val="24"/>
          <w:lang w:val="id-ID"/>
        </w:rPr>
        <w:t xml:space="preserve"> Nomor 10 Tahun 2004 yang kemudian diperbaharui dengan UU nomor 12 tahun 2011 tentang Pembentukan Peraturan Perundang-undangan. Oleh karena itu, penetapan </w:t>
      </w:r>
      <w:proofErr w:type="spellStart"/>
      <w:r w:rsidRPr="001928B6">
        <w:rPr>
          <w:rFonts w:asciiTheme="minorHAnsi" w:eastAsia="Times New Roman" w:hAnsiTheme="minorHAnsi" w:cstheme="minorHAnsi"/>
          <w:i/>
          <w:iCs/>
          <w:sz w:val="24"/>
          <w:szCs w:val="24"/>
          <w:lang w:val="id-ID"/>
        </w:rPr>
        <w:t>itsbat</w:t>
      </w:r>
      <w:proofErr w:type="spellEnd"/>
      <w:r w:rsidRPr="001928B6">
        <w:rPr>
          <w:rFonts w:asciiTheme="minorHAnsi" w:eastAsia="Times New Roman" w:hAnsiTheme="minorHAnsi" w:cstheme="minorHAnsi"/>
          <w:i/>
          <w:iCs/>
          <w:sz w:val="24"/>
          <w:szCs w:val="24"/>
          <w:lang w:val="id-ID"/>
        </w:rPr>
        <w:t xml:space="preserve"> nikah </w:t>
      </w:r>
      <w:r w:rsidRPr="001928B6">
        <w:rPr>
          <w:rFonts w:asciiTheme="minorHAnsi" w:eastAsia="Times New Roman" w:hAnsiTheme="minorHAnsi" w:cstheme="minorHAnsi"/>
          <w:sz w:val="24"/>
          <w:szCs w:val="24"/>
          <w:lang w:val="id-ID"/>
        </w:rPr>
        <w:t xml:space="preserve">oleh Pengadilan Agama tersebut, tidak lebih hanya sebagai kebijakan untuk mengisi kekosongan hukum yang mengatur tentang </w:t>
      </w:r>
      <w:proofErr w:type="spellStart"/>
      <w:r w:rsidRPr="001928B6">
        <w:rPr>
          <w:rFonts w:asciiTheme="minorHAnsi" w:eastAsia="Times New Roman" w:hAnsiTheme="minorHAnsi" w:cstheme="minorHAnsi"/>
          <w:i/>
          <w:iCs/>
          <w:sz w:val="24"/>
          <w:szCs w:val="24"/>
          <w:lang w:val="id-ID"/>
        </w:rPr>
        <w:t>itsbat</w:t>
      </w:r>
      <w:proofErr w:type="spellEnd"/>
      <w:r w:rsidRPr="001928B6">
        <w:rPr>
          <w:rFonts w:asciiTheme="minorHAnsi" w:eastAsia="Times New Roman" w:hAnsiTheme="minorHAnsi" w:cstheme="minorHAnsi"/>
          <w:i/>
          <w:iCs/>
          <w:sz w:val="24"/>
          <w:szCs w:val="24"/>
          <w:lang w:val="id-ID"/>
        </w:rPr>
        <w:t xml:space="preserve"> nikah </w:t>
      </w:r>
      <w:r w:rsidRPr="001928B6">
        <w:rPr>
          <w:rFonts w:asciiTheme="minorHAnsi" w:eastAsia="Times New Roman" w:hAnsiTheme="minorHAnsi" w:cstheme="minorHAnsi"/>
          <w:sz w:val="24"/>
          <w:szCs w:val="24"/>
          <w:lang w:val="id-ID"/>
        </w:rPr>
        <w:t xml:space="preserve">terhadap perkawinan yang dilaksanakan pasca berlakunya </w:t>
      </w:r>
      <w:proofErr w:type="spellStart"/>
      <w:r w:rsidRPr="001928B6">
        <w:rPr>
          <w:rFonts w:asciiTheme="minorHAnsi" w:eastAsia="Times New Roman" w:hAnsiTheme="minorHAnsi" w:cstheme="minorHAnsi"/>
          <w:sz w:val="24"/>
          <w:szCs w:val="24"/>
          <w:lang w:val="id-ID"/>
        </w:rPr>
        <w:t>Undang-Undang</w:t>
      </w:r>
      <w:proofErr w:type="spellEnd"/>
      <w:r w:rsidRPr="001928B6">
        <w:rPr>
          <w:rFonts w:asciiTheme="minorHAnsi" w:eastAsia="Times New Roman" w:hAnsiTheme="minorHAnsi" w:cstheme="minorHAnsi"/>
          <w:sz w:val="24"/>
          <w:szCs w:val="24"/>
          <w:lang w:val="id-ID"/>
        </w:rPr>
        <w:t xml:space="preserve"> Nomor 1 Tahun 1974 tentang Perkawinan.</w:t>
      </w:r>
      <w:r w:rsidR="00AB4DB0">
        <w:rPr>
          <w:rStyle w:val="ReferensiCatatanKaki"/>
          <w:rFonts w:asciiTheme="minorHAnsi" w:eastAsia="Times New Roman" w:hAnsiTheme="minorHAnsi"/>
          <w:sz w:val="24"/>
          <w:szCs w:val="24"/>
          <w:lang w:val="id-ID"/>
        </w:rPr>
        <w:footnoteReference w:id="31"/>
      </w:r>
    </w:p>
    <w:p w14:paraId="37CA8525" w14:textId="77777777" w:rsidR="001928B6" w:rsidRPr="001928B6" w:rsidRDefault="001928B6" w:rsidP="001928B6">
      <w:pPr>
        <w:spacing w:after="0" w:line="240" w:lineRule="auto"/>
        <w:ind w:firstLine="720"/>
        <w:jc w:val="both"/>
        <w:rPr>
          <w:rFonts w:asciiTheme="minorHAnsi" w:hAnsiTheme="minorHAnsi" w:cstheme="minorHAnsi"/>
          <w:sz w:val="24"/>
          <w:szCs w:val="24"/>
        </w:rPr>
      </w:pPr>
      <w:r w:rsidRPr="001928B6">
        <w:rPr>
          <w:rFonts w:asciiTheme="minorHAnsi" w:hAnsiTheme="minorHAnsi" w:cstheme="minorHAnsi"/>
          <w:sz w:val="24"/>
          <w:szCs w:val="24"/>
          <w:lang w:val="id-ID"/>
        </w:rPr>
        <w:t xml:space="preserve">Berdasarkan pemaparan data di atas, maka dapat dipahami bahwa nikah liar yang dipahami oleh ulama Aceh pada dasarnya secara istilah sama dengan yang dipahami secara umum baik oleh </w:t>
      </w:r>
      <w:r w:rsidRPr="001928B6">
        <w:rPr>
          <w:rFonts w:asciiTheme="minorHAnsi" w:hAnsiTheme="minorHAnsi" w:cstheme="minorHAnsi"/>
          <w:sz w:val="24"/>
          <w:szCs w:val="24"/>
        </w:rPr>
        <w:t>p</w:t>
      </w:r>
      <w:r w:rsidRPr="001928B6">
        <w:rPr>
          <w:rFonts w:asciiTheme="minorHAnsi" w:hAnsiTheme="minorHAnsi" w:cstheme="minorHAnsi"/>
          <w:sz w:val="24"/>
          <w:szCs w:val="24"/>
          <w:lang w:val="id-ID"/>
        </w:rPr>
        <w:t xml:space="preserve">akar dan peraturan perundang-undangan yang berlaku, yakni pernikahan yang dilakukan tanpa mengikuti ketentuan pencatatan dan ketentuan lainnya menurut peraturan. Terkait dengan pernikahan liar tersebut, para ulama menyatakan bahwa pernikahan tersebut sah secara hukum hanya saja jika hal tersebut dilakukan akan memberikan dampak yang tidak baik kepada para pihak khususnya jika terjadi permasalahan dan keperluan yang berhubungan dengan administrasi. </w:t>
      </w:r>
      <w:proofErr w:type="spellStart"/>
      <w:r w:rsidRPr="001928B6">
        <w:rPr>
          <w:rFonts w:asciiTheme="minorHAnsi" w:hAnsiTheme="minorHAnsi" w:cstheme="minorHAnsi"/>
          <w:sz w:val="24"/>
          <w:szCs w:val="24"/>
        </w:rPr>
        <w:t>Dalam</w:t>
      </w:r>
      <w:proofErr w:type="spellEnd"/>
      <w:r w:rsidRPr="001928B6">
        <w:rPr>
          <w:rFonts w:asciiTheme="minorHAnsi" w:hAnsiTheme="minorHAnsi" w:cstheme="minorHAnsi"/>
          <w:sz w:val="24"/>
          <w:szCs w:val="24"/>
          <w:lang w:val="id-ID"/>
        </w:rPr>
        <w:t xml:space="preserve"> mengatasi </w:t>
      </w:r>
      <w:proofErr w:type="spellStart"/>
      <w:r w:rsidRPr="001928B6">
        <w:rPr>
          <w:rFonts w:asciiTheme="minorHAnsi" w:hAnsiTheme="minorHAnsi" w:cstheme="minorHAnsi"/>
          <w:sz w:val="24"/>
          <w:szCs w:val="24"/>
          <w:lang w:val="id-ID"/>
        </w:rPr>
        <w:t>permaslahan</w:t>
      </w:r>
      <w:proofErr w:type="spellEnd"/>
      <w:r w:rsidRPr="001928B6">
        <w:rPr>
          <w:rFonts w:asciiTheme="minorHAnsi" w:hAnsiTheme="minorHAnsi" w:cstheme="minorHAnsi"/>
          <w:sz w:val="24"/>
          <w:szCs w:val="24"/>
          <w:lang w:val="id-ID"/>
        </w:rPr>
        <w:t xml:space="preserve"> tersebut, para ulama Aceh mengharapkan agar pencatatan tetap harus dilakukan oleh petugas sejauh pernikahan yang dilakukan memenuhi ketentuan rukun dan syarat pernikahan yang diatur dalam fikih.</w:t>
      </w:r>
    </w:p>
    <w:p w14:paraId="093BFFCD" w14:textId="77777777" w:rsidR="001928B6" w:rsidRPr="00BF225F" w:rsidRDefault="001928B6" w:rsidP="00BF225F">
      <w:pPr>
        <w:spacing w:after="0" w:line="240" w:lineRule="auto"/>
        <w:ind w:right="82" w:firstLine="547"/>
        <w:jc w:val="both"/>
        <w:rPr>
          <w:rFonts w:asciiTheme="minorHAnsi" w:hAnsiTheme="minorHAnsi" w:cstheme="minorHAnsi"/>
          <w:sz w:val="24"/>
          <w:szCs w:val="24"/>
        </w:rPr>
      </w:pPr>
    </w:p>
    <w:p w14:paraId="3B7D5DC0" w14:textId="77777777" w:rsidR="007D1C77" w:rsidRDefault="007D1C77" w:rsidP="007D1C77">
      <w:pPr>
        <w:spacing w:after="0" w:line="240" w:lineRule="auto"/>
        <w:ind w:right="82" w:firstLine="547"/>
        <w:jc w:val="both"/>
        <w:rPr>
          <w:rFonts w:asciiTheme="minorHAnsi" w:eastAsia="Tahoma" w:hAnsiTheme="minorHAnsi" w:cstheme="minorHAnsi"/>
          <w:sz w:val="24"/>
          <w:szCs w:val="24"/>
        </w:rPr>
      </w:pPr>
    </w:p>
    <w:p w14:paraId="2F44BF4E" w14:textId="77777777" w:rsidR="001928B6" w:rsidRPr="008C2963" w:rsidRDefault="001928B6" w:rsidP="001928B6">
      <w:pPr>
        <w:pStyle w:val="Judul1"/>
        <w:spacing w:before="0" w:after="0"/>
        <w:jc w:val="left"/>
        <w:rPr>
          <w:rFonts w:eastAsia="Lustria"/>
          <w:sz w:val="24"/>
          <w:szCs w:val="24"/>
        </w:rPr>
      </w:pPr>
      <w:r>
        <w:rPr>
          <w:rFonts w:eastAsia="Lustria"/>
          <w:sz w:val="24"/>
          <w:szCs w:val="24"/>
        </w:rPr>
        <w:t xml:space="preserve">Motif </w:t>
      </w:r>
      <w:proofErr w:type="spellStart"/>
      <w:r>
        <w:rPr>
          <w:rFonts w:eastAsia="Lustria"/>
          <w:sz w:val="24"/>
          <w:szCs w:val="24"/>
        </w:rPr>
        <w:t>Poligami</w:t>
      </w:r>
      <w:proofErr w:type="spellEnd"/>
      <w:r>
        <w:rPr>
          <w:rFonts w:eastAsia="Lustria"/>
          <w:sz w:val="24"/>
          <w:szCs w:val="24"/>
        </w:rPr>
        <w:t xml:space="preserve"> Elite Aceh</w:t>
      </w:r>
    </w:p>
    <w:p w14:paraId="7B6BE754" w14:textId="73C90E25" w:rsidR="001928B6" w:rsidRDefault="001928B6" w:rsidP="001928B6">
      <w:pPr>
        <w:spacing w:after="0" w:line="240" w:lineRule="auto"/>
        <w:ind w:right="82" w:firstLine="547"/>
        <w:jc w:val="both"/>
        <w:rPr>
          <w:rFonts w:asciiTheme="minorHAnsi" w:hAnsiTheme="minorHAnsi" w:cstheme="minorHAnsi"/>
          <w:bCs/>
          <w:sz w:val="24"/>
          <w:szCs w:val="24"/>
        </w:rPr>
      </w:pPr>
      <w:proofErr w:type="spellStart"/>
      <w:r>
        <w:rPr>
          <w:rFonts w:asciiTheme="minorHAnsi" w:hAnsiTheme="minorHAnsi" w:cstheme="minorHAnsi"/>
          <w:bCs/>
          <w:sz w:val="24"/>
          <w:szCs w:val="24"/>
        </w:rPr>
        <w:t>Adanya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rancangan</w:t>
      </w:r>
      <w:proofErr w:type="spellEnd"/>
      <w:r>
        <w:rPr>
          <w:rFonts w:asciiTheme="minorHAnsi" w:hAnsiTheme="minorHAnsi" w:cstheme="minorHAnsi"/>
          <w:bCs/>
          <w:sz w:val="24"/>
          <w:szCs w:val="24"/>
        </w:rPr>
        <w:t xml:space="preserve"> Qanun </w:t>
      </w:r>
      <w:proofErr w:type="spellStart"/>
      <w:r>
        <w:rPr>
          <w:rFonts w:asciiTheme="minorHAnsi" w:hAnsiTheme="minorHAnsi" w:cstheme="minorHAnsi"/>
          <w:bCs/>
          <w:sz w:val="24"/>
          <w:szCs w:val="24"/>
        </w:rPr>
        <w:t>Poligami</w:t>
      </w:r>
      <w:proofErr w:type="spellEnd"/>
      <w:r>
        <w:rPr>
          <w:rFonts w:asciiTheme="minorHAnsi" w:hAnsiTheme="minorHAnsi" w:cstheme="minorHAnsi"/>
          <w:bCs/>
          <w:sz w:val="24"/>
          <w:szCs w:val="24"/>
        </w:rPr>
        <w:t xml:space="preserve"> yang </w:t>
      </w:r>
      <w:proofErr w:type="spellStart"/>
      <w:r>
        <w:rPr>
          <w:rFonts w:asciiTheme="minorHAnsi" w:hAnsiTheme="minorHAnsi" w:cstheme="minorHAnsi"/>
          <w:bCs/>
          <w:sz w:val="24"/>
          <w:szCs w:val="24"/>
        </w:rPr>
        <w:t>diajukan</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pemerintah</w:t>
      </w:r>
      <w:proofErr w:type="spellEnd"/>
      <w:r>
        <w:rPr>
          <w:rFonts w:asciiTheme="minorHAnsi" w:hAnsiTheme="minorHAnsi" w:cstheme="minorHAnsi"/>
          <w:bCs/>
          <w:sz w:val="24"/>
          <w:szCs w:val="24"/>
        </w:rPr>
        <w:t xml:space="preserve"> Aceh </w:t>
      </w:r>
      <w:proofErr w:type="spellStart"/>
      <w:r>
        <w:rPr>
          <w:rFonts w:asciiTheme="minorHAnsi" w:hAnsiTheme="minorHAnsi" w:cstheme="minorHAnsi"/>
          <w:bCs/>
          <w:sz w:val="24"/>
          <w:szCs w:val="24"/>
        </w:rPr>
        <w:t>ke</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Pemerintah</w:t>
      </w:r>
      <w:proofErr w:type="spellEnd"/>
      <w:r>
        <w:rPr>
          <w:rFonts w:asciiTheme="minorHAnsi" w:hAnsiTheme="minorHAnsi" w:cstheme="minorHAnsi"/>
          <w:bCs/>
          <w:sz w:val="24"/>
          <w:szCs w:val="24"/>
        </w:rPr>
        <w:t xml:space="preserve"> Pusat </w:t>
      </w:r>
      <w:proofErr w:type="spellStart"/>
      <w:r>
        <w:rPr>
          <w:rFonts w:asciiTheme="minorHAnsi" w:hAnsiTheme="minorHAnsi" w:cstheme="minorHAnsi"/>
          <w:bCs/>
          <w:sz w:val="24"/>
          <w:szCs w:val="24"/>
        </w:rPr>
        <w:t>menimbulkan</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respon</w:t>
      </w:r>
      <w:proofErr w:type="spellEnd"/>
      <w:r>
        <w:rPr>
          <w:rFonts w:asciiTheme="minorHAnsi" w:hAnsiTheme="minorHAnsi" w:cstheme="minorHAnsi"/>
          <w:bCs/>
          <w:sz w:val="24"/>
          <w:szCs w:val="24"/>
        </w:rPr>
        <w:t xml:space="preserve"> negative oleh </w:t>
      </w:r>
      <w:proofErr w:type="spellStart"/>
      <w:r>
        <w:rPr>
          <w:rFonts w:asciiTheme="minorHAnsi" w:hAnsiTheme="minorHAnsi" w:cstheme="minorHAnsi"/>
          <w:bCs/>
          <w:sz w:val="24"/>
          <w:szCs w:val="24"/>
        </w:rPr>
        <w:t>banyak</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pihak</w:t>
      </w:r>
      <w:proofErr w:type="spellEnd"/>
      <w:r>
        <w:rPr>
          <w:rFonts w:asciiTheme="minorHAnsi" w:hAnsiTheme="minorHAnsi" w:cstheme="minorHAnsi"/>
          <w:bCs/>
          <w:sz w:val="24"/>
          <w:szCs w:val="24"/>
        </w:rPr>
        <w:t xml:space="preserve">. Salah </w:t>
      </w:r>
      <w:proofErr w:type="spellStart"/>
      <w:r>
        <w:rPr>
          <w:rFonts w:asciiTheme="minorHAnsi" w:hAnsiTheme="minorHAnsi" w:cstheme="minorHAnsi"/>
          <w:bCs/>
          <w:sz w:val="24"/>
          <w:szCs w:val="24"/>
        </w:rPr>
        <w:t>satunya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adalah</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dugaan</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bahwa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pemerintah</w:t>
      </w:r>
      <w:proofErr w:type="spellEnd"/>
      <w:r>
        <w:rPr>
          <w:rFonts w:asciiTheme="minorHAnsi" w:hAnsiTheme="minorHAnsi" w:cstheme="minorHAnsi"/>
          <w:bCs/>
          <w:sz w:val="24"/>
          <w:szCs w:val="24"/>
        </w:rPr>
        <w:t xml:space="preserve"> Aceh masa </w:t>
      </w:r>
      <w:proofErr w:type="spellStart"/>
      <w:r>
        <w:rPr>
          <w:rFonts w:asciiTheme="minorHAnsi" w:hAnsiTheme="minorHAnsi" w:cstheme="minorHAnsi"/>
          <w:bCs/>
          <w:sz w:val="24"/>
          <w:szCs w:val="24"/>
        </w:rPr>
        <w:t>itu</w:t>
      </w:r>
      <w:proofErr w:type="spellEnd"/>
      <w:r>
        <w:rPr>
          <w:rFonts w:asciiTheme="minorHAnsi" w:hAnsiTheme="minorHAnsi" w:cstheme="minorHAnsi"/>
          <w:bCs/>
          <w:sz w:val="24"/>
          <w:szCs w:val="24"/>
        </w:rPr>
        <w:t xml:space="preserve"> (2019) </w:t>
      </w:r>
      <w:proofErr w:type="spellStart"/>
      <w:r>
        <w:rPr>
          <w:rFonts w:asciiTheme="minorHAnsi" w:hAnsiTheme="minorHAnsi" w:cstheme="minorHAnsi"/>
          <w:bCs/>
          <w:sz w:val="24"/>
          <w:szCs w:val="24"/>
        </w:rPr>
        <w:t>memiliki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istri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simpanan</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lastRenderedPageBreak/>
        <w:t>berstatus</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siri</w:t>
      </w:r>
      <w:proofErr w:type="spellEnd"/>
      <w:r>
        <w:rPr>
          <w:rFonts w:asciiTheme="minorHAnsi" w:hAnsiTheme="minorHAnsi" w:cstheme="minorHAnsi"/>
          <w:bCs/>
          <w:sz w:val="24"/>
          <w:szCs w:val="24"/>
        </w:rPr>
        <w:t>.</w:t>
      </w:r>
      <w:r w:rsidR="00AB4DB0">
        <w:rPr>
          <w:rStyle w:val="ReferensiCatatanKaki"/>
          <w:rFonts w:asciiTheme="minorHAnsi" w:hAnsiTheme="minorHAnsi"/>
          <w:bCs/>
          <w:sz w:val="24"/>
          <w:szCs w:val="24"/>
        </w:rPr>
        <w:footnoteReference w:id="32"/>
      </w:r>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Awalnya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mungkin</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istri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siri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ini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bersedia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eksistensinya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tertutup</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atau</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dirahasiakan</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namun</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seiring</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berjalannya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waktu</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upaya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untuk</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dikenal</w:t>
      </w:r>
      <w:proofErr w:type="spellEnd"/>
      <w:r>
        <w:rPr>
          <w:rFonts w:asciiTheme="minorHAnsi" w:hAnsiTheme="minorHAnsi" w:cstheme="minorHAnsi"/>
          <w:bCs/>
          <w:sz w:val="24"/>
          <w:szCs w:val="24"/>
        </w:rPr>
        <w:t xml:space="preserve"> dan </w:t>
      </w:r>
      <w:proofErr w:type="spellStart"/>
      <w:r>
        <w:rPr>
          <w:rFonts w:asciiTheme="minorHAnsi" w:hAnsiTheme="minorHAnsi" w:cstheme="minorHAnsi"/>
          <w:bCs/>
          <w:sz w:val="24"/>
          <w:szCs w:val="24"/>
        </w:rPr>
        <w:t>diketahui</w:t>
      </w:r>
      <w:proofErr w:type="spellEnd"/>
      <w:r>
        <w:rPr>
          <w:rFonts w:asciiTheme="minorHAnsi" w:hAnsiTheme="minorHAnsi" w:cstheme="minorHAnsi"/>
          <w:bCs/>
          <w:sz w:val="24"/>
          <w:szCs w:val="24"/>
        </w:rPr>
        <w:t xml:space="preserve"> oleh </w:t>
      </w:r>
      <w:proofErr w:type="spellStart"/>
      <w:r>
        <w:rPr>
          <w:rFonts w:asciiTheme="minorHAnsi" w:hAnsiTheme="minorHAnsi" w:cstheme="minorHAnsi"/>
          <w:bCs/>
          <w:sz w:val="24"/>
          <w:szCs w:val="24"/>
        </w:rPr>
        <w:t>publi</w:t>
      </w:r>
      <w:r w:rsidR="00AB4DB0">
        <w:rPr>
          <w:rFonts w:asciiTheme="minorHAnsi" w:hAnsiTheme="minorHAnsi" w:cstheme="minorHAnsi"/>
          <w:bCs/>
          <w:sz w:val="24"/>
          <w:szCs w:val="24"/>
        </w:rPr>
        <w:t>k</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menjadi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daya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tarik</w:t>
      </w:r>
      <w:proofErr w:type="spellEnd"/>
      <w:r>
        <w:rPr>
          <w:rFonts w:asciiTheme="minorHAnsi" w:hAnsiTheme="minorHAnsi" w:cstheme="minorHAnsi"/>
          <w:bCs/>
          <w:sz w:val="24"/>
          <w:szCs w:val="24"/>
        </w:rPr>
        <w:t xml:space="preserve"> yang </w:t>
      </w:r>
      <w:proofErr w:type="spellStart"/>
      <w:r>
        <w:rPr>
          <w:rFonts w:asciiTheme="minorHAnsi" w:hAnsiTheme="minorHAnsi" w:cstheme="minorHAnsi"/>
          <w:bCs/>
          <w:sz w:val="24"/>
          <w:szCs w:val="24"/>
        </w:rPr>
        <w:t>luar</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biasa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Apalagi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statusnya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sebagai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istri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dari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pimpinan</w:t>
      </w:r>
      <w:proofErr w:type="spellEnd"/>
      <w:r>
        <w:rPr>
          <w:rFonts w:asciiTheme="minorHAnsi" w:hAnsiTheme="minorHAnsi" w:cstheme="minorHAnsi"/>
          <w:bCs/>
          <w:sz w:val="24"/>
          <w:szCs w:val="24"/>
        </w:rPr>
        <w:t xml:space="preserve"> Aceh </w:t>
      </w:r>
      <w:proofErr w:type="spellStart"/>
      <w:r>
        <w:rPr>
          <w:rFonts w:asciiTheme="minorHAnsi" w:hAnsiTheme="minorHAnsi" w:cstheme="minorHAnsi"/>
          <w:bCs/>
          <w:sz w:val="24"/>
          <w:szCs w:val="24"/>
        </w:rPr>
        <w:t>seperti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Gubernur</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atau</w:t>
      </w:r>
      <w:proofErr w:type="spellEnd"/>
      <w:r>
        <w:rPr>
          <w:rFonts w:asciiTheme="minorHAnsi" w:hAnsiTheme="minorHAnsi" w:cstheme="minorHAnsi"/>
          <w:bCs/>
          <w:sz w:val="24"/>
          <w:szCs w:val="24"/>
        </w:rPr>
        <w:t xml:space="preserve"> wakil </w:t>
      </w:r>
      <w:proofErr w:type="spellStart"/>
      <w:r>
        <w:rPr>
          <w:rFonts w:asciiTheme="minorHAnsi" w:hAnsiTheme="minorHAnsi" w:cstheme="minorHAnsi"/>
          <w:bCs/>
          <w:sz w:val="24"/>
          <w:szCs w:val="24"/>
        </w:rPr>
        <w:t>gubernur</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Terlepas</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apakah</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dugaan</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itu</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benar</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atau</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tidak</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realitas</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berbicara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bahwa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Gubernur</w:t>
      </w:r>
      <w:proofErr w:type="spellEnd"/>
      <w:r>
        <w:rPr>
          <w:rFonts w:asciiTheme="minorHAnsi" w:hAnsiTheme="minorHAnsi" w:cstheme="minorHAnsi"/>
          <w:bCs/>
          <w:sz w:val="24"/>
          <w:szCs w:val="24"/>
        </w:rPr>
        <w:t xml:space="preserve"> Aceh dan </w:t>
      </w:r>
      <w:proofErr w:type="spellStart"/>
      <w:r>
        <w:rPr>
          <w:rFonts w:asciiTheme="minorHAnsi" w:hAnsiTheme="minorHAnsi" w:cstheme="minorHAnsi"/>
          <w:bCs/>
          <w:sz w:val="24"/>
          <w:szCs w:val="24"/>
        </w:rPr>
        <w:t>Wakilnya</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saat</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ini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terbukti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memiliki</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istri</w:t>
      </w:r>
      <w:proofErr w:type="spellEnd"/>
      <w:r>
        <w:rPr>
          <w:rFonts w:asciiTheme="minorHAnsi" w:hAnsiTheme="minorHAnsi" w:cstheme="minorHAnsi"/>
          <w:bCs/>
          <w:sz w:val="24"/>
          <w:szCs w:val="24"/>
        </w:rPr>
        <w:t xml:space="preserve"> yang lain </w:t>
      </w:r>
      <w:proofErr w:type="spellStart"/>
      <w:r>
        <w:rPr>
          <w:rFonts w:asciiTheme="minorHAnsi" w:hAnsiTheme="minorHAnsi" w:cstheme="minorHAnsi"/>
          <w:bCs/>
          <w:sz w:val="24"/>
          <w:szCs w:val="24"/>
        </w:rPr>
        <w:t>setelah</w:t>
      </w:r>
      <w:proofErr w:type="spellEnd"/>
      <w:r>
        <w:rPr>
          <w:rFonts w:asciiTheme="minorHAnsi" w:hAnsiTheme="minorHAnsi" w:cstheme="minorHAnsi"/>
          <w:bCs/>
          <w:sz w:val="24"/>
          <w:szCs w:val="24"/>
        </w:rPr>
        <w:t xml:space="preserve"> viral di </w:t>
      </w:r>
      <w:proofErr w:type="spellStart"/>
      <w:r>
        <w:rPr>
          <w:rFonts w:asciiTheme="minorHAnsi" w:hAnsiTheme="minorHAnsi" w:cstheme="minorHAnsi"/>
          <w:bCs/>
          <w:sz w:val="24"/>
          <w:szCs w:val="24"/>
        </w:rPr>
        <w:t>publik</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sebelum</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legalitas</w:t>
      </w:r>
      <w:proofErr w:type="spellEnd"/>
      <w:r>
        <w:rPr>
          <w:rFonts w:asciiTheme="minorHAnsi" w:hAnsiTheme="minorHAnsi" w:cstheme="minorHAnsi"/>
          <w:bCs/>
          <w:sz w:val="24"/>
          <w:szCs w:val="24"/>
        </w:rPr>
        <w:t xml:space="preserve"> qanun </w:t>
      </w:r>
      <w:proofErr w:type="spellStart"/>
      <w:r>
        <w:rPr>
          <w:rFonts w:asciiTheme="minorHAnsi" w:hAnsiTheme="minorHAnsi" w:cstheme="minorHAnsi"/>
          <w:bCs/>
          <w:sz w:val="24"/>
          <w:szCs w:val="24"/>
        </w:rPr>
        <w:t>terjadi</w:t>
      </w:r>
      <w:proofErr w:type="spellEnd"/>
      <w:r>
        <w:rPr>
          <w:rFonts w:asciiTheme="minorHAnsi" w:hAnsiTheme="minorHAnsi" w:cstheme="minorHAnsi"/>
          <w:bCs/>
          <w:sz w:val="24"/>
          <w:szCs w:val="24"/>
        </w:rPr>
        <w:t xml:space="preserve">. </w:t>
      </w:r>
    </w:p>
    <w:p w14:paraId="7596731B" w14:textId="35EB9AE5" w:rsidR="001928B6" w:rsidRDefault="001928B6" w:rsidP="001928B6">
      <w:pPr>
        <w:spacing w:after="0" w:line="240" w:lineRule="auto"/>
        <w:ind w:right="82" w:firstLine="547"/>
        <w:jc w:val="both"/>
        <w:rPr>
          <w:rFonts w:asciiTheme="minorHAnsi" w:hAnsiTheme="minorHAnsi" w:cstheme="minorHAnsi"/>
          <w:sz w:val="24"/>
          <w:szCs w:val="24"/>
        </w:rPr>
      </w:pPr>
      <w:proofErr w:type="spellStart"/>
      <w:r w:rsidRPr="007D1C77">
        <w:rPr>
          <w:rFonts w:asciiTheme="minorHAnsi" w:hAnsiTheme="minorHAnsi" w:cstheme="minorHAnsi"/>
          <w:bCs/>
          <w:sz w:val="24"/>
          <w:szCs w:val="24"/>
        </w:rPr>
        <w:t>Mengenai</w:t>
      </w:r>
      <w:proofErr w:type="spellEnd"/>
      <w:r w:rsidRPr="007D1C77">
        <w:rPr>
          <w:rFonts w:asciiTheme="minorHAnsi" w:hAnsiTheme="minorHAnsi" w:cstheme="minorHAnsi"/>
          <w:bCs/>
          <w:sz w:val="24"/>
          <w:szCs w:val="24"/>
        </w:rPr>
        <w:t xml:space="preserve"> Qanun </w:t>
      </w:r>
      <w:proofErr w:type="spellStart"/>
      <w:r w:rsidRPr="007D1C77">
        <w:rPr>
          <w:rFonts w:asciiTheme="minorHAnsi" w:hAnsiTheme="minorHAnsi" w:cstheme="minorHAnsi"/>
          <w:bCs/>
          <w:sz w:val="24"/>
          <w:szCs w:val="24"/>
        </w:rPr>
        <w:t>Poligami</w:t>
      </w:r>
      <w:proofErr w:type="spellEnd"/>
      <w:r w:rsidRPr="007D1C77">
        <w:rPr>
          <w:rFonts w:asciiTheme="minorHAnsi" w:hAnsiTheme="minorHAnsi" w:cstheme="minorHAnsi"/>
          <w:sz w:val="24"/>
          <w:szCs w:val="24"/>
        </w:rPr>
        <w:t xml:space="preserve"> yang </w:t>
      </w:r>
      <w:proofErr w:type="spellStart"/>
      <w:r w:rsidRPr="007D1C77">
        <w:rPr>
          <w:rFonts w:asciiTheme="minorHAnsi" w:hAnsiTheme="minorHAnsi" w:cstheme="minorHAnsi"/>
          <w:sz w:val="24"/>
          <w:szCs w:val="24"/>
        </w:rPr>
        <w:t>sempat</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heboh</w:t>
      </w:r>
      <w:proofErr w:type="spellEnd"/>
      <w:r w:rsidRPr="007D1C77">
        <w:rPr>
          <w:rFonts w:asciiTheme="minorHAnsi" w:hAnsiTheme="minorHAnsi" w:cstheme="minorHAnsi"/>
          <w:sz w:val="24"/>
          <w:szCs w:val="24"/>
        </w:rPr>
        <w:t xml:space="preserve"> di media </w:t>
      </w:r>
      <w:proofErr w:type="spellStart"/>
      <w:r w:rsidRPr="007D1C77">
        <w:rPr>
          <w:rFonts w:asciiTheme="minorHAnsi" w:hAnsiTheme="minorHAnsi" w:cstheme="minorHAnsi"/>
          <w:sz w:val="24"/>
          <w:szCs w:val="24"/>
        </w:rPr>
        <w:t>sosial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menurut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Lem</w:t>
      </w:r>
      <w:proofErr w:type="spellEnd"/>
      <w:r>
        <w:rPr>
          <w:rFonts w:asciiTheme="minorHAnsi" w:hAnsiTheme="minorHAnsi" w:cstheme="minorHAnsi"/>
          <w:sz w:val="24"/>
          <w:szCs w:val="24"/>
        </w:rPr>
        <w:t xml:space="preserve"> Faisal (</w:t>
      </w:r>
      <w:proofErr w:type="spellStart"/>
      <w:r>
        <w:rPr>
          <w:rFonts w:asciiTheme="minorHAnsi" w:hAnsiTheme="minorHAnsi" w:cstheme="minorHAnsi"/>
          <w:sz w:val="24"/>
          <w:szCs w:val="24"/>
        </w:rPr>
        <w:t>Ketua</w:t>
      </w:r>
      <w:proofErr w:type="spellEnd"/>
      <w:r>
        <w:rPr>
          <w:rFonts w:asciiTheme="minorHAnsi" w:hAnsiTheme="minorHAnsi" w:cstheme="minorHAnsi"/>
          <w:sz w:val="24"/>
          <w:szCs w:val="24"/>
        </w:rPr>
        <w:t xml:space="preserve"> MPU Aceh) </w:t>
      </w:r>
      <w:proofErr w:type="spellStart"/>
      <w:r>
        <w:rPr>
          <w:rFonts w:asciiTheme="minorHAnsi" w:hAnsiTheme="minorHAnsi" w:cstheme="minorHAnsi"/>
          <w:sz w:val="24"/>
          <w:szCs w:val="24"/>
        </w:rPr>
        <w:t>merupakan</w:t>
      </w:r>
      <w:proofErr w:type="spellEnd"/>
      <w:r>
        <w:rPr>
          <w:rFonts w:asciiTheme="minorHAnsi" w:hAnsiTheme="minorHAnsi" w:cstheme="minorHAnsi"/>
          <w:sz w:val="24"/>
          <w:szCs w:val="24"/>
        </w:rPr>
        <w:t xml:space="preserve"> </w:t>
      </w:r>
      <w:r w:rsidRPr="007D1C77">
        <w:rPr>
          <w:rFonts w:asciiTheme="minorHAnsi" w:hAnsiTheme="minorHAnsi" w:cstheme="minorHAnsi"/>
          <w:sz w:val="24"/>
          <w:szCs w:val="24"/>
        </w:rPr>
        <w:t xml:space="preserve">propaganda </w:t>
      </w:r>
      <w:proofErr w:type="spellStart"/>
      <w:r w:rsidRPr="007D1C77">
        <w:rPr>
          <w:rFonts w:asciiTheme="minorHAnsi" w:hAnsiTheme="minorHAnsi" w:cstheme="minorHAnsi"/>
          <w:sz w:val="24"/>
          <w:szCs w:val="24"/>
        </w:rPr>
        <w:t>dari</w:t>
      </w:r>
      <w:proofErr w:type="spellEnd"/>
      <w:r w:rsidRPr="007D1C77">
        <w:rPr>
          <w:rFonts w:asciiTheme="minorHAnsi" w:hAnsiTheme="minorHAnsi" w:cstheme="minorHAnsi"/>
          <w:sz w:val="24"/>
          <w:szCs w:val="24"/>
        </w:rPr>
        <w:t xml:space="preserve"> media </w:t>
      </w:r>
      <w:proofErr w:type="spellStart"/>
      <w:r w:rsidRPr="007D1C77">
        <w:rPr>
          <w:rFonts w:asciiTheme="minorHAnsi" w:hAnsiTheme="minorHAnsi" w:cstheme="minorHAnsi"/>
          <w:sz w:val="24"/>
          <w:szCs w:val="24"/>
        </w:rPr>
        <w:t>atau</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pihak-pihak</w:t>
      </w:r>
      <w:proofErr w:type="spellEnd"/>
      <w:r w:rsidRPr="007D1C77">
        <w:rPr>
          <w:rFonts w:asciiTheme="minorHAnsi" w:hAnsiTheme="minorHAnsi" w:cstheme="minorHAnsi"/>
          <w:sz w:val="24"/>
          <w:szCs w:val="24"/>
        </w:rPr>
        <w:t xml:space="preserve"> yang </w:t>
      </w:r>
      <w:proofErr w:type="spellStart"/>
      <w:r w:rsidRPr="007D1C77">
        <w:rPr>
          <w:rFonts w:asciiTheme="minorHAnsi" w:hAnsiTheme="minorHAnsi" w:cstheme="minorHAnsi"/>
          <w:sz w:val="24"/>
          <w:szCs w:val="24"/>
        </w:rPr>
        <w:t>tidak</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senang</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dengan</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syariat</w:t>
      </w:r>
      <w:proofErr w:type="spellEnd"/>
      <w:r w:rsidRPr="007D1C77">
        <w:rPr>
          <w:rFonts w:asciiTheme="minorHAnsi" w:hAnsiTheme="minorHAnsi" w:cstheme="minorHAnsi"/>
          <w:sz w:val="24"/>
          <w:szCs w:val="24"/>
        </w:rPr>
        <w:t xml:space="preserve"> Islam di Aceh. </w:t>
      </w:r>
      <w:proofErr w:type="spellStart"/>
      <w:r w:rsidRPr="007D1C77">
        <w:rPr>
          <w:rFonts w:asciiTheme="minorHAnsi" w:hAnsiTheme="minorHAnsi" w:cstheme="minorHAnsi"/>
          <w:sz w:val="24"/>
          <w:szCs w:val="24"/>
        </w:rPr>
        <w:t>Sejatinya</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tidak</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ada</w:t>
      </w:r>
      <w:proofErr w:type="spellEnd"/>
      <w:r w:rsidRPr="007D1C77">
        <w:rPr>
          <w:rFonts w:asciiTheme="minorHAnsi" w:hAnsiTheme="minorHAnsi" w:cstheme="minorHAnsi"/>
          <w:sz w:val="24"/>
          <w:szCs w:val="24"/>
        </w:rPr>
        <w:t xml:space="preserve"> Qanun </w:t>
      </w:r>
      <w:proofErr w:type="spellStart"/>
      <w:r w:rsidRPr="007D1C77">
        <w:rPr>
          <w:rFonts w:asciiTheme="minorHAnsi" w:hAnsiTheme="minorHAnsi" w:cstheme="minorHAnsi"/>
          <w:sz w:val="24"/>
          <w:szCs w:val="24"/>
        </w:rPr>
        <w:t>Poligami</w:t>
      </w:r>
      <w:proofErr w:type="spellEnd"/>
      <w:r w:rsidRPr="007D1C77">
        <w:rPr>
          <w:rFonts w:asciiTheme="minorHAnsi" w:hAnsiTheme="minorHAnsi" w:cstheme="minorHAnsi"/>
          <w:sz w:val="24"/>
          <w:szCs w:val="24"/>
        </w:rPr>
        <w:t xml:space="preserve"> di Aceh, yang </w:t>
      </w:r>
      <w:proofErr w:type="spellStart"/>
      <w:r w:rsidRPr="007D1C77">
        <w:rPr>
          <w:rFonts w:asciiTheme="minorHAnsi" w:hAnsiTheme="minorHAnsi" w:cstheme="minorHAnsi"/>
          <w:sz w:val="24"/>
          <w:szCs w:val="24"/>
        </w:rPr>
        <w:t>ada</w:t>
      </w:r>
      <w:proofErr w:type="spellEnd"/>
      <w:r w:rsidRPr="007D1C77">
        <w:rPr>
          <w:rFonts w:asciiTheme="minorHAnsi" w:hAnsiTheme="minorHAnsi" w:cstheme="minorHAnsi"/>
          <w:sz w:val="24"/>
          <w:szCs w:val="24"/>
        </w:rPr>
        <w:t xml:space="preserve"> Qanun </w:t>
      </w:r>
      <w:proofErr w:type="spellStart"/>
      <w:r w:rsidRPr="007D1C77">
        <w:rPr>
          <w:rFonts w:asciiTheme="minorHAnsi" w:hAnsiTheme="minorHAnsi" w:cstheme="minorHAnsi"/>
          <w:sz w:val="24"/>
          <w:szCs w:val="24"/>
        </w:rPr>
        <w:t>Keluarga</w:t>
      </w:r>
      <w:proofErr w:type="spellEnd"/>
      <w:r w:rsidRPr="007D1C77">
        <w:rPr>
          <w:rFonts w:asciiTheme="minorHAnsi" w:hAnsiTheme="minorHAnsi" w:cstheme="minorHAnsi"/>
          <w:sz w:val="24"/>
          <w:szCs w:val="24"/>
        </w:rPr>
        <w:t xml:space="preserve"> Sejahtera. </w:t>
      </w:r>
      <w:r>
        <w:rPr>
          <w:rFonts w:asciiTheme="minorHAnsi" w:hAnsiTheme="minorHAnsi" w:cstheme="minorHAnsi"/>
          <w:sz w:val="24"/>
          <w:szCs w:val="24"/>
        </w:rPr>
        <w:t>Pada</w:t>
      </w:r>
      <w:r w:rsidRPr="007D1C77">
        <w:rPr>
          <w:rFonts w:asciiTheme="minorHAnsi" w:hAnsiTheme="minorHAnsi" w:cstheme="minorHAnsi"/>
          <w:sz w:val="24"/>
          <w:szCs w:val="24"/>
        </w:rPr>
        <w:t xml:space="preserve"> qanun </w:t>
      </w:r>
      <w:proofErr w:type="spellStart"/>
      <w:r w:rsidRPr="007D1C77">
        <w:rPr>
          <w:rFonts w:asciiTheme="minorHAnsi" w:hAnsiTheme="minorHAnsi" w:cstheme="minorHAnsi"/>
          <w:sz w:val="24"/>
          <w:szCs w:val="24"/>
        </w:rPr>
        <w:t>itu</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terdapat</w:t>
      </w:r>
      <w:proofErr w:type="spellEnd"/>
      <w:r w:rsidRPr="007D1C77">
        <w:rPr>
          <w:rFonts w:asciiTheme="minorHAnsi" w:hAnsiTheme="minorHAnsi" w:cstheme="minorHAnsi"/>
          <w:sz w:val="24"/>
          <w:szCs w:val="24"/>
        </w:rPr>
        <w:t xml:space="preserve"> tata </w:t>
      </w:r>
      <w:proofErr w:type="spellStart"/>
      <w:r w:rsidRPr="007D1C77">
        <w:rPr>
          <w:rFonts w:asciiTheme="minorHAnsi" w:hAnsiTheme="minorHAnsi" w:cstheme="minorHAnsi"/>
          <w:sz w:val="24"/>
          <w:szCs w:val="24"/>
        </w:rPr>
        <w:t>cara</w:t>
      </w:r>
      <w:proofErr w:type="spellEnd"/>
      <w:r w:rsidRPr="007D1C77">
        <w:rPr>
          <w:rFonts w:asciiTheme="minorHAnsi" w:hAnsiTheme="minorHAnsi" w:cstheme="minorHAnsi"/>
          <w:sz w:val="24"/>
          <w:szCs w:val="24"/>
        </w:rPr>
        <w:t xml:space="preserve"> dan </w:t>
      </w:r>
      <w:proofErr w:type="spellStart"/>
      <w:r w:rsidRPr="007D1C77">
        <w:rPr>
          <w:rFonts w:asciiTheme="minorHAnsi" w:hAnsiTheme="minorHAnsi" w:cstheme="minorHAnsi"/>
          <w:sz w:val="24"/>
          <w:szCs w:val="24"/>
        </w:rPr>
        <w:t>syarat</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poligami</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bagi</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muslim</w:t>
      </w:r>
      <w:proofErr w:type="spellEnd"/>
      <w:r w:rsidRPr="007D1C77">
        <w:rPr>
          <w:rFonts w:asciiTheme="minorHAnsi" w:hAnsiTheme="minorHAnsi" w:cstheme="minorHAnsi"/>
          <w:sz w:val="24"/>
          <w:szCs w:val="24"/>
        </w:rPr>
        <w:t xml:space="preserve"> di Aceh. </w:t>
      </w:r>
      <w:proofErr w:type="spellStart"/>
      <w:r w:rsidRPr="007D1C77">
        <w:rPr>
          <w:rFonts w:asciiTheme="minorHAnsi" w:hAnsiTheme="minorHAnsi" w:cstheme="minorHAnsi"/>
          <w:sz w:val="24"/>
          <w:szCs w:val="24"/>
        </w:rPr>
        <w:t>Begitu</w:t>
      </w:r>
      <w:proofErr w:type="spellEnd"/>
      <w:r w:rsidRPr="007D1C77">
        <w:rPr>
          <w:rFonts w:asciiTheme="minorHAnsi" w:hAnsiTheme="minorHAnsi" w:cstheme="minorHAnsi"/>
          <w:sz w:val="24"/>
          <w:szCs w:val="24"/>
        </w:rPr>
        <w:t xml:space="preserve"> juga </w:t>
      </w:r>
      <w:proofErr w:type="spellStart"/>
      <w:r w:rsidRPr="007D1C77">
        <w:rPr>
          <w:rFonts w:asciiTheme="minorHAnsi" w:hAnsiTheme="minorHAnsi" w:cstheme="minorHAnsi"/>
          <w:sz w:val="24"/>
          <w:szCs w:val="24"/>
        </w:rPr>
        <w:t>tentang</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klaim</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pihak</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luar</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bahwa</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jika</w:t>
      </w:r>
      <w:proofErr w:type="spellEnd"/>
      <w:r w:rsidRPr="007D1C77">
        <w:rPr>
          <w:rFonts w:asciiTheme="minorHAnsi" w:hAnsiTheme="minorHAnsi" w:cstheme="minorHAnsi"/>
          <w:sz w:val="24"/>
          <w:szCs w:val="24"/>
        </w:rPr>
        <w:t xml:space="preserve"> PNS </w:t>
      </w:r>
      <w:proofErr w:type="spellStart"/>
      <w:r w:rsidRPr="007D1C77">
        <w:rPr>
          <w:rFonts w:asciiTheme="minorHAnsi" w:hAnsiTheme="minorHAnsi" w:cstheme="minorHAnsi"/>
          <w:sz w:val="24"/>
          <w:szCs w:val="24"/>
        </w:rPr>
        <w:t>atau</w:t>
      </w:r>
      <w:proofErr w:type="spellEnd"/>
      <w:r>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pejabat</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ingin</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poligami</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maka</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pergi</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saja</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ke</w:t>
      </w:r>
      <w:proofErr w:type="spellEnd"/>
      <w:r w:rsidRPr="007D1C77">
        <w:rPr>
          <w:rFonts w:asciiTheme="minorHAnsi" w:hAnsiTheme="minorHAnsi" w:cstheme="minorHAnsi"/>
          <w:sz w:val="24"/>
          <w:szCs w:val="24"/>
        </w:rPr>
        <w:t xml:space="preserve"> Aceh. </w:t>
      </w:r>
      <w:proofErr w:type="spellStart"/>
      <w:r w:rsidRPr="007D1C77">
        <w:rPr>
          <w:rFonts w:asciiTheme="minorHAnsi" w:hAnsiTheme="minorHAnsi" w:cstheme="minorHAnsi"/>
          <w:sz w:val="24"/>
          <w:szCs w:val="24"/>
        </w:rPr>
        <w:t>Itu</w:t>
      </w:r>
      <w:proofErr w:type="spellEnd"/>
      <w:r w:rsidRPr="007D1C77">
        <w:rPr>
          <w:rFonts w:asciiTheme="minorHAnsi" w:hAnsiTheme="minorHAnsi" w:cstheme="minorHAnsi"/>
          <w:sz w:val="24"/>
          <w:szCs w:val="24"/>
        </w:rPr>
        <w:t xml:space="preserve"> juga </w:t>
      </w:r>
      <w:proofErr w:type="spellStart"/>
      <w:r w:rsidRPr="007D1C77">
        <w:rPr>
          <w:rFonts w:asciiTheme="minorHAnsi" w:hAnsiTheme="minorHAnsi" w:cstheme="minorHAnsi"/>
          <w:sz w:val="24"/>
          <w:szCs w:val="24"/>
        </w:rPr>
        <w:t>isu</w:t>
      </w:r>
      <w:proofErr w:type="spellEnd"/>
      <w:r w:rsidRPr="007D1C77">
        <w:rPr>
          <w:rFonts w:asciiTheme="minorHAnsi" w:hAnsiTheme="minorHAnsi" w:cstheme="minorHAnsi"/>
          <w:sz w:val="24"/>
          <w:szCs w:val="24"/>
        </w:rPr>
        <w:t xml:space="preserve"> yang </w:t>
      </w:r>
      <w:proofErr w:type="spellStart"/>
      <w:r w:rsidRPr="007D1C77">
        <w:rPr>
          <w:rFonts w:asciiTheme="minorHAnsi" w:hAnsiTheme="minorHAnsi" w:cstheme="minorHAnsi"/>
          <w:sz w:val="24"/>
          <w:szCs w:val="24"/>
        </w:rPr>
        <w:t>dikembangkan</w:t>
      </w:r>
      <w:proofErr w:type="spellEnd"/>
      <w:r w:rsidRPr="007D1C77">
        <w:rPr>
          <w:rFonts w:asciiTheme="minorHAnsi" w:hAnsiTheme="minorHAnsi" w:cstheme="minorHAnsi"/>
          <w:sz w:val="24"/>
          <w:szCs w:val="24"/>
        </w:rPr>
        <w:t xml:space="preserve"> oleh media. </w:t>
      </w:r>
      <w:proofErr w:type="spellStart"/>
      <w:r w:rsidRPr="007D1C77">
        <w:rPr>
          <w:rFonts w:asciiTheme="minorHAnsi" w:hAnsiTheme="minorHAnsi" w:cstheme="minorHAnsi"/>
          <w:sz w:val="24"/>
          <w:szCs w:val="24"/>
        </w:rPr>
        <w:t>Syarat</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poligami</w:t>
      </w:r>
      <w:proofErr w:type="spellEnd"/>
      <w:r w:rsidRPr="007D1C77">
        <w:rPr>
          <w:rFonts w:asciiTheme="minorHAnsi" w:hAnsiTheme="minorHAnsi" w:cstheme="minorHAnsi"/>
          <w:sz w:val="24"/>
          <w:szCs w:val="24"/>
        </w:rPr>
        <w:t xml:space="preserve"> di Aceh </w:t>
      </w:r>
      <w:proofErr w:type="spellStart"/>
      <w:r w:rsidRPr="007D1C77">
        <w:rPr>
          <w:rFonts w:asciiTheme="minorHAnsi" w:hAnsiTheme="minorHAnsi" w:cstheme="minorHAnsi"/>
          <w:sz w:val="24"/>
          <w:szCs w:val="24"/>
        </w:rPr>
        <w:t>sebagaimana</w:t>
      </w:r>
      <w:proofErr w:type="spellEnd"/>
      <w:r w:rsidRPr="007D1C77">
        <w:rPr>
          <w:rFonts w:asciiTheme="minorHAnsi" w:hAnsiTheme="minorHAnsi" w:cstheme="minorHAnsi"/>
          <w:sz w:val="24"/>
          <w:szCs w:val="24"/>
        </w:rPr>
        <w:t xml:space="preserve"> yang </w:t>
      </w:r>
      <w:proofErr w:type="spellStart"/>
      <w:r w:rsidRPr="007D1C77">
        <w:rPr>
          <w:rFonts w:asciiTheme="minorHAnsi" w:hAnsiTheme="minorHAnsi" w:cstheme="minorHAnsi"/>
          <w:sz w:val="24"/>
          <w:szCs w:val="24"/>
        </w:rPr>
        <w:t>diatur</w:t>
      </w:r>
      <w:proofErr w:type="spellEnd"/>
      <w:r w:rsidRPr="007D1C77">
        <w:rPr>
          <w:rFonts w:asciiTheme="minorHAnsi" w:hAnsiTheme="minorHAnsi" w:cstheme="minorHAnsi"/>
          <w:sz w:val="24"/>
          <w:szCs w:val="24"/>
        </w:rPr>
        <w:t xml:space="preserve"> oleh Qanun </w:t>
      </w:r>
      <w:proofErr w:type="spellStart"/>
      <w:r w:rsidRPr="007D1C77">
        <w:rPr>
          <w:rFonts w:asciiTheme="minorHAnsi" w:hAnsiTheme="minorHAnsi" w:cstheme="minorHAnsi"/>
          <w:sz w:val="24"/>
          <w:szCs w:val="24"/>
        </w:rPr>
        <w:t>Keluarga</w:t>
      </w:r>
      <w:proofErr w:type="spellEnd"/>
      <w:r w:rsidRPr="007D1C77">
        <w:rPr>
          <w:rFonts w:asciiTheme="minorHAnsi" w:hAnsiTheme="minorHAnsi" w:cstheme="minorHAnsi"/>
          <w:sz w:val="24"/>
          <w:szCs w:val="24"/>
        </w:rPr>
        <w:t xml:space="preserve"> Sejahtera </w:t>
      </w:r>
      <w:proofErr w:type="spellStart"/>
      <w:r w:rsidRPr="007D1C77">
        <w:rPr>
          <w:rFonts w:asciiTheme="minorHAnsi" w:hAnsiTheme="minorHAnsi" w:cstheme="minorHAnsi"/>
          <w:sz w:val="24"/>
          <w:szCs w:val="24"/>
        </w:rPr>
        <w:t>justeru</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berupaya</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menyelamatkan</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pihak</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perempuan</w:t>
      </w:r>
      <w:proofErr w:type="spellEnd"/>
      <w:r w:rsidRPr="007D1C77">
        <w:rPr>
          <w:rFonts w:asciiTheme="minorHAnsi" w:hAnsiTheme="minorHAnsi" w:cstheme="minorHAnsi"/>
          <w:sz w:val="24"/>
          <w:szCs w:val="24"/>
        </w:rPr>
        <w:t xml:space="preserve"> agar </w:t>
      </w:r>
      <w:proofErr w:type="spellStart"/>
      <w:r w:rsidRPr="007D1C77">
        <w:rPr>
          <w:rFonts w:asciiTheme="minorHAnsi" w:hAnsiTheme="minorHAnsi" w:cstheme="minorHAnsi"/>
          <w:sz w:val="24"/>
          <w:szCs w:val="24"/>
        </w:rPr>
        <w:t>tidak</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terdzalimi</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atau</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tidak</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kehilangan</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hak-haknya</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dari</w:t>
      </w:r>
      <w:proofErr w:type="spellEnd"/>
      <w:r w:rsidRPr="007D1C77">
        <w:rPr>
          <w:rFonts w:asciiTheme="minorHAnsi" w:hAnsiTheme="minorHAnsi" w:cstheme="minorHAnsi"/>
          <w:sz w:val="24"/>
          <w:szCs w:val="24"/>
        </w:rPr>
        <w:t xml:space="preserve"> </w:t>
      </w:r>
      <w:proofErr w:type="spellStart"/>
      <w:r w:rsidRPr="007D1C77">
        <w:rPr>
          <w:rFonts w:asciiTheme="minorHAnsi" w:hAnsiTheme="minorHAnsi" w:cstheme="minorHAnsi"/>
          <w:sz w:val="24"/>
          <w:szCs w:val="24"/>
        </w:rPr>
        <w:t>suami</w:t>
      </w:r>
      <w:proofErr w:type="spellEnd"/>
      <w:r w:rsidRPr="007D1C77">
        <w:rPr>
          <w:rFonts w:asciiTheme="minorHAnsi" w:hAnsiTheme="minorHAnsi" w:cstheme="minorHAnsi"/>
          <w:sz w:val="24"/>
          <w:szCs w:val="24"/>
        </w:rPr>
        <w:t>.</w:t>
      </w:r>
      <w:r w:rsidR="00AB4DB0">
        <w:rPr>
          <w:rStyle w:val="ReferensiCatatanKaki"/>
          <w:rFonts w:asciiTheme="minorHAnsi" w:hAnsiTheme="minorHAnsi"/>
          <w:sz w:val="24"/>
          <w:szCs w:val="24"/>
        </w:rPr>
        <w:footnoteReference w:id="33"/>
      </w:r>
    </w:p>
    <w:p w14:paraId="27CABABC" w14:textId="77777777" w:rsidR="001928B6" w:rsidRDefault="001928B6" w:rsidP="001928B6">
      <w:pPr>
        <w:spacing w:after="0" w:line="240" w:lineRule="auto"/>
        <w:ind w:right="82" w:firstLine="547"/>
        <w:jc w:val="both"/>
        <w:rPr>
          <w:rFonts w:asciiTheme="minorHAnsi" w:hAnsiTheme="minorHAnsi" w:cstheme="minorHAnsi"/>
          <w:sz w:val="24"/>
          <w:szCs w:val="24"/>
        </w:rPr>
      </w:pPr>
      <w:proofErr w:type="spellStart"/>
      <w:r>
        <w:rPr>
          <w:rFonts w:asciiTheme="minorHAnsi" w:hAnsiTheme="minorHAnsi" w:cstheme="minorHAnsi"/>
          <w:sz w:val="24"/>
          <w:szCs w:val="24"/>
        </w:rPr>
        <w:t>Lem</w:t>
      </w:r>
      <w:proofErr w:type="spellEnd"/>
      <w:r>
        <w:rPr>
          <w:rFonts w:asciiTheme="minorHAnsi" w:hAnsiTheme="minorHAnsi" w:cstheme="minorHAnsi"/>
          <w:sz w:val="24"/>
          <w:szCs w:val="24"/>
        </w:rPr>
        <w:t xml:space="preserve"> Faisal </w:t>
      </w:r>
      <w:proofErr w:type="spellStart"/>
      <w:r>
        <w:rPr>
          <w:rFonts w:asciiTheme="minorHAnsi" w:hAnsiTheme="minorHAnsi" w:cstheme="minorHAnsi"/>
          <w:sz w:val="24"/>
          <w:szCs w:val="24"/>
        </w:rPr>
        <w:t>mencontohkan</w:t>
      </w:r>
      <w:proofErr w:type="spellEnd"/>
      <w:r>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jika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pintu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poligami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ditutup</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banyak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terjadinya</w:t>
      </w:r>
      <w:proofErr w:type="spellEnd"/>
      <w:r w:rsidRPr="00BF225F">
        <w:rPr>
          <w:rFonts w:asciiTheme="minorHAnsi" w:hAnsiTheme="minorHAnsi" w:cstheme="minorHAnsi"/>
          <w:sz w:val="24"/>
          <w:szCs w:val="24"/>
        </w:rPr>
        <w:t xml:space="preserve"> nikah </w:t>
      </w:r>
      <w:proofErr w:type="spellStart"/>
      <w:r w:rsidRPr="00BF225F">
        <w:rPr>
          <w:rFonts w:asciiTheme="minorHAnsi" w:hAnsiTheme="minorHAnsi" w:cstheme="minorHAnsi"/>
          <w:sz w:val="24"/>
          <w:szCs w:val="24"/>
        </w:rPr>
        <w:t>siri</w:t>
      </w:r>
      <w:proofErr w:type="spellEnd"/>
      <w:r w:rsidRPr="00BF225F">
        <w:rPr>
          <w:rFonts w:asciiTheme="minorHAnsi" w:hAnsiTheme="minorHAnsi" w:cstheme="minorHAnsi"/>
          <w:sz w:val="24"/>
          <w:szCs w:val="24"/>
        </w:rPr>
        <w:t xml:space="preserve"> yang </w:t>
      </w:r>
      <w:proofErr w:type="spellStart"/>
      <w:r w:rsidRPr="00BF225F">
        <w:rPr>
          <w:rFonts w:asciiTheme="minorHAnsi" w:hAnsiTheme="minorHAnsi" w:cstheme="minorHAnsi"/>
          <w:sz w:val="24"/>
          <w:szCs w:val="24"/>
        </w:rPr>
        <w:t>mengandung</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mudarat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Mereka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menikah</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secara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sah</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dalam</w:t>
      </w:r>
      <w:proofErr w:type="spellEnd"/>
      <w:r w:rsidRPr="00BF225F">
        <w:rPr>
          <w:rFonts w:asciiTheme="minorHAnsi" w:hAnsiTheme="minorHAnsi" w:cstheme="minorHAnsi"/>
          <w:sz w:val="24"/>
          <w:szCs w:val="24"/>
        </w:rPr>
        <w:t xml:space="preserve"> agama, </w:t>
      </w:r>
      <w:proofErr w:type="spellStart"/>
      <w:r w:rsidRPr="00BF225F">
        <w:rPr>
          <w:rFonts w:asciiTheme="minorHAnsi" w:hAnsiTheme="minorHAnsi" w:cstheme="minorHAnsi"/>
          <w:sz w:val="24"/>
          <w:szCs w:val="24"/>
        </w:rPr>
        <w:t>namun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tidak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tercatat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dalam</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catatan</w:t>
      </w:r>
      <w:proofErr w:type="spellEnd"/>
      <w:r w:rsidRPr="00BF225F">
        <w:rPr>
          <w:rFonts w:asciiTheme="minorHAnsi" w:hAnsiTheme="minorHAnsi" w:cstheme="minorHAnsi"/>
          <w:sz w:val="24"/>
          <w:szCs w:val="24"/>
        </w:rPr>
        <w:t xml:space="preserve"> negara. Jika negara </w:t>
      </w:r>
      <w:proofErr w:type="spellStart"/>
      <w:r w:rsidRPr="00BF225F">
        <w:rPr>
          <w:rFonts w:asciiTheme="minorHAnsi" w:hAnsiTheme="minorHAnsi" w:cstheme="minorHAnsi"/>
          <w:sz w:val="24"/>
          <w:szCs w:val="24"/>
        </w:rPr>
        <w:t>melarang</w:t>
      </w:r>
      <w:proofErr w:type="spellEnd"/>
      <w:r w:rsidRPr="00BF225F">
        <w:rPr>
          <w:rFonts w:asciiTheme="minorHAnsi" w:hAnsiTheme="minorHAnsi" w:cstheme="minorHAnsi"/>
          <w:sz w:val="24"/>
          <w:szCs w:val="24"/>
        </w:rPr>
        <w:t xml:space="preserve"> ASN </w:t>
      </w:r>
      <w:proofErr w:type="spellStart"/>
      <w:r w:rsidRPr="00BF225F">
        <w:rPr>
          <w:rFonts w:asciiTheme="minorHAnsi" w:hAnsiTheme="minorHAnsi" w:cstheme="minorHAnsi"/>
          <w:sz w:val="24"/>
          <w:szCs w:val="24"/>
        </w:rPr>
        <w:t>atau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pejabat</w:t>
      </w:r>
      <w:proofErr w:type="spellEnd"/>
      <w:r w:rsidRPr="00BF225F">
        <w:rPr>
          <w:rFonts w:asciiTheme="minorHAnsi" w:hAnsiTheme="minorHAnsi" w:cstheme="minorHAnsi"/>
          <w:sz w:val="24"/>
          <w:szCs w:val="24"/>
        </w:rPr>
        <w:t xml:space="preserve"> negara </w:t>
      </w:r>
      <w:proofErr w:type="spellStart"/>
      <w:r w:rsidRPr="00BF225F">
        <w:rPr>
          <w:rFonts w:asciiTheme="minorHAnsi" w:hAnsiTheme="minorHAnsi" w:cstheme="minorHAnsi"/>
          <w:sz w:val="24"/>
          <w:szCs w:val="24"/>
        </w:rPr>
        <w:t>poligami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banyak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sekali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kasus</w:t>
      </w:r>
      <w:proofErr w:type="spellEnd"/>
      <w:r w:rsidRPr="00BF225F">
        <w:rPr>
          <w:rFonts w:asciiTheme="minorHAnsi" w:hAnsiTheme="minorHAnsi" w:cstheme="minorHAnsi"/>
          <w:sz w:val="24"/>
          <w:szCs w:val="24"/>
        </w:rPr>
        <w:t xml:space="preserve"> nikah </w:t>
      </w:r>
      <w:proofErr w:type="spellStart"/>
      <w:r w:rsidRPr="00BF225F">
        <w:rPr>
          <w:rFonts w:asciiTheme="minorHAnsi" w:hAnsiTheme="minorHAnsi" w:cstheme="minorHAnsi"/>
          <w:sz w:val="24"/>
          <w:szCs w:val="24"/>
        </w:rPr>
        <w:t>siri</w:t>
      </w:r>
      <w:proofErr w:type="spellEnd"/>
      <w:r w:rsidRPr="00BF225F">
        <w:rPr>
          <w:rFonts w:asciiTheme="minorHAnsi" w:hAnsiTheme="minorHAnsi" w:cstheme="minorHAnsi"/>
          <w:sz w:val="24"/>
          <w:szCs w:val="24"/>
        </w:rPr>
        <w:t xml:space="preserve"> yang </w:t>
      </w:r>
      <w:proofErr w:type="spellStart"/>
      <w:r w:rsidRPr="00BF225F">
        <w:rPr>
          <w:rFonts w:asciiTheme="minorHAnsi" w:hAnsiTheme="minorHAnsi" w:cstheme="minorHAnsi"/>
          <w:sz w:val="24"/>
          <w:szCs w:val="24"/>
        </w:rPr>
        <w:t>mudarat</w:t>
      </w:r>
      <w:proofErr w:type="spellEnd"/>
      <w:r w:rsidRPr="00BF225F">
        <w:rPr>
          <w:rFonts w:asciiTheme="minorHAnsi" w:hAnsiTheme="minorHAnsi" w:cstheme="minorHAnsi"/>
          <w:sz w:val="24"/>
          <w:szCs w:val="24"/>
        </w:rPr>
        <w:t xml:space="preserve"> di Aceh. </w:t>
      </w:r>
      <w:proofErr w:type="spellStart"/>
      <w:r w:rsidRPr="00BF225F">
        <w:rPr>
          <w:rFonts w:asciiTheme="minorHAnsi" w:hAnsiTheme="minorHAnsi" w:cstheme="minorHAnsi"/>
          <w:sz w:val="24"/>
          <w:szCs w:val="24"/>
        </w:rPr>
        <w:t>Alasannya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jika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mereka</w:t>
      </w:r>
      <w:proofErr w:type="spellEnd"/>
      <w:r w:rsidRPr="00BF225F">
        <w:rPr>
          <w:rFonts w:asciiTheme="minorHAnsi" w:hAnsiTheme="minorHAnsi" w:cstheme="minorHAnsi"/>
          <w:sz w:val="24"/>
          <w:szCs w:val="24"/>
        </w:rPr>
        <w:t xml:space="preserve"> nikah </w:t>
      </w:r>
      <w:proofErr w:type="spellStart"/>
      <w:r w:rsidRPr="00BF225F">
        <w:rPr>
          <w:rFonts w:asciiTheme="minorHAnsi" w:hAnsiTheme="minorHAnsi" w:cstheme="minorHAnsi"/>
          <w:sz w:val="24"/>
          <w:szCs w:val="24"/>
        </w:rPr>
        <w:t>dalam</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catatan</w:t>
      </w:r>
      <w:proofErr w:type="spellEnd"/>
      <w:r w:rsidRPr="00BF225F">
        <w:rPr>
          <w:rFonts w:asciiTheme="minorHAnsi" w:hAnsiTheme="minorHAnsi" w:cstheme="minorHAnsi"/>
          <w:sz w:val="24"/>
          <w:szCs w:val="24"/>
        </w:rPr>
        <w:t xml:space="preserve"> negara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suami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bisa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dipecat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atau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dilepas</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jabatan</w:t>
      </w:r>
      <w:proofErr w:type="spellEnd"/>
      <w:r w:rsidRPr="00BF225F">
        <w:rPr>
          <w:rFonts w:asciiTheme="minorHAnsi" w:hAnsiTheme="minorHAnsi" w:cstheme="minorHAnsi"/>
          <w:sz w:val="24"/>
          <w:szCs w:val="24"/>
        </w:rPr>
        <w:t xml:space="preserve"> PNS </w:t>
      </w:r>
      <w:proofErr w:type="spellStart"/>
      <w:r w:rsidRPr="00BF225F">
        <w:rPr>
          <w:rFonts w:asciiTheme="minorHAnsi" w:hAnsiTheme="minorHAnsi" w:cstheme="minorHAnsi"/>
          <w:sz w:val="24"/>
          <w:szCs w:val="24"/>
        </w:rPr>
        <w:t>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Sebaliknya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jika</w:t>
      </w:r>
      <w:proofErr w:type="spellEnd"/>
      <w:r w:rsidRPr="00BF225F">
        <w:rPr>
          <w:rFonts w:asciiTheme="minorHAnsi" w:hAnsiTheme="minorHAnsi" w:cstheme="minorHAnsi"/>
          <w:sz w:val="24"/>
          <w:szCs w:val="24"/>
        </w:rPr>
        <w:t xml:space="preserve"> nikah </w:t>
      </w:r>
      <w:proofErr w:type="spellStart"/>
      <w:r w:rsidRPr="00BF225F">
        <w:rPr>
          <w:rFonts w:asciiTheme="minorHAnsi" w:hAnsiTheme="minorHAnsi" w:cstheme="minorHAnsi"/>
          <w:sz w:val="24"/>
          <w:szCs w:val="24"/>
        </w:rPr>
        <w:t>siri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mudarat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ini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terus</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berlangsung</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ketika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ada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masalah</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dalam</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pernikahan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pihak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istri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siri</w:t>
      </w:r>
      <w:proofErr w:type="spellEnd"/>
      <w:r w:rsidRPr="00BF225F">
        <w:rPr>
          <w:rFonts w:asciiTheme="minorHAnsi" w:hAnsiTheme="minorHAnsi" w:cstheme="minorHAnsi"/>
          <w:sz w:val="24"/>
          <w:szCs w:val="24"/>
        </w:rPr>
        <w:t xml:space="preserve"> dan </w:t>
      </w:r>
      <w:proofErr w:type="spellStart"/>
      <w:r w:rsidRPr="00BF225F">
        <w:rPr>
          <w:rFonts w:asciiTheme="minorHAnsi" w:hAnsiTheme="minorHAnsi" w:cstheme="minorHAnsi"/>
          <w:sz w:val="24"/>
          <w:szCs w:val="24"/>
        </w:rPr>
        <w:t>anak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dari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pernikahan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siri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tidak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bisa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meminta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haknya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sebagai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anak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atau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sebagai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istri</w:t>
      </w:r>
      <w:proofErr w:type="spellEnd"/>
      <w:r w:rsidRPr="00BF225F">
        <w:rPr>
          <w:rFonts w:asciiTheme="minorHAnsi" w:hAnsiTheme="minorHAnsi" w:cstheme="minorHAnsi"/>
          <w:sz w:val="24"/>
          <w:szCs w:val="24"/>
        </w:rPr>
        <w:t xml:space="preserve">. </w:t>
      </w:r>
    </w:p>
    <w:p w14:paraId="276A95BD" w14:textId="77777777" w:rsidR="001928B6" w:rsidRDefault="001928B6" w:rsidP="001928B6">
      <w:pPr>
        <w:spacing w:after="0" w:line="240" w:lineRule="auto"/>
        <w:ind w:right="82" w:firstLine="547"/>
        <w:jc w:val="both"/>
        <w:rPr>
          <w:rFonts w:asciiTheme="minorHAnsi" w:hAnsiTheme="minorHAnsi" w:cstheme="minorHAnsi"/>
          <w:sz w:val="24"/>
          <w:szCs w:val="24"/>
        </w:rPr>
      </w:pPr>
      <w:proofErr w:type="spellStart"/>
      <w:r w:rsidRPr="00BF225F">
        <w:rPr>
          <w:rFonts w:asciiTheme="minorHAnsi" w:hAnsiTheme="minorHAnsi" w:cstheme="minorHAnsi"/>
          <w:sz w:val="24"/>
          <w:szCs w:val="24"/>
        </w:rPr>
        <w:t>Mereka</w:t>
      </w:r>
      <w:proofErr w:type="spellEnd"/>
      <w:r w:rsidRPr="00BF225F">
        <w:rPr>
          <w:rFonts w:asciiTheme="minorHAnsi" w:hAnsiTheme="minorHAnsi" w:cstheme="minorHAnsi"/>
          <w:sz w:val="24"/>
          <w:szCs w:val="24"/>
        </w:rPr>
        <w:t xml:space="preserve"> juga </w:t>
      </w:r>
      <w:proofErr w:type="spellStart"/>
      <w:r w:rsidRPr="00BF225F">
        <w:rPr>
          <w:rFonts w:asciiTheme="minorHAnsi" w:hAnsiTheme="minorHAnsi" w:cstheme="minorHAnsi"/>
          <w:sz w:val="24"/>
          <w:szCs w:val="24"/>
        </w:rPr>
        <w:t>tidak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dilayani</w:t>
      </w:r>
      <w:proofErr w:type="spellEnd"/>
      <w:r w:rsidRPr="00BF225F">
        <w:rPr>
          <w:rFonts w:asciiTheme="minorHAnsi" w:hAnsiTheme="minorHAnsi" w:cstheme="minorHAnsi"/>
          <w:sz w:val="24"/>
          <w:szCs w:val="24"/>
        </w:rPr>
        <w:t xml:space="preserve"> oleh </w:t>
      </w:r>
      <w:proofErr w:type="spellStart"/>
      <w:r w:rsidRPr="00BF225F">
        <w:rPr>
          <w:rFonts w:asciiTheme="minorHAnsi" w:hAnsiTheme="minorHAnsi" w:cstheme="minorHAnsi"/>
          <w:sz w:val="24"/>
          <w:szCs w:val="24"/>
        </w:rPr>
        <w:t>Mahkamah</w:t>
      </w:r>
      <w:proofErr w:type="spellEnd"/>
      <w:r w:rsidRPr="00BF225F">
        <w:rPr>
          <w:rFonts w:asciiTheme="minorHAnsi" w:hAnsiTheme="minorHAnsi" w:cstheme="minorHAnsi"/>
          <w:sz w:val="24"/>
          <w:szCs w:val="24"/>
        </w:rPr>
        <w:t xml:space="preserve"> Syariah </w:t>
      </w:r>
      <w:proofErr w:type="spellStart"/>
      <w:r w:rsidRPr="00BF225F">
        <w:rPr>
          <w:rFonts w:asciiTheme="minorHAnsi" w:hAnsiTheme="minorHAnsi" w:cstheme="minorHAnsi"/>
          <w:sz w:val="24"/>
          <w:szCs w:val="24"/>
        </w:rPr>
        <w:t>jika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mengurus</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perceraian</w:t>
      </w:r>
      <w:proofErr w:type="spellEnd"/>
      <w:r w:rsidRPr="00BF225F">
        <w:rPr>
          <w:rFonts w:asciiTheme="minorHAnsi" w:hAnsiTheme="minorHAnsi" w:cstheme="minorHAnsi"/>
          <w:sz w:val="24"/>
          <w:szCs w:val="24"/>
        </w:rPr>
        <w:t xml:space="preserve"> dan </w:t>
      </w:r>
      <w:proofErr w:type="spellStart"/>
      <w:r w:rsidRPr="00BF225F">
        <w:rPr>
          <w:rFonts w:asciiTheme="minorHAnsi" w:hAnsiTheme="minorHAnsi" w:cstheme="minorHAnsi"/>
          <w:sz w:val="24"/>
          <w:szCs w:val="24"/>
        </w:rPr>
        <w:t>sebagainya</w:t>
      </w:r>
      <w:proofErr w:type="spellEnd"/>
      <w:r w:rsidRPr="00BF225F">
        <w:rPr>
          <w:rFonts w:asciiTheme="minorHAnsi" w:hAnsiTheme="minorHAnsi" w:cstheme="minorHAnsi"/>
          <w:sz w:val="24"/>
          <w:szCs w:val="24"/>
        </w:rPr>
        <w:t xml:space="preserve">. Hal </w:t>
      </w:r>
      <w:proofErr w:type="spellStart"/>
      <w:r w:rsidRPr="00BF225F">
        <w:rPr>
          <w:rFonts w:asciiTheme="minorHAnsi" w:hAnsiTheme="minorHAnsi" w:cstheme="minorHAnsi"/>
          <w:sz w:val="24"/>
          <w:szCs w:val="24"/>
        </w:rPr>
        <w:t>mudarat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lainnya</w:t>
      </w:r>
      <w:proofErr w:type="spellEnd"/>
      <w:r w:rsidRPr="00BF225F">
        <w:rPr>
          <w:rFonts w:asciiTheme="minorHAnsi" w:hAnsiTheme="minorHAnsi" w:cstheme="minorHAnsi"/>
          <w:sz w:val="24"/>
          <w:szCs w:val="24"/>
        </w:rPr>
        <w:t xml:space="preserve"> juga </w:t>
      </w:r>
      <w:proofErr w:type="spellStart"/>
      <w:r w:rsidRPr="00BF225F">
        <w:rPr>
          <w:rFonts w:asciiTheme="minorHAnsi" w:hAnsiTheme="minorHAnsi" w:cstheme="minorHAnsi"/>
          <w:sz w:val="24"/>
          <w:szCs w:val="24"/>
        </w:rPr>
        <w:t>berdampak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bagi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urusan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administrasi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anak</w:t>
      </w:r>
      <w:proofErr w:type="spellEnd"/>
      <w:r w:rsidRPr="00BF225F">
        <w:rPr>
          <w:rFonts w:asciiTheme="minorHAnsi" w:hAnsiTheme="minorHAnsi" w:cstheme="minorHAnsi"/>
          <w:sz w:val="24"/>
          <w:szCs w:val="24"/>
        </w:rPr>
        <w:t xml:space="preserve">. Ketika </w:t>
      </w:r>
      <w:proofErr w:type="spellStart"/>
      <w:r w:rsidRPr="00BF225F">
        <w:rPr>
          <w:rFonts w:asciiTheme="minorHAnsi" w:hAnsiTheme="minorHAnsi" w:cstheme="minorHAnsi"/>
          <w:sz w:val="24"/>
          <w:szCs w:val="24"/>
        </w:rPr>
        <w:t>anak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hendak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sekolah</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diminta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akte</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lahir</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akte</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lahir</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itu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hanya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bisa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didapat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dengan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melampirkan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buku</w:t>
      </w:r>
      <w:proofErr w:type="spellEnd"/>
      <w:r w:rsidRPr="00BF225F">
        <w:rPr>
          <w:rFonts w:asciiTheme="minorHAnsi" w:hAnsiTheme="minorHAnsi" w:cstheme="minorHAnsi"/>
          <w:sz w:val="24"/>
          <w:szCs w:val="24"/>
        </w:rPr>
        <w:t xml:space="preserve"> nikah.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dari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itu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melalui</w:t>
      </w:r>
      <w:proofErr w:type="spellEnd"/>
      <w:r w:rsidRPr="00BF225F">
        <w:rPr>
          <w:rFonts w:asciiTheme="minorHAnsi" w:hAnsiTheme="minorHAnsi" w:cstheme="minorHAnsi"/>
          <w:sz w:val="24"/>
          <w:szCs w:val="24"/>
        </w:rPr>
        <w:t xml:space="preserve"> Hak </w:t>
      </w:r>
      <w:proofErr w:type="spellStart"/>
      <w:r w:rsidRPr="00BF225F">
        <w:rPr>
          <w:rFonts w:asciiTheme="minorHAnsi" w:hAnsiTheme="minorHAnsi" w:cstheme="minorHAnsi"/>
          <w:sz w:val="24"/>
          <w:szCs w:val="24"/>
        </w:rPr>
        <w:t>Otonomi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Khusus</w:t>
      </w:r>
      <w:proofErr w:type="spellEnd"/>
      <w:r w:rsidRPr="00BF225F">
        <w:rPr>
          <w:rFonts w:asciiTheme="minorHAnsi" w:hAnsiTheme="minorHAnsi" w:cstheme="minorHAnsi"/>
          <w:sz w:val="24"/>
          <w:szCs w:val="24"/>
        </w:rPr>
        <w:t xml:space="preserve"> Aceh, </w:t>
      </w:r>
      <w:proofErr w:type="spellStart"/>
      <w:r w:rsidRPr="00BF225F">
        <w:rPr>
          <w:rFonts w:asciiTheme="minorHAnsi" w:hAnsiTheme="minorHAnsi" w:cstheme="minorHAnsi"/>
          <w:sz w:val="24"/>
          <w:szCs w:val="24"/>
        </w:rPr>
        <w:t>idealnya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ada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solusi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untuk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ini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lahirlah</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beberapa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poin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dalam</w:t>
      </w:r>
      <w:proofErr w:type="spellEnd"/>
      <w:r w:rsidRPr="00BF225F">
        <w:rPr>
          <w:rFonts w:asciiTheme="minorHAnsi" w:hAnsiTheme="minorHAnsi" w:cstheme="minorHAnsi"/>
          <w:sz w:val="24"/>
          <w:szCs w:val="24"/>
        </w:rPr>
        <w:t xml:space="preserve"> Qanun </w:t>
      </w:r>
      <w:proofErr w:type="spellStart"/>
      <w:r w:rsidRPr="00BF225F">
        <w:rPr>
          <w:rFonts w:asciiTheme="minorHAnsi" w:hAnsiTheme="minorHAnsi" w:cstheme="minorHAnsi"/>
          <w:sz w:val="24"/>
          <w:szCs w:val="24"/>
        </w:rPr>
        <w:t>Keluarga</w:t>
      </w:r>
      <w:proofErr w:type="spellEnd"/>
      <w:r w:rsidRPr="00BF225F">
        <w:rPr>
          <w:rFonts w:asciiTheme="minorHAnsi" w:hAnsiTheme="minorHAnsi" w:cstheme="minorHAnsi"/>
          <w:sz w:val="24"/>
          <w:szCs w:val="24"/>
        </w:rPr>
        <w:t xml:space="preserve"> Sejahtera </w:t>
      </w:r>
      <w:proofErr w:type="spellStart"/>
      <w:r w:rsidRPr="00BF225F">
        <w:rPr>
          <w:rFonts w:asciiTheme="minorHAnsi" w:hAnsiTheme="minorHAnsi" w:cstheme="minorHAnsi"/>
          <w:sz w:val="24"/>
          <w:szCs w:val="24"/>
        </w:rPr>
        <w:t>bahwa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poligami</w:t>
      </w:r>
      <w:proofErr w:type="spellEnd"/>
      <w:r w:rsidRPr="00BF225F">
        <w:rPr>
          <w:rFonts w:asciiTheme="minorHAnsi" w:hAnsiTheme="minorHAnsi" w:cstheme="minorHAnsi"/>
          <w:sz w:val="24"/>
          <w:szCs w:val="24"/>
        </w:rPr>
        <w:t xml:space="preserve"> di Aceh </w:t>
      </w:r>
      <w:proofErr w:type="spellStart"/>
      <w:r w:rsidRPr="00BF225F">
        <w:rPr>
          <w:rFonts w:asciiTheme="minorHAnsi" w:hAnsiTheme="minorHAnsi" w:cstheme="minorHAnsi"/>
          <w:sz w:val="24"/>
          <w:szCs w:val="24"/>
        </w:rPr>
        <w:t>dibolehkan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dengan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syarat</w:t>
      </w:r>
      <w:proofErr w:type="spellEnd"/>
      <w:r w:rsidRPr="00BF225F">
        <w:rPr>
          <w:rFonts w:asciiTheme="minorHAnsi" w:hAnsiTheme="minorHAnsi" w:cstheme="minorHAnsi"/>
          <w:sz w:val="24"/>
          <w:szCs w:val="24"/>
        </w:rPr>
        <w:t xml:space="preserve"> yang </w:t>
      </w:r>
      <w:proofErr w:type="spellStart"/>
      <w:r w:rsidRPr="00BF225F">
        <w:rPr>
          <w:rFonts w:asciiTheme="minorHAnsi" w:hAnsiTheme="minorHAnsi" w:cstheme="minorHAnsi"/>
          <w:sz w:val="24"/>
          <w:szCs w:val="24"/>
        </w:rPr>
        <w:t>ketat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dimana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syarat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itu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tidak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bertentangan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dengan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hukum</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keluarga</w:t>
      </w:r>
      <w:proofErr w:type="spellEnd"/>
      <w:r w:rsidRPr="00BF225F">
        <w:rPr>
          <w:rFonts w:asciiTheme="minorHAnsi" w:hAnsiTheme="minorHAnsi" w:cstheme="minorHAnsi"/>
          <w:sz w:val="24"/>
          <w:szCs w:val="24"/>
        </w:rPr>
        <w:t xml:space="preserve"> di Indonesia.</w:t>
      </w:r>
    </w:p>
    <w:p w14:paraId="3EFF4C87" w14:textId="61065AA2" w:rsidR="001928B6" w:rsidRDefault="001928B6" w:rsidP="001928B6">
      <w:pPr>
        <w:spacing w:after="0" w:line="240" w:lineRule="auto"/>
        <w:ind w:right="82" w:firstLine="547"/>
        <w:jc w:val="both"/>
        <w:rPr>
          <w:rFonts w:asciiTheme="minorHAnsi" w:hAnsiTheme="minorHAnsi" w:cstheme="minorHAnsi"/>
          <w:sz w:val="24"/>
          <w:szCs w:val="24"/>
        </w:rPr>
      </w:pPr>
      <w:proofErr w:type="spellStart"/>
      <w:r w:rsidRPr="00BF225F">
        <w:rPr>
          <w:rFonts w:asciiTheme="minorHAnsi" w:hAnsiTheme="minorHAnsi" w:cstheme="minorHAnsi"/>
          <w:sz w:val="24"/>
          <w:szCs w:val="24"/>
        </w:rPr>
        <w:t>Mengenai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mengapa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poligami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itu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mesti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dibuka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peluangnya</w:t>
      </w:r>
      <w:proofErr w:type="spellEnd"/>
      <w:r w:rsidRPr="00BF225F">
        <w:rPr>
          <w:rFonts w:asciiTheme="minorHAnsi" w:hAnsiTheme="minorHAnsi" w:cstheme="minorHAnsi"/>
          <w:sz w:val="24"/>
          <w:szCs w:val="24"/>
        </w:rPr>
        <w:t xml:space="preserve"> di Aceh. </w:t>
      </w:r>
      <w:proofErr w:type="spellStart"/>
      <w:r w:rsidRPr="00BF225F">
        <w:rPr>
          <w:rFonts w:asciiTheme="minorHAnsi" w:hAnsiTheme="minorHAnsi" w:cstheme="minorHAnsi"/>
          <w:sz w:val="24"/>
          <w:szCs w:val="24"/>
        </w:rPr>
        <w:t>Lem</w:t>
      </w:r>
      <w:proofErr w:type="spellEnd"/>
      <w:r w:rsidRPr="00BF225F">
        <w:rPr>
          <w:rFonts w:asciiTheme="minorHAnsi" w:hAnsiTheme="minorHAnsi" w:cstheme="minorHAnsi"/>
          <w:sz w:val="24"/>
          <w:szCs w:val="24"/>
        </w:rPr>
        <w:t xml:space="preserve"> Faisal </w:t>
      </w:r>
      <w:proofErr w:type="spellStart"/>
      <w:r w:rsidRPr="00BF225F">
        <w:rPr>
          <w:rFonts w:asciiTheme="minorHAnsi" w:hAnsiTheme="minorHAnsi" w:cstheme="minorHAnsi"/>
          <w:sz w:val="24"/>
          <w:szCs w:val="24"/>
        </w:rPr>
        <w:t>mencontohkan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jika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seorang</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istri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sakit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w:t>
      </w:r>
      <w:r w:rsidRPr="00BF225F">
        <w:rPr>
          <w:rFonts w:asciiTheme="minorHAnsi" w:hAnsiTheme="minorHAnsi" w:cstheme="minorHAnsi"/>
          <w:sz w:val="24"/>
          <w:szCs w:val="24"/>
        </w:rPr>
        <w:t>tas</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sakitnya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itu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tidak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bisa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atau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tidak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maksimal</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melayani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suaminya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idealnya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adalah</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menyarankan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suami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untuk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menikah</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lagi</w:t>
      </w:r>
      <w:proofErr w:type="spellEnd"/>
      <w:r w:rsidRPr="00BF225F">
        <w:rPr>
          <w:rFonts w:asciiTheme="minorHAnsi" w:hAnsiTheme="minorHAnsi" w:cstheme="minorHAnsi"/>
          <w:sz w:val="24"/>
          <w:szCs w:val="24"/>
        </w:rPr>
        <w:t xml:space="preserve">. Hal </w:t>
      </w:r>
      <w:proofErr w:type="spellStart"/>
      <w:r w:rsidRPr="00BF225F">
        <w:rPr>
          <w:rFonts w:asciiTheme="minorHAnsi" w:hAnsiTheme="minorHAnsi" w:cstheme="minorHAnsi"/>
          <w:sz w:val="24"/>
          <w:szCs w:val="24"/>
        </w:rPr>
        <w:t>tersebut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dapat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menyelamatkan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keduanya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suami-istri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bukan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suami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semata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Seandainya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bercerai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suami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mendzalimi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istrinya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karena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ditinggalkan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saat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sedang</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sakit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dari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itu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pintu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poligami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tidak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boleh</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ditutup</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rapat-rapat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karena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ada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kondisi</w:t>
      </w:r>
      <w:proofErr w:type="spellEnd"/>
      <w:r w:rsidRPr="00BF225F">
        <w:rPr>
          <w:rFonts w:asciiTheme="minorHAnsi" w:hAnsiTheme="minorHAnsi" w:cstheme="minorHAnsi"/>
          <w:sz w:val="24"/>
          <w:szCs w:val="24"/>
        </w:rPr>
        <w:t xml:space="preserve"> yang </w:t>
      </w:r>
      <w:proofErr w:type="spellStart"/>
      <w:r w:rsidRPr="00BF225F">
        <w:rPr>
          <w:rFonts w:asciiTheme="minorHAnsi" w:hAnsiTheme="minorHAnsi" w:cstheme="minorHAnsi"/>
          <w:sz w:val="24"/>
          <w:szCs w:val="24"/>
        </w:rPr>
        <w:t>membutuhkan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untuk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itu</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Lem</w:t>
      </w:r>
      <w:proofErr w:type="spellEnd"/>
      <w:r w:rsidRPr="00BF225F">
        <w:rPr>
          <w:rFonts w:asciiTheme="minorHAnsi" w:hAnsiTheme="minorHAnsi" w:cstheme="minorHAnsi"/>
          <w:sz w:val="24"/>
          <w:szCs w:val="24"/>
        </w:rPr>
        <w:t xml:space="preserve"> Faisal </w:t>
      </w:r>
      <w:proofErr w:type="spellStart"/>
      <w:r w:rsidRPr="00BF225F">
        <w:rPr>
          <w:rFonts w:asciiTheme="minorHAnsi" w:hAnsiTheme="minorHAnsi" w:cstheme="minorHAnsi"/>
          <w:sz w:val="24"/>
          <w:szCs w:val="24"/>
        </w:rPr>
        <w:t>meyakini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bahwa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jika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seorang</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istri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mengizinkan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suami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menikah</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lagi</w:t>
      </w:r>
      <w:proofErr w:type="spellEnd"/>
      <w:r w:rsidRPr="00BF225F">
        <w:rPr>
          <w:rFonts w:asciiTheme="minorHAnsi" w:hAnsiTheme="minorHAnsi" w:cstheme="minorHAnsi"/>
          <w:sz w:val="24"/>
          <w:szCs w:val="24"/>
        </w:rPr>
        <w:t xml:space="preserve"> </w:t>
      </w:r>
      <w:r>
        <w:rPr>
          <w:rFonts w:asciiTheme="minorHAnsi" w:hAnsiTheme="minorHAnsi" w:cstheme="minorHAnsi"/>
          <w:sz w:val="24"/>
          <w:szCs w:val="24"/>
        </w:rPr>
        <w:t>(</w:t>
      </w:r>
      <w:proofErr w:type="spellStart"/>
      <w:r w:rsidRPr="00BF225F">
        <w:rPr>
          <w:rFonts w:asciiTheme="minorHAnsi" w:hAnsiTheme="minorHAnsi" w:cstheme="minorHAnsi"/>
          <w:sz w:val="24"/>
          <w:szCs w:val="24"/>
        </w:rPr>
        <w:t>poligami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dengan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syarat</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adil</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Maka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ia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tetap</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akan</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dicintai</w:t>
      </w:r>
      <w:proofErr w:type="spellEnd"/>
      <w:r w:rsidRPr="00BF225F">
        <w:rPr>
          <w:rFonts w:asciiTheme="minorHAnsi" w:hAnsiTheme="minorHAnsi" w:cstheme="minorHAnsi"/>
          <w:sz w:val="24"/>
          <w:szCs w:val="24"/>
        </w:rPr>
        <w:t xml:space="preserve"> dan </w:t>
      </w:r>
      <w:proofErr w:type="spellStart"/>
      <w:r w:rsidRPr="00BF225F">
        <w:rPr>
          <w:rFonts w:asciiTheme="minorHAnsi" w:hAnsiTheme="minorHAnsi" w:cstheme="minorHAnsi"/>
          <w:sz w:val="24"/>
          <w:szCs w:val="24"/>
        </w:rPr>
        <w:t>disayangi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Sebaliknya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jika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ustri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pertama</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menolak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padahal</w:t>
      </w:r>
      <w:proofErr w:type="spellEnd"/>
      <w:r w:rsidRPr="00BF225F">
        <w:rPr>
          <w:rFonts w:asciiTheme="minorHAnsi" w:hAnsiTheme="minorHAnsi" w:cstheme="minorHAnsi"/>
          <w:sz w:val="24"/>
          <w:szCs w:val="24"/>
        </w:rPr>
        <w:t xml:space="preserve"> Islam </w:t>
      </w:r>
      <w:proofErr w:type="spellStart"/>
      <w:r w:rsidRPr="00BF225F">
        <w:rPr>
          <w:rFonts w:asciiTheme="minorHAnsi" w:hAnsiTheme="minorHAnsi" w:cstheme="minorHAnsi"/>
          <w:sz w:val="24"/>
          <w:szCs w:val="24"/>
        </w:rPr>
        <w:t>membolehkan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w:t>
      </w:r>
      <w:r w:rsidRPr="00BF225F">
        <w:rPr>
          <w:rFonts w:asciiTheme="minorHAnsi" w:hAnsiTheme="minorHAnsi" w:cstheme="minorHAnsi"/>
          <w:sz w:val="24"/>
          <w:szCs w:val="24"/>
        </w:rPr>
        <w:t>tulah</w:t>
      </w:r>
      <w:proofErr w:type="spellEnd"/>
      <w:r w:rsidRPr="00BF225F">
        <w:rPr>
          <w:rFonts w:asciiTheme="minorHAnsi" w:hAnsiTheme="minorHAnsi" w:cstheme="minorHAnsi"/>
          <w:sz w:val="24"/>
          <w:szCs w:val="24"/>
        </w:rPr>
        <w:t xml:space="preserve"> yang </w:t>
      </w:r>
      <w:proofErr w:type="spellStart"/>
      <w:r w:rsidRPr="00BF225F">
        <w:rPr>
          <w:rFonts w:asciiTheme="minorHAnsi" w:hAnsiTheme="minorHAnsi" w:cstheme="minorHAnsi"/>
          <w:sz w:val="24"/>
          <w:szCs w:val="24"/>
        </w:rPr>
        <w:t>sering</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terjadi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disharmonisasi</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dalam</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praktik</w:t>
      </w:r>
      <w:proofErr w:type="spellEnd"/>
      <w:r w:rsidRPr="00BF225F">
        <w:rPr>
          <w:rFonts w:asciiTheme="minorHAnsi" w:hAnsiTheme="minorHAnsi" w:cstheme="minorHAnsi"/>
          <w:sz w:val="24"/>
          <w:szCs w:val="24"/>
        </w:rPr>
        <w:t xml:space="preserve"> </w:t>
      </w:r>
      <w:proofErr w:type="spellStart"/>
      <w:r w:rsidRPr="00BF225F">
        <w:rPr>
          <w:rFonts w:asciiTheme="minorHAnsi" w:hAnsiTheme="minorHAnsi" w:cstheme="minorHAnsi"/>
          <w:sz w:val="24"/>
          <w:szCs w:val="24"/>
        </w:rPr>
        <w:t>poligami</w:t>
      </w:r>
      <w:proofErr w:type="spellEnd"/>
      <w:r w:rsidRPr="00BF225F">
        <w:rPr>
          <w:rFonts w:asciiTheme="minorHAnsi" w:hAnsiTheme="minorHAnsi" w:cstheme="minorHAnsi"/>
          <w:sz w:val="24"/>
          <w:szCs w:val="24"/>
        </w:rPr>
        <w:t>.</w:t>
      </w:r>
      <w:r w:rsidR="00AB4DB0">
        <w:rPr>
          <w:rStyle w:val="ReferensiCatatanKaki"/>
          <w:rFonts w:asciiTheme="minorHAnsi" w:hAnsiTheme="minorHAnsi"/>
          <w:sz w:val="24"/>
          <w:szCs w:val="24"/>
        </w:rPr>
        <w:footnoteReference w:id="34"/>
      </w:r>
      <w:r w:rsidRPr="00BF225F">
        <w:rPr>
          <w:rFonts w:asciiTheme="minorHAnsi" w:hAnsiTheme="minorHAnsi" w:cstheme="minorHAnsi"/>
          <w:sz w:val="24"/>
          <w:szCs w:val="24"/>
        </w:rPr>
        <w:t xml:space="preserve"> </w:t>
      </w:r>
    </w:p>
    <w:p w14:paraId="4C33A5BB" w14:textId="4ABE6066" w:rsidR="00F267D2" w:rsidRDefault="00F267D2" w:rsidP="001928B6">
      <w:pPr>
        <w:spacing w:after="0" w:line="240" w:lineRule="auto"/>
        <w:ind w:right="82" w:firstLine="547"/>
        <w:jc w:val="both"/>
        <w:rPr>
          <w:rFonts w:asciiTheme="minorHAnsi" w:hAnsiTheme="minorHAnsi" w:cstheme="minorHAnsi"/>
          <w:sz w:val="24"/>
          <w:szCs w:val="24"/>
        </w:rPr>
      </w:pPr>
      <w:r>
        <w:rPr>
          <w:rFonts w:asciiTheme="minorHAnsi" w:hAnsiTheme="minorHAnsi" w:cstheme="minorHAnsi"/>
          <w:sz w:val="24"/>
          <w:szCs w:val="24"/>
        </w:rPr>
        <w:lastRenderedPageBreak/>
        <w:t xml:space="preserve">Pada </w:t>
      </w:r>
      <w:proofErr w:type="spellStart"/>
      <w:r>
        <w:rPr>
          <w:rFonts w:asciiTheme="minorHAnsi" w:hAnsiTheme="minorHAnsi" w:cstheme="minorHAnsi"/>
          <w:sz w:val="24"/>
          <w:szCs w:val="24"/>
        </w:rPr>
        <w:t>prakteknya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meskipun</w:t>
      </w:r>
      <w:proofErr w:type="spellEnd"/>
      <w:r>
        <w:rPr>
          <w:rFonts w:asciiTheme="minorHAnsi" w:hAnsiTheme="minorHAnsi" w:cstheme="minorHAnsi"/>
          <w:sz w:val="24"/>
          <w:szCs w:val="24"/>
        </w:rPr>
        <w:t xml:space="preserve"> MPU Aceh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mengakui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bahwa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ada</w:t>
      </w:r>
      <w:proofErr w:type="spellEnd"/>
      <w:r>
        <w:rPr>
          <w:rFonts w:asciiTheme="minorHAnsi" w:hAnsiTheme="minorHAnsi" w:cstheme="minorHAnsi"/>
          <w:sz w:val="24"/>
          <w:szCs w:val="24"/>
        </w:rPr>
        <w:t xml:space="preserve"> </w:t>
      </w:r>
      <w:r>
        <w:rPr>
          <w:rFonts w:asciiTheme="minorHAnsi" w:hAnsiTheme="minorHAnsi" w:cstheme="minorHAnsi"/>
          <w:i/>
          <w:iCs/>
          <w:sz w:val="24"/>
          <w:szCs w:val="24"/>
        </w:rPr>
        <w:t xml:space="preserve">hidden mission </w:t>
      </w:r>
      <w:proofErr w:type="spellStart"/>
      <w:r>
        <w:rPr>
          <w:rFonts w:asciiTheme="minorHAnsi" w:hAnsiTheme="minorHAnsi" w:cstheme="minorHAnsi"/>
          <w:sz w:val="24"/>
          <w:szCs w:val="24"/>
        </w:rPr>
        <w:t>dari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penyusunan</w:t>
      </w:r>
      <w:proofErr w:type="spellEnd"/>
      <w:r>
        <w:rPr>
          <w:rFonts w:asciiTheme="minorHAnsi" w:hAnsiTheme="minorHAnsi" w:cstheme="minorHAnsi"/>
          <w:sz w:val="24"/>
          <w:szCs w:val="24"/>
        </w:rPr>
        <w:t xml:space="preserve"> qanun </w:t>
      </w:r>
      <w:proofErr w:type="spellStart"/>
      <w:r>
        <w:rPr>
          <w:rFonts w:asciiTheme="minorHAnsi" w:hAnsiTheme="minorHAnsi" w:cstheme="minorHAnsi"/>
          <w:sz w:val="24"/>
          <w:szCs w:val="24"/>
        </w:rPr>
        <w:t>terkait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poligami</w:t>
      </w:r>
      <w:proofErr w:type="spellEnd"/>
      <w:r>
        <w:rPr>
          <w:rFonts w:asciiTheme="minorHAnsi" w:hAnsiTheme="minorHAnsi" w:cstheme="minorHAnsi"/>
          <w:sz w:val="24"/>
          <w:szCs w:val="24"/>
        </w:rPr>
        <w:t xml:space="preserve"> di Aceh, </w:t>
      </w:r>
      <w:proofErr w:type="spellStart"/>
      <w:r>
        <w:rPr>
          <w:rFonts w:asciiTheme="minorHAnsi" w:hAnsiTheme="minorHAnsi" w:cstheme="minorHAnsi"/>
          <w:sz w:val="24"/>
          <w:szCs w:val="24"/>
        </w:rPr>
        <w:t>namun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segelintir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pihak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percaya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bahwa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intervensi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elit</w:t>
      </w:r>
      <w:proofErr w:type="spellEnd"/>
      <w:r>
        <w:rPr>
          <w:rFonts w:asciiTheme="minorHAnsi" w:hAnsiTheme="minorHAnsi" w:cstheme="minorHAnsi"/>
          <w:sz w:val="24"/>
          <w:szCs w:val="24"/>
        </w:rPr>
        <w:t xml:space="preserve"> Aceh </w:t>
      </w:r>
      <w:proofErr w:type="spellStart"/>
      <w:r>
        <w:rPr>
          <w:rFonts w:asciiTheme="minorHAnsi" w:hAnsiTheme="minorHAnsi" w:cstheme="minorHAnsi"/>
          <w:sz w:val="24"/>
          <w:szCs w:val="24"/>
        </w:rPr>
        <w:t>masuk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secara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tersirat</w:t>
      </w:r>
      <w:proofErr w:type="spellEnd"/>
      <w:r>
        <w:rPr>
          <w:rFonts w:asciiTheme="minorHAnsi" w:hAnsiTheme="minorHAnsi" w:cstheme="minorHAnsi"/>
          <w:sz w:val="24"/>
          <w:szCs w:val="24"/>
        </w:rPr>
        <w:t xml:space="preserve"> agar qanun </w:t>
      </w:r>
      <w:proofErr w:type="spellStart"/>
      <w:r>
        <w:rPr>
          <w:rFonts w:asciiTheme="minorHAnsi" w:hAnsiTheme="minorHAnsi" w:cstheme="minorHAnsi"/>
          <w:sz w:val="24"/>
          <w:szCs w:val="24"/>
        </w:rPr>
        <w:t>poligami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menjadi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nyata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Buktinya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rancangan</w:t>
      </w:r>
      <w:proofErr w:type="spellEnd"/>
      <w:r>
        <w:rPr>
          <w:rFonts w:asciiTheme="minorHAnsi" w:hAnsiTheme="minorHAnsi" w:cstheme="minorHAnsi"/>
          <w:sz w:val="24"/>
          <w:szCs w:val="24"/>
        </w:rPr>
        <w:t xml:space="preserve"> qanun </w:t>
      </w:r>
      <w:proofErr w:type="spellStart"/>
      <w:r>
        <w:rPr>
          <w:rFonts w:asciiTheme="minorHAnsi" w:hAnsiTheme="minorHAnsi" w:cstheme="minorHAnsi"/>
          <w:sz w:val="24"/>
          <w:szCs w:val="24"/>
        </w:rPr>
        <w:t>poligami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sudah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diajukan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pusat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saja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pemerintah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pusat</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belum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merealisasikannya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mengingat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situasi</w:t>
      </w:r>
      <w:proofErr w:type="spellEnd"/>
      <w:r>
        <w:rPr>
          <w:rFonts w:asciiTheme="minorHAnsi" w:hAnsiTheme="minorHAnsi" w:cstheme="minorHAnsi"/>
          <w:sz w:val="24"/>
          <w:szCs w:val="24"/>
        </w:rPr>
        <w:t xml:space="preserve"> masa yang </w:t>
      </w:r>
      <w:proofErr w:type="spellStart"/>
      <w:r>
        <w:rPr>
          <w:rFonts w:asciiTheme="minorHAnsi" w:hAnsiTheme="minorHAnsi" w:cstheme="minorHAnsi"/>
          <w:sz w:val="24"/>
          <w:szCs w:val="24"/>
        </w:rPr>
        <w:t>belum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kondusif</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Lebih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dari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sejatinya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poligami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dilarang</w:t>
      </w:r>
      <w:proofErr w:type="spellEnd"/>
      <w:r>
        <w:rPr>
          <w:rFonts w:asciiTheme="minorHAnsi" w:hAnsiTheme="minorHAnsi" w:cstheme="minorHAnsi"/>
          <w:sz w:val="24"/>
          <w:szCs w:val="24"/>
        </w:rPr>
        <w:t xml:space="preserve"> di Aceh </w:t>
      </w:r>
      <w:proofErr w:type="spellStart"/>
      <w:r>
        <w:rPr>
          <w:rFonts w:asciiTheme="minorHAnsi" w:hAnsiTheme="minorHAnsi" w:cstheme="minorHAnsi"/>
          <w:sz w:val="24"/>
          <w:szCs w:val="24"/>
        </w:rPr>
        <w:t>atau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hukum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nasional</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dilarang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adalah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pejabat</w:t>
      </w:r>
      <w:proofErr w:type="spellEnd"/>
      <w:r>
        <w:rPr>
          <w:rFonts w:asciiTheme="minorHAnsi" w:hAnsiTheme="minorHAnsi" w:cstheme="minorHAnsi"/>
          <w:sz w:val="24"/>
          <w:szCs w:val="24"/>
        </w:rPr>
        <w:t xml:space="preserve"> negara </w:t>
      </w:r>
      <w:proofErr w:type="spellStart"/>
      <w:r>
        <w:rPr>
          <w:rFonts w:asciiTheme="minorHAnsi" w:hAnsiTheme="minorHAnsi" w:cstheme="minorHAnsi"/>
          <w:sz w:val="24"/>
          <w:szCs w:val="24"/>
        </w:rPr>
        <w:t>karena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berdampak</w:t>
      </w:r>
      <w:proofErr w:type="spellEnd"/>
      <w:r>
        <w:rPr>
          <w:rFonts w:asciiTheme="minorHAnsi" w:hAnsiTheme="minorHAnsi" w:cstheme="minorHAnsi"/>
          <w:sz w:val="24"/>
          <w:szCs w:val="24"/>
        </w:rPr>
        <w:t xml:space="preserve"> pada </w:t>
      </w:r>
      <w:proofErr w:type="spellStart"/>
      <w:r>
        <w:rPr>
          <w:rFonts w:asciiTheme="minorHAnsi" w:hAnsiTheme="minorHAnsi" w:cstheme="minorHAnsi"/>
          <w:sz w:val="24"/>
          <w:szCs w:val="24"/>
        </w:rPr>
        <w:t>efesiensi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kinerja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Melalui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otonomi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khusus</w:t>
      </w:r>
      <w:proofErr w:type="spellEnd"/>
      <w:r>
        <w:rPr>
          <w:rFonts w:asciiTheme="minorHAnsi" w:hAnsiTheme="minorHAnsi" w:cstheme="minorHAnsi"/>
          <w:sz w:val="24"/>
          <w:szCs w:val="24"/>
        </w:rPr>
        <w:t xml:space="preserve"> di Aceh, elite Aceh </w:t>
      </w:r>
      <w:proofErr w:type="spellStart"/>
      <w:r>
        <w:rPr>
          <w:rFonts w:asciiTheme="minorHAnsi" w:hAnsiTheme="minorHAnsi" w:cstheme="minorHAnsi"/>
          <w:sz w:val="24"/>
          <w:szCs w:val="24"/>
        </w:rPr>
        <w:t>diduga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mencoba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memotong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jalur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itu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sehingga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poligami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bisa</w:t>
      </w:r>
      <w:proofErr w:type="spellEnd"/>
      <w:r>
        <w:rPr>
          <w:rFonts w:asciiTheme="minorHAnsi" w:hAnsiTheme="minorHAnsi" w:cstheme="minorHAnsi"/>
          <w:sz w:val="24"/>
          <w:szCs w:val="24"/>
        </w:rPr>
        <w:t xml:space="preserve"> legal </w:t>
      </w:r>
      <w:proofErr w:type="spellStart"/>
      <w:r>
        <w:rPr>
          <w:rFonts w:asciiTheme="minorHAnsi" w:hAnsiTheme="minorHAnsi" w:cstheme="minorHAnsi"/>
          <w:sz w:val="24"/>
          <w:szCs w:val="24"/>
        </w:rPr>
        <w:t>tanpa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harus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melepas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meninggalkan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jabatan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mereka</w:t>
      </w:r>
      <w:proofErr w:type="spellEnd"/>
      <w:r>
        <w:rPr>
          <w:rFonts w:asciiTheme="minorHAnsi" w:hAnsiTheme="minorHAnsi" w:cstheme="minorHAnsi"/>
          <w:sz w:val="24"/>
          <w:szCs w:val="24"/>
        </w:rPr>
        <w:t>.</w:t>
      </w:r>
    </w:p>
    <w:p w14:paraId="5D3ED722" w14:textId="09AC37A3" w:rsidR="0090051D" w:rsidRDefault="0090051D" w:rsidP="001928B6">
      <w:pPr>
        <w:spacing w:after="0" w:line="240" w:lineRule="auto"/>
        <w:ind w:right="82" w:firstLine="547"/>
        <w:jc w:val="both"/>
        <w:rPr>
          <w:rFonts w:asciiTheme="minorHAnsi" w:hAnsiTheme="minorHAnsi" w:cstheme="minorHAnsi"/>
          <w:sz w:val="24"/>
          <w:szCs w:val="24"/>
        </w:rPr>
      </w:pPr>
      <w:proofErr w:type="spellStart"/>
      <w:r>
        <w:rPr>
          <w:rFonts w:asciiTheme="minorHAnsi" w:hAnsiTheme="minorHAnsi" w:cstheme="minorHAnsi"/>
          <w:sz w:val="24"/>
          <w:szCs w:val="24"/>
        </w:rPr>
        <w:t>Kenyataan</w:t>
      </w:r>
      <w:proofErr w:type="spellEnd"/>
      <w:r>
        <w:rPr>
          <w:rFonts w:asciiTheme="minorHAnsi" w:hAnsiTheme="minorHAnsi" w:cstheme="minorHAnsi"/>
          <w:sz w:val="24"/>
          <w:szCs w:val="24"/>
        </w:rPr>
        <w:t xml:space="preserve"> di </w:t>
      </w:r>
      <w:proofErr w:type="spellStart"/>
      <w:r>
        <w:rPr>
          <w:rFonts w:asciiTheme="minorHAnsi" w:hAnsiTheme="minorHAnsi" w:cstheme="minorHAnsi"/>
          <w:sz w:val="24"/>
          <w:szCs w:val="24"/>
        </w:rPr>
        <w:t>lapangan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masalah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poligami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elit</w:t>
      </w:r>
      <w:proofErr w:type="spellEnd"/>
      <w:r>
        <w:rPr>
          <w:rFonts w:asciiTheme="minorHAnsi" w:hAnsiTheme="minorHAnsi" w:cstheme="minorHAnsi"/>
          <w:sz w:val="24"/>
          <w:szCs w:val="24"/>
        </w:rPr>
        <w:t xml:space="preserve"> Aceh </w:t>
      </w:r>
      <w:proofErr w:type="spellStart"/>
      <w:r>
        <w:rPr>
          <w:rFonts w:asciiTheme="minorHAnsi" w:hAnsiTheme="minorHAnsi" w:cstheme="minorHAnsi"/>
          <w:sz w:val="24"/>
          <w:szCs w:val="24"/>
        </w:rPr>
        <w:t>cukup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memprihatinkan</w:t>
      </w:r>
      <w:proofErr w:type="spellEnd"/>
      <w:r>
        <w:rPr>
          <w:rFonts w:asciiTheme="minorHAnsi" w:hAnsiTheme="minorHAnsi" w:cstheme="minorHAnsi"/>
          <w:sz w:val="24"/>
          <w:szCs w:val="24"/>
        </w:rPr>
        <w:t xml:space="preserve">. Pada </w:t>
      </w:r>
      <w:proofErr w:type="spellStart"/>
      <w:r>
        <w:rPr>
          <w:rFonts w:asciiTheme="minorHAnsi" w:hAnsiTheme="minorHAnsi" w:cstheme="minorHAnsi"/>
          <w:sz w:val="24"/>
          <w:szCs w:val="24"/>
        </w:rPr>
        <w:t>artikel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ini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penulis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mengambil</w:t>
      </w:r>
      <w:proofErr w:type="spellEnd"/>
      <w:r>
        <w:rPr>
          <w:rFonts w:asciiTheme="minorHAnsi" w:hAnsiTheme="minorHAnsi" w:cstheme="minorHAnsi"/>
          <w:sz w:val="24"/>
          <w:szCs w:val="24"/>
        </w:rPr>
        <w:t xml:space="preserve"> dua </w:t>
      </w:r>
      <w:proofErr w:type="spellStart"/>
      <w:r>
        <w:rPr>
          <w:rFonts w:asciiTheme="minorHAnsi" w:hAnsiTheme="minorHAnsi" w:cstheme="minorHAnsi"/>
          <w:sz w:val="24"/>
          <w:szCs w:val="24"/>
        </w:rPr>
        <w:t>contoh</w:t>
      </w:r>
      <w:proofErr w:type="spellEnd"/>
      <w:r>
        <w:rPr>
          <w:rFonts w:asciiTheme="minorHAnsi" w:hAnsiTheme="minorHAnsi" w:cstheme="minorHAnsi"/>
          <w:sz w:val="24"/>
          <w:szCs w:val="24"/>
        </w:rPr>
        <w:t xml:space="preserve">; </w:t>
      </w:r>
      <w:proofErr w:type="spellStart"/>
      <w:r>
        <w:rPr>
          <w:rFonts w:asciiTheme="minorHAnsi" w:hAnsiTheme="minorHAnsi" w:cstheme="minorHAnsi"/>
          <w:i/>
          <w:iCs/>
          <w:sz w:val="24"/>
          <w:szCs w:val="24"/>
        </w:rPr>
        <w:t>Pertama</w:t>
      </w:r>
      <w:proofErr w:type="spellEnd"/>
      <w:r>
        <w:rPr>
          <w:rFonts w:asciiTheme="minorHAnsi" w:hAnsiTheme="minorHAnsi" w:cstheme="minorHAnsi"/>
          <w:i/>
          <w:iCs/>
          <w:sz w:val="24"/>
          <w:szCs w:val="24"/>
        </w:rPr>
        <w:t xml:space="preserve">, </w:t>
      </w:r>
      <w:proofErr w:type="spellStart"/>
      <w:r>
        <w:rPr>
          <w:rFonts w:asciiTheme="minorHAnsi" w:hAnsiTheme="minorHAnsi" w:cstheme="minorHAnsi"/>
          <w:sz w:val="24"/>
          <w:szCs w:val="24"/>
        </w:rPr>
        <w:t>Irwandi</w:t>
      </w:r>
      <w:proofErr w:type="spellEnd"/>
      <w:r>
        <w:rPr>
          <w:rFonts w:asciiTheme="minorHAnsi" w:hAnsiTheme="minorHAnsi" w:cstheme="minorHAnsi"/>
          <w:sz w:val="24"/>
          <w:szCs w:val="24"/>
        </w:rPr>
        <w:t xml:space="preserve"> Yusuf </w:t>
      </w:r>
      <w:proofErr w:type="spellStart"/>
      <w:r>
        <w:rPr>
          <w:rFonts w:asciiTheme="minorHAnsi" w:hAnsiTheme="minorHAnsi" w:cstheme="minorHAnsi"/>
          <w:sz w:val="24"/>
          <w:szCs w:val="24"/>
        </w:rPr>
        <w:t>selaku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mantan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gubernur</w:t>
      </w:r>
      <w:proofErr w:type="spellEnd"/>
      <w:r>
        <w:rPr>
          <w:rFonts w:asciiTheme="minorHAnsi" w:hAnsiTheme="minorHAnsi" w:cstheme="minorHAnsi"/>
          <w:sz w:val="24"/>
          <w:szCs w:val="24"/>
        </w:rPr>
        <w:t xml:space="preserve"> Aceh. </w:t>
      </w:r>
      <w:proofErr w:type="spellStart"/>
      <w:r>
        <w:rPr>
          <w:rFonts w:asciiTheme="minorHAnsi" w:hAnsiTheme="minorHAnsi" w:cstheme="minorHAnsi"/>
          <w:i/>
          <w:iCs/>
          <w:sz w:val="24"/>
          <w:szCs w:val="24"/>
        </w:rPr>
        <w:t>Kedua</w:t>
      </w:r>
      <w:proofErr w:type="spellEnd"/>
      <w:r>
        <w:rPr>
          <w:rFonts w:asciiTheme="minorHAnsi" w:hAnsiTheme="minorHAnsi" w:cstheme="minorHAnsi"/>
          <w:i/>
          <w:iCs/>
          <w:sz w:val="24"/>
          <w:szCs w:val="24"/>
        </w:rPr>
        <w:t xml:space="preserve">, </w:t>
      </w:r>
      <w:r>
        <w:rPr>
          <w:rFonts w:asciiTheme="minorHAnsi" w:hAnsiTheme="minorHAnsi" w:cstheme="minorHAnsi"/>
          <w:sz w:val="24"/>
          <w:szCs w:val="24"/>
        </w:rPr>
        <w:t xml:space="preserve">Nova </w:t>
      </w:r>
      <w:proofErr w:type="spellStart"/>
      <w:r>
        <w:rPr>
          <w:rFonts w:asciiTheme="minorHAnsi" w:hAnsiTheme="minorHAnsi" w:cstheme="minorHAnsi"/>
          <w:sz w:val="24"/>
          <w:szCs w:val="24"/>
        </w:rPr>
        <w:t>iriansyah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selaku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mantan</w:t>
      </w:r>
      <w:proofErr w:type="spellEnd"/>
      <w:r>
        <w:rPr>
          <w:rFonts w:asciiTheme="minorHAnsi" w:hAnsiTheme="minorHAnsi" w:cstheme="minorHAnsi"/>
          <w:sz w:val="24"/>
          <w:szCs w:val="24"/>
        </w:rPr>
        <w:t xml:space="preserve"> wakil </w:t>
      </w:r>
      <w:proofErr w:type="spellStart"/>
      <w:r>
        <w:rPr>
          <w:rFonts w:asciiTheme="minorHAnsi" w:hAnsiTheme="minorHAnsi" w:cstheme="minorHAnsi"/>
          <w:sz w:val="24"/>
          <w:szCs w:val="24"/>
        </w:rPr>
        <w:t>gubernur</w:t>
      </w:r>
      <w:proofErr w:type="spellEnd"/>
      <w:r>
        <w:rPr>
          <w:rFonts w:asciiTheme="minorHAnsi" w:hAnsiTheme="minorHAnsi" w:cstheme="minorHAnsi"/>
          <w:sz w:val="24"/>
          <w:szCs w:val="24"/>
        </w:rPr>
        <w:t xml:space="preserve"> dan </w:t>
      </w:r>
      <w:proofErr w:type="spellStart"/>
      <w:r>
        <w:rPr>
          <w:rFonts w:asciiTheme="minorHAnsi" w:hAnsiTheme="minorHAnsi" w:cstheme="minorHAnsi"/>
          <w:sz w:val="24"/>
          <w:szCs w:val="24"/>
        </w:rPr>
        <w:t>mantan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gubernur</w:t>
      </w:r>
      <w:proofErr w:type="spellEnd"/>
      <w:r>
        <w:rPr>
          <w:rFonts w:asciiTheme="minorHAnsi" w:hAnsiTheme="minorHAnsi" w:cstheme="minorHAnsi"/>
          <w:sz w:val="24"/>
          <w:szCs w:val="24"/>
        </w:rPr>
        <w:t xml:space="preserve"> Aceh juga. </w:t>
      </w:r>
      <w:proofErr w:type="spellStart"/>
      <w:r>
        <w:rPr>
          <w:rFonts w:asciiTheme="minorHAnsi" w:hAnsiTheme="minorHAnsi" w:cstheme="minorHAnsi"/>
          <w:sz w:val="24"/>
          <w:szCs w:val="24"/>
        </w:rPr>
        <w:t>Keduanya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memiliki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masalah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terkait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istri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kedua</w:t>
      </w:r>
      <w:proofErr w:type="spellEnd"/>
      <w:r>
        <w:rPr>
          <w:rFonts w:asciiTheme="minorHAnsi" w:hAnsiTheme="minorHAnsi" w:cstheme="minorHAnsi"/>
          <w:sz w:val="24"/>
          <w:szCs w:val="24"/>
        </w:rPr>
        <w:t xml:space="preserve"> yang </w:t>
      </w:r>
      <w:proofErr w:type="spellStart"/>
      <w:r>
        <w:rPr>
          <w:rFonts w:asciiTheme="minorHAnsi" w:hAnsiTheme="minorHAnsi" w:cstheme="minorHAnsi"/>
          <w:sz w:val="24"/>
          <w:szCs w:val="24"/>
        </w:rPr>
        <w:t>diduga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Hebohnya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istri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keduanya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sudah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terlanjur</w:t>
      </w:r>
      <w:proofErr w:type="spellEnd"/>
      <w:r>
        <w:rPr>
          <w:rFonts w:asciiTheme="minorHAnsi" w:hAnsiTheme="minorHAnsi" w:cstheme="minorHAnsi"/>
          <w:sz w:val="24"/>
          <w:szCs w:val="24"/>
        </w:rPr>
        <w:t xml:space="preserve"> viral dan </w:t>
      </w:r>
      <w:proofErr w:type="spellStart"/>
      <w:r>
        <w:rPr>
          <w:rFonts w:asciiTheme="minorHAnsi" w:hAnsiTheme="minorHAnsi" w:cstheme="minorHAnsi"/>
          <w:sz w:val="24"/>
          <w:szCs w:val="24"/>
        </w:rPr>
        <w:t>menjadi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buah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bibir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masyarakat</w:t>
      </w:r>
      <w:proofErr w:type="spellEnd"/>
      <w:r>
        <w:rPr>
          <w:rFonts w:asciiTheme="minorHAnsi" w:hAnsiTheme="minorHAnsi" w:cstheme="minorHAnsi"/>
          <w:sz w:val="24"/>
          <w:szCs w:val="24"/>
        </w:rPr>
        <w:t xml:space="preserve"> Aceh. </w:t>
      </w:r>
      <w:proofErr w:type="spellStart"/>
      <w:r>
        <w:rPr>
          <w:rFonts w:asciiTheme="minorHAnsi" w:hAnsiTheme="minorHAnsi" w:cstheme="minorHAnsi"/>
          <w:sz w:val="24"/>
          <w:szCs w:val="24"/>
        </w:rPr>
        <w:t>Khusus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untuk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istri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Irwandi</w:t>
      </w:r>
      <w:proofErr w:type="spellEnd"/>
      <w:r>
        <w:rPr>
          <w:rFonts w:asciiTheme="minorHAnsi" w:hAnsiTheme="minorHAnsi" w:cstheme="minorHAnsi"/>
          <w:sz w:val="24"/>
          <w:szCs w:val="24"/>
        </w:rPr>
        <w:t xml:space="preserve"> Yusuf, salah </w:t>
      </w:r>
      <w:proofErr w:type="spellStart"/>
      <w:r>
        <w:rPr>
          <w:rFonts w:asciiTheme="minorHAnsi" w:hAnsiTheme="minorHAnsi" w:cstheme="minorHAnsi"/>
          <w:sz w:val="24"/>
          <w:szCs w:val="24"/>
        </w:rPr>
        <w:t>satunya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bahkan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mangkir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atas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panggilan</w:t>
      </w:r>
      <w:proofErr w:type="spellEnd"/>
      <w:r>
        <w:rPr>
          <w:rFonts w:asciiTheme="minorHAnsi" w:hAnsiTheme="minorHAnsi" w:cstheme="minorHAnsi"/>
          <w:sz w:val="24"/>
          <w:szCs w:val="24"/>
        </w:rPr>
        <w:t xml:space="preserve"> KPK. Ada </w:t>
      </w:r>
      <w:proofErr w:type="spellStart"/>
      <w:r>
        <w:rPr>
          <w:rFonts w:asciiTheme="minorHAnsi" w:hAnsiTheme="minorHAnsi" w:cstheme="minorHAnsi"/>
          <w:sz w:val="24"/>
          <w:szCs w:val="24"/>
        </w:rPr>
        <w:t>dugaan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bahwa</w:t>
      </w:r>
      <w:proofErr w:type="spellEnd"/>
      <w:r>
        <w:rPr>
          <w:rFonts w:asciiTheme="minorHAnsi" w:hAnsiTheme="minorHAnsi" w:cstheme="minorHAnsi"/>
          <w:sz w:val="24"/>
          <w:szCs w:val="24"/>
        </w:rPr>
        <w:t xml:space="preserve"> dana </w:t>
      </w:r>
      <w:proofErr w:type="spellStart"/>
      <w:r>
        <w:rPr>
          <w:rFonts w:asciiTheme="minorHAnsi" w:hAnsiTheme="minorHAnsi" w:cstheme="minorHAnsi"/>
          <w:sz w:val="24"/>
          <w:szCs w:val="24"/>
        </w:rPr>
        <w:t>korupsi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mengalir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rekeningnya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sehingga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dianggap</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terlibat</w:t>
      </w:r>
      <w:proofErr w:type="spellEnd"/>
      <w:r>
        <w:rPr>
          <w:rFonts w:asciiTheme="minorHAnsi" w:hAnsiTheme="minorHAnsi" w:cstheme="minorHAnsi"/>
          <w:sz w:val="24"/>
          <w:szCs w:val="24"/>
        </w:rPr>
        <w:t xml:space="preserve">. </w:t>
      </w:r>
    </w:p>
    <w:p w14:paraId="3FD18B80" w14:textId="152CB9AE" w:rsidR="0090051D" w:rsidRPr="0090051D" w:rsidRDefault="0090051D" w:rsidP="001928B6">
      <w:pPr>
        <w:spacing w:after="0" w:line="240" w:lineRule="auto"/>
        <w:ind w:right="82" w:firstLine="547"/>
        <w:jc w:val="both"/>
        <w:rPr>
          <w:rFonts w:asciiTheme="minorHAnsi" w:hAnsiTheme="minorHAnsi" w:cstheme="minorHAnsi"/>
          <w:sz w:val="24"/>
          <w:szCs w:val="24"/>
        </w:rPr>
      </w:pPr>
      <w:r>
        <w:rPr>
          <w:rFonts w:asciiTheme="minorHAnsi" w:hAnsiTheme="minorHAnsi" w:cstheme="minorHAnsi"/>
          <w:sz w:val="24"/>
          <w:szCs w:val="24"/>
        </w:rPr>
        <w:t xml:space="preserve">Lain </w:t>
      </w:r>
      <w:proofErr w:type="spellStart"/>
      <w:r>
        <w:rPr>
          <w:rFonts w:asciiTheme="minorHAnsi" w:hAnsiTheme="minorHAnsi" w:cstheme="minorHAnsi"/>
          <w:sz w:val="24"/>
          <w:szCs w:val="24"/>
        </w:rPr>
        <w:t>kasus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mantan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gubernur</w:t>
      </w:r>
      <w:proofErr w:type="spellEnd"/>
      <w:r>
        <w:rPr>
          <w:rFonts w:asciiTheme="minorHAnsi" w:hAnsiTheme="minorHAnsi" w:cstheme="minorHAnsi"/>
          <w:sz w:val="24"/>
          <w:szCs w:val="24"/>
        </w:rPr>
        <w:t xml:space="preserve"> Aceh Nova </w:t>
      </w:r>
      <w:proofErr w:type="spellStart"/>
      <w:r>
        <w:rPr>
          <w:rFonts w:asciiTheme="minorHAnsi" w:hAnsiTheme="minorHAnsi" w:cstheme="minorHAnsi"/>
          <w:sz w:val="24"/>
          <w:szCs w:val="24"/>
        </w:rPr>
        <w:t>Iriansyah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istri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sirinya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adalah</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seorang</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oknum</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dosen</w:t>
      </w:r>
      <w:proofErr w:type="spellEnd"/>
      <w:r>
        <w:rPr>
          <w:rFonts w:asciiTheme="minorHAnsi" w:hAnsiTheme="minorHAnsi" w:cstheme="minorHAnsi"/>
          <w:sz w:val="24"/>
          <w:szCs w:val="24"/>
        </w:rPr>
        <w:t xml:space="preserve"> di Universitas </w:t>
      </w:r>
      <w:proofErr w:type="spellStart"/>
      <w:r>
        <w:rPr>
          <w:rFonts w:asciiTheme="minorHAnsi" w:hAnsiTheme="minorHAnsi" w:cstheme="minorHAnsi"/>
          <w:sz w:val="24"/>
          <w:szCs w:val="24"/>
        </w:rPr>
        <w:t>Syahkuala</w:t>
      </w:r>
      <w:proofErr w:type="spellEnd"/>
      <w:r>
        <w:rPr>
          <w:rFonts w:asciiTheme="minorHAnsi" w:hAnsiTheme="minorHAnsi" w:cstheme="minorHAnsi"/>
          <w:sz w:val="24"/>
          <w:szCs w:val="24"/>
        </w:rPr>
        <w:t xml:space="preserve"> Banda Aceh. </w:t>
      </w:r>
      <w:proofErr w:type="spellStart"/>
      <w:r>
        <w:rPr>
          <w:rFonts w:asciiTheme="minorHAnsi" w:hAnsiTheme="minorHAnsi" w:cstheme="minorHAnsi"/>
          <w:sz w:val="24"/>
          <w:szCs w:val="24"/>
        </w:rPr>
        <w:t>Namun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demikian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istrinya</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diawal-awal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tidak</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mengaku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kalau</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memiliki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hubungan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dengan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gubernur</w:t>
      </w:r>
      <w:proofErr w:type="spellEnd"/>
      <w:r>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Padahal</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mereka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sudah</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memiliki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beberapa</w:t>
      </w:r>
      <w:proofErr w:type="spellEnd"/>
      <w:r w:rsidR="00913E78">
        <w:rPr>
          <w:rFonts w:asciiTheme="minorHAnsi" w:hAnsiTheme="minorHAnsi" w:cstheme="minorHAnsi"/>
          <w:sz w:val="24"/>
          <w:szCs w:val="24"/>
        </w:rPr>
        <w:t xml:space="preserve"> orang </w:t>
      </w:r>
      <w:proofErr w:type="spellStart"/>
      <w:r w:rsidR="00913E78">
        <w:rPr>
          <w:rFonts w:asciiTheme="minorHAnsi" w:hAnsiTheme="minorHAnsi" w:cstheme="minorHAnsi"/>
          <w:sz w:val="24"/>
          <w:szCs w:val="24"/>
        </w:rPr>
        <w:t>anak</w:t>
      </w:r>
      <w:proofErr w:type="spellEnd"/>
      <w:r w:rsidR="00913E78">
        <w:rPr>
          <w:rFonts w:asciiTheme="minorHAnsi" w:hAnsiTheme="minorHAnsi" w:cstheme="minorHAnsi"/>
          <w:sz w:val="24"/>
          <w:szCs w:val="24"/>
        </w:rPr>
        <w:t xml:space="preserve">. Pada </w:t>
      </w:r>
      <w:proofErr w:type="spellStart"/>
      <w:r w:rsidR="00913E78">
        <w:rPr>
          <w:rFonts w:asciiTheme="minorHAnsi" w:hAnsiTheme="minorHAnsi" w:cstheme="minorHAnsi"/>
          <w:sz w:val="24"/>
          <w:szCs w:val="24"/>
        </w:rPr>
        <w:t>akhirnya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istri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siri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ini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memiilih</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untuk</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mundur</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dari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posisinya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sebagai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dosen</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Apa</w:t>
      </w:r>
      <w:proofErr w:type="spellEnd"/>
      <w:r w:rsidR="00913E78">
        <w:rPr>
          <w:rFonts w:asciiTheme="minorHAnsi" w:hAnsiTheme="minorHAnsi" w:cstheme="minorHAnsi"/>
          <w:sz w:val="24"/>
          <w:szCs w:val="24"/>
        </w:rPr>
        <w:t xml:space="preserve"> yang </w:t>
      </w:r>
      <w:proofErr w:type="spellStart"/>
      <w:r w:rsidR="00913E78">
        <w:rPr>
          <w:rFonts w:asciiTheme="minorHAnsi" w:hAnsiTheme="minorHAnsi" w:cstheme="minorHAnsi"/>
          <w:sz w:val="24"/>
          <w:szCs w:val="24"/>
        </w:rPr>
        <w:t>terjadi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dari</w:t>
      </w:r>
      <w:proofErr w:type="spellEnd"/>
      <w:r w:rsidR="00913E78">
        <w:rPr>
          <w:rFonts w:asciiTheme="minorHAnsi" w:hAnsiTheme="minorHAnsi" w:cstheme="minorHAnsi"/>
          <w:sz w:val="24"/>
          <w:szCs w:val="24"/>
        </w:rPr>
        <w:t xml:space="preserve"> dua </w:t>
      </w:r>
      <w:proofErr w:type="spellStart"/>
      <w:r w:rsidR="00913E78">
        <w:rPr>
          <w:rFonts w:asciiTheme="minorHAnsi" w:hAnsiTheme="minorHAnsi" w:cstheme="minorHAnsi"/>
          <w:sz w:val="24"/>
          <w:szCs w:val="24"/>
        </w:rPr>
        <w:t>contoh</w:t>
      </w:r>
      <w:proofErr w:type="spellEnd"/>
      <w:r w:rsidR="00913E78">
        <w:rPr>
          <w:rFonts w:asciiTheme="minorHAnsi" w:hAnsiTheme="minorHAnsi" w:cstheme="minorHAnsi"/>
          <w:sz w:val="24"/>
          <w:szCs w:val="24"/>
        </w:rPr>
        <w:t xml:space="preserve"> di </w:t>
      </w:r>
      <w:proofErr w:type="spellStart"/>
      <w:r w:rsidR="00913E78">
        <w:rPr>
          <w:rFonts w:asciiTheme="minorHAnsi" w:hAnsiTheme="minorHAnsi" w:cstheme="minorHAnsi"/>
          <w:sz w:val="24"/>
          <w:szCs w:val="24"/>
        </w:rPr>
        <w:t>atas</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menunjukkan</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bahwa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ada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masalah</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dengan</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elit</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aceh</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terkait</w:t>
      </w:r>
      <w:proofErr w:type="spellEnd"/>
      <w:r w:rsidR="00913E78">
        <w:rPr>
          <w:rFonts w:asciiTheme="minorHAnsi" w:hAnsiTheme="minorHAnsi" w:cstheme="minorHAnsi"/>
          <w:sz w:val="24"/>
          <w:szCs w:val="24"/>
        </w:rPr>
        <w:t xml:space="preserve"> dunia </w:t>
      </w:r>
      <w:proofErr w:type="spellStart"/>
      <w:r w:rsidR="00913E78">
        <w:rPr>
          <w:rFonts w:asciiTheme="minorHAnsi" w:hAnsiTheme="minorHAnsi" w:cstheme="minorHAnsi"/>
          <w:sz w:val="24"/>
          <w:szCs w:val="24"/>
        </w:rPr>
        <w:t>keluarganya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Fenomena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ini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semakin</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memperkuat</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bahwa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upaya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lahirnya</w:t>
      </w:r>
      <w:proofErr w:type="spellEnd"/>
      <w:r w:rsidR="00913E78">
        <w:rPr>
          <w:rFonts w:asciiTheme="minorHAnsi" w:hAnsiTheme="minorHAnsi" w:cstheme="minorHAnsi"/>
          <w:sz w:val="24"/>
          <w:szCs w:val="24"/>
        </w:rPr>
        <w:t xml:space="preserve"> qanun </w:t>
      </w:r>
      <w:proofErr w:type="spellStart"/>
      <w:r w:rsidR="00913E78">
        <w:rPr>
          <w:rFonts w:asciiTheme="minorHAnsi" w:hAnsiTheme="minorHAnsi" w:cstheme="minorHAnsi"/>
          <w:sz w:val="24"/>
          <w:szCs w:val="24"/>
        </w:rPr>
        <w:t>poligami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diawali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dengan</w:t>
      </w:r>
      <w:proofErr w:type="spellEnd"/>
      <w:r w:rsidR="00913E78">
        <w:rPr>
          <w:rFonts w:asciiTheme="minorHAnsi" w:hAnsiTheme="minorHAnsi" w:cstheme="minorHAnsi"/>
          <w:sz w:val="24"/>
          <w:szCs w:val="24"/>
        </w:rPr>
        <w:t xml:space="preserve"> status </w:t>
      </w:r>
      <w:proofErr w:type="spellStart"/>
      <w:r w:rsidR="00913E78">
        <w:rPr>
          <w:rFonts w:asciiTheme="minorHAnsi" w:hAnsiTheme="minorHAnsi" w:cstheme="minorHAnsi"/>
          <w:sz w:val="24"/>
          <w:szCs w:val="24"/>
        </w:rPr>
        <w:t>poligami</w:t>
      </w:r>
      <w:proofErr w:type="spellEnd"/>
      <w:r w:rsidR="00913E78">
        <w:rPr>
          <w:rFonts w:asciiTheme="minorHAnsi" w:hAnsiTheme="minorHAnsi" w:cstheme="minorHAnsi"/>
          <w:sz w:val="24"/>
          <w:szCs w:val="24"/>
        </w:rPr>
        <w:t xml:space="preserve"> yang </w:t>
      </w:r>
      <w:proofErr w:type="spellStart"/>
      <w:r w:rsidR="00913E78">
        <w:rPr>
          <w:rFonts w:asciiTheme="minorHAnsi" w:hAnsiTheme="minorHAnsi" w:cstheme="minorHAnsi"/>
          <w:sz w:val="24"/>
          <w:szCs w:val="24"/>
        </w:rPr>
        <w:t>sudah</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terlebih</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dahulu</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terjadi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Itu</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artinya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administrasi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kembali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memainkan</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perannya</w:t>
      </w:r>
      <w:proofErr w:type="spellEnd"/>
      <w:r w:rsidR="00913E78">
        <w:rPr>
          <w:rFonts w:asciiTheme="minorHAnsi" w:hAnsiTheme="minorHAnsi" w:cstheme="minorHAnsi"/>
          <w:sz w:val="24"/>
          <w:szCs w:val="24"/>
        </w:rPr>
        <w:t xml:space="preserve"> agar </w:t>
      </w:r>
      <w:proofErr w:type="spellStart"/>
      <w:r w:rsidR="00913E78">
        <w:rPr>
          <w:rFonts w:asciiTheme="minorHAnsi" w:hAnsiTheme="minorHAnsi" w:cstheme="minorHAnsi"/>
          <w:sz w:val="24"/>
          <w:szCs w:val="24"/>
        </w:rPr>
        <w:t>seseorang</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elit</w:t>
      </w:r>
      <w:proofErr w:type="spellEnd"/>
      <w:r w:rsidR="00913E78">
        <w:rPr>
          <w:rFonts w:asciiTheme="minorHAnsi" w:hAnsiTheme="minorHAnsi" w:cstheme="minorHAnsi"/>
          <w:sz w:val="24"/>
          <w:szCs w:val="24"/>
        </w:rPr>
        <w:t xml:space="preserve"> Aceh) </w:t>
      </w:r>
      <w:proofErr w:type="spellStart"/>
      <w:r w:rsidR="00913E78">
        <w:rPr>
          <w:rFonts w:asciiTheme="minorHAnsi" w:hAnsiTheme="minorHAnsi" w:cstheme="minorHAnsi"/>
          <w:sz w:val="24"/>
          <w:szCs w:val="24"/>
        </w:rPr>
        <w:t>bisa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mengelabuhi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sistem</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untuk</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diakui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Kondisi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inilah</w:t>
      </w:r>
      <w:proofErr w:type="spellEnd"/>
      <w:r w:rsidR="00913E78">
        <w:rPr>
          <w:rFonts w:asciiTheme="minorHAnsi" w:hAnsiTheme="minorHAnsi" w:cstheme="minorHAnsi"/>
          <w:sz w:val="24"/>
          <w:szCs w:val="24"/>
        </w:rPr>
        <w:t xml:space="preserve"> yang </w:t>
      </w:r>
      <w:proofErr w:type="spellStart"/>
      <w:r w:rsidR="00913E78">
        <w:rPr>
          <w:rFonts w:asciiTheme="minorHAnsi" w:hAnsiTheme="minorHAnsi" w:cstheme="minorHAnsi"/>
          <w:sz w:val="24"/>
          <w:szCs w:val="24"/>
        </w:rPr>
        <w:t>penulis</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anggap</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sebagai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pereaksi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administrasi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karena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bisa</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menjadi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faktor</w:t>
      </w:r>
      <w:proofErr w:type="spellEnd"/>
      <w:r w:rsidR="00913E78">
        <w:rPr>
          <w:rFonts w:asciiTheme="minorHAnsi" w:hAnsiTheme="minorHAnsi" w:cstheme="minorHAnsi"/>
          <w:sz w:val="24"/>
          <w:szCs w:val="24"/>
        </w:rPr>
        <w:t xml:space="preserve">-x </w:t>
      </w:r>
      <w:proofErr w:type="spellStart"/>
      <w:r w:rsidR="00913E78">
        <w:rPr>
          <w:rFonts w:asciiTheme="minorHAnsi" w:hAnsiTheme="minorHAnsi" w:cstheme="minorHAnsi"/>
          <w:sz w:val="24"/>
          <w:szCs w:val="24"/>
        </w:rPr>
        <w:t>dari</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apa</w:t>
      </w:r>
      <w:proofErr w:type="spellEnd"/>
      <w:r w:rsidR="00913E78">
        <w:rPr>
          <w:rFonts w:asciiTheme="minorHAnsi" w:hAnsiTheme="minorHAnsi" w:cstheme="minorHAnsi"/>
          <w:sz w:val="24"/>
          <w:szCs w:val="24"/>
        </w:rPr>
        <w:t xml:space="preserve"> yang </w:t>
      </w:r>
      <w:proofErr w:type="spellStart"/>
      <w:r w:rsidR="00913E78">
        <w:rPr>
          <w:rFonts w:asciiTheme="minorHAnsi" w:hAnsiTheme="minorHAnsi" w:cstheme="minorHAnsi"/>
          <w:sz w:val="24"/>
          <w:szCs w:val="24"/>
        </w:rPr>
        <w:t>diinginkan</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pemangku</w:t>
      </w:r>
      <w:proofErr w:type="spellEnd"/>
      <w:r w:rsidR="00913E78">
        <w:rPr>
          <w:rFonts w:asciiTheme="minorHAnsi" w:hAnsiTheme="minorHAnsi" w:cstheme="minorHAnsi"/>
          <w:sz w:val="24"/>
          <w:szCs w:val="24"/>
        </w:rPr>
        <w:t xml:space="preserve"> </w:t>
      </w:r>
      <w:proofErr w:type="spellStart"/>
      <w:r w:rsidR="00913E78">
        <w:rPr>
          <w:rFonts w:asciiTheme="minorHAnsi" w:hAnsiTheme="minorHAnsi" w:cstheme="minorHAnsi"/>
          <w:sz w:val="24"/>
          <w:szCs w:val="24"/>
        </w:rPr>
        <w:t>kepentingan</w:t>
      </w:r>
      <w:proofErr w:type="spellEnd"/>
      <w:r w:rsidR="00913E78">
        <w:rPr>
          <w:rFonts w:asciiTheme="minorHAnsi" w:hAnsiTheme="minorHAnsi" w:cstheme="minorHAnsi"/>
          <w:sz w:val="24"/>
          <w:szCs w:val="24"/>
        </w:rPr>
        <w:t>.</w:t>
      </w:r>
    </w:p>
    <w:p w14:paraId="2D5EDAF4" w14:textId="77777777" w:rsidR="003D293B" w:rsidRDefault="003D293B" w:rsidP="003D293B">
      <w:pPr>
        <w:spacing w:after="0" w:line="240" w:lineRule="auto"/>
        <w:ind w:right="82" w:firstLine="547"/>
        <w:jc w:val="both"/>
        <w:rPr>
          <w:rFonts w:asciiTheme="minorHAnsi" w:eastAsia="Tahoma" w:hAnsiTheme="minorHAnsi" w:cstheme="minorHAnsi"/>
          <w:sz w:val="24"/>
          <w:szCs w:val="24"/>
        </w:rPr>
      </w:pPr>
    </w:p>
    <w:p w14:paraId="2B0285C7" w14:textId="05D6A790" w:rsidR="003D293B" w:rsidRPr="008C2963" w:rsidRDefault="003D293B" w:rsidP="003D293B">
      <w:pPr>
        <w:pStyle w:val="Judul1"/>
        <w:spacing w:before="0" w:after="0"/>
        <w:jc w:val="left"/>
        <w:rPr>
          <w:rFonts w:eastAsia="Lustria"/>
          <w:sz w:val="24"/>
          <w:szCs w:val="24"/>
        </w:rPr>
      </w:pPr>
      <w:proofErr w:type="spellStart"/>
      <w:r>
        <w:rPr>
          <w:rFonts w:eastAsia="Lustria"/>
          <w:sz w:val="24"/>
          <w:szCs w:val="24"/>
        </w:rPr>
        <w:t>Conclution</w:t>
      </w:r>
      <w:proofErr w:type="spellEnd"/>
    </w:p>
    <w:p w14:paraId="627E66FE" w14:textId="277C716A" w:rsidR="00FF278E" w:rsidRDefault="00F2461F">
      <w:pPr>
        <w:spacing w:after="120" w:line="240" w:lineRule="auto"/>
        <w:ind w:firstLine="567"/>
        <w:jc w:val="both"/>
        <w:rPr>
          <w:rFonts w:ascii="Lustria" w:eastAsia="Lustria" w:hAnsi="Lustria" w:cs="Lustria"/>
          <w:color w:val="000000" w:themeColor="text1"/>
          <w:sz w:val="24"/>
          <w:szCs w:val="24"/>
        </w:rPr>
      </w:pPr>
      <w:proofErr w:type="spellStart"/>
      <w:r w:rsidRPr="00F2461F">
        <w:rPr>
          <w:rFonts w:ascii="Lustria" w:eastAsia="Lustria" w:hAnsi="Lustria" w:cs="Lustria"/>
          <w:color w:val="000000" w:themeColor="text1"/>
          <w:sz w:val="24"/>
          <w:szCs w:val="24"/>
        </w:rPr>
        <w:t>Pere</w:t>
      </w:r>
      <w:r>
        <w:rPr>
          <w:rFonts w:ascii="Lustria" w:eastAsia="Lustria" w:hAnsi="Lustria" w:cs="Lustria"/>
          <w:color w:val="000000" w:themeColor="text1"/>
          <w:sz w:val="24"/>
          <w:szCs w:val="24"/>
        </w:rPr>
        <w:t>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artikel</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ini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terlihat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sebagai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faktor</w:t>
      </w:r>
      <w:proofErr w:type="spellEnd"/>
      <w:r>
        <w:rPr>
          <w:rFonts w:ascii="Lustria" w:eastAsia="Lustria" w:hAnsi="Lustria" w:cs="Lustria"/>
          <w:color w:val="000000" w:themeColor="text1"/>
          <w:sz w:val="24"/>
          <w:szCs w:val="24"/>
        </w:rPr>
        <w:t xml:space="preserve">-x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berbagai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implementasi</w:t>
      </w:r>
      <w:proofErr w:type="spellEnd"/>
      <w:r>
        <w:rPr>
          <w:rFonts w:ascii="Lustria" w:eastAsia="Lustria" w:hAnsi="Lustria" w:cs="Lustria"/>
          <w:color w:val="000000" w:themeColor="text1"/>
          <w:sz w:val="24"/>
          <w:szCs w:val="24"/>
        </w:rPr>
        <w:t xml:space="preserve"> qanun </w:t>
      </w:r>
      <w:proofErr w:type="spellStart"/>
      <w:r>
        <w:rPr>
          <w:rFonts w:ascii="Lustria" w:eastAsia="Lustria" w:hAnsi="Lustria" w:cs="Lustria"/>
          <w:color w:val="000000" w:themeColor="text1"/>
          <w:sz w:val="24"/>
          <w:szCs w:val="24"/>
        </w:rPr>
        <w:t>hukum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keluarga</w:t>
      </w:r>
      <w:proofErr w:type="spellEnd"/>
      <w:r>
        <w:rPr>
          <w:rFonts w:ascii="Lustria" w:eastAsia="Lustria" w:hAnsi="Lustria" w:cs="Lustria"/>
          <w:color w:val="000000" w:themeColor="text1"/>
          <w:sz w:val="24"/>
          <w:szCs w:val="24"/>
        </w:rPr>
        <w:t xml:space="preserve"> di Aceh. Pada </w:t>
      </w:r>
      <w:proofErr w:type="spellStart"/>
      <w:r>
        <w:rPr>
          <w:rFonts w:ascii="Lustria" w:eastAsia="Lustria" w:hAnsi="Lustria" w:cs="Lustria"/>
          <w:color w:val="000000" w:themeColor="text1"/>
          <w:sz w:val="24"/>
          <w:szCs w:val="24"/>
        </w:rPr>
        <w:t>satu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sisi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berperan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sebagai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faktor</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dengan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sengaja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menghalangi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terjadinya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pelaksanaan</w:t>
      </w:r>
      <w:proofErr w:type="spellEnd"/>
      <w:r>
        <w:rPr>
          <w:rFonts w:ascii="Lustria" w:eastAsia="Lustria" w:hAnsi="Lustria" w:cs="Lustria"/>
          <w:color w:val="000000" w:themeColor="text1"/>
          <w:sz w:val="24"/>
          <w:szCs w:val="24"/>
        </w:rPr>
        <w:t xml:space="preserve"> qanun. Pada </w:t>
      </w:r>
      <w:proofErr w:type="spellStart"/>
      <w:r>
        <w:rPr>
          <w:rFonts w:ascii="Lustria" w:eastAsia="Lustria" w:hAnsi="Lustria" w:cs="Lustria"/>
          <w:color w:val="000000" w:themeColor="text1"/>
          <w:sz w:val="24"/>
          <w:szCs w:val="24"/>
        </w:rPr>
        <w:t>sisi</w:t>
      </w:r>
      <w:proofErr w:type="spellEnd"/>
      <w:r>
        <w:rPr>
          <w:rFonts w:ascii="Lustria" w:eastAsia="Lustria" w:hAnsi="Lustria" w:cs="Lustria"/>
          <w:color w:val="000000" w:themeColor="text1"/>
          <w:sz w:val="24"/>
          <w:szCs w:val="24"/>
        </w:rPr>
        <w:t xml:space="preserve"> yang lain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berperan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mendukung</w:t>
      </w:r>
      <w:proofErr w:type="spellEnd"/>
      <w:r>
        <w:rPr>
          <w:rFonts w:ascii="Lustria" w:eastAsia="Lustria" w:hAnsi="Lustria" w:cs="Lustria"/>
          <w:color w:val="000000" w:themeColor="text1"/>
          <w:sz w:val="24"/>
          <w:szCs w:val="24"/>
        </w:rPr>
        <w:t xml:space="preserve"> agar qanun </w:t>
      </w:r>
      <w:proofErr w:type="spellStart"/>
      <w:r>
        <w:rPr>
          <w:rFonts w:ascii="Lustria" w:eastAsia="Lustria" w:hAnsi="Lustria" w:cs="Lustria"/>
          <w:color w:val="000000" w:themeColor="text1"/>
          <w:sz w:val="24"/>
          <w:szCs w:val="24"/>
        </w:rPr>
        <w:t>terealisasi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Aspek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mendukung</w:t>
      </w:r>
      <w:proofErr w:type="spellEnd"/>
      <w:r>
        <w:rPr>
          <w:rFonts w:ascii="Lustria" w:eastAsia="Lustria" w:hAnsi="Lustria" w:cs="Lustria"/>
          <w:color w:val="000000" w:themeColor="text1"/>
          <w:sz w:val="24"/>
          <w:szCs w:val="24"/>
        </w:rPr>
        <w:t xml:space="preserve"> qanun </w:t>
      </w:r>
      <w:proofErr w:type="spellStart"/>
      <w:r>
        <w:rPr>
          <w:rFonts w:ascii="Lustria" w:eastAsia="Lustria" w:hAnsi="Lustria" w:cs="Lustria"/>
          <w:color w:val="000000" w:themeColor="text1"/>
          <w:sz w:val="24"/>
          <w:szCs w:val="24"/>
        </w:rPr>
        <w:t>keluarga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semakin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ketat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aturan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atau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syarat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tambahan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bagi</w:t>
      </w:r>
      <w:proofErr w:type="spellEnd"/>
      <w:r>
        <w:rPr>
          <w:rFonts w:ascii="Lustria" w:eastAsia="Lustria" w:hAnsi="Lustria" w:cs="Lustria"/>
          <w:color w:val="000000" w:themeColor="text1"/>
          <w:sz w:val="24"/>
          <w:szCs w:val="24"/>
        </w:rPr>
        <w:t xml:space="preserve"> Muslim yang </w:t>
      </w:r>
      <w:proofErr w:type="spellStart"/>
      <w:r>
        <w:rPr>
          <w:rFonts w:ascii="Lustria" w:eastAsia="Lustria" w:hAnsi="Lustria" w:cs="Lustria"/>
          <w:color w:val="000000" w:themeColor="text1"/>
          <w:sz w:val="24"/>
          <w:szCs w:val="24"/>
        </w:rPr>
        <w:t>ingin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berpoligami</w:t>
      </w:r>
      <w:proofErr w:type="spellEnd"/>
      <w:r>
        <w:rPr>
          <w:rFonts w:ascii="Lustria" w:eastAsia="Lustria" w:hAnsi="Lustria" w:cs="Lustria"/>
          <w:color w:val="000000" w:themeColor="text1"/>
          <w:sz w:val="24"/>
          <w:szCs w:val="24"/>
        </w:rPr>
        <w:t xml:space="preserve"> di Aceh. Adapun </w:t>
      </w:r>
      <w:proofErr w:type="spellStart"/>
      <w:r>
        <w:rPr>
          <w:rFonts w:ascii="Lustria" w:eastAsia="Lustria" w:hAnsi="Lustria" w:cs="Lustria"/>
          <w:color w:val="000000" w:themeColor="text1"/>
          <w:sz w:val="24"/>
          <w:szCs w:val="24"/>
        </w:rPr>
        <w:t>aspek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longgar</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mengizinkan</w:t>
      </w:r>
      <w:proofErr w:type="spellEnd"/>
      <w:r>
        <w:rPr>
          <w:rFonts w:ascii="Lustria" w:eastAsia="Lustria" w:hAnsi="Lustria" w:cs="Lustria"/>
          <w:color w:val="000000" w:themeColor="text1"/>
          <w:sz w:val="24"/>
          <w:szCs w:val="24"/>
        </w:rPr>
        <w:t xml:space="preserve">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untuk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membantu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masyarakat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awam</w:t>
      </w:r>
      <w:proofErr w:type="spellEnd"/>
      <w:r>
        <w:rPr>
          <w:rFonts w:ascii="Lustria" w:eastAsia="Lustria" w:hAnsi="Lustria" w:cs="Lustria"/>
          <w:color w:val="000000" w:themeColor="text1"/>
          <w:sz w:val="24"/>
          <w:szCs w:val="24"/>
        </w:rPr>
        <w:t xml:space="preserve"> yang </w:t>
      </w:r>
      <w:proofErr w:type="spellStart"/>
      <w:r>
        <w:rPr>
          <w:rFonts w:ascii="Lustria" w:eastAsia="Lustria" w:hAnsi="Lustria" w:cs="Lustria"/>
          <w:color w:val="000000" w:themeColor="text1"/>
          <w:sz w:val="24"/>
          <w:szCs w:val="24"/>
        </w:rPr>
        <w:t>buta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agar </w:t>
      </w:r>
      <w:proofErr w:type="spellStart"/>
      <w:r>
        <w:rPr>
          <w:rFonts w:ascii="Lustria" w:eastAsia="Lustria" w:hAnsi="Lustria" w:cs="Lustria"/>
          <w:color w:val="000000" w:themeColor="text1"/>
          <w:sz w:val="24"/>
          <w:szCs w:val="24"/>
        </w:rPr>
        <w:t>dapat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melakukan</w:t>
      </w:r>
      <w:proofErr w:type="spellEnd"/>
      <w:r>
        <w:rPr>
          <w:rFonts w:ascii="Lustria" w:eastAsia="Lustria" w:hAnsi="Lustria" w:cs="Lustria"/>
          <w:color w:val="000000" w:themeColor="text1"/>
          <w:sz w:val="24"/>
          <w:szCs w:val="24"/>
        </w:rPr>
        <w:t xml:space="preserve">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sebelum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dicatat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dikemudian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hari</w:t>
      </w:r>
      <w:proofErr w:type="spellEnd"/>
      <w:r>
        <w:rPr>
          <w:rFonts w:ascii="Lustria" w:eastAsia="Lustria" w:hAnsi="Lustria" w:cs="Lustria"/>
          <w:color w:val="000000" w:themeColor="text1"/>
          <w:sz w:val="24"/>
          <w:szCs w:val="24"/>
        </w:rPr>
        <w:t xml:space="preserve">. </w:t>
      </w:r>
      <w:proofErr w:type="spellStart"/>
      <w:r w:rsidR="00951435">
        <w:rPr>
          <w:rFonts w:ascii="Lustria" w:eastAsia="Lustria" w:hAnsi="Lustria" w:cs="Lustria"/>
          <w:color w:val="000000" w:themeColor="text1"/>
          <w:sz w:val="24"/>
          <w:szCs w:val="24"/>
        </w:rPr>
        <w:t>Pihak</w:t>
      </w:r>
      <w:proofErr w:type="spellEnd"/>
      <w:r w:rsidR="00951435">
        <w:rPr>
          <w:rFonts w:ascii="Lustria" w:eastAsia="Lustria" w:hAnsi="Lustria" w:cs="Lustria"/>
          <w:color w:val="000000" w:themeColor="text1"/>
          <w:sz w:val="24"/>
          <w:szCs w:val="24"/>
        </w:rPr>
        <w:t xml:space="preserve"> KUA di Aceh </w:t>
      </w:r>
      <w:proofErr w:type="spellStart"/>
      <w:r w:rsidR="00951435">
        <w:rPr>
          <w:rFonts w:ascii="Lustria" w:eastAsia="Lustria" w:hAnsi="Lustria" w:cs="Lustria"/>
          <w:color w:val="000000" w:themeColor="text1"/>
          <w:sz w:val="24"/>
          <w:szCs w:val="24"/>
        </w:rPr>
        <w:t>wajib</w:t>
      </w:r>
      <w:proofErr w:type="spellEnd"/>
      <w:r w:rsidR="00951435">
        <w:rPr>
          <w:rFonts w:ascii="Lustria" w:eastAsia="Lustria" w:hAnsi="Lustria" w:cs="Lustria"/>
          <w:color w:val="000000" w:themeColor="text1"/>
          <w:sz w:val="24"/>
          <w:szCs w:val="24"/>
        </w:rPr>
        <w:t xml:space="preserve"> </w:t>
      </w:r>
      <w:proofErr w:type="spellStart"/>
      <w:r w:rsidR="00951435">
        <w:rPr>
          <w:rFonts w:ascii="Lustria" w:eastAsia="Lustria" w:hAnsi="Lustria" w:cs="Lustria"/>
          <w:color w:val="000000" w:themeColor="text1"/>
          <w:sz w:val="24"/>
          <w:szCs w:val="24"/>
        </w:rPr>
        <w:t>mencatat</w:t>
      </w:r>
      <w:proofErr w:type="spellEnd"/>
      <w:r w:rsidR="00951435">
        <w:rPr>
          <w:rFonts w:ascii="Lustria" w:eastAsia="Lustria" w:hAnsi="Lustria" w:cs="Lustria"/>
          <w:color w:val="000000" w:themeColor="text1"/>
          <w:sz w:val="24"/>
          <w:szCs w:val="24"/>
        </w:rPr>
        <w:t xml:space="preserve"> </w:t>
      </w:r>
      <w:proofErr w:type="spellStart"/>
      <w:r w:rsidR="00951435">
        <w:rPr>
          <w:rFonts w:ascii="Lustria" w:eastAsia="Lustria" w:hAnsi="Lustria" w:cs="Lustria"/>
          <w:color w:val="000000" w:themeColor="text1"/>
          <w:sz w:val="24"/>
          <w:szCs w:val="24"/>
        </w:rPr>
        <w:t>pernikahan</w:t>
      </w:r>
      <w:proofErr w:type="spellEnd"/>
      <w:r w:rsidR="00951435">
        <w:rPr>
          <w:rFonts w:ascii="Lustria" w:eastAsia="Lustria" w:hAnsi="Lustria" w:cs="Lustria"/>
          <w:color w:val="000000" w:themeColor="text1"/>
          <w:sz w:val="24"/>
          <w:szCs w:val="24"/>
        </w:rPr>
        <w:t xml:space="preserve"> </w:t>
      </w:r>
      <w:proofErr w:type="spellStart"/>
      <w:r w:rsidR="00951435">
        <w:rPr>
          <w:rFonts w:ascii="Lustria" w:eastAsia="Lustria" w:hAnsi="Lustria" w:cs="Lustria"/>
          <w:color w:val="000000" w:themeColor="text1"/>
          <w:sz w:val="24"/>
          <w:szCs w:val="24"/>
        </w:rPr>
        <w:t>siri</w:t>
      </w:r>
      <w:proofErr w:type="spellEnd"/>
      <w:r w:rsidR="00951435">
        <w:rPr>
          <w:rFonts w:ascii="Lustria" w:eastAsia="Lustria" w:hAnsi="Lustria" w:cs="Lustria"/>
          <w:color w:val="000000" w:themeColor="text1"/>
          <w:sz w:val="24"/>
          <w:szCs w:val="24"/>
        </w:rPr>
        <w:t xml:space="preserve"> </w:t>
      </w:r>
      <w:proofErr w:type="spellStart"/>
      <w:r w:rsidR="00951435">
        <w:rPr>
          <w:rFonts w:ascii="Lustria" w:eastAsia="Lustria" w:hAnsi="Lustria" w:cs="Lustria"/>
          <w:color w:val="000000" w:themeColor="text1"/>
          <w:sz w:val="24"/>
          <w:szCs w:val="24"/>
        </w:rPr>
        <w:t>menjadi</w:t>
      </w:r>
      <w:proofErr w:type="spellEnd"/>
      <w:r w:rsidR="00951435">
        <w:rPr>
          <w:rFonts w:ascii="Lustria" w:eastAsia="Lustria" w:hAnsi="Lustria" w:cs="Lustria"/>
          <w:color w:val="000000" w:themeColor="text1"/>
          <w:sz w:val="24"/>
          <w:szCs w:val="24"/>
        </w:rPr>
        <w:t xml:space="preserve"> </w:t>
      </w:r>
      <w:proofErr w:type="spellStart"/>
      <w:r w:rsidR="00951435">
        <w:rPr>
          <w:rFonts w:ascii="Lustria" w:eastAsia="Lustria" w:hAnsi="Lustria" w:cs="Lustria"/>
          <w:color w:val="000000" w:themeColor="text1"/>
          <w:sz w:val="24"/>
          <w:szCs w:val="24"/>
        </w:rPr>
        <w:t>pernikahan</w:t>
      </w:r>
      <w:proofErr w:type="spellEnd"/>
      <w:r w:rsidR="00951435">
        <w:rPr>
          <w:rFonts w:ascii="Lustria" w:eastAsia="Lustria" w:hAnsi="Lustria" w:cs="Lustria"/>
          <w:color w:val="000000" w:themeColor="text1"/>
          <w:sz w:val="24"/>
          <w:szCs w:val="24"/>
        </w:rPr>
        <w:t xml:space="preserve"> normal </w:t>
      </w:r>
      <w:proofErr w:type="spellStart"/>
      <w:r w:rsidR="00951435">
        <w:rPr>
          <w:rFonts w:ascii="Lustria" w:eastAsia="Lustria" w:hAnsi="Lustria" w:cs="Lustria"/>
          <w:color w:val="000000" w:themeColor="text1"/>
          <w:sz w:val="24"/>
          <w:szCs w:val="24"/>
        </w:rPr>
        <w:t>atas</w:t>
      </w:r>
      <w:proofErr w:type="spellEnd"/>
      <w:r w:rsidR="00951435">
        <w:rPr>
          <w:rFonts w:ascii="Lustria" w:eastAsia="Lustria" w:hAnsi="Lustria" w:cs="Lustria"/>
          <w:color w:val="000000" w:themeColor="text1"/>
          <w:sz w:val="24"/>
          <w:szCs w:val="24"/>
        </w:rPr>
        <w:t xml:space="preserve"> </w:t>
      </w:r>
      <w:proofErr w:type="spellStart"/>
      <w:r w:rsidR="00951435">
        <w:rPr>
          <w:rFonts w:ascii="Lustria" w:eastAsia="Lustria" w:hAnsi="Lustria" w:cs="Lustria"/>
          <w:color w:val="000000" w:themeColor="text1"/>
          <w:sz w:val="24"/>
          <w:szCs w:val="24"/>
        </w:rPr>
        <w:t>intervensi</w:t>
      </w:r>
      <w:proofErr w:type="spellEnd"/>
      <w:r w:rsidR="00951435">
        <w:rPr>
          <w:rFonts w:ascii="Lustria" w:eastAsia="Lustria" w:hAnsi="Lustria" w:cs="Lustria"/>
          <w:color w:val="000000" w:themeColor="text1"/>
          <w:sz w:val="24"/>
          <w:szCs w:val="24"/>
        </w:rPr>
        <w:t xml:space="preserve"> MPU </w:t>
      </w:r>
      <w:proofErr w:type="spellStart"/>
      <w:r w:rsidR="00951435">
        <w:rPr>
          <w:rFonts w:ascii="Lustria" w:eastAsia="Lustria" w:hAnsi="Lustria" w:cs="Lustria"/>
          <w:color w:val="000000" w:themeColor="text1"/>
          <w:sz w:val="24"/>
          <w:szCs w:val="24"/>
        </w:rPr>
        <w:t>Acceh</w:t>
      </w:r>
      <w:proofErr w:type="spellEnd"/>
      <w:r w:rsidR="00951435">
        <w:rPr>
          <w:rFonts w:ascii="Lustria" w:eastAsia="Lustria" w:hAnsi="Lustria" w:cs="Lustria"/>
          <w:color w:val="000000" w:themeColor="text1"/>
          <w:sz w:val="24"/>
          <w:szCs w:val="24"/>
        </w:rPr>
        <w:t>.</w:t>
      </w:r>
    </w:p>
    <w:p w14:paraId="627E0796" w14:textId="589A8AD5" w:rsidR="00951435" w:rsidRDefault="00951435">
      <w:pPr>
        <w:spacing w:after="120" w:line="240" w:lineRule="auto"/>
        <w:ind w:firstLine="567"/>
        <w:jc w:val="both"/>
        <w:rPr>
          <w:rFonts w:ascii="Lustria" w:eastAsia="Lustria" w:hAnsi="Lustria" w:cs="Lustria"/>
          <w:color w:val="000000" w:themeColor="text1"/>
          <w:sz w:val="24"/>
          <w:szCs w:val="24"/>
        </w:rPr>
      </w:pPr>
      <w:proofErr w:type="spellStart"/>
      <w:r>
        <w:rPr>
          <w:rFonts w:ascii="Lustria" w:eastAsia="Lustria" w:hAnsi="Lustria" w:cs="Lustria"/>
          <w:color w:val="000000" w:themeColor="text1"/>
          <w:sz w:val="24"/>
          <w:szCs w:val="24"/>
        </w:rPr>
        <w:t>Pereaksi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di </w:t>
      </w:r>
      <w:proofErr w:type="spellStart"/>
      <w:r>
        <w:rPr>
          <w:rFonts w:ascii="Lustria" w:eastAsia="Lustria" w:hAnsi="Lustria" w:cs="Lustria"/>
          <w:color w:val="000000" w:themeColor="text1"/>
          <w:sz w:val="24"/>
          <w:szCs w:val="24"/>
        </w:rPr>
        <w:t>atas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memunculkan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teori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bahwa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w:t>
      </w:r>
      <w:proofErr w:type="spellEnd"/>
      <w:r>
        <w:rPr>
          <w:rFonts w:ascii="Lustria" w:eastAsia="Lustria" w:hAnsi="Lustria" w:cs="Lustria"/>
          <w:color w:val="000000" w:themeColor="text1"/>
          <w:sz w:val="24"/>
          <w:szCs w:val="24"/>
        </w:rPr>
        <w:t xml:space="preserve"> motif </w:t>
      </w:r>
      <w:proofErr w:type="spellStart"/>
      <w:r>
        <w:rPr>
          <w:rFonts w:ascii="Lustria" w:eastAsia="Lustria" w:hAnsi="Lustria" w:cs="Lustria"/>
          <w:color w:val="000000" w:themeColor="text1"/>
          <w:sz w:val="24"/>
          <w:szCs w:val="24"/>
        </w:rPr>
        <w:t>sampingan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ketatnya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aturan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dan </w:t>
      </w:r>
      <w:proofErr w:type="spellStart"/>
      <w:r>
        <w:rPr>
          <w:rFonts w:ascii="Lustria" w:eastAsia="Lustria" w:hAnsi="Lustria" w:cs="Lustria"/>
          <w:color w:val="000000" w:themeColor="text1"/>
          <w:sz w:val="24"/>
          <w:szCs w:val="24"/>
        </w:rPr>
        <w:t>pelonggaran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bolehnya</w:t>
      </w:r>
      <w:proofErr w:type="spellEnd"/>
      <w:r>
        <w:rPr>
          <w:rFonts w:ascii="Lustria" w:eastAsia="Lustria" w:hAnsi="Lustria" w:cs="Lustria"/>
          <w:color w:val="000000" w:themeColor="text1"/>
          <w:sz w:val="24"/>
          <w:szCs w:val="24"/>
        </w:rPr>
        <w:t xml:space="preserve">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w:t>
      </w:r>
      <w:bookmarkStart w:id="3" w:name="_Hlk136349357"/>
      <w:r>
        <w:rPr>
          <w:rFonts w:ascii="Lustria" w:eastAsia="Lustria" w:hAnsi="Lustria" w:cs="Lustria"/>
          <w:color w:val="000000" w:themeColor="text1"/>
          <w:sz w:val="24"/>
          <w:szCs w:val="24"/>
        </w:rPr>
        <w:t xml:space="preserve">Motif </w:t>
      </w:r>
      <w:proofErr w:type="spellStart"/>
      <w:r>
        <w:rPr>
          <w:rFonts w:ascii="Lustria" w:eastAsia="Lustria" w:hAnsi="Lustria" w:cs="Lustria"/>
          <w:color w:val="000000" w:themeColor="text1"/>
          <w:sz w:val="24"/>
          <w:szCs w:val="24"/>
        </w:rPr>
        <w:t>itu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adalah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sebuah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upaya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elit</w:t>
      </w:r>
      <w:proofErr w:type="spellEnd"/>
      <w:r>
        <w:rPr>
          <w:rFonts w:ascii="Lustria" w:eastAsia="Lustria" w:hAnsi="Lustria" w:cs="Lustria"/>
          <w:color w:val="000000" w:themeColor="text1"/>
          <w:sz w:val="24"/>
          <w:szCs w:val="24"/>
        </w:rPr>
        <w:t xml:space="preserve"> Aceh agar </w:t>
      </w:r>
      <w:proofErr w:type="spellStart"/>
      <w:r>
        <w:rPr>
          <w:rFonts w:ascii="Lustria" w:eastAsia="Lustria" w:hAnsi="Lustria" w:cs="Lustria"/>
          <w:color w:val="000000" w:themeColor="text1"/>
          <w:sz w:val="24"/>
          <w:szCs w:val="24"/>
        </w:rPr>
        <w:t>istri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mereka</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mendapatkan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pengakuan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legalitas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qanun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Aceh. </w:t>
      </w:r>
      <w:proofErr w:type="spellStart"/>
      <w:r>
        <w:rPr>
          <w:rFonts w:ascii="Lustria" w:eastAsia="Lustria" w:hAnsi="Lustria" w:cs="Lustria"/>
          <w:color w:val="000000" w:themeColor="text1"/>
          <w:sz w:val="24"/>
          <w:szCs w:val="24"/>
        </w:rPr>
        <w:t>Keganjilan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pereaksi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qanun </w:t>
      </w:r>
      <w:proofErr w:type="spellStart"/>
      <w:r>
        <w:rPr>
          <w:rFonts w:ascii="Lustria" w:eastAsia="Lustria" w:hAnsi="Lustria" w:cs="Lustria"/>
          <w:color w:val="000000" w:themeColor="text1"/>
          <w:sz w:val="24"/>
          <w:szCs w:val="24"/>
        </w:rPr>
        <w:t>itu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tampak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jelas</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upaya</w:t>
      </w:r>
      <w:proofErr w:type="spellEnd"/>
      <w:r>
        <w:rPr>
          <w:rFonts w:ascii="Lustria" w:eastAsia="Lustria" w:hAnsi="Lustria" w:cs="Lustria"/>
          <w:color w:val="000000" w:themeColor="text1"/>
          <w:sz w:val="24"/>
          <w:szCs w:val="24"/>
        </w:rPr>
        <w:t xml:space="preserve"> MPU Aceh yang </w:t>
      </w:r>
      <w:proofErr w:type="spellStart"/>
      <w:r>
        <w:rPr>
          <w:rFonts w:ascii="Lustria" w:eastAsia="Lustria" w:hAnsi="Lustria" w:cs="Lustria"/>
          <w:color w:val="000000" w:themeColor="text1"/>
          <w:sz w:val="24"/>
          <w:szCs w:val="24"/>
        </w:rPr>
        <w:t>mempersulit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masyarakat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awam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untuk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dan </w:t>
      </w:r>
      <w:proofErr w:type="spellStart"/>
      <w:r>
        <w:rPr>
          <w:rFonts w:ascii="Lustria" w:eastAsia="Lustria" w:hAnsi="Lustria" w:cs="Lustria"/>
          <w:color w:val="000000" w:themeColor="text1"/>
          <w:sz w:val="24"/>
          <w:szCs w:val="24"/>
        </w:rPr>
        <w:lastRenderedPageBreak/>
        <w:t>mempermudah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masyarakat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untuk</w:t>
      </w:r>
      <w:proofErr w:type="spellEnd"/>
      <w:r>
        <w:rPr>
          <w:rFonts w:ascii="Lustria" w:eastAsia="Lustria" w:hAnsi="Lustria" w:cs="Lustria"/>
          <w:color w:val="000000" w:themeColor="text1"/>
          <w:sz w:val="24"/>
          <w:szCs w:val="24"/>
        </w:rPr>
        <w:t xml:space="preserve"> nikah </w:t>
      </w:r>
      <w:proofErr w:type="spellStart"/>
      <w:r>
        <w:rPr>
          <w:rFonts w:ascii="Lustria" w:eastAsia="Lustria" w:hAnsi="Lustria" w:cs="Lustria"/>
          <w:color w:val="000000" w:themeColor="text1"/>
          <w:sz w:val="24"/>
          <w:szCs w:val="24"/>
        </w:rPr>
        <w:t>siri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dengan</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dalih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administrasi</w:t>
      </w:r>
      <w:proofErr w:type="spellEnd"/>
      <w:r>
        <w:rPr>
          <w:rFonts w:ascii="Lustria" w:eastAsia="Lustria" w:hAnsi="Lustria" w:cs="Lustria"/>
          <w:color w:val="000000" w:themeColor="text1"/>
          <w:sz w:val="24"/>
          <w:szCs w:val="24"/>
        </w:rPr>
        <w:t xml:space="preserve">. </w:t>
      </w:r>
      <w:bookmarkEnd w:id="3"/>
      <w:proofErr w:type="spellStart"/>
      <w:r>
        <w:rPr>
          <w:rFonts w:ascii="Lustria" w:eastAsia="Lustria" w:hAnsi="Lustria" w:cs="Lustria"/>
          <w:color w:val="000000" w:themeColor="text1"/>
          <w:sz w:val="24"/>
          <w:szCs w:val="24"/>
        </w:rPr>
        <w:t>Padahal</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dalam</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Kompilasi</w:t>
      </w:r>
      <w:proofErr w:type="spellEnd"/>
      <w:r>
        <w:rPr>
          <w:rFonts w:ascii="Lustria" w:eastAsia="Lustria" w:hAnsi="Lustria" w:cs="Lustria"/>
          <w:color w:val="000000" w:themeColor="text1"/>
          <w:sz w:val="24"/>
          <w:szCs w:val="24"/>
        </w:rPr>
        <w:t xml:space="preserve"> Hukum Islam (KHI) </w:t>
      </w:r>
      <w:proofErr w:type="spellStart"/>
      <w:r>
        <w:rPr>
          <w:rFonts w:ascii="Lustria" w:eastAsia="Lustria" w:hAnsi="Lustria" w:cs="Lustria"/>
          <w:color w:val="000000" w:themeColor="text1"/>
          <w:sz w:val="24"/>
          <w:szCs w:val="24"/>
        </w:rPr>
        <w:t>poligami</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justeru</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sulit</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untuk</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elit</w:t>
      </w:r>
      <w:proofErr w:type="spellEnd"/>
      <w:r>
        <w:rPr>
          <w:rFonts w:ascii="Lustria" w:eastAsia="Lustria" w:hAnsi="Lustria" w:cs="Lustria"/>
          <w:color w:val="000000" w:themeColor="text1"/>
          <w:sz w:val="24"/>
          <w:szCs w:val="24"/>
        </w:rPr>
        <w:t xml:space="preserve"> Aceh (</w:t>
      </w:r>
      <w:proofErr w:type="spellStart"/>
      <w:r>
        <w:rPr>
          <w:rFonts w:ascii="Lustria" w:eastAsia="Lustria" w:hAnsi="Lustria" w:cs="Lustria"/>
          <w:color w:val="000000" w:themeColor="text1"/>
          <w:sz w:val="24"/>
          <w:szCs w:val="24"/>
        </w:rPr>
        <w:t>pejabat</w:t>
      </w:r>
      <w:proofErr w:type="spellEnd"/>
      <w:r>
        <w:rPr>
          <w:rFonts w:ascii="Lustria" w:eastAsia="Lustria" w:hAnsi="Lustria" w:cs="Lustria"/>
          <w:color w:val="000000" w:themeColor="text1"/>
          <w:sz w:val="24"/>
          <w:szCs w:val="24"/>
        </w:rPr>
        <w:t xml:space="preserve">) dan </w:t>
      </w:r>
      <w:proofErr w:type="spellStart"/>
      <w:r>
        <w:rPr>
          <w:rFonts w:ascii="Lustria" w:eastAsia="Lustria" w:hAnsi="Lustria" w:cs="Lustria"/>
          <w:color w:val="000000" w:themeColor="text1"/>
          <w:sz w:val="24"/>
          <w:szCs w:val="24"/>
        </w:rPr>
        <w:t>lebih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mudah</w:t>
      </w:r>
      <w:proofErr w:type="spellEnd"/>
      <w:r>
        <w:rPr>
          <w:rFonts w:ascii="Lustria" w:eastAsia="Lustria" w:hAnsi="Lustria" w:cs="Lustria"/>
          <w:color w:val="000000" w:themeColor="text1"/>
          <w:sz w:val="24"/>
          <w:szCs w:val="24"/>
        </w:rPr>
        <w:t xml:space="preserve"> </w:t>
      </w:r>
      <w:proofErr w:type="spellStart"/>
      <w:r>
        <w:rPr>
          <w:rFonts w:ascii="Lustria" w:eastAsia="Lustria" w:hAnsi="Lustria" w:cs="Lustria"/>
          <w:color w:val="000000" w:themeColor="text1"/>
          <w:sz w:val="24"/>
          <w:szCs w:val="24"/>
        </w:rPr>
        <w:t>bagi</w:t>
      </w:r>
      <w:proofErr w:type="spellEnd"/>
      <w:r>
        <w:rPr>
          <w:rFonts w:ascii="Lustria" w:eastAsia="Lustria" w:hAnsi="Lustria" w:cs="Lustria"/>
          <w:color w:val="000000" w:themeColor="text1"/>
          <w:sz w:val="24"/>
          <w:szCs w:val="24"/>
        </w:rPr>
        <w:t xml:space="preserve"> rakyat </w:t>
      </w:r>
      <w:proofErr w:type="spellStart"/>
      <w:r>
        <w:rPr>
          <w:rFonts w:ascii="Lustria" w:eastAsia="Lustria" w:hAnsi="Lustria" w:cs="Lustria"/>
          <w:color w:val="000000" w:themeColor="text1"/>
          <w:sz w:val="24"/>
          <w:szCs w:val="24"/>
        </w:rPr>
        <w:t>biasa</w:t>
      </w:r>
      <w:proofErr w:type="spellEnd"/>
      <w:r>
        <w:rPr>
          <w:rFonts w:ascii="Lustria" w:eastAsia="Lustria" w:hAnsi="Lustria" w:cs="Lustria"/>
          <w:color w:val="000000" w:themeColor="text1"/>
          <w:sz w:val="24"/>
          <w:szCs w:val="24"/>
        </w:rPr>
        <w:t xml:space="preserve">. </w:t>
      </w:r>
    </w:p>
    <w:p w14:paraId="0F5FD4D0" w14:textId="77777777" w:rsidR="0068359A" w:rsidRPr="00BF225F" w:rsidRDefault="0068359A" w:rsidP="0068359A">
      <w:pPr>
        <w:spacing w:after="0" w:line="240" w:lineRule="auto"/>
        <w:ind w:right="82" w:firstLine="547"/>
        <w:jc w:val="both"/>
        <w:rPr>
          <w:rFonts w:asciiTheme="minorHAnsi" w:hAnsiTheme="minorHAnsi" w:cstheme="minorHAnsi"/>
          <w:sz w:val="24"/>
          <w:szCs w:val="24"/>
        </w:rPr>
      </w:pPr>
    </w:p>
    <w:p w14:paraId="6A73F432" w14:textId="77777777" w:rsidR="0068359A" w:rsidRDefault="0068359A" w:rsidP="0068359A">
      <w:pPr>
        <w:spacing w:after="0" w:line="240" w:lineRule="auto"/>
        <w:ind w:right="82" w:firstLine="547"/>
        <w:jc w:val="both"/>
        <w:rPr>
          <w:rFonts w:asciiTheme="minorHAnsi" w:eastAsia="Tahoma" w:hAnsiTheme="minorHAnsi" w:cstheme="minorHAnsi"/>
          <w:sz w:val="24"/>
          <w:szCs w:val="24"/>
        </w:rPr>
      </w:pPr>
    </w:p>
    <w:p w14:paraId="7D6C0AB0" w14:textId="5571F72F" w:rsidR="0068359A" w:rsidRPr="008C2963" w:rsidRDefault="0068359A" w:rsidP="0068359A">
      <w:pPr>
        <w:pStyle w:val="Judul1"/>
        <w:spacing w:before="0" w:after="0"/>
        <w:jc w:val="left"/>
        <w:rPr>
          <w:rFonts w:eastAsia="Lustria"/>
          <w:sz w:val="24"/>
          <w:szCs w:val="24"/>
        </w:rPr>
      </w:pPr>
      <w:proofErr w:type="spellStart"/>
      <w:r>
        <w:rPr>
          <w:rFonts w:eastAsia="Lustria"/>
          <w:sz w:val="24"/>
          <w:szCs w:val="24"/>
        </w:rPr>
        <w:t>Bibilography</w:t>
      </w:r>
      <w:proofErr w:type="spellEnd"/>
    </w:p>
    <w:p w14:paraId="0B4D380F" w14:textId="77777777" w:rsidR="0004287C" w:rsidRPr="0004287C" w:rsidRDefault="0004287C" w:rsidP="0004287C">
      <w:pPr>
        <w:pStyle w:val="Bibliografi"/>
        <w:jc w:val="left"/>
        <w:rPr>
          <w:rFonts w:ascii="Lustria" w:hAnsi="Lustria"/>
          <w:sz w:val="24"/>
        </w:rPr>
      </w:pPr>
      <w:r>
        <w:rPr>
          <w:rFonts w:ascii="Lustria" w:eastAsia="Lustria" w:hAnsi="Lustria" w:cs="Lustria"/>
          <w:b/>
          <w:color w:val="FF0000"/>
        </w:rPr>
        <w:fldChar w:fldCharType="begin"/>
      </w:r>
      <w:r>
        <w:rPr>
          <w:rFonts w:ascii="Lustria" w:eastAsia="Lustria" w:hAnsi="Lustria" w:cs="Lustria"/>
          <w:b/>
          <w:color w:val="FF0000"/>
        </w:rPr>
        <w:instrText xml:space="preserve"> ADDIN ZOTERO_BIBL {"uncited":[],"omitted":[],"custom":[]} CSL_BIBLIOGRAPHY </w:instrText>
      </w:r>
      <w:r>
        <w:rPr>
          <w:rFonts w:ascii="Lustria" w:eastAsia="Lustria" w:hAnsi="Lustria" w:cs="Lustria"/>
          <w:b/>
          <w:color w:val="FF0000"/>
        </w:rPr>
        <w:fldChar w:fldCharType="separate"/>
      </w:r>
      <w:r w:rsidRPr="0004287C">
        <w:rPr>
          <w:rFonts w:ascii="Lustria" w:hAnsi="Lustria"/>
          <w:sz w:val="24"/>
        </w:rPr>
        <w:t xml:space="preserve">Asmara, </w:t>
      </w:r>
      <w:proofErr w:type="spellStart"/>
      <w:r w:rsidRPr="0004287C">
        <w:rPr>
          <w:rFonts w:ascii="Lustria" w:hAnsi="Lustria"/>
          <w:sz w:val="24"/>
        </w:rPr>
        <w:t>Adinda</w:t>
      </w:r>
      <w:proofErr w:type="spellEnd"/>
      <w:r w:rsidRPr="0004287C">
        <w:rPr>
          <w:rFonts w:ascii="Lustria" w:hAnsi="Lustria"/>
          <w:sz w:val="24"/>
        </w:rPr>
        <w:t xml:space="preserve"> Dewi, </w:t>
      </w:r>
      <w:proofErr w:type="spellStart"/>
      <w:r w:rsidRPr="0004287C">
        <w:rPr>
          <w:rFonts w:ascii="Lustria" w:hAnsi="Lustria"/>
          <w:sz w:val="24"/>
        </w:rPr>
        <w:t>Armyn</w:t>
      </w:r>
      <w:proofErr w:type="spellEnd"/>
      <w:r w:rsidRPr="0004287C">
        <w:rPr>
          <w:rFonts w:ascii="Lustria" w:hAnsi="Lustria"/>
          <w:sz w:val="24"/>
        </w:rPr>
        <w:t xml:space="preserve"> </w:t>
      </w:r>
      <w:proofErr w:type="spellStart"/>
      <w:r w:rsidRPr="0004287C">
        <w:rPr>
          <w:rFonts w:ascii="Lustria" w:hAnsi="Lustria"/>
          <w:sz w:val="24"/>
        </w:rPr>
        <w:t>Gultom</w:t>
      </w:r>
      <w:proofErr w:type="spellEnd"/>
      <w:r w:rsidRPr="0004287C">
        <w:rPr>
          <w:rFonts w:ascii="Lustria" w:hAnsi="Lustria"/>
          <w:sz w:val="24"/>
        </w:rPr>
        <w:t xml:space="preserve">, Rahmat Salam, and Nida </w:t>
      </w:r>
      <w:proofErr w:type="spellStart"/>
      <w:r w:rsidRPr="0004287C">
        <w:rPr>
          <w:rFonts w:ascii="Lustria" w:hAnsi="Lustria"/>
          <w:sz w:val="24"/>
        </w:rPr>
        <w:t>Handayani</w:t>
      </w:r>
      <w:proofErr w:type="spellEnd"/>
      <w:r w:rsidRPr="0004287C">
        <w:rPr>
          <w:rFonts w:ascii="Lustria" w:hAnsi="Lustria"/>
          <w:sz w:val="24"/>
        </w:rPr>
        <w:t>. “</w:t>
      </w:r>
      <w:proofErr w:type="spellStart"/>
      <w:r w:rsidRPr="0004287C">
        <w:rPr>
          <w:rFonts w:ascii="Lustria" w:hAnsi="Lustria"/>
          <w:sz w:val="24"/>
        </w:rPr>
        <w:t>Penerapan</w:t>
      </w:r>
      <w:proofErr w:type="spellEnd"/>
      <w:r w:rsidRPr="0004287C">
        <w:rPr>
          <w:rFonts w:ascii="Lustria" w:hAnsi="Lustria"/>
          <w:sz w:val="24"/>
        </w:rPr>
        <w:t xml:space="preserve"> Nilai-Nilai Islam </w:t>
      </w:r>
      <w:proofErr w:type="spellStart"/>
      <w:r w:rsidRPr="0004287C">
        <w:rPr>
          <w:rFonts w:ascii="Lustria" w:hAnsi="Lustria"/>
          <w:sz w:val="24"/>
        </w:rPr>
        <w:t>Dalam</w:t>
      </w:r>
      <w:proofErr w:type="spellEnd"/>
      <w:r w:rsidRPr="0004287C">
        <w:rPr>
          <w:rFonts w:ascii="Lustria" w:hAnsi="Lustria"/>
          <w:sz w:val="24"/>
        </w:rPr>
        <w:t xml:space="preserve"> Good Governance </w:t>
      </w:r>
      <w:proofErr w:type="gramStart"/>
      <w:r w:rsidRPr="0004287C">
        <w:rPr>
          <w:rFonts w:ascii="Lustria" w:hAnsi="Lustria"/>
          <w:sz w:val="24"/>
        </w:rPr>
        <w:t>Di</w:t>
      </w:r>
      <w:proofErr w:type="gramEnd"/>
      <w:r w:rsidRPr="0004287C">
        <w:rPr>
          <w:rFonts w:ascii="Lustria" w:hAnsi="Lustria"/>
          <w:sz w:val="24"/>
        </w:rPr>
        <w:t xml:space="preserve"> Indonesia.”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Mediasosian</w:t>
      </w:r>
      <w:proofErr w:type="spellEnd"/>
      <w:r w:rsidRPr="0004287C">
        <w:rPr>
          <w:rFonts w:ascii="Lustria" w:hAnsi="Lustria"/>
          <w:i/>
          <w:iCs/>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Ilmu</w:t>
      </w:r>
      <w:proofErr w:type="spellEnd"/>
      <w:r w:rsidRPr="0004287C">
        <w:rPr>
          <w:rFonts w:ascii="Lustria" w:hAnsi="Lustria"/>
          <w:i/>
          <w:iCs/>
          <w:sz w:val="24"/>
        </w:rPr>
        <w:t xml:space="preserve"> </w:t>
      </w:r>
      <w:proofErr w:type="spellStart"/>
      <w:r w:rsidRPr="0004287C">
        <w:rPr>
          <w:rFonts w:ascii="Lustria" w:hAnsi="Lustria"/>
          <w:i/>
          <w:iCs/>
          <w:sz w:val="24"/>
        </w:rPr>
        <w:t>Sosial</w:t>
      </w:r>
      <w:proofErr w:type="spellEnd"/>
      <w:r w:rsidRPr="0004287C">
        <w:rPr>
          <w:rFonts w:ascii="Lustria" w:hAnsi="Lustria"/>
          <w:i/>
          <w:iCs/>
          <w:sz w:val="24"/>
        </w:rPr>
        <w:t xml:space="preserve"> Dan </w:t>
      </w:r>
      <w:proofErr w:type="spellStart"/>
      <w:r w:rsidRPr="0004287C">
        <w:rPr>
          <w:rFonts w:ascii="Lustria" w:hAnsi="Lustria"/>
          <w:i/>
          <w:iCs/>
          <w:sz w:val="24"/>
        </w:rPr>
        <w:t>Administrasi</w:t>
      </w:r>
      <w:proofErr w:type="spellEnd"/>
      <w:r w:rsidRPr="0004287C">
        <w:rPr>
          <w:rFonts w:ascii="Lustria" w:hAnsi="Lustria"/>
          <w:i/>
          <w:iCs/>
          <w:sz w:val="24"/>
        </w:rPr>
        <w:t xml:space="preserve"> Negara</w:t>
      </w:r>
      <w:r w:rsidRPr="0004287C">
        <w:rPr>
          <w:rFonts w:ascii="Lustria" w:hAnsi="Lustria"/>
          <w:sz w:val="24"/>
        </w:rPr>
        <w:t xml:space="preserve"> 6, no. 2 (September 12, 2022): 259–76. https://doi.org/10.30737/mediasosian.v6i2.3163.</w:t>
      </w:r>
    </w:p>
    <w:p w14:paraId="2C6C4994"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Auliani</w:t>
      </w:r>
      <w:proofErr w:type="spellEnd"/>
      <w:r w:rsidRPr="0004287C">
        <w:rPr>
          <w:rFonts w:ascii="Lustria" w:hAnsi="Lustria"/>
          <w:sz w:val="24"/>
        </w:rPr>
        <w:t xml:space="preserve">, </w:t>
      </w:r>
      <w:proofErr w:type="spellStart"/>
      <w:r w:rsidRPr="0004287C">
        <w:rPr>
          <w:rFonts w:ascii="Lustria" w:hAnsi="Lustria"/>
          <w:sz w:val="24"/>
        </w:rPr>
        <w:t>Fitri</w:t>
      </w:r>
      <w:proofErr w:type="spellEnd"/>
      <w:r w:rsidRPr="0004287C">
        <w:rPr>
          <w:rFonts w:ascii="Lustria" w:hAnsi="Lustria"/>
          <w:sz w:val="24"/>
        </w:rPr>
        <w:t xml:space="preserve">, </w:t>
      </w:r>
      <w:proofErr w:type="spellStart"/>
      <w:r w:rsidRPr="0004287C">
        <w:rPr>
          <w:rFonts w:ascii="Lustria" w:hAnsi="Lustria"/>
          <w:sz w:val="24"/>
        </w:rPr>
        <w:t>Ulya</w:t>
      </w:r>
      <w:proofErr w:type="spellEnd"/>
      <w:r w:rsidRPr="0004287C">
        <w:rPr>
          <w:rFonts w:ascii="Lustria" w:hAnsi="Lustria"/>
          <w:sz w:val="24"/>
        </w:rPr>
        <w:t xml:space="preserve"> </w:t>
      </w:r>
      <w:proofErr w:type="spellStart"/>
      <w:r w:rsidRPr="0004287C">
        <w:rPr>
          <w:rFonts w:ascii="Lustria" w:hAnsi="Lustria"/>
          <w:sz w:val="24"/>
        </w:rPr>
        <w:t>Layyina</w:t>
      </w:r>
      <w:proofErr w:type="spellEnd"/>
      <w:r w:rsidRPr="0004287C">
        <w:rPr>
          <w:rFonts w:ascii="Lustria" w:hAnsi="Lustria"/>
          <w:sz w:val="24"/>
        </w:rPr>
        <w:t xml:space="preserve">, </w:t>
      </w:r>
      <w:proofErr w:type="spellStart"/>
      <w:r w:rsidRPr="0004287C">
        <w:rPr>
          <w:rFonts w:ascii="Lustria" w:hAnsi="Lustria"/>
          <w:sz w:val="24"/>
        </w:rPr>
        <w:t>Mutia</w:t>
      </w:r>
      <w:proofErr w:type="spellEnd"/>
      <w:r w:rsidRPr="0004287C">
        <w:rPr>
          <w:rFonts w:ascii="Lustria" w:hAnsi="Lustria"/>
          <w:sz w:val="24"/>
        </w:rPr>
        <w:t xml:space="preserve"> </w:t>
      </w:r>
      <w:proofErr w:type="spellStart"/>
      <w:r w:rsidRPr="0004287C">
        <w:rPr>
          <w:rFonts w:ascii="Lustria" w:hAnsi="Lustria"/>
          <w:sz w:val="24"/>
        </w:rPr>
        <w:t>Arrisha</w:t>
      </w:r>
      <w:proofErr w:type="spellEnd"/>
      <w:r w:rsidRPr="0004287C">
        <w:rPr>
          <w:rFonts w:ascii="Lustria" w:hAnsi="Lustria"/>
          <w:sz w:val="24"/>
        </w:rPr>
        <w:t xml:space="preserve">, and </w:t>
      </w:r>
      <w:proofErr w:type="spellStart"/>
      <w:r w:rsidRPr="0004287C">
        <w:rPr>
          <w:rFonts w:ascii="Lustria" w:hAnsi="Lustria"/>
          <w:sz w:val="24"/>
        </w:rPr>
        <w:t>Haiyun</w:t>
      </w:r>
      <w:proofErr w:type="spellEnd"/>
      <w:r w:rsidRPr="0004287C">
        <w:rPr>
          <w:rFonts w:ascii="Lustria" w:hAnsi="Lustria"/>
          <w:sz w:val="24"/>
        </w:rPr>
        <w:t xml:space="preserve"> </w:t>
      </w:r>
      <w:proofErr w:type="spellStart"/>
      <w:r w:rsidRPr="0004287C">
        <w:rPr>
          <w:rFonts w:ascii="Lustria" w:hAnsi="Lustria"/>
          <w:sz w:val="24"/>
        </w:rPr>
        <w:t>Nisa</w:t>
      </w:r>
      <w:proofErr w:type="spellEnd"/>
      <w:r w:rsidRPr="0004287C">
        <w:rPr>
          <w:rFonts w:ascii="Lustria" w:hAnsi="Lustria"/>
          <w:sz w:val="24"/>
        </w:rPr>
        <w:t>. “</w:t>
      </w:r>
      <w:proofErr w:type="spellStart"/>
      <w:r w:rsidRPr="0004287C">
        <w:rPr>
          <w:rFonts w:ascii="Lustria" w:hAnsi="Lustria"/>
          <w:sz w:val="24"/>
        </w:rPr>
        <w:t>Poligami</w:t>
      </w:r>
      <w:proofErr w:type="spellEnd"/>
      <w:r w:rsidRPr="0004287C">
        <w:rPr>
          <w:rFonts w:ascii="Lustria" w:hAnsi="Lustria"/>
          <w:sz w:val="24"/>
        </w:rPr>
        <w:t xml:space="preserve"> Dan </w:t>
      </w:r>
      <w:proofErr w:type="spellStart"/>
      <w:r w:rsidRPr="0004287C">
        <w:rPr>
          <w:rFonts w:ascii="Lustria" w:hAnsi="Lustria"/>
          <w:sz w:val="24"/>
        </w:rPr>
        <w:t>Ketahanan</w:t>
      </w:r>
      <w:proofErr w:type="spellEnd"/>
      <w:r w:rsidRPr="0004287C">
        <w:rPr>
          <w:rFonts w:ascii="Lustria" w:hAnsi="Lustria"/>
          <w:sz w:val="24"/>
        </w:rPr>
        <w:t xml:space="preserve"> </w:t>
      </w:r>
      <w:proofErr w:type="spellStart"/>
      <w:r w:rsidRPr="0004287C">
        <w:rPr>
          <w:rFonts w:ascii="Lustria" w:hAnsi="Lustria"/>
          <w:sz w:val="24"/>
        </w:rPr>
        <w:t>Keluarga</w:t>
      </w:r>
      <w:proofErr w:type="spellEnd"/>
      <w:r w:rsidRPr="0004287C">
        <w:rPr>
          <w:rFonts w:ascii="Lustria" w:hAnsi="Lustria"/>
          <w:sz w:val="24"/>
        </w:rPr>
        <w:t xml:space="preserve"> Masyarakat Aceh.” </w:t>
      </w:r>
      <w:proofErr w:type="spellStart"/>
      <w:r w:rsidRPr="0004287C">
        <w:rPr>
          <w:rFonts w:ascii="Lustria" w:hAnsi="Lustria"/>
          <w:i/>
          <w:iCs/>
          <w:sz w:val="24"/>
        </w:rPr>
        <w:t>Musãwa</w:t>
      </w:r>
      <w:proofErr w:type="spellEnd"/>
      <w:r w:rsidRPr="0004287C">
        <w:rPr>
          <w:rFonts w:ascii="Lustria" w:hAnsi="Lustria"/>
          <w:i/>
          <w:iCs/>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Studi</w:t>
      </w:r>
      <w:proofErr w:type="spellEnd"/>
      <w:r w:rsidRPr="0004287C">
        <w:rPr>
          <w:rFonts w:ascii="Lustria" w:hAnsi="Lustria"/>
          <w:i/>
          <w:iCs/>
          <w:sz w:val="24"/>
        </w:rPr>
        <w:t xml:space="preserve"> Gender Dan Islam</w:t>
      </w:r>
      <w:r w:rsidRPr="0004287C">
        <w:rPr>
          <w:rFonts w:ascii="Lustria" w:hAnsi="Lustria"/>
          <w:sz w:val="24"/>
        </w:rPr>
        <w:t xml:space="preserve"> 20, no. 1 (2021): 59–68. https://doi.org/10.14421/musawa.2021.201.59-68.</w:t>
      </w:r>
    </w:p>
    <w:p w14:paraId="514F7A19" w14:textId="77777777" w:rsidR="0004287C" w:rsidRPr="0004287C" w:rsidRDefault="0004287C" w:rsidP="0004287C">
      <w:pPr>
        <w:pStyle w:val="Bibliografi"/>
        <w:jc w:val="left"/>
        <w:rPr>
          <w:rFonts w:ascii="Lustria" w:hAnsi="Lustria"/>
          <w:sz w:val="24"/>
        </w:rPr>
      </w:pPr>
      <w:r w:rsidRPr="0004287C">
        <w:rPr>
          <w:rFonts w:ascii="Lustria" w:hAnsi="Lustria"/>
          <w:sz w:val="24"/>
        </w:rPr>
        <w:t xml:space="preserve">Bukhari, Bukhari, and Safira </w:t>
      </w:r>
      <w:proofErr w:type="spellStart"/>
      <w:r w:rsidRPr="0004287C">
        <w:rPr>
          <w:rFonts w:ascii="Lustria" w:hAnsi="Lustria"/>
          <w:sz w:val="24"/>
        </w:rPr>
        <w:t>Hasriani</w:t>
      </w:r>
      <w:proofErr w:type="spellEnd"/>
      <w:r w:rsidRPr="0004287C">
        <w:rPr>
          <w:rFonts w:ascii="Lustria" w:hAnsi="Lustria"/>
          <w:sz w:val="24"/>
        </w:rPr>
        <w:t xml:space="preserve"> Putri. “</w:t>
      </w:r>
      <w:proofErr w:type="spellStart"/>
      <w:r w:rsidRPr="0004287C">
        <w:rPr>
          <w:rFonts w:ascii="Lustria" w:hAnsi="Lustria"/>
          <w:sz w:val="24"/>
        </w:rPr>
        <w:t>Efektifitas</w:t>
      </w:r>
      <w:proofErr w:type="spellEnd"/>
      <w:r w:rsidRPr="0004287C">
        <w:rPr>
          <w:rFonts w:ascii="Lustria" w:hAnsi="Lustria"/>
          <w:sz w:val="24"/>
        </w:rPr>
        <w:t xml:space="preserve"> </w:t>
      </w:r>
      <w:proofErr w:type="spellStart"/>
      <w:r w:rsidRPr="0004287C">
        <w:rPr>
          <w:rFonts w:ascii="Lustria" w:hAnsi="Lustria"/>
          <w:sz w:val="24"/>
        </w:rPr>
        <w:t>Pelaksanaan</w:t>
      </w:r>
      <w:proofErr w:type="spellEnd"/>
      <w:r w:rsidRPr="0004287C">
        <w:rPr>
          <w:rFonts w:ascii="Lustria" w:hAnsi="Lustria"/>
          <w:sz w:val="24"/>
        </w:rPr>
        <w:t xml:space="preserve"> </w:t>
      </w:r>
      <w:proofErr w:type="spellStart"/>
      <w:r w:rsidRPr="0004287C">
        <w:rPr>
          <w:rFonts w:ascii="Lustria" w:hAnsi="Lustria"/>
          <w:sz w:val="24"/>
        </w:rPr>
        <w:t>Itsbat</w:t>
      </w:r>
      <w:proofErr w:type="spellEnd"/>
      <w:r w:rsidRPr="0004287C">
        <w:rPr>
          <w:rFonts w:ascii="Lustria" w:hAnsi="Lustria"/>
          <w:sz w:val="24"/>
        </w:rPr>
        <w:t xml:space="preserve"> Nikah </w:t>
      </w:r>
      <w:proofErr w:type="spellStart"/>
      <w:r w:rsidRPr="0004287C">
        <w:rPr>
          <w:rFonts w:ascii="Lustria" w:hAnsi="Lustria"/>
          <w:sz w:val="24"/>
        </w:rPr>
        <w:t>Sebagai</w:t>
      </w:r>
      <w:proofErr w:type="spellEnd"/>
      <w:r w:rsidRPr="0004287C">
        <w:rPr>
          <w:rFonts w:ascii="Lustria" w:hAnsi="Lustria"/>
          <w:sz w:val="24"/>
        </w:rPr>
        <w:t xml:space="preserve"> </w:t>
      </w:r>
      <w:proofErr w:type="spellStart"/>
      <w:r w:rsidRPr="0004287C">
        <w:rPr>
          <w:rFonts w:ascii="Lustria" w:hAnsi="Lustria"/>
          <w:sz w:val="24"/>
        </w:rPr>
        <w:t>Upaya</w:t>
      </w:r>
      <w:proofErr w:type="spellEnd"/>
      <w:r w:rsidRPr="0004287C">
        <w:rPr>
          <w:rFonts w:ascii="Lustria" w:hAnsi="Lustria"/>
          <w:sz w:val="24"/>
        </w:rPr>
        <w:t xml:space="preserve"> </w:t>
      </w:r>
      <w:proofErr w:type="spellStart"/>
      <w:r w:rsidRPr="0004287C">
        <w:rPr>
          <w:rFonts w:ascii="Lustria" w:hAnsi="Lustria"/>
          <w:sz w:val="24"/>
        </w:rPr>
        <w:t>Perlindungan</w:t>
      </w:r>
      <w:proofErr w:type="spellEnd"/>
      <w:r w:rsidRPr="0004287C">
        <w:rPr>
          <w:rFonts w:ascii="Lustria" w:hAnsi="Lustria"/>
          <w:sz w:val="24"/>
        </w:rPr>
        <w:t xml:space="preserve"> </w:t>
      </w:r>
      <w:proofErr w:type="spellStart"/>
      <w:r w:rsidRPr="0004287C">
        <w:rPr>
          <w:rFonts w:ascii="Lustria" w:hAnsi="Lustria"/>
          <w:sz w:val="24"/>
        </w:rPr>
        <w:t>Terhadap</w:t>
      </w:r>
      <w:proofErr w:type="spellEnd"/>
      <w:r w:rsidRPr="0004287C">
        <w:rPr>
          <w:rFonts w:ascii="Lustria" w:hAnsi="Lustria"/>
          <w:sz w:val="24"/>
        </w:rPr>
        <w:t xml:space="preserve"> </w:t>
      </w:r>
      <w:proofErr w:type="spellStart"/>
      <w:r w:rsidRPr="0004287C">
        <w:rPr>
          <w:rFonts w:ascii="Lustria" w:hAnsi="Lustria"/>
          <w:sz w:val="24"/>
        </w:rPr>
        <w:t>Istri</w:t>
      </w:r>
      <w:proofErr w:type="spellEnd"/>
      <w:r w:rsidRPr="0004287C">
        <w:rPr>
          <w:rFonts w:ascii="Lustria" w:hAnsi="Lustria"/>
          <w:sz w:val="24"/>
        </w:rPr>
        <w:t xml:space="preserve"> Di </w:t>
      </w:r>
      <w:proofErr w:type="spellStart"/>
      <w:r w:rsidRPr="0004287C">
        <w:rPr>
          <w:rFonts w:ascii="Lustria" w:hAnsi="Lustria"/>
          <w:sz w:val="24"/>
        </w:rPr>
        <w:t>Kabupaten</w:t>
      </w:r>
      <w:proofErr w:type="spellEnd"/>
      <w:r w:rsidRPr="0004287C">
        <w:rPr>
          <w:rFonts w:ascii="Lustria" w:hAnsi="Lustria"/>
          <w:sz w:val="24"/>
        </w:rPr>
        <w:t xml:space="preserve"> Aceh Utara.” </w:t>
      </w:r>
      <w:r w:rsidRPr="0004287C">
        <w:rPr>
          <w:rFonts w:ascii="Lustria" w:hAnsi="Lustria"/>
          <w:i/>
          <w:iCs/>
          <w:sz w:val="24"/>
        </w:rPr>
        <w:t>El-</w:t>
      </w:r>
      <w:proofErr w:type="spellStart"/>
      <w:r w:rsidRPr="0004287C">
        <w:rPr>
          <w:rFonts w:ascii="Lustria" w:hAnsi="Lustria"/>
          <w:i/>
          <w:iCs/>
          <w:sz w:val="24"/>
        </w:rPr>
        <w:t>Hadhanah</w:t>
      </w:r>
      <w:proofErr w:type="spellEnd"/>
      <w:r w:rsidRPr="0004287C">
        <w:rPr>
          <w:rFonts w:ascii="Lustria" w:hAnsi="Lustria"/>
          <w:i/>
          <w:iCs/>
          <w:sz w:val="24"/>
        </w:rPr>
        <w:t xml:space="preserve">: Indonesian Journal </w:t>
      </w:r>
      <w:proofErr w:type="gramStart"/>
      <w:r w:rsidRPr="0004287C">
        <w:rPr>
          <w:rFonts w:ascii="Lustria" w:hAnsi="Lustria"/>
          <w:i/>
          <w:iCs/>
          <w:sz w:val="24"/>
        </w:rPr>
        <w:t>Of</w:t>
      </w:r>
      <w:proofErr w:type="gramEnd"/>
      <w:r w:rsidRPr="0004287C">
        <w:rPr>
          <w:rFonts w:ascii="Lustria" w:hAnsi="Lustria"/>
          <w:i/>
          <w:iCs/>
          <w:sz w:val="24"/>
        </w:rPr>
        <w:t xml:space="preserve"> Family Law And Islamic Law</w:t>
      </w:r>
      <w:r w:rsidRPr="0004287C">
        <w:rPr>
          <w:rFonts w:ascii="Lustria" w:hAnsi="Lustria"/>
          <w:sz w:val="24"/>
        </w:rPr>
        <w:t xml:space="preserve"> 2, no. 1 (May 30, 2022): 37–56. https://doi.org/10.22373/hadhanah.v2i1.1638.</w:t>
      </w:r>
    </w:p>
    <w:p w14:paraId="710BE7EC"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Fadhilah</w:t>
      </w:r>
      <w:proofErr w:type="spellEnd"/>
      <w:r w:rsidRPr="0004287C">
        <w:rPr>
          <w:rFonts w:ascii="Lustria" w:hAnsi="Lustria"/>
          <w:sz w:val="24"/>
        </w:rPr>
        <w:t xml:space="preserve">, </w:t>
      </w:r>
      <w:proofErr w:type="spellStart"/>
      <w:r w:rsidRPr="0004287C">
        <w:rPr>
          <w:rFonts w:ascii="Lustria" w:hAnsi="Lustria"/>
          <w:sz w:val="24"/>
        </w:rPr>
        <w:t>Fadhilah</w:t>
      </w:r>
      <w:proofErr w:type="spellEnd"/>
      <w:r w:rsidRPr="0004287C">
        <w:rPr>
          <w:rFonts w:ascii="Lustria" w:hAnsi="Lustria"/>
          <w:sz w:val="24"/>
        </w:rPr>
        <w:t>. “</w:t>
      </w:r>
      <w:proofErr w:type="spellStart"/>
      <w:r w:rsidRPr="0004287C">
        <w:rPr>
          <w:rFonts w:ascii="Lustria" w:hAnsi="Lustria"/>
          <w:sz w:val="24"/>
        </w:rPr>
        <w:t>Dispensasi</w:t>
      </w:r>
      <w:proofErr w:type="spellEnd"/>
      <w:r w:rsidRPr="0004287C">
        <w:rPr>
          <w:rFonts w:ascii="Lustria" w:hAnsi="Lustria"/>
          <w:sz w:val="24"/>
        </w:rPr>
        <w:t xml:space="preserve"> Kawin Di </w:t>
      </w:r>
      <w:proofErr w:type="spellStart"/>
      <w:r w:rsidRPr="0004287C">
        <w:rPr>
          <w:rFonts w:ascii="Lustria" w:hAnsi="Lustria"/>
          <w:sz w:val="24"/>
        </w:rPr>
        <w:t>Mahkamah</w:t>
      </w:r>
      <w:proofErr w:type="spellEnd"/>
      <w:r w:rsidRPr="0004287C">
        <w:rPr>
          <w:rFonts w:ascii="Lustria" w:hAnsi="Lustria"/>
          <w:sz w:val="24"/>
        </w:rPr>
        <w:t xml:space="preserve"> </w:t>
      </w:r>
      <w:proofErr w:type="spellStart"/>
      <w:r w:rsidRPr="0004287C">
        <w:rPr>
          <w:rFonts w:ascii="Lustria" w:hAnsi="Lustria"/>
          <w:sz w:val="24"/>
        </w:rPr>
        <w:t>Syariyah</w:t>
      </w:r>
      <w:proofErr w:type="spellEnd"/>
      <w:r w:rsidRPr="0004287C">
        <w:rPr>
          <w:rFonts w:ascii="Lustria" w:hAnsi="Lustria"/>
          <w:sz w:val="24"/>
        </w:rPr>
        <w:t xml:space="preserve"> </w:t>
      </w:r>
      <w:proofErr w:type="spellStart"/>
      <w:r w:rsidRPr="0004287C">
        <w:rPr>
          <w:rFonts w:ascii="Lustria" w:hAnsi="Lustria"/>
          <w:sz w:val="24"/>
        </w:rPr>
        <w:t>Pasca</w:t>
      </w:r>
      <w:proofErr w:type="spellEnd"/>
      <w:r w:rsidRPr="0004287C">
        <w:rPr>
          <w:rFonts w:ascii="Lustria" w:hAnsi="Lustria"/>
          <w:sz w:val="24"/>
        </w:rPr>
        <w:t xml:space="preserve"> </w:t>
      </w:r>
      <w:proofErr w:type="spellStart"/>
      <w:r w:rsidRPr="0004287C">
        <w:rPr>
          <w:rFonts w:ascii="Lustria" w:hAnsi="Lustria"/>
          <w:sz w:val="24"/>
        </w:rPr>
        <w:t>Lahirnya</w:t>
      </w:r>
      <w:proofErr w:type="spellEnd"/>
      <w:r w:rsidRPr="0004287C">
        <w:rPr>
          <w:rFonts w:ascii="Lustria" w:hAnsi="Lustria"/>
          <w:sz w:val="24"/>
        </w:rPr>
        <w:t xml:space="preserve"> </w:t>
      </w:r>
      <w:proofErr w:type="spellStart"/>
      <w:r w:rsidRPr="0004287C">
        <w:rPr>
          <w:rFonts w:ascii="Lustria" w:hAnsi="Lustria"/>
          <w:sz w:val="24"/>
        </w:rPr>
        <w:t>Perma</w:t>
      </w:r>
      <w:proofErr w:type="spellEnd"/>
      <w:r w:rsidRPr="0004287C">
        <w:rPr>
          <w:rFonts w:ascii="Lustria" w:hAnsi="Lustria"/>
          <w:sz w:val="24"/>
        </w:rPr>
        <w:t xml:space="preserve"> No 5 </w:t>
      </w:r>
      <w:proofErr w:type="spellStart"/>
      <w:r w:rsidRPr="0004287C">
        <w:rPr>
          <w:rFonts w:ascii="Lustria" w:hAnsi="Lustria"/>
          <w:sz w:val="24"/>
        </w:rPr>
        <w:t>Tahun</w:t>
      </w:r>
      <w:proofErr w:type="spellEnd"/>
      <w:r w:rsidRPr="0004287C">
        <w:rPr>
          <w:rFonts w:ascii="Lustria" w:hAnsi="Lustria"/>
          <w:sz w:val="24"/>
        </w:rPr>
        <w:t xml:space="preserve"> 2019.” </w:t>
      </w:r>
      <w:proofErr w:type="spellStart"/>
      <w:r w:rsidRPr="0004287C">
        <w:rPr>
          <w:rFonts w:ascii="Lustria" w:hAnsi="Lustria"/>
          <w:i/>
          <w:iCs/>
          <w:sz w:val="24"/>
        </w:rPr>
        <w:t>Shibghah</w:t>
      </w:r>
      <w:proofErr w:type="spellEnd"/>
      <w:r w:rsidRPr="0004287C">
        <w:rPr>
          <w:rFonts w:ascii="Lustria" w:hAnsi="Lustria"/>
          <w:i/>
          <w:iCs/>
          <w:sz w:val="24"/>
        </w:rPr>
        <w:t>: Journal of Muslim Societies</w:t>
      </w:r>
      <w:r w:rsidRPr="0004287C">
        <w:rPr>
          <w:rFonts w:ascii="Lustria" w:hAnsi="Lustria"/>
          <w:sz w:val="24"/>
        </w:rPr>
        <w:t xml:space="preserve"> 3, no. 1 (July 3, 2021): 64–83.</w:t>
      </w:r>
    </w:p>
    <w:p w14:paraId="70CD3694"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Fadli</w:t>
      </w:r>
      <w:proofErr w:type="spellEnd"/>
      <w:r w:rsidRPr="0004287C">
        <w:rPr>
          <w:rFonts w:ascii="Lustria" w:hAnsi="Lustria"/>
          <w:sz w:val="24"/>
        </w:rPr>
        <w:t>, and Muammar. “</w:t>
      </w:r>
      <w:proofErr w:type="spellStart"/>
      <w:r w:rsidRPr="0004287C">
        <w:rPr>
          <w:rFonts w:ascii="Lustria" w:hAnsi="Lustria"/>
          <w:sz w:val="24"/>
        </w:rPr>
        <w:t>Rancangan</w:t>
      </w:r>
      <w:proofErr w:type="spellEnd"/>
      <w:r w:rsidRPr="0004287C">
        <w:rPr>
          <w:rFonts w:ascii="Lustria" w:hAnsi="Lustria"/>
          <w:sz w:val="24"/>
        </w:rPr>
        <w:t xml:space="preserve"> Qanun Hukum </w:t>
      </w:r>
      <w:proofErr w:type="spellStart"/>
      <w:r w:rsidRPr="0004287C">
        <w:rPr>
          <w:rFonts w:ascii="Lustria" w:hAnsi="Lustria"/>
          <w:sz w:val="24"/>
        </w:rPr>
        <w:t>Keluarga</w:t>
      </w:r>
      <w:proofErr w:type="spellEnd"/>
      <w:r w:rsidRPr="0004287C">
        <w:rPr>
          <w:rFonts w:ascii="Lustria" w:hAnsi="Lustria"/>
          <w:sz w:val="24"/>
        </w:rPr>
        <w:t xml:space="preserve"> Aceh </w:t>
      </w:r>
      <w:proofErr w:type="spellStart"/>
      <w:r w:rsidRPr="0004287C">
        <w:rPr>
          <w:rFonts w:ascii="Lustria" w:hAnsi="Lustria"/>
          <w:sz w:val="24"/>
        </w:rPr>
        <w:t>Dalam</w:t>
      </w:r>
      <w:proofErr w:type="spellEnd"/>
      <w:r w:rsidRPr="0004287C">
        <w:rPr>
          <w:rFonts w:ascii="Lustria" w:hAnsi="Lustria"/>
          <w:sz w:val="24"/>
        </w:rPr>
        <w:t xml:space="preserve"> </w:t>
      </w:r>
      <w:proofErr w:type="spellStart"/>
      <w:r w:rsidRPr="0004287C">
        <w:rPr>
          <w:rFonts w:ascii="Lustria" w:hAnsi="Lustria"/>
          <w:sz w:val="24"/>
        </w:rPr>
        <w:t>Hirarki</w:t>
      </w:r>
      <w:proofErr w:type="spellEnd"/>
      <w:r w:rsidRPr="0004287C">
        <w:rPr>
          <w:rFonts w:ascii="Lustria" w:hAnsi="Lustria"/>
          <w:sz w:val="24"/>
        </w:rPr>
        <w:t xml:space="preserve"> </w:t>
      </w:r>
      <w:proofErr w:type="spellStart"/>
      <w:r w:rsidRPr="0004287C">
        <w:rPr>
          <w:rFonts w:ascii="Lustria" w:hAnsi="Lustria"/>
          <w:sz w:val="24"/>
        </w:rPr>
        <w:t>Perundang-Undangan</w:t>
      </w:r>
      <w:proofErr w:type="spellEnd"/>
      <w:r w:rsidRPr="0004287C">
        <w:rPr>
          <w:rFonts w:ascii="Lustria" w:hAnsi="Lustria"/>
          <w:sz w:val="24"/>
        </w:rPr>
        <w:t xml:space="preserve"> Indonesia.” </w:t>
      </w:r>
      <w:proofErr w:type="spellStart"/>
      <w:r w:rsidRPr="0004287C">
        <w:rPr>
          <w:rFonts w:ascii="Lustria" w:hAnsi="Lustria"/>
          <w:i/>
          <w:iCs/>
          <w:sz w:val="24"/>
        </w:rPr>
        <w:t>Jurnal</w:t>
      </w:r>
      <w:proofErr w:type="spellEnd"/>
      <w:r w:rsidRPr="0004287C">
        <w:rPr>
          <w:rFonts w:ascii="Lustria" w:hAnsi="Lustria"/>
          <w:i/>
          <w:iCs/>
          <w:sz w:val="24"/>
        </w:rPr>
        <w:t xml:space="preserve"> Al-</w:t>
      </w:r>
      <w:proofErr w:type="spellStart"/>
      <w:r w:rsidRPr="0004287C">
        <w:rPr>
          <w:rFonts w:ascii="Lustria" w:hAnsi="Lustria"/>
          <w:i/>
          <w:iCs/>
          <w:sz w:val="24"/>
        </w:rPr>
        <w:t>Ijtimaiyyah</w:t>
      </w:r>
      <w:proofErr w:type="spellEnd"/>
      <w:r w:rsidRPr="0004287C">
        <w:rPr>
          <w:rFonts w:ascii="Lustria" w:hAnsi="Lustria"/>
          <w:sz w:val="24"/>
        </w:rPr>
        <w:t xml:space="preserve"> 5, no. 2 (December 30, 2019): 75–93. https://doi.org/10.22373/al-ijtimaiyyah.v5i2.5357.</w:t>
      </w:r>
    </w:p>
    <w:p w14:paraId="0BB3B0B3"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Fakhriati</w:t>
      </w:r>
      <w:proofErr w:type="spellEnd"/>
      <w:r w:rsidRPr="0004287C">
        <w:rPr>
          <w:rFonts w:ascii="Lustria" w:hAnsi="Lustria"/>
          <w:sz w:val="24"/>
        </w:rPr>
        <w:t xml:space="preserve">, </w:t>
      </w:r>
      <w:proofErr w:type="spellStart"/>
      <w:r w:rsidRPr="0004287C">
        <w:rPr>
          <w:rFonts w:ascii="Lustria" w:hAnsi="Lustria"/>
          <w:sz w:val="24"/>
        </w:rPr>
        <w:t>Fakhriati</w:t>
      </w:r>
      <w:proofErr w:type="spellEnd"/>
      <w:r w:rsidRPr="0004287C">
        <w:rPr>
          <w:rFonts w:ascii="Lustria" w:hAnsi="Lustria"/>
          <w:sz w:val="24"/>
        </w:rPr>
        <w:t>. “</w:t>
      </w:r>
      <w:proofErr w:type="spellStart"/>
      <w:r w:rsidRPr="0004287C">
        <w:rPr>
          <w:rFonts w:ascii="Lustria" w:hAnsi="Lustria"/>
          <w:sz w:val="24"/>
        </w:rPr>
        <w:t>Tradisi</w:t>
      </w:r>
      <w:proofErr w:type="spellEnd"/>
      <w:r w:rsidRPr="0004287C">
        <w:rPr>
          <w:rFonts w:ascii="Lustria" w:hAnsi="Lustria"/>
          <w:sz w:val="24"/>
        </w:rPr>
        <w:t xml:space="preserve"> </w:t>
      </w:r>
      <w:proofErr w:type="spellStart"/>
      <w:r w:rsidRPr="0004287C">
        <w:rPr>
          <w:rFonts w:ascii="Lustria" w:hAnsi="Lustria"/>
          <w:sz w:val="24"/>
        </w:rPr>
        <w:t>Intelektual</w:t>
      </w:r>
      <w:proofErr w:type="spellEnd"/>
      <w:r w:rsidRPr="0004287C">
        <w:rPr>
          <w:rFonts w:ascii="Lustria" w:hAnsi="Lustria"/>
          <w:sz w:val="24"/>
        </w:rPr>
        <w:t xml:space="preserve"> Aceh Di </w:t>
      </w:r>
      <w:proofErr w:type="spellStart"/>
      <w:r w:rsidRPr="0004287C">
        <w:rPr>
          <w:rFonts w:ascii="Lustria" w:hAnsi="Lustria"/>
          <w:sz w:val="24"/>
        </w:rPr>
        <w:t>Dayah</w:t>
      </w:r>
      <w:proofErr w:type="spellEnd"/>
      <w:r w:rsidRPr="0004287C">
        <w:rPr>
          <w:rFonts w:ascii="Lustria" w:hAnsi="Lustria"/>
          <w:sz w:val="24"/>
        </w:rPr>
        <w:t xml:space="preserve"> </w:t>
      </w:r>
      <w:proofErr w:type="spellStart"/>
      <w:r w:rsidRPr="0004287C">
        <w:rPr>
          <w:rFonts w:ascii="Lustria" w:hAnsi="Lustria"/>
          <w:sz w:val="24"/>
        </w:rPr>
        <w:t>Tanoh</w:t>
      </w:r>
      <w:proofErr w:type="spellEnd"/>
      <w:r w:rsidRPr="0004287C">
        <w:rPr>
          <w:rFonts w:ascii="Lustria" w:hAnsi="Lustria"/>
          <w:sz w:val="24"/>
        </w:rPr>
        <w:t xml:space="preserve"> </w:t>
      </w:r>
      <w:proofErr w:type="spellStart"/>
      <w:r w:rsidRPr="0004287C">
        <w:rPr>
          <w:rFonts w:ascii="Lustria" w:hAnsi="Lustria"/>
          <w:sz w:val="24"/>
        </w:rPr>
        <w:t>Abee</w:t>
      </w:r>
      <w:proofErr w:type="spellEnd"/>
      <w:r w:rsidRPr="0004287C">
        <w:rPr>
          <w:rFonts w:ascii="Lustria" w:hAnsi="Lustria"/>
          <w:sz w:val="24"/>
        </w:rPr>
        <w:t xml:space="preserve"> Dan </w:t>
      </w:r>
      <w:proofErr w:type="spellStart"/>
      <w:r w:rsidRPr="0004287C">
        <w:rPr>
          <w:rFonts w:ascii="Lustria" w:hAnsi="Lustria"/>
          <w:sz w:val="24"/>
        </w:rPr>
        <w:t>Dayah</w:t>
      </w:r>
      <w:proofErr w:type="spellEnd"/>
      <w:r w:rsidRPr="0004287C">
        <w:rPr>
          <w:rFonts w:ascii="Lustria" w:hAnsi="Lustria"/>
          <w:sz w:val="24"/>
        </w:rPr>
        <w:t xml:space="preserve"> Ruhul Fata.” </w:t>
      </w:r>
      <w:r w:rsidRPr="0004287C">
        <w:rPr>
          <w:rFonts w:ascii="Lustria" w:hAnsi="Lustria"/>
          <w:i/>
          <w:iCs/>
          <w:sz w:val="24"/>
        </w:rPr>
        <w:t>Al-Qalam</w:t>
      </w:r>
      <w:r w:rsidRPr="0004287C">
        <w:rPr>
          <w:rFonts w:ascii="Lustria" w:hAnsi="Lustria"/>
          <w:sz w:val="24"/>
        </w:rPr>
        <w:t xml:space="preserve"> 20, no. 2 (January 9, 2016): 179–88. https://doi.org/10.31969/alq.v20i2.185.</w:t>
      </w:r>
    </w:p>
    <w:p w14:paraId="078E69EB" w14:textId="77777777" w:rsidR="0004287C" w:rsidRPr="0004287C" w:rsidRDefault="0004287C" w:rsidP="0004287C">
      <w:pPr>
        <w:pStyle w:val="Bibliografi"/>
        <w:jc w:val="left"/>
        <w:rPr>
          <w:rFonts w:ascii="Lustria" w:hAnsi="Lustria"/>
          <w:sz w:val="24"/>
        </w:rPr>
      </w:pPr>
      <w:r w:rsidRPr="0004287C">
        <w:rPr>
          <w:rFonts w:ascii="Lustria" w:hAnsi="Lustria"/>
          <w:sz w:val="24"/>
        </w:rPr>
        <w:t xml:space="preserve">Firdaus, </w:t>
      </w:r>
      <w:proofErr w:type="spellStart"/>
      <w:r w:rsidRPr="0004287C">
        <w:rPr>
          <w:rFonts w:ascii="Lustria" w:hAnsi="Lustria"/>
          <w:sz w:val="24"/>
        </w:rPr>
        <w:t>Sauqi</w:t>
      </w:r>
      <w:proofErr w:type="spellEnd"/>
      <w:r w:rsidRPr="0004287C">
        <w:rPr>
          <w:rFonts w:ascii="Lustria" w:hAnsi="Lustria"/>
          <w:sz w:val="24"/>
        </w:rPr>
        <w:t xml:space="preserve"> Noer, </w:t>
      </w:r>
      <w:proofErr w:type="spellStart"/>
      <w:r w:rsidRPr="0004287C">
        <w:rPr>
          <w:rFonts w:ascii="Lustria" w:hAnsi="Lustria"/>
          <w:sz w:val="24"/>
        </w:rPr>
        <w:t>Fadil</w:t>
      </w:r>
      <w:proofErr w:type="spellEnd"/>
      <w:r w:rsidRPr="0004287C">
        <w:rPr>
          <w:rFonts w:ascii="Lustria" w:hAnsi="Lustria"/>
          <w:sz w:val="24"/>
        </w:rPr>
        <w:t xml:space="preserve"> </w:t>
      </w:r>
      <w:proofErr w:type="spellStart"/>
      <w:r w:rsidRPr="0004287C">
        <w:rPr>
          <w:rFonts w:ascii="Lustria" w:hAnsi="Lustria"/>
          <w:sz w:val="24"/>
        </w:rPr>
        <w:t>Sj</w:t>
      </w:r>
      <w:proofErr w:type="spellEnd"/>
      <w:r w:rsidRPr="0004287C">
        <w:rPr>
          <w:rFonts w:ascii="Lustria" w:hAnsi="Lustria"/>
          <w:sz w:val="24"/>
        </w:rPr>
        <w:t xml:space="preserve">, and Moh </w:t>
      </w:r>
      <w:proofErr w:type="spellStart"/>
      <w:r w:rsidRPr="0004287C">
        <w:rPr>
          <w:rFonts w:ascii="Lustria" w:hAnsi="Lustria"/>
          <w:sz w:val="24"/>
        </w:rPr>
        <w:t>Thoriquddin</w:t>
      </w:r>
      <w:proofErr w:type="spellEnd"/>
      <w:r w:rsidRPr="0004287C">
        <w:rPr>
          <w:rFonts w:ascii="Lustria" w:hAnsi="Lustria"/>
          <w:sz w:val="24"/>
        </w:rPr>
        <w:t>. “</w:t>
      </w:r>
      <w:proofErr w:type="spellStart"/>
      <w:r w:rsidRPr="0004287C">
        <w:rPr>
          <w:rFonts w:ascii="Lustria" w:hAnsi="Lustria"/>
          <w:sz w:val="24"/>
        </w:rPr>
        <w:t>Dampak</w:t>
      </w:r>
      <w:proofErr w:type="spellEnd"/>
      <w:r w:rsidRPr="0004287C">
        <w:rPr>
          <w:rFonts w:ascii="Lustria" w:hAnsi="Lustria"/>
          <w:sz w:val="24"/>
        </w:rPr>
        <w:t xml:space="preserve"> Nikah Siri </w:t>
      </w:r>
      <w:proofErr w:type="spellStart"/>
      <w:r w:rsidRPr="0004287C">
        <w:rPr>
          <w:rFonts w:ascii="Lustria" w:hAnsi="Lustria"/>
          <w:sz w:val="24"/>
        </w:rPr>
        <w:t>Terhadap</w:t>
      </w:r>
      <w:proofErr w:type="spellEnd"/>
      <w:r w:rsidRPr="0004287C">
        <w:rPr>
          <w:rFonts w:ascii="Lustria" w:hAnsi="Lustria"/>
          <w:sz w:val="24"/>
        </w:rPr>
        <w:t xml:space="preserve"> </w:t>
      </w:r>
      <w:proofErr w:type="spellStart"/>
      <w:r w:rsidRPr="0004287C">
        <w:rPr>
          <w:rFonts w:ascii="Lustria" w:hAnsi="Lustria"/>
          <w:sz w:val="24"/>
        </w:rPr>
        <w:t>Istri</w:t>
      </w:r>
      <w:proofErr w:type="spellEnd"/>
      <w:r w:rsidRPr="0004287C">
        <w:rPr>
          <w:rFonts w:ascii="Lustria" w:hAnsi="Lustria"/>
          <w:sz w:val="24"/>
        </w:rPr>
        <w:t xml:space="preserve"> Dan Anak </w:t>
      </w:r>
      <w:proofErr w:type="spellStart"/>
      <w:r w:rsidRPr="0004287C">
        <w:rPr>
          <w:rFonts w:ascii="Lustria" w:hAnsi="Lustria"/>
          <w:sz w:val="24"/>
        </w:rPr>
        <w:t>Perspektif</w:t>
      </w:r>
      <w:proofErr w:type="spellEnd"/>
      <w:r w:rsidRPr="0004287C">
        <w:rPr>
          <w:rFonts w:ascii="Lustria" w:hAnsi="Lustria"/>
          <w:sz w:val="24"/>
        </w:rPr>
        <w:t xml:space="preserve"> </w:t>
      </w:r>
      <w:proofErr w:type="spellStart"/>
      <w:r w:rsidRPr="0004287C">
        <w:rPr>
          <w:rFonts w:ascii="Lustria" w:hAnsi="Lustria"/>
          <w:sz w:val="24"/>
        </w:rPr>
        <w:t>Maqashid</w:t>
      </w:r>
      <w:proofErr w:type="spellEnd"/>
      <w:r w:rsidRPr="0004287C">
        <w:rPr>
          <w:rFonts w:ascii="Lustria" w:hAnsi="Lustria"/>
          <w:sz w:val="24"/>
        </w:rPr>
        <w:t xml:space="preserve"> Al-</w:t>
      </w:r>
      <w:proofErr w:type="spellStart"/>
      <w:r w:rsidRPr="0004287C">
        <w:rPr>
          <w:rFonts w:ascii="Lustria" w:hAnsi="Lustria"/>
          <w:sz w:val="24"/>
        </w:rPr>
        <w:t>Syari’ah</w:t>
      </w:r>
      <w:proofErr w:type="spellEnd"/>
      <w:r w:rsidRPr="0004287C">
        <w:rPr>
          <w:rFonts w:ascii="Lustria" w:hAnsi="Lustria"/>
          <w:sz w:val="24"/>
        </w:rPr>
        <w:t xml:space="preserve"> Al-</w:t>
      </w:r>
      <w:proofErr w:type="spellStart"/>
      <w:r w:rsidRPr="0004287C">
        <w:rPr>
          <w:rFonts w:ascii="Lustria" w:hAnsi="Lustria"/>
          <w:sz w:val="24"/>
        </w:rPr>
        <w:t>Syathibi</w:t>
      </w:r>
      <w:proofErr w:type="spellEnd"/>
      <w:r w:rsidRPr="0004287C">
        <w:rPr>
          <w:rFonts w:ascii="Lustria" w:hAnsi="Lustria"/>
          <w:sz w:val="24"/>
        </w:rPr>
        <w:t xml:space="preserve"> (</w:t>
      </w:r>
      <w:proofErr w:type="spellStart"/>
      <w:r w:rsidRPr="0004287C">
        <w:rPr>
          <w:rFonts w:ascii="Lustria" w:hAnsi="Lustria"/>
          <w:sz w:val="24"/>
        </w:rPr>
        <w:t>Studi</w:t>
      </w:r>
      <w:proofErr w:type="spellEnd"/>
      <w:r w:rsidRPr="0004287C">
        <w:rPr>
          <w:rFonts w:ascii="Lustria" w:hAnsi="Lustria"/>
          <w:sz w:val="24"/>
        </w:rPr>
        <w:t xml:space="preserve"> </w:t>
      </w:r>
      <w:proofErr w:type="spellStart"/>
      <w:r w:rsidRPr="0004287C">
        <w:rPr>
          <w:rFonts w:ascii="Lustria" w:hAnsi="Lustria"/>
          <w:sz w:val="24"/>
        </w:rPr>
        <w:t>Desa</w:t>
      </w:r>
      <w:proofErr w:type="spellEnd"/>
      <w:r w:rsidRPr="0004287C">
        <w:rPr>
          <w:rFonts w:ascii="Lustria" w:hAnsi="Lustria"/>
          <w:sz w:val="24"/>
        </w:rPr>
        <w:t xml:space="preserve"> </w:t>
      </w:r>
      <w:proofErr w:type="spellStart"/>
      <w:r w:rsidRPr="0004287C">
        <w:rPr>
          <w:rFonts w:ascii="Lustria" w:hAnsi="Lustria"/>
          <w:sz w:val="24"/>
        </w:rPr>
        <w:t>Bangsalsari</w:t>
      </w:r>
      <w:proofErr w:type="spellEnd"/>
      <w:r w:rsidRPr="0004287C">
        <w:rPr>
          <w:rFonts w:ascii="Lustria" w:hAnsi="Lustria"/>
          <w:sz w:val="24"/>
        </w:rPr>
        <w:t xml:space="preserve"> </w:t>
      </w:r>
      <w:proofErr w:type="spellStart"/>
      <w:r w:rsidRPr="0004287C">
        <w:rPr>
          <w:rFonts w:ascii="Lustria" w:hAnsi="Lustria"/>
          <w:sz w:val="24"/>
        </w:rPr>
        <w:t>Kecamatan</w:t>
      </w:r>
      <w:proofErr w:type="spellEnd"/>
      <w:r w:rsidRPr="0004287C">
        <w:rPr>
          <w:rFonts w:ascii="Lustria" w:hAnsi="Lustria"/>
          <w:sz w:val="24"/>
        </w:rPr>
        <w:t xml:space="preserve"> </w:t>
      </w:r>
      <w:proofErr w:type="spellStart"/>
      <w:r w:rsidRPr="0004287C">
        <w:rPr>
          <w:rFonts w:ascii="Lustria" w:hAnsi="Lustria"/>
          <w:sz w:val="24"/>
        </w:rPr>
        <w:t>Bangsalsari</w:t>
      </w:r>
      <w:proofErr w:type="spellEnd"/>
      <w:r w:rsidRPr="0004287C">
        <w:rPr>
          <w:rFonts w:ascii="Lustria" w:hAnsi="Lustria"/>
          <w:sz w:val="24"/>
        </w:rPr>
        <w:t xml:space="preserve"> </w:t>
      </w:r>
      <w:proofErr w:type="spellStart"/>
      <w:r w:rsidRPr="0004287C">
        <w:rPr>
          <w:rFonts w:ascii="Lustria" w:hAnsi="Lustria"/>
          <w:sz w:val="24"/>
        </w:rPr>
        <w:t>Kabupaten</w:t>
      </w:r>
      <w:proofErr w:type="spellEnd"/>
      <w:r w:rsidRPr="0004287C">
        <w:rPr>
          <w:rFonts w:ascii="Lustria" w:hAnsi="Lustria"/>
          <w:sz w:val="24"/>
        </w:rPr>
        <w:t xml:space="preserve"> </w:t>
      </w:r>
      <w:proofErr w:type="spellStart"/>
      <w:r w:rsidRPr="0004287C">
        <w:rPr>
          <w:rFonts w:ascii="Lustria" w:hAnsi="Lustria"/>
          <w:sz w:val="24"/>
        </w:rPr>
        <w:t>Jember</w:t>
      </w:r>
      <w:proofErr w:type="spellEnd"/>
      <w:r w:rsidRPr="0004287C">
        <w:rPr>
          <w:rFonts w:ascii="Lustria" w:hAnsi="Lustria"/>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Al-</w:t>
      </w:r>
      <w:proofErr w:type="spellStart"/>
      <w:r w:rsidRPr="0004287C">
        <w:rPr>
          <w:rFonts w:ascii="Lustria" w:hAnsi="Lustria"/>
          <w:i/>
          <w:iCs/>
          <w:sz w:val="24"/>
        </w:rPr>
        <w:t>Ijtimaiyyah</w:t>
      </w:r>
      <w:proofErr w:type="spellEnd"/>
      <w:r w:rsidRPr="0004287C">
        <w:rPr>
          <w:rFonts w:ascii="Lustria" w:hAnsi="Lustria"/>
          <w:sz w:val="24"/>
        </w:rPr>
        <w:t xml:space="preserve"> 7, no. 2 (December 30, 2021): 165–94. https://doi.org/10.22373/al-ijtimaiyyah.v7i2.9726.</w:t>
      </w:r>
    </w:p>
    <w:p w14:paraId="7D821A42"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Hadi</w:t>
      </w:r>
      <w:proofErr w:type="spellEnd"/>
      <w:r w:rsidRPr="0004287C">
        <w:rPr>
          <w:rFonts w:ascii="Lustria" w:hAnsi="Lustria"/>
          <w:sz w:val="24"/>
        </w:rPr>
        <w:t xml:space="preserve">, MA </w:t>
      </w:r>
      <w:proofErr w:type="spellStart"/>
      <w:r w:rsidRPr="0004287C">
        <w:rPr>
          <w:rFonts w:ascii="Lustria" w:hAnsi="Lustria"/>
          <w:sz w:val="24"/>
        </w:rPr>
        <w:t>Sofwan</w:t>
      </w:r>
      <w:proofErr w:type="spellEnd"/>
      <w:r w:rsidRPr="0004287C">
        <w:rPr>
          <w:rFonts w:ascii="Lustria" w:hAnsi="Lustria"/>
          <w:sz w:val="24"/>
        </w:rPr>
        <w:t>. “</w:t>
      </w:r>
      <w:proofErr w:type="spellStart"/>
      <w:r w:rsidRPr="0004287C">
        <w:rPr>
          <w:rFonts w:ascii="Lustria" w:hAnsi="Lustria"/>
          <w:sz w:val="24"/>
        </w:rPr>
        <w:t>Makna</w:t>
      </w:r>
      <w:proofErr w:type="spellEnd"/>
      <w:r w:rsidRPr="0004287C">
        <w:rPr>
          <w:rFonts w:ascii="Lustria" w:hAnsi="Lustria"/>
          <w:sz w:val="24"/>
        </w:rPr>
        <w:t xml:space="preserve"> </w:t>
      </w:r>
      <w:proofErr w:type="spellStart"/>
      <w:r w:rsidRPr="0004287C">
        <w:rPr>
          <w:rFonts w:ascii="Lustria" w:hAnsi="Lustria"/>
          <w:sz w:val="24"/>
        </w:rPr>
        <w:t>Semiotik</w:t>
      </w:r>
      <w:proofErr w:type="spellEnd"/>
      <w:r w:rsidRPr="0004287C">
        <w:rPr>
          <w:rFonts w:ascii="Lustria" w:hAnsi="Lustria"/>
          <w:sz w:val="24"/>
        </w:rPr>
        <w:t xml:space="preserve"> </w:t>
      </w:r>
      <w:proofErr w:type="spellStart"/>
      <w:r w:rsidRPr="0004287C">
        <w:rPr>
          <w:rFonts w:ascii="Lustria" w:hAnsi="Lustria"/>
          <w:sz w:val="24"/>
        </w:rPr>
        <w:t>Kisah</w:t>
      </w:r>
      <w:proofErr w:type="spellEnd"/>
      <w:r w:rsidRPr="0004287C">
        <w:rPr>
          <w:rFonts w:ascii="Lustria" w:hAnsi="Lustria"/>
          <w:sz w:val="24"/>
        </w:rPr>
        <w:t xml:space="preserve"> </w:t>
      </w:r>
      <w:proofErr w:type="spellStart"/>
      <w:r w:rsidRPr="0004287C">
        <w:rPr>
          <w:rFonts w:ascii="Lustria" w:hAnsi="Lustria"/>
          <w:sz w:val="24"/>
        </w:rPr>
        <w:t>Mimpi</w:t>
      </w:r>
      <w:proofErr w:type="spellEnd"/>
      <w:r w:rsidRPr="0004287C">
        <w:rPr>
          <w:rFonts w:ascii="Lustria" w:hAnsi="Lustria"/>
          <w:sz w:val="24"/>
        </w:rPr>
        <w:t xml:space="preserve"> Raja </w:t>
      </w:r>
      <w:proofErr w:type="spellStart"/>
      <w:r w:rsidRPr="0004287C">
        <w:rPr>
          <w:rFonts w:ascii="Lustria" w:hAnsi="Lustria"/>
          <w:sz w:val="24"/>
        </w:rPr>
        <w:t>Dalam</w:t>
      </w:r>
      <w:proofErr w:type="spellEnd"/>
      <w:r w:rsidRPr="0004287C">
        <w:rPr>
          <w:rFonts w:ascii="Lustria" w:hAnsi="Lustria"/>
          <w:sz w:val="24"/>
        </w:rPr>
        <w:t xml:space="preserve"> Surat Yusuf Ayat 43 – 49: (</w:t>
      </w:r>
      <w:proofErr w:type="spellStart"/>
      <w:r w:rsidRPr="0004287C">
        <w:rPr>
          <w:rFonts w:ascii="Lustria" w:hAnsi="Lustria"/>
          <w:sz w:val="24"/>
        </w:rPr>
        <w:t>Analisis</w:t>
      </w:r>
      <w:proofErr w:type="spellEnd"/>
      <w:r w:rsidRPr="0004287C">
        <w:rPr>
          <w:rFonts w:ascii="Lustria" w:hAnsi="Lustria"/>
          <w:sz w:val="24"/>
        </w:rPr>
        <w:t xml:space="preserve"> </w:t>
      </w:r>
      <w:proofErr w:type="spellStart"/>
      <w:r w:rsidRPr="0004287C">
        <w:rPr>
          <w:rFonts w:ascii="Lustria" w:hAnsi="Lustria"/>
          <w:sz w:val="24"/>
        </w:rPr>
        <w:t>Semiotik</w:t>
      </w:r>
      <w:proofErr w:type="spellEnd"/>
      <w:r w:rsidRPr="0004287C">
        <w:rPr>
          <w:rFonts w:ascii="Lustria" w:hAnsi="Lustria"/>
          <w:sz w:val="24"/>
        </w:rPr>
        <w:t xml:space="preserve"> Charles Sander Peirce).” </w:t>
      </w:r>
      <w:r w:rsidRPr="0004287C">
        <w:rPr>
          <w:rFonts w:ascii="Lustria" w:hAnsi="Lustria"/>
          <w:i/>
          <w:iCs/>
          <w:sz w:val="24"/>
        </w:rPr>
        <w:t xml:space="preserve">An-Nur;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Studi</w:t>
      </w:r>
      <w:proofErr w:type="spellEnd"/>
      <w:r w:rsidRPr="0004287C">
        <w:rPr>
          <w:rFonts w:ascii="Lustria" w:hAnsi="Lustria"/>
          <w:i/>
          <w:iCs/>
          <w:sz w:val="24"/>
        </w:rPr>
        <w:t xml:space="preserve"> Islam</w:t>
      </w:r>
      <w:r w:rsidRPr="0004287C">
        <w:rPr>
          <w:rFonts w:ascii="Lustria" w:hAnsi="Lustria"/>
          <w:sz w:val="24"/>
        </w:rPr>
        <w:t xml:space="preserve"> 14, no. 1 (June 24, 2022): 44–61. https://doi.org/10.37252/annur.v14i1.214.</w:t>
      </w:r>
    </w:p>
    <w:p w14:paraId="03365788"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Hidayat</w:t>
      </w:r>
      <w:proofErr w:type="spellEnd"/>
      <w:r w:rsidRPr="0004287C">
        <w:rPr>
          <w:rFonts w:ascii="Lustria" w:hAnsi="Lustria"/>
          <w:sz w:val="24"/>
        </w:rPr>
        <w:t xml:space="preserve">, </w:t>
      </w:r>
      <w:proofErr w:type="spellStart"/>
      <w:r w:rsidRPr="0004287C">
        <w:rPr>
          <w:rFonts w:ascii="Lustria" w:hAnsi="Lustria"/>
          <w:sz w:val="24"/>
        </w:rPr>
        <w:t>Asep</w:t>
      </w:r>
      <w:proofErr w:type="spellEnd"/>
      <w:r w:rsidRPr="0004287C">
        <w:rPr>
          <w:rFonts w:ascii="Lustria" w:hAnsi="Lustria"/>
          <w:sz w:val="24"/>
        </w:rPr>
        <w:t xml:space="preserve">, and </w:t>
      </w:r>
      <w:proofErr w:type="spellStart"/>
      <w:r w:rsidRPr="0004287C">
        <w:rPr>
          <w:rFonts w:ascii="Lustria" w:hAnsi="Lustria"/>
          <w:sz w:val="24"/>
        </w:rPr>
        <w:t>Selga</w:t>
      </w:r>
      <w:proofErr w:type="spellEnd"/>
      <w:r w:rsidRPr="0004287C">
        <w:rPr>
          <w:rFonts w:ascii="Lustria" w:hAnsi="Lustria"/>
          <w:sz w:val="24"/>
        </w:rPr>
        <w:t xml:space="preserve"> Zira Fresh </w:t>
      </w:r>
      <w:proofErr w:type="spellStart"/>
      <w:r w:rsidRPr="0004287C">
        <w:rPr>
          <w:rFonts w:ascii="Lustria" w:hAnsi="Lustria"/>
          <w:sz w:val="24"/>
        </w:rPr>
        <w:t>Yani</w:t>
      </w:r>
      <w:proofErr w:type="spellEnd"/>
      <w:r w:rsidRPr="0004287C">
        <w:rPr>
          <w:rFonts w:ascii="Lustria" w:hAnsi="Lustria"/>
          <w:sz w:val="24"/>
        </w:rPr>
        <w:t xml:space="preserve">. “Peran </w:t>
      </w:r>
      <w:proofErr w:type="spellStart"/>
      <w:r w:rsidRPr="0004287C">
        <w:rPr>
          <w:rFonts w:ascii="Lustria" w:hAnsi="Lustria"/>
          <w:sz w:val="24"/>
        </w:rPr>
        <w:t>Administrasi</w:t>
      </w:r>
      <w:proofErr w:type="spellEnd"/>
      <w:r w:rsidRPr="0004287C">
        <w:rPr>
          <w:rFonts w:ascii="Lustria" w:hAnsi="Lustria"/>
          <w:sz w:val="24"/>
        </w:rPr>
        <w:t xml:space="preserve"> Pembangunan </w:t>
      </w:r>
      <w:proofErr w:type="spellStart"/>
      <w:r w:rsidRPr="0004287C">
        <w:rPr>
          <w:rFonts w:ascii="Lustria" w:hAnsi="Lustria"/>
          <w:sz w:val="24"/>
        </w:rPr>
        <w:t>Desa</w:t>
      </w:r>
      <w:proofErr w:type="spellEnd"/>
      <w:r w:rsidRPr="0004287C">
        <w:rPr>
          <w:rFonts w:ascii="Lustria" w:hAnsi="Lustria"/>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Inovasi</w:t>
      </w:r>
      <w:proofErr w:type="spellEnd"/>
      <w:r w:rsidRPr="0004287C">
        <w:rPr>
          <w:rFonts w:ascii="Lustria" w:hAnsi="Lustria"/>
          <w:i/>
          <w:iCs/>
          <w:sz w:val="24"/>
        </w:rPr>
        <w:t xml:space="preserve"> </w:t>
      </w:r>
      <w:proofErr w:type="spellStart"/>
      <w:r w:rsidRPr="0004287C">
        <w:rPr>
          <w:rFonts w:ascii="Lustria" w:hAnsi="Lustria"/>
          <w:i/>
          <w:iCs/>
          <w:sz w:val="24"/>
        </w:rPr>
        <w:t>Penelitian</w:t>
      </w:r>
      <w:proofErr w:type="spellEnd"/>
      <w:r w:rsidRPr="0004287C">
        <w:rPr>
          <w:rFonts w:ascii="Lustria" w:hAnsi="Lustria"/>
          <w:sz w:val="24"/>
        </w:rPr>
        <w:t xml:space="preserve"> 3, no. 7 (November 28, 2022): 7091–7100. https://doi.org/10.47492/jip.v3i7.2215.</w:t>
      </w:r>
    </w:p>
    <w:p w14:paraId="56C8B221"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Husaidi</w:t>
      </w:r>
      <w:proofErr w:type="spellEnd"/>
      <w:r w:rsidRPr="0004287C">
        <w:rPr>
          <w:rFonts w:ascii="Lustria" w:hAnsi="Lustria"/>
          <w:sz w:val="24"/>
        </w:rPr>
        <w:t xml:space="preserve">, </w:t>
      </w:r>
      <w:proofErr w:type="spellStart"/>
      <w:r w:rsidRPr="0004287C">
        <w:rPr>
          <w:rFonts w:ascii="Lustria" w:hAnsi="Lustria"/>
          <w:sz w:val="24"/>
        </w:rPr>
        <w:t>Husaidi</w:t>
      </w:r>
      <w:proofErr w:type="spellEnd"/>
      <w:r w:rsidRPr="0004287C">
        <w:rPr>
          <w:rFonts w:ascii="Lustria" w:hAnsi="Lustria"/>
          <w:sz w:val="24"/>
        </w:rPr>
        <w:t xml:space="preserve">, </w:t>
      </w:r>
      <w:proofErr w:type="spellStart"/>
      <w:r w:rsidRPr="0004287C">
        <w:rPr>
          <w:rFonts w:ascii="Lustria" w:hAnsi="Lustria"/>
          <w:sz w:val="24"/>
        </w:rPr>
        <w:t>Sulfia</w:t>
      </w:r>
      <w:proofErr w:type="spellEnd"/>
      <w:r w:rsidRPr="0004287C">
        <w:rPr>
          <w:rFonts w:ascii="Lustria" w:hAnsi="Lustria"/>
          <w:sz w:val="24"/>
        </w:rPr>
        <w:t xml:space="preserve"> </w:t>
      </w:r>
      <w:proofErr w:type="spellStart"/>
      <w:r w:rsidRPr="0004287C">
        <w:rPr>
          <w:rFonts w:ascii="Lustria" w:hAnsi="Lustria"/>
          <w:sz w:val="24"/>
        </w:rPr>
        <w:t>Andika</w:t>
      </w:r>
      <w:proofErr w:type="spellEnd"/>
      <w:r w:rsidRPr="0004287C">
        <w:rPr>
          <w:rFonts w:ascii="Lustria" w:hAnsi="Lustria"/>
          <w:sz w:val="24"/>
        </w:rPr>
        <w:t xml:space="preserve">, Cindy </w:t>
      </w:r>
      <w:proofErr w:type="spellStart"/>
      <w:r w:rsidRPr="0004287C">
        <w:rPr>
          <w:rFonts w:ascii="Lustria" w:hAnsi="Lustria"/>
          <w:sz w:val="24"/>
        </w:rPr>
        <w:t>Trisdiani</w:t>
      </w:r>
      <w:proofErr w:type="spellEnd"/>
      <w:r w:rsidRPr="0004287C">
        <w:rPr>
          <w:rFonts w:ascii="Lustria" w:hAnsi="Lustria"/>
          <w:sz w:val="24"/>
        </w:rPr>
        <w:t xml:space="preserve">, Khairul Hasan, and Desi </w:t>
      </w:r>
      <w:proofErr w:type="spellStart"/>
      <w:r w:rsidRPr="0004287C">
        <w:rPr>
          <w:rFonts w:ascii="Lustria" w:hAnsi="Lustria"/>
          <w:sz w:val="24"/>
        </w:rPr>
        <w:t>Maulida</w:t>
      </w:r>
      <w:proofErr w:type="spellEnd"/>
      <w:r w:rsidRPr="0004287C">
        <w:rPr>
          <w:rFonts w:ascii="Lustria" w:hAnsi="Lustria"/>
          <w:sz w:val="24"/>
        </w:rPr>
        <w:t>. “Pro-</w:t>
      </w:r>
      <w:proofErr w:type="spellStart"/>
      <w:r w:rsidRPr="0004287C">
        <w:rPr>
          <w:rFonts w:ascii="Lustria" w:hAnsi="Lustria"/>
          <w:sz w:val="24"/>
        </w:rPr>
        <w:t>Kontra</w:t>
      </w:r>
      <w:proofErr w:type="spellEnd"/>
      <w:r w:rsidRPr="0004287C">
        <w:rPr>
          <w:rFonts w:ascii="Lustria" w:hAnsi="Lustria"/>
          <w:sz w:val="24"/>
        </w:rPr>
        <w:t xml:space="preserve"> </w:t>
      </w:r>
      <w:proofErr w:type="spellStart"/>
      <w:r w:rsidRPr="0004287C">
        <w:rPr>
          <w:rFonts w:ascii="Lustria" w:hAnsi="Lustria"/>
          <w:sz w:val="24"/>
        </w:rPr>
        <w:t>Wacana</w:t>
      </w:r>
      <w:proofErr w:type="spellEnd"/>
      <w:r w:rsidRPr="0004287C">
        <w:rPr>
          <w:rFonts w:ascii="Lustria" w:hAnsi="Lustria"/>
          <w:sz w:val="24"/>
        </w:rPr>
        <w:t xml:space="preserve"> </w:t>
      </w:r>
      <w:proofErr w:type="spellStart"/>
      <w:r w:rsidRPr="0004287C">
        <w:rPr>
          <w:rFonts w:ascii="Lustria" w:hAnsi="Lustria"/>
          <w:sz w:val="24"/>
        </w:rPr>
        <w:t>Pelegalan</w:t>
      </w:r>
      <w:proofErr w:type="spellEnd"/>
      <w:r w:rsidRPr="0004287C">
        <w:rPr>
          <w:rFonts w:ascii="Lustria" w:hAnsi="Lustria"/>
          <w:sz w:val="24"/>
        </w:rPr>
        <w:t xml:space="preserve"> </w:t>
      </w:r>
      <w:proofErr w:type="spellStart"/>
      <w:r w:rsidRPr="0004287C">
        <w:rPr>
          <w:rFonts w:ascii="Lustria" w:hAnsi="Lustria"/>
          <w:sz w:val="24"/>
        </w:rPr>
        <w:t>Poligami</w:t>
      </w:r>
      <w:proofErr w:type="spellEnd"/>
      <w:r w:rsidRPr="0004287C">
        <w:rPr>
          <w:rFonts w:ascii="Lustria" w:hAnsi="Lustria"/>
          <w:sz w:val="24"/>
        </w:rPr>
        <w:t xml:space="preserve"> </w:t>
      </w:r>
      <w:proofErr w:type="spellStart"/>
      <w:r w:rsidRPr="0004287C">
        <w:rPr>
          <w:rFonts w:ascii="Lustria" w:hAnsi="Lustria"/>
          <w:sz w:val="24"/>
        </w:rPr>
        <w:t>Dalam</w:t>
      </w:r>
      <w:proofErr w:type="spellEnd"/>
      <w:r w:rsidRPr="0004287C">
        <w:rPr>
          <w:rFonts w:ascii="Lustria" w:hAnsi="Lustria"/>
          <w:sz w:val="24"/>
        </w:rPr>
        <w:t xml:space="preserve"> </w:t>
      </w:r>
      <w:proofErr w:type="spellStart"/>
      <w:r w:rsidRPr="0004287C">
        <w:rPr>
          <w:rFonts w:ascii="Lustria" w:hAnsi="Lustria"/>
          <w:sz w:val="24"/>
        </w:rPr>
        <w:t>Aturan</w:t>
      </w:r>
      <w:proofErr w:type="spellEnd"/>
      <w:r w:rsidRPr="0004287C">
        <w:rPr>
          <w:rFonts w:ascii="Lustria" w:hAnsi="Lustria"/>
          <w:sz w:val="24"/>
        </w:rPr>
        <w:t xml:space="preserve"> Daerah (Qanun) Di Tanah </w:t>
      </w:r>
      <w:proofErr w:type="spellStart"/>
      <w:r w:rsidRPr="0004287C">
        <w:rPr>
          <w:rFonts w:ascii="Lustria" w:hAnsi="Lustria"/>
          <w:sz w:val="24"/>
        </w:rPr>
        <w:t>Rencong</w:t>
      </w:r>
      <w:proofErr w:type="spellEnd"/>
      <w:r w:rsidRPr="0004287C">
        <w:rPr>
          <w:rFonts w:ascii="Lustria" w:hAnsi="Lustria"/>
          <w:sz w:val="24"/>
        </w:rPr>
        <w:t xml:space="preserve"> Aceh.” </w:t>
      </w:r>
      <w:proofErr w:type="gramStart"/>
      <w:r w:rsidRPr="0004287C">
        <w:rPr>
          <w:rFonts w:ascii="Lustria" w:hAnsi="Lustria"/>
          <w:i/>
          <w:iCs/>
          <w:sz w:val="24"/>
        </w:rPr>
        <w:t>SOURCE :</w:t>
      </w:r>
      <w:proofErr w:type="gramEnd"/>
      <w:r w:rsidRPr="0004287C">
        <w:rPr>
          <w:rFonts w:ascii="Lustria" w:hAnsi="Lustria"/>
          <w:i/>
          <w:iCs/>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Ilmu</w:t>
      </w:r>
      <w:proofErr w:type="spellEnd"/>
      <w:r w:rsidRPr="0004287C">
        <w:rPr>
          <w:rFonts w:ascii="Lustria" w:hAnsi="Lustria"/>
          <w:i/>
          <w:iCs/>
          <w:sz w:val="24"/>
        </w:rPr>
        <w:t xml:space="preserve"> </w:t>
      </w:r>
      <w:proofErr w:type="spellStart"/>
      <w:r w:rsidRPr="0004287C">
        <w:rPr>
          <w:rFonts w:ascii="Lustria" w:hAnsi="Lustria"/>
          <w:i/>
          <w:iCs/>
          <w:sz w:val="24"/>
        </w:rPr>
        <w:t>Komunikasi</w:t>
      </w:r>
      <w:proofErr w:type="spellEnd"/>
      <w:r w:rsidRPr="0004287C">
        <w:rPr>
          <w:rFonts w:ascii="Lustria" w:hAnsi="Lustria"/>
          <w:sz w:val="24"/>
        </w:rPr>
        <w:t xml:space="preserve"> 6, no. 2 (October 31, 2020): 149–59. https://doi.org/10.35308/source.v6i2.2598.</w:t>
      </w:r>
    </w:p>
    <w:p w14:paraId="6C667EE5" w14:textId="77777777" w:rsidR="0004287C" w:rsidRPr="0004287C" w:rsidRDefault="0004287C" w:rsidP="0004287C">
      <w:pPr>
        <w:pStyle w:val="Bibliografi"/>
        <w:jc w:val="left"/>
        <w:rPr>
          <w:rFonts w:ascii="Lustria" w:hAnsi="Lustria"/>
          <w:sz w:val="24"/>
        </w:rPr>
      </w:pPr>
      <w:r w:rsidRPr="0004287C">
        <w:rPr>
          <w:rFonts w:ascii="Lustria" w:hAnsi="Lustria"/>
          <w:sz w:val="24"/>
        </w:rPr>
        <w:t xml:space="preserve">Jafar, M., and </w:t>
      </w:r>
      <w:proofErr w:type="spellStart"/>
      <w:r w:rsidRPr="0004287C">
        <w:rPr>
          <w:rFonts w:ascii="Lustria" w:hAnsi="Lustria"/>
          <w:sz w:val="24"/>
        </w:rPr>
        <w:t>Sulaiman</w:t>
      </w:r>
      <w:proofErr w:type="spellEnd"/>
      <w:r w:rsidRPr="0004287C">
        <w:rPr>
          <w:rFonts w:ascii="Lustria" w:hAnsi="Lustria"/>
          <w:sz w:val="24"/>
        </w:rPr>
        <w:t xml:space="preserve"> </w:t>
      </w:r>
      <w:proofErr w:type="spellStart"/>
      <w:r w:rsidRPr="0004287C">
        <w:rPr>
          <w:rFonts w:ascii="Lustria" w:hAnsi="Lustria"/>
          <w:sz w:val="24"/>
        </w:rPr>
        <w:t>Sulaiman</w:t>
      </w:r>
      <w:proofErr w:type="spellEnd"/>
      <w:r w:rsidRPr="0004287C">
        <w:rPr>
          <w:rFonts w:ascii="Lustria" w:hAnsi="Lustria"/>
          <w:sz w:val="24"/>
        </w:rPr>
        <w:t>. “</w:t>
      </w:r>
      <w:proofErr w:type="spellStart"/>
      <w:r w:rsidRPr="0004287C">
        <w:rPr>
          <w:rFonts w:ascii="Lustria" w:hAnsi="Lustria"/>
          <w:sz w:val="24"/>
        </w:rPr>
        <w:t>Penataan</w:t>
      </w:r>
      <w:proofErr w:type="spellEnd"/>
      <w:r w:rsidRPr="0004287C">
        <w:rPr>
          <w:rFonts w:ascii="Lustria" w:hAnsi="Lustria"/>
          <w:sz w:val="24"/>
        </w:rPr>
        <w:t xml:space="preserve"> </w:t>
      </w:r>
      <w:proofErr w:type="spellStart"/>
      <w:r w:rsidRPr="0004287C">
        <w:rPr>
          <w:rFonts w:ascii="Lustria" w:hAnsi="Lustria"/>
          <w:sz w:val="24"/>
        </w:rPr>
        <w:t>Administrasi</w:t>
      </w:r>
      <w:proofErr w:type="spellEnd"/>
      <w:r w:rsidRPr="0004287C">
        <w:rPr>
          <w:rFonts w:ascii="Lustria" w:hAnsi="Lustria"/>
          <w:sz w:val="24"/>
        </w:rPr>
        <w:t xml:space="preserve"> </w:t>
      </w:r>
      <w:proofErr w:type="spellStart"/>
      <w:r w:rsidRPr="0004287C">
        <w:rPr>
          <w:rFonts w:ascii="Lustria" w:hAnsi="Lustria"/>
          <w:sz w:val="24"/>
        </w:rPr>
        <w:t>Kependudukan</w:t>
      </w:r>
      <w:proofErr w:type="spellEnd"/>
      <w:r w:rsidRPr="0004287C">
        <w:rPr>
          <w:rFonts w:ascii="Lustria" w:hAnsi="Lustria"/>
          <w:sz w:val="24"/>
        </w:rPr>
        <w:t xml:space="preserve"> </w:t>
      </w:r>
      <w:proofErr w:type="spellStart"/>
      <w:r w:rsidRPr="0004287C">
        <w:rPr>
          <w:rFonts w:ascii="Lustria" w:hAnsi="Lustria"/>
          <w:sz w:val="24"/>
        </w:rPr>
        <w:t>Berbasis</w:t>
      </w:r>
      <w:proofErr w:type="spellEnd"/>
      <w:r w:rsidRPr="0004287C">
        <w:rPr>
          <w:rFonts w:ascii="Lustria" w:hAnsi="Lustria"/>
          <w:sz w:val="24"/>
        </w:rPr>
        <w:t xml:space="preserve"> Mukim dan </w:t>
      </w:r>
      <w:proofErr w:type="spellStart"/>
      <w:r w:rsidRPr="0004287C">
        <w:rPr>
          <w:rFonts w:ascii="Lustria" w:hAnsi="Lustria"/>
          <w:sz w:val="24"/>
        </w:rPr>
        <w:t>Gampong</w:t>
      </w:r>
      <w:proofErr w:type="spellEnd"/>
      <w:r w:rsidRPr="0004287C">
        <w:rPr>
          <w:rFonts w:ascii="Lustria" w:hAnsi="Lustria"/>
          <w:sz w:val="24"/>
        </w:rPr>
        <w:t xml:space="preserve"> di </w:t>
      </w:r>
      <w:proofErr w:type="spellStart"/>
      <w:r w:rsidRPr="0004287C">
        <w:rPr>
          <w:rFonts w:ascii="Lustria" w:hAnsi="Lustria"/>
          <w:sz w:val="24"/>
        </w:rPr>
        <w:t>Provinsi</w:t>
      </w:r>
      <w:proofErr w:type="spellEnd"/>
      <w:r w:rsidRPr="0004287C">
        <w:rPr>
          <w:rFonts w:ascii="Lustria" w:hAnsi="Lustria"/>
          <w:sz w:val="24"/>
        </w:rPr>
        <w:t xml:space="preserve"> Aceh.”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Penelitian</w:t>
      </w:r>
      <w:proofErr w:type="spellEnd"/>
      <w:r w:rsidRPr="0004287C">
        <w:rPr>
          <w:rFonts w:ascii="Lustria" w:hAnsi="Lustria"/>
          <w:i/>
          <w:iCs/>
          <w:sz w:val="24"/>
        </w:rPr>
        <w:t xml:space="preserve"> Hukum De Jure</w:t>
      </w:r>
      <w:r w:rsidRPr="0004287C">
        <w:rPr>
          <w:rFonts w:ascii="Lustria" w:hAnsi="Lustria"/>
          <w:sz w:val="24"/>
        </w:rPr>
        <w:t xml:space="preserve"> 18, no. 4 (December 10, 2018): 465–76. https://doi.org/10.30641/dejure.2018.V18.465-476.</w:t>
      </w:r>
    </w:p>
    <w:p w14:paraId="331EFF0B"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lastRenderedPageBreak/>
        <w:t>Juita</w:t>
      </w:r>
      <w:proofErr w:type="spellEnd"/>
      <w:r w:rsidRPr="0004287C">
        <w:rPr>
          <w:rFonts w:ascii="Lustria" w:hAnsi="Lustria"/>
          <w:sz w:val="24"/>
        </w:rPr>
        <w:t xml:space="preserve">, Ratna, </w:t>
      </w:r>
      <w:proofErr w:type="spellStart"/>
      <w:r w:rsidRPr="0004287C">
        <w:rPr>
          <w:rFonts w:ascii="Lustria" w:hAnsi="Lustria"/>
          <w:sz w:val="24"/>
        </w:rPr>
        <w:t>Rusjdi</w:t>
      </w:r>
      <w:proofErr w:type="spellEnd"/>
      <w:r w:rsidRPr="0004287C">
        <w:rPr>
          <w:rFonts w:ascii="Lustria" w:hAnsi="Lustria"/>
          <w:sz w:val="24"/>
        </w:rPr>
        <w:t xml:space="preserve"> Ali Muhammad, and Imam </w:t>
      </w:r>
      <w:proofErr w:type="spellStart"/>
      <w:r w:rsidRPr="0004287C">
        <w:rPr>
          <w:rFonts w:ascii="Lustria" w:hAnsi="Lustria"/>
          <w:sz w:val="24"/>
        </w:rPr>
        <w:t>Jauhari</w:t>
      </w:r>
      <w:proofErr w:type="spellEnd"/>
      <w:r w:rsidRPr="0004287C">
        <w:rPr>
          <w:rFonts w:ascii="Lustria" w:hAnsi="Lustria"/>
          <w:sz w:val="24"/>
        </w:rPr>
        <w:t xml:space="preserve">. “Kajian </w:t>
      </w:r>
      <w:proofErr w:type="spellStart"/>
      <w:r w:rsidRPr="0004287C">
        <w:rPr>
          <w:rFonts w:ascii="Lustria" w:hAnsi="Lustria"/>
          <w:sz w:val="24"/>
        </w:rPr>
        <w:t>Yuridis</w:t>
      </w:r>
      <w:proofErr w:type="spellEnd"/>
      <w:r w:rsidRPr="0004287C">
        <w:rPr>
          <w:rFonts w:ascii="Lustria" w:hAnsi="Lustria"/>
          <w:sz w:val="24"/>
        </w:rPr>
        <w:t xml:space="preserve"> </w:t>
      </w:r>
      <w:proofErr w:type="spellStart"/>
      <w:r w:rsidRPr="0004287C">
        <w:rPr>
          <w:rFonts w:ascii="Lustria" w:hAnsi="Lustria"/>
          <w:sz w:val="24"/>
        </w:rPr>
        <w:t>Pernikahan</w:t>
      </w:r>
      <w:proofErr w:type="spellEnd"/>
      <w:r w:rsidRPr="0004287C">
        <w:rPr>
          <w:rFonts w:ascii="Lustria" w:hAnsi="Lustria"/>
          <w:sz w:val="24"/>
        </w:rPr>
        <w:t xml:space="preserve"> </w:t>
      </w:r>
      <w:proofErr w:type="spellStart"/>
      <w:r w:rsidRPr="0004287C">
        <w:rPr>
          <w:rFonts w:ascii="Lustria" w:hAnsi="Lustria"/>
          <w:sz w:val="24"/>
        </w:rPr>
        <w:t>Melalui</w:t>
      </w:r>
      <w:proofErr w:type="spellEnd"/>
      <w:r w:rsidRPr="0004287C">
        <w:rPr>
          <w:rFonts w:ascii="Lustria" w:hAnsi="Lustria"/>
          <w:sz w:val="24"/>
        </w:rPr>
        <w:t xml:space="preserve"> Qadhi Liar (</w:t>
      </w:r>
      <w:proofErr w:type="spellStart"/>
      <w:r w:rsidRPr="0004287C">
        <w:rPr>
          <w:rFonts w:ascii="Lustria" w:hAnsi="Lustria"/>
          <w:sz w:val="24"/>
        </w:rPr>
        <w:t>Studi</w:t>
      </w:r>
      <w:proofErr w:type="spellEnd"/>
      <w:r w:rsidRPr="0004287C">
        <w:rPr>
          <w:rFonts w:ascii="Lustria" w:hAnsi="Lustria"/>
          <w:sz w:val="24"/>
        </w:rPr>
        <w:t xml:space="preserve"> </w:t>
      </w:r>
      <w:proofErr w:type="spellStart"/>
      <w:r w:rsidRPr="0004287C">
        <w:rPr>
          <w:rFonts w:ascii="Lustria" w:hAnsi="Lustria"/>
          <w:sz w:val="24"/>
        </w:rPr>
        <w:t>Penelitian</w:t>
      </w:r>
      <w:proofErr w:type="spellEnd"/>
      <w:r w:rsidRPr="0004287C">
        <w:rPr>
          <w:rFonts w:ascii="Lustria" w:hAnsi="Lustria"/>
          <w:sz w:val="24"/>
        </w:rPr>
        <w:t xml:space="preserve"> di </w:t>
      </w:r>
      <w:proofErr w:type="spellStart"/>
      <w:r w:rsidRPr="0004287C">
        <w:rPr>
          <w:rFonts w:ascii="Lustria" w:hAnsi="Lustria"/>
          <w:sz w:val="24"/>
        </w:rPr>
        <w:t>Kabupaten</w:t>
      </w:r>
      <w:proofErr w:type="spellEnd"/>
      <w:r w:rsidRPr="0004287C">
        <w:rPr>
          <w:rFonts w:ascii="Lustria" w:hAnsi="Lustria"/>
          <w:sz w:val="24"/>
        </w:rPr>
        <w:t xml:space="preserve"> Aceh </w:t>
      </w:r>
      <w:proofErr w:type="spellStart"/>
      <w:r w:rsidRPr="0004287C">
        <w:rPr>
          <w:rFonts w:ascii="Lustria" w:hAnsi="Lustria"/>
          <w:sz w:val="24"/>
        </w:rPr>
        <w:t>Besar</w:t>
      </w:r>
      <w:proofErr w:type="spellEnd"/>
      <w:r w:rsidRPr="0004287C">
        <w:rPr>
          <w:rFonts w:ascii="Lustria" w:hAnsi="Lustria"/>
          <w:sz w:val="24"/>
        </w:rPr>
        <w:t xml:space="preserve">).” </w:t>
      </w:r>
      <w:proofErr w:type="spellStart"/>
      <w:r w:rsidRPr="0004287C">
        <w:rPr>
          <w:rFonts w:ascii="Lustria" w:hAnsi="Lustria"/>
          <w:i/>
          <w:iCs/>
          <w:sz w:val="24"/>
        </w:rPr>
        <w:t>Syiah</w:t>
      </w:r>
      <w:proofErr w:type="spellEnd"/>
      <w:r w:rsidRPr="0004287C">
        <w:rPr>
          <w:rFonts w:ascii="Lustria" w:hAnsi="Lustria"/>
          <w:i/>
          <w:iCs/>
          <w:sz w:val="24"/>
        </w:rPr>
        <w:t xml:space="preserve"> Kuala Law Journal</w:t>
      </w:r>
      <w:r w:rsidRPr="0004287C">
        <w:rPr>
          <w:rFonts w:ascii="Lustria" w:hAnsi="Lustria"/>
          <w:sz w:val="24"/>
        </w:rPr>
        <w:t xml:space="preserve"> 1, no. 2 (August 15, 2017): 102–22. https://doi.org/10.24815/sklj.v1i2.8476.</w:t>
      </w:r>
    </w:p>
    <w:p w14:paraId="472B198B" w14:textId="77777777" w:rsidR="0004287C" w:rsidRPr="0004287C" w:rsidRDefault="0004287C" w:rsidP="0004287C">
      <w:pPr>
        <w:pStyle w:val="Bibliografi"/>
        <w:jc w:val="left"/>
        <w:rPr>
          <w:rFonts w:ascii="Lustria" w:hAnsi="Lustria"/>
          <w:sz w:val="24"/>
        </w:rPr>
      </w:pPr>
      <w:r w:rsidRPr="0004287C">
        <w:rPr>
          <w:rFonts w:ascii="Lustria" w:hAnsi="Lustria"/>
          <w:sz w:val="24"/>
        </w:rPr>
        <w:t xml:space="preserve">Miftah, Ahmad </w:t>
      </w:r>
      <w:proofErr w:type="spellStart"/>
      <w:r w:rsidRPr="0004287C">
        <w:rPr>
          <w:rFonts w:ascii="Lustria" w:hAnsi="Lustria"/>
          <w:sz w:val="24"/>
        </w:rPr>
        <w:t>Harisul</w:t>
      </w:r>
      <w:proofErr w:type="spellEnd"/>
      <w:r w:rsidRPr="0004287C">
        <w:rPr>
          <w:rFonts w:ascii="Lustria" w:hAnsi="Lustria"/>
          <w:sz w:val="24"/>
        </w:rPr>
        <w:t xml:space="preserve">. “Nikah </w:t>
      </w:r>
      <w:proofErr w:type="spellStart"/>
      <w:r w:rsidRPr="0004287C">
        <w:rPr>
          <w:rFonts w:ascii="Lustria" w:hAnsi="Lustria"/>
          <w:sz w:val="24"/>
        </w:rPr>
        <w:t>Tafwidh</w:t>
      </w:r>
      <w:proofErr w:type="spellEnd"/>
      <w:r w:rsidRPr="0004287C">
        <w:rPr>
          <w:rFonts w:ascii="Lustria" w:hAnsi="Lustria"/>
          <w:sz w:val="24"/>
        </w:rPr>
        <w:t xml:space="preserve"> </w:t>
      </w:r>
      <w:proofErr w:type="spellStart"/>
      <w:r w:rsidRPr="0004287C">
        <w:rPr>
          <w:rFonts w:ascii="Lustria" w:hAnsi="Lustria"/>
          <w:sz w:val="24"/>
        </w:rPr>
        <w:t>Dalam</w:t>
      </w:r>
      <w:proofErr w:type="spellEnd"/>
      <w:r w:rsidRPr="0004287C">
        <w:rPr>
          <w:rFonts w:ascii="Lustria" w:hAnsi="Lustria"/>
          <w:sz w:val="24"/>
        </w:rPr>
        <w:t xml:space="preserve"> </w:t>
      </w:r>
      <w:proofErr w:type="spellStart"/>
      <w:r w:rsidRPr="0004287C">
        <w:rPr>
          <w:rFonts w:ascii="Lustria" w:hAnsi="Lustria"/>
          <w:sz w:val="24"/>
        </w:rPr>
        <w:t>Persepektif</w:t>
      </w:r>
      <w:proofErr w:type="spellEnd"/>
      <w:r w:rsidRPr="0004287C">
        <w:rPr>
          <w:rFonts w:ascii="Lustria" w:hAnsi="Lustria"/>
          <w:sz w:val="24"/>
        </w:rPr>
        <w:t xml:space="preserve"> Hukum Islam.” </w:t>
      </w:r>
      <w:proofErr w:type="spellStart"/>
      <w:proofErr w:type="gramStart"/>
      <w:r w:rsidRPr="0004287C">
        <w:rPr>
          <w:rFonts w:ascii="Lustria" w:hAnsi="Lustria"/>
          <w:i/>
          <w:iCs/>
          <w:sz w:val="24"/>
        </w:rPr>
        <w:t>Syaksia</w:t>
      </w:r>
      <w:proofErr w:type="spellEnd"/>
      <w:r w:rsidRPr="0004287C">
        <w:rPr>
          <w:rFonts w:ascii="Lustria" w:hAnsi="Lustria"/>
          <w:i/>
          <w:iCs/>
          <w:sz w:val="24"/>
        </w:rPr>
        <w:t> :</w:t>
      </w:r>
      <w:proofErr w:type="gramEnd"/>
      <w:r w:rsidRPr="0004287C">
        <w:rPr>
          <w:rFonts w:ascii="Lustria" w:hAnsi="Lustria"/>
          <w:i/>
          <w:iCs/>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Hukum </w:t>
      </w:r>
      <w:proofErr w:type="spellStart"/>
      <w:r w:rsidRPr="0004287C">
        <w:rPr>
          <w:rFonts w:ascii="Lustria" w:hAnsi="Lustria"/>
          <w:i/>
          <w:iCs/>
          <w:sz w:val="24"/>
        </w:rPr>
        <w:t>Perdata</w:t>
      </w:r>
      <w:proofErr w:type="spellEnd"/>
      <w:r w:rsidRPr="0004287C">
        <w:rPr>
          <w:rFonts w:ascii="Lustria" w:hAnsi="Lustria"/>
          <w:i/>
          <w:iCs/>
          <w:sz w:val="24"/>
        </w:rPr>
        <w:t xml:space="preserve"> Islam</w:t>
      </w:r>
      <w:r w:rsidRPr="0004287C">
        <w:rPr>
          <w:rFonts w:ascii="Lustria" w:hAnsi="Lustria"/>
          <w:sz w:val="24"/>
        </w:rPr>
        <w:t xml:space="preserve"> 19, no. 2 (September 22, 2018): 277–90. https://doi.org/10.37035/syakhsia.v19i2.3315.</w:t>
      </w:r>
    </w:p>
    <w:p w14:paraId="5B7FCD73"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Mistiar</w:t>
      </w:r>
      <w:proofErr w:type="spellEnd"/>
      <w:r w:rsidRPr="0004287C">
        <w:rPr>
          <w:rFonts w:ascii="Lustria" w:hAnsi="Lustria"/>
          <w:sz w:val="24"/>
        </w:rPr>
        <w:t>, Wolly. “</w:t>
      </w:r>
      <w:proofErr w:type="spellStart"/>
      <w:r w:rsidRPr="0004287C">
        <w:rPr>
          <w:rFonts w:ascii="Lustria" w:hAnsi="Lustria"/>
          <w:sz w:val="24"/>
        </w:rPr>
        <w:t>Gagasan</w:t>
      </w:r>
      <w:proofErr w:type="spellEnd"/>
      <w:r w:rsidRPr="0004287C">
        <w:rPr>
          <w:rFonts w:ascii="Lustria" w:hAnsi="Lustria"/>
          <w:sz w:val="24"/>
        </w:rPr>
        <w:t xml:space="preserve"> </w:t>
      </w:r>
      <w:proofErr w:type="spellStart"/>
      <w:r w:rsidRPr="0004287C">
        <w:rPr>
          <w:rFonts w:ascii="Lustria" w:hAnsi="Lustria"/>
          <w:sz w:val="24"/>
        </w:rPr>
        <w:t>Pemikiran</w:t>
      </w:r>
      <w:proofErr w:type="spellEnd"/>
      <w:r w:rsidRPr="0004287C">
        <w:rPr>
          <w:rFonts w:ascii="Lustria" w:hAnsi="Lustria"/>
          <w:sz w:val="24"/>
        </w:rPr>
        <w:t xml:space="preserve"> </w:t>
      </w:r>
      <w:proofErr w:type="spellStart"/>
      <w:r w:rsidRPr="0004287C">
        <w:rPr>
          <w:rFonts w:ascii="Lustria" w:hAnsi="Lustria"/>
          <w:sz w:val="24"/>
        </w:rPr>
        <w:t>Pengaturan</w:t>
      </w:r>
      <w:proofErr w:type="spellEnd"/>
      <w:r w:rsidRPr="0004287C">
        <w:rPr>
          <w:rFonts w:ascii="Lustria" w:hAnsi="Lustria"/>
          <w:sz w:val="24"/>
        </w:rPr>
        <w:t xml:space="preserve"> </w:t>
      </w:r>
      <w:proofErr w:type="spellStart"/>
      <w:r w:rsidRPr="0004287C">
        <w:rPr>
          <w:rFonts w:ascii="Lustria" w:hAnsi="Lustria"/>
          <w:sz w:val="24"/>
        </w:rPr>
        <w:t>Hukuman</w:t>
      </w:r>
      <w:proofErr w:type="spellEnd"/>
      <w:r w:rsidRPr="0004287C">
        <w:rPr>
          <w:rFonts w:ascii="Lustria" w:hAnsi="Lustria"/>
          <w:sz w:val="24"/>
        </w:rPr>
        <w:t xml:space="preserve"> </w:t>
      </w:r>
      <w:proofErr w:type="spellStart"/>
      <w:r w:rsidRPr="0004287C">
        <w:rPr>
          <w:rFonts w:ascii="Lustria" w:hAnsi="Lustria"/>
          <w:sz w:val="24"/>
        </w:rPr>
        <w:t>Cambuk</w:t>
      </w:r>
      <w:proofErr w:type="spellEnd"/>
      <w:r w:rsidRPr="0004287C">
        <w:rPr>
          <w:rFonts w:ascii="Lustria" w:hAnsi="Lustria"/>
          <w:sz w:val="24"/>
        </w:rPr>
        <w:t xml:space="preserve"> </w:t>
      </w:r>
      <w:proofErr w:type="spellStart"/>
      <w:r w:rsidRPr="0004287C">
        <w:rPr>
          <w:rFonts w:ascii="Lustria" w:hAnsi="Lustria"/>
          <w:sz w:val="24"/>
        </w:rPr>
        <w:t>Bagi</w:t>
      </w:r>
      <w:proofErr w:type="spellEnd"/>
      <w:r w:rsidRPr="0004287C">
        <w:rPr>
          <w:rFonts w:ascii="Lustria" w:hAnsi="Lustria"/>
          <w:sz w:val="24"/>
        </w:rPr>
        <w:t xml:space="preserve"> </w:t>
      </w:r>
      <w:proofErr w:type="spellStart"/>
      <w:r w:rsidRPr="0004287C">
        <w:rPr>
          <w:rFonts w:ascii="Lustria" w:hAnsi="Lustria"/>
          <w:sz w:val="24"/>
        </w:rPr>
        <w:t>Pelaku</w:t>
      </w:r>
      <w:proofErr w:type="spellEnd"/>
      <w:r w:rsidRPr="0004287C">
        <w:rPr>
          <w:rFonts w:ascii="Lustria" w:hAnsi="Lustria"/>
          <w:sz w:val="24"/>
        </w:rPr>
        <w:t xml:space="preserve"> Nikah </w:t>
      </w:r>
      <w:proofErr w:type="spellStart"/>
      <w:r w:rsidRPr="0004287C">
        <w:rPr>
          <w:rFonts w:ascii="Lustria" w:hAnsi="Lustria"/>
          <w:sz w:val="24"/>
        </w:rPr>
        <w:t>Sirri</w:t>
      </w:r>
      <w:proofErr w:type="spellEnd"/>
      <w:r w:rsidRPr="0004287C">
        <w:rPr>
          <w:rFonts w:ascii="Lustria" w:hAnsi="Lustria"/>
          <w:sz w:val="24"/>
        </w:rPr>
        <w:t xml:space="preserve"> </w:t>
      </w:r>
      <w:proofErr w:type="spellStart"/>
      <w:r w:rsidRPr="0004287C">
        <w:rPr>
          <w:rFonts w:ascii="Lustria" w:hAnsi="Lustria"/>
          <w:sz w:val="24"/>
        </w:rPr>
        <w:t>Dalam</w:t>
      </w:r>
      <w:proofErr w:type="spellEnd"/>
      <w:r w:rsidRPr="0004287C">
        <w:rPr>
          <w:rFonts w:ascii="Lustria" w:hAnsi="Lustria"/>
          <w:sz w:val="24"/>
        </w:rPr>
        <w:t xml:space="preserve"> </w:t>
      </w:r>
      <w:proofErr w:type="spellStart"/>
      <w:r w:rsidRPr="0004287C">
        <w:rPr>
          <w:rFonts w:ascii="Lustria" w:hAnsi="Lustria"/>
          <w:sz w:val="24"/>
        </w:rPr>
        <w:t>Rancangan</w:t>
      </w:r>
      <w:proofErr w:type="spellEnd"/>
      <w:r w:rsidRPr="0004287C">
        <w:rPr>
          <w:rFonts w:ascii="Lustria" w:hAnsi="Lustria"/>
          <w:sz w:val="24"/>
        </w:rPr>
        <w:t xml:space="preserve"> Qanun </w:t>
      </w:r>
      <w:proofErr w:type="spellStart"/>
      <w:r w:rsidRPr="0004287C">
        <w:rPr>
          <w:rFonts w:ascii="Lustria" w:hAnsi="Lustria"/>
          <w:sz w:val="24"/>
        </w:rPr>
        <w:t>Provinsi</w:t>
      </w:r>
      <w:proofErr w:type="spellEnd"/>
      <w:r w:rsidRPr="0004287C">
        <w:rPr>
          <w:rFonts w:ascii="Lustria" w:hAnsi="Lustria"/>
          <w:sz w:val="24"/>
        </w:rPr>
        <w:t xml:space="preserve"> Aceh.” </w:t>
      </w:r>
      <w:proofErr w:type="spellStart"/>
      <w:proofErr w:type="gramStart"/>
      <w:r w:rsidRPr="0004287C">
        <w:rPr>
          <w:rFonts w:ascii="Lustria" w:hAnsi="Lustria"/>
          <w:i/>
          <w:iCs/>
          <w:sz w:val="24"/>
        </w:rPr>
        <w:t>Humantech</w:t>
      </w:r>
      <w:proofErr w:type="spellEnd"/>
      <w:r w:rsidRPr="0004287C">
        <w:rPr>
          <w:rFonts w:ascii="Lustria" w:hAnsi="Lustria"/>
          <w:i/>
          <w:iCs/>
          <w:sz w:val="24"/>
        </w:rPr>
        <w:t> :</w:t>
      </w:r>
      <w:proofErr w:type="gramEnd"/>
      <w:r w:rsidRPr="0004287C">
        <w:rPr>
          <w:rFonts w:ascii="Lustria" w:hAnsi="Lustria"/>
          <w:i/>
          <w:iCs/>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Ilmiah</w:t>
      </w:r>
      <w:proofErr w:type="spellEnd"/>
      <w:r w:rsidRPr="0004287C">
        <w:rPr>
          <w:rFonts w:ascii="Lustria" w:hAnsi="Lustria"/>
          <w:i/>
          <w:iCs/>
          <w:sz w:val="24"/>
        </w:rPr>
        <w:t xml:space="preserve"> </w:t>
      </w:r>
      <w:proofErr w:type="spellStart"/>
      <w:r w:rsidRPr="0004287C">
        <w:rPr>
          <w:rFonts w:ascii="Lustria" w:hAnsi="Lustria"/>
          <w:i/>
          <w:iCs/>
          <w:sz w:val="24"/>
        </w:rPr>
        <w:t>Multidisiplin</w:t>
      </w:r>
      <w:proofErr w:type="spellEnd"/>
      <w:r w:rsidRPr="0004287C">
        <w:rPr>
          <w:rFonts w:ascii="Lustria" w:hAnsi="Lustria"/>
          <w:i/>
          <w:iCs/>
          <w:sz w:val="24"/>
        </w:rPr>
        <w:t xml:space="preserve"> Indonesia</w:t>
      </w:r>
      <w:r w:rsidRPr="0004287C">
        <w:rPr>
          <w:rFonts w:ascii="Lustria" w:hAnsi="Lustria"/>
          <w:sz w:val="24"/>
        </w:rPr>
        <w:t xml:space="preserve"> 2, no. 3 (March 15, 2022): 610–16. https://doi.org/10.32670/ht.v2i3.1483.</w:t>
      </w:r>
    </w:p>
    <w:p w14:paraId="50F99A74"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Mulia</w:t>
      </w:r>
      <w:proofErr w:type="spellEnd"/>
      <w:r w:rsidRPr="0004287C">
        <w:rPr>
          <w:rFonts w:ascii="Lustria" w:hAnsi="Lustria"/>
          <w:sz w:val="24"/>
        </w:rPr>
        <w:t xml:space="preserve">, </w:t>
      </w:r>
      <w:proofErr w:type="spellStart"/>
      <w:r w:rsidRPr="0004287C">
        <w:rPr>
          <w:rFonts w:ascii="Lustria" w:hAnsi="Lustria"/>
          <w:sz w:val="24"/>
        </w:rPr>
        <w:t>Rahmad</w:t>
      </w:r>
      <w:proofErr w:type="spellEnd"/>
      <w:r w:rsidRPr="0004287C">
        <w:rPr>
          <w:rFonts w:ascii="Lustria" w:hAnsi="Lustria"/>
          <w:sz w:val="24"/>
        </w:rPr>
        <w:t>. “</w:t>
      </w:r>
      <w:proofErr w:type="spellStart"/>
      <w:r w:rsidRPr="0004287C">
        <w:rPr>
          <w:rFonts w:ascii="Lustria" w:hAnsi="Lustria"/>
          <w:sz w:val="24"/>
        </w:rPr>
        <w:t>Persepsi</w:t>
      </w:r>
      <w:proofErr w:type="spellEnd"/>
      <w:r w:rsidRPr="0004287C">
        <w:rPr>
          <w:rFonts w:ascii="Lustria" w:hAnsi="Lustria"/>
          <w:sz w:val="24"/>
        </w:rPr>
        <w:t xml:space="preserve"> Masyarakat Aceh Utara </w:t>
      </w:r>
      <w:proofErr w:type="spellStart"/>
      <w:r w:rsidRPr="0004287C">
        <w:rPr>
          <w:rFonts w:ascii="Lustria" w:hAnsi="Lustria"/>
          <w:sz w:val="24"/>
        </w:rPr>
        <w:t>Terhadap</w:t>
      </w:r>
      <w:proofErr w:type="spellEnd"/>
      <w:r w:rsidRPr="0004287C">
        <w:rPr>
          <w:rFonts w:ascii="Lustria" w:hAnsi="Lustria"/>
          <w:sz w:val="24"/>
        </w:rPr>
        <w:t xml:space="preserve"> </w:t>
      </w:r>
      <w:proofErr w:type="spellStart"/>
      <w:r w:rsidRPr="0004287C">
        <w:rPr>
          <w:rFonts w:ascii="Lustria" w:hAnsi="Lustria"/>
          <w:sz w:val="24"/>
        </w:rPr>
        <w:t>Upaya</w:t>
      </w:r>
      <w:proofErr w:type="spellEnd"/>
      <w:r w:rsidRPr="0004287C">
        <w:rPr>
          <w:rFonts w:ascii="Lustria" w:hAnsi="Lustria"/>
          <w:sz w:val="24"/>
        </w:rPr>
        <w:t xml:space="preserve"> </w:t>
      </w:r>
      <w:proofErr w:type="spellStart"/>
      <w:r w:rsidRPr="0004287C">
        <w:rPr>
          <w:rFonts w:ascii="Lustria" w:hAnsi="Lustria"/>
          <w:sz w:val="24"/>
        </w:rPr>
        <w:t>Pemidanaan</w:t>
      </w:r>
      <w:proofErr w:type="spellEnd"/>
      <w:r w:rsidRPr="0004287C">
        <w:rPr>
          <w:rFonts w:ascii="Lustria" w:hAnsi="Lustria"/>
          <w:sz w:val="24"/>
        </w:rPr>
        <w:t xml:space="preserve"> ‘Qadhi Liar’ </w:t>
      </w:r>
      <w:proofErr w:type="spellStart"/>
      <w:r w:rsidRPr="0004287C">
        <w:rPr>
          <w:rFonts w:ascii="Lustria" w:hAnsi="Lustria"/>
          <w:sz w:val="24"/>
        </w:rPr>
        <w:t>Menurut</w:t>
      </w:r>
      <w:proofErr w:type="spellEnd"/>
      <w:r w:rsidRPr="0004287C">
        <w:rPr>
          <w:rFonts w:ascii="Lustria" w:hAnsi="Lustria"/>
          <w:sz w:val="24"/>
        </w:rPr>
        <w:t xml:space="preserve"> </w:t>
      </w:r>
      <w:proofErr w:type="spellStart"/>
      <w:r w:rsidRPr="0004287C">
        <w:rPr>
          <w:rFonts w:ascii="Lustria" w:hAnsi="Lustria"/>
          <w:sz w:val="24"/>
        </w:rPr>
        <w:t>Perundang-Undangan</w:t>
      </w:r>
      <w:proofErr w:type="spellEnd"/>
      <w:r w:rsidRPr="0004287C">
        <w:rPr>
          <w:rFonts w:ascii="Lustria" w:hAnsi="Lustria"/>
          <w:sz w:val="24"/>
        </w:rPr>
        <w:t xml:space="preserve">.” </w:t>
      </w:r>
      <w:proofErr w:type="spellStart"/>
      <w:r w:rsidRPr="0004287C">
        <w:rPr>
          <w:rFonts w:ascii="Lustria" w:hAnsi="Lustria"/>
          <w:i/>
          <w:iCs/>
          <w:sz w:val="24"/>
        </w:rPr>
        <w:t>Ahkamul</w:t>
      </w:r>
      <w:proofErr w:type="spellEnd"/>
      <w:r w:rsidRPr="0004287C">
        <w:rPr>
          <w:rFonts w:ascii="Lustria" w:hAnsi="Lustria"/>
          <w:i/>
          <w:iCs/>
          <w:sz w:val="24"/>
        </w:rPr>
        <w:t xml:space="preserve"> </w:t>
      </w:r>
      <w:proofErr w:type="spellStart"/>
      <w:r w:rsidRPr="0004287C">
        <w:rPr>
          <w:rFonts w:ascii="Lustria" w:hAnsi="Lustria"/>
          <w:i/>
          <w:iCs/>
          <w:sz w:val="24"/>
        </w:rPr>
        <w:t>Usrah</w:t>
      </w:r>
      <w:proofErr w:type="spellEnd"/>
      <w:r w:rsidRPr="0004287C">
        <w:rPr>
          <w:rFonts w:ascii="Lustria" w:hAnsi="Lustria"/>
          <w:i/>
          <w:iCs/>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Hukum </w:t>
      </w:r>
      <w:proofErr w:type="spellStart"/>
      <w:r w:rsidRPr="0004287C">
        <w:rPr>
          <w:rFonts w:ascii="Lustria" w:hAnsi="Lustria"/>
          <w:i/>
          <w:iCs/>
          <w:sz w:val="24"/>
        </w:rPr>
        <w:t>Keluarga</w:t>
      </w:r>
      <w:proofErr w:type="spellEnd"/>
      <w:r w:rsidRPr="0004287C">
        <w:rPr>
          <w:rFonts w:ascii="Lustria" w:hAnsi="Lustria"/>
          <w:i/>
          <w:iCs/>
          <w:sz w:val="24"/>
        </w:rPr>
        <w:t xml:space="preserve"> Dan </w:t>
      </w:r>
      <w:proofErr w:type="spellStart"/>
      <w:r w:rsidRPr="0004287C">
        <w:rPr>
          <w:rFonts w:ascii="Lustria" w:hAnsi="Lustria"/>
          <w:i/>
          <w:iCs/>
          <w:sz w:val="24"/>
        </w:rPr>
        <w:t>Peradilan</w:t>
      </w:r>
      <w:proofErr w:type="spellEnd"/>
      <w:r w:rsidRPr="0004287C">
        <w:rPr>
          <w:rFonts w:ascii="Lustria" w:hAnsi="Lustria"/>
          <w:i/>
          <w:iCs/>
          <w:sz w:val="24"/>
        </w:rPr>
        <w:t xml:space="preserve"> Islam</w:t>
      </w:r>
      <w:r w:rsidRPr="0004287C">
        <w:rPr>
          <w:rFonts w:ascii="Lustria" w:hAnsi="Lustria"/>
          <w:sz w:val="24"/>
        </w:rPr>
        <w:t xml:space="preserve"> 2, no. 1 (June 15, 2022): 47–67. https://journal.ar-raniry.ac.id/index.php/ahkamulusrah/article/view/2072.</w:t>
      </w:r>
    </w:p>
    <w:p w14:paraId="12A740A4"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Nurdin</w:t>
      </w:r>
      <w:proofErr w:type="spellEnd"/>
      <w:r w:rsidRPr="0004287C">
        <w:rPr>
          <w:rFonts w:ascii="Lustria" w:hAnsi="Lustria"/>
          <w:sz w:val="24"/>
        </w:rPr>
        <w:t xml:space="preserve">, Ridwan, and Muhammad </w:t>
      </w:r>
      <w:proofErr w:type="spellStart"/>
      <w:r w:rsidRPr="0004287C">
        <w:rPr>
          <w:rFonts w:ascii="Lustria" w:hAnsi="Lustria"/>
          <w:sz w:val="24"/>
        </w:rPr>
        <w:t>Ridwansyah</w:t>
      </w:r>
      <w:proofErr w:type="spellEnd"/>
      <w:r w:rsidRPr="0004287C">
        <w:rPr>
          <w:rFonts w:ascii="Lustria" w:hAnsi="Lustria"/>
          <w:sz w:val="24"/>
        </w:rPr>
        <w:t xml:space="preserve">. “Aceh, Qanun and National Law: Study on Legal Development Orientation.” </w:t>
      </w:r>
      <w:proofErr w:type="spellStart"/>
      <w:r w:rsidRPr="0004287C">
        <w:rPr>
          <w:rFonts w:ascii="Lustria" w:hAnsi="Lustria"/>
          <w:i/>
          <w:iCs/>
          <w:sz w:val="24"/>
        </w:rPr>
        <w:t>Samarah</w:t>
      </w:r>
      <w:proofErr w:type="spellEnd"/>
      <w:r w:rsidRPr="0004287C">
        <w:rPr>
          <w:rFonts w:ascii="Lustria" w:hAnsi="Lustria"/>
          <w:i/>
          <w:iCs/>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Hukum </w:t>
      </w:r>
      <w:proofErr w:type="spellStart"/>
      <w:r w:rsidRPr="0004287C">
        <w:rPr>
          <w:rFonts w:ascii="Lustria" w:hAnsi="Lustria"/>
          <w:i/>
          <w:iCs/>
          <w:sz w:val="24"/>
        </w:rPr>
        <w:t>Keluarga</w:t>
      </w:r>
      <w:proofErr w:type="spellEnd"/>
      <w:r w:rsidRPr="0004287C">
        <w:rPr>
          <w:rFonts w:ascii="Lustria" w:hAnsi="Lustria"/>
          <w:i/>
          <w:iCs/>
          <w:sz w:val="24"/>
        </w:rPr>
        <w:t xml:space="preserve"> dan Hukum Islam</w:t>
      </w:r>
      <w:r w:rsidRPr="0004287C">
        <w:rPr>
          <w:rFonts w:ascii="Lustria" w:hAnsi="Lustria"/>
          <w:sz w:val="24"/>
        </w:rPr>
        <w:t xml:space="preserve"> 4, no. 1 (June 30, 2020): 107–31. https://doi.org/10.22373/sjhk.v4i1.6416.</w:t>
      </w:r>
    </w:p>
    <w:p w14:paraId="356787A7"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Polamolo</w:t>
      </w:r>
      <w:proofErr w:type="spellEnd"/>
      <w:r w:rsidRPr="0004287C">
        <w:rPr>
          <w:rFonts w:ascii="Lustria" w:hAnsi="Lustria"/>
          <w:sz w:val="24"/>
        </w:rPr>
        <w:t xml:space="preserve">, Adelia Nur, </w:t>
      </w:r>
      <w:proofErr w:type="spellStart"/>
      <w:r w:rsidRPr="0004287C">
        <w:rPr>
          <w:rFonts w:ascii="Lustria" w:hAnsi="Lustria"/>
          <w:sz w:val="24"/>
        </w:rPr>
        <w:t>Astin</w:t>
      </w:r>
      <w:proofErr w:type="spellEnd"/>
      <w:r w:rsidRPr="0004287C">
        <w:rPr>
          <w:rFonts w:ascii="Lustria" w:hAnsi="Lustria"/>
          <w:sz w:val="24"/>
        </w:rPr>
        <w:t xml:space="preserve"> </w:t>
      </w:r>
      <w:proofErr w:type="spellStart"/>
      <w:r w:rsidRPr="0004287C">
        <w:rPr>
          <w:rFonts w:ascii="Lustria" w:hAnsi="Lustria"/>
          <w:sz w:val="24"/>
        </w:rPr>
        <w:t>Lukum</w:t>
      </w:r>
      <w:proofErr w:type="spellEnd"/>
      <w:r w:rsidRPr="0004287C">
        <w:rPr>
          <w:rFonts w:ascii="Lustria" w:hAnsi="Lustria"/>
          <w:sz w:val="24"/>
        </w:rPr>
        <w:t xml:space="preserve">, and </w:t>
      </w:r>
      <w:proofErr w:type="spellStart"/>
      <w:r w:rsidRPr="0004287C">
        <w:rPr>
          <w:rFonts w:ascii="Lustria" w:hAnsi="Lustria"/>
          <w:sz w:val="24"/>
        </w:rPr>
        <w:t>Kostiawan</w:t>
      </w:r>
      <w:proofErr w:type="spellEnd"/>
      <w:r w:rsidRPr="0004287C">
        <w:rPr>
          <w:rFonts w:ascii="Lustria" w:hAnsi="Lustria"/>
          <w:sz w:val="24"/>
        </w:rPr>
        <w:t xml:space="preserve"> </w:t>
      </w:r>
      <w:proofErr w:type="spellStart"/>
      <w:r w:rsidRPr="0004287C">
        <w:rPr>
          <w:rFonts w:ascii="Lustria" w:hAnsi="Lustria"/>
          <w:sz w:val="24"/>
        </w:rPr>
        <w:t>Sukamto</w:t>
      </w:r>
      <w:proofErr w:type="spellEnd"/>
      <w:r w:rsidRPr="0004287C">
        <w:rPr>
          <w:rFonts w:ascii="Lustria" w:hAnsi="Lustria"/>
          <w:sz w:val="24"/>
        </w:rPr>
        <w:t>. “</w:t>
      </w:r>
      <w:proofErr w:type="spellStart"/>
      <w:r w:rsidRPr="0004287C">
        <w:rPr>
          <w:rFonts w:ascii="Lustria" w:hAnsi="Lustria"/>
          <w:sz w:val="24"/>
        </w:rPr>
        <w:t>Analisis</w:t>
      </w:r>
      <w:proofErr w:type="spellEnd"/>
      <w:r w:rsidRPr="0004287C">
        <w:rPr>
          <w:rFonts w:ascii="Lustria" w:hAnsi="Lustria"/>
          <w:sz w:val="24"/>
        </w:rPr>
        <w:t xml:space="preserve"> </w:t>
      </w:r>
      <w:proofErr w:type="spellStart"/>
      <w:r w:rsidRPr="0004287C">
        <w:rPr>
          <w:rFonts w:ascii="Lustria" w:hAnsi="Lustria"/>
          <w:sz w:val="24"/>
        </w:rPr>
        <w:t>Miskonsepsi</w:t>
      </w:r>
      <w:proofErr w:type="spellEnd"/>
      <w:r w:rsidRPr="0004287C">
        <w:rPr>
          <w:rFonts w:ascii="Lustria" w:hAnsi="Lustria"/>
          <w:sz w:val="24"/>
        </w:rPr>
        <w:t xml:space="preserve"> </w:t>
      </w:r>
      <w:proofErr w:type="spellStart"/>
      <w:r w:rsidRPr="0004287C">
        <w:rPr>
          <w:rFonts w:ascii="Lustria" w:hAnsi="Lustria"/>
          <w:sz w:val="24"/>
        </w:rPr>
        <w:t>Materi</w:t>
      </w:r>
      <w:proofErr w:type="spellEnd"/>
      <w:r w:rsidRPr="0004287C">
        <w:rPr>
          <w:rFonts w:ascii="Lustria" w:hAnsi="Lustria"/>
          <w:sz w:val="24"/>
        </w:rPr>
        <w:t xml:space="preserve"> </w:t>
      </w:r>
      <w:proofErr w:type="spellStart"/>
      <w:r w:rsidRPr="0004287C">
        <w:rPr>
          <w:rFonts w:ascii="Lustria" w:hAnsi="Lustria"/>
          <w:sz w:val="24"/>
        </w:rPr>
        <w:t>Pereaksi</w:t>
      </w:r>
      <w:proofErr w:type="spellEnd"/>
      <w:r w:rsidRPr="0004287C">
        <w:rPr>
          <w:rFonts w:ascii="Lustria" w:hAnsi="Lustria"/>
          <w:sz w:val="24"/>
        </w:rPr>
        <w:t xml:space="preserve"> </w:t>
      </w:r>
      <w:proofErr w:type="spellStart"/>
      <w:r w:rsidRPr="0004287C">
        <w:rPr>
          <w:rFonts w:ascii="Lustria" w:hAnsi="Lustria"/>
          <w:sz w:val="24"/>
        </w:rPr>
        <w:t>Pembatas</w:t>
      </w:r>
      <w:proofErr w:type="spellEnd"/>
      <w:r w:rsidRPr="0004287C">
        <w:rPr>
          <w:rFonts w:ascii="Lustria" w:hAnsi="Lustria"/>
          <w:sz w:val="24"/>
        </w:rPr>
        <w:t xml:space="preserve"> </w:t>
      </w:r>
      <w:proofErr w:type="spellStart"/>
      <w:r w:rsidRPr="0004287C">
        <w:rPr>
          <w:rFonts w:ascii="Lustria" w:hAnsi="Lustria"/>
          <w:sz w:val="24"/>
        </w:rPr>
        <w:t>Menggunakan</w:t>
      </w:r>
      <w:proofErr w:type="spellEnd"/>
      <w:r w:rsidRPr="0004287C">
        <w:rPr>
          <w:rFonts w:ascii="Lustria" w:hAnsi="Lustria"/>
          <w:sz w:val="24"/>
        </w:rPr>
        <w:t xml:space="preserve"> </w:t>
      </w:r>
      <w:proofErr w:type="spellStart"/>
      <w:r w:rsidRPr="0004287C">
        <w:rPr>
          <w:rFonts w:ascii="Lustria" w:hAnsi="Lustria"/>
          <w:sz w:val="24"/>
        </w:rPr>
        <w:t>Tes</w:t>
      </w:r>
      <w:proofErr w:type="spellEnd"/>
      <w:r w:rsidRPr="0004287C">
        <w:rPr>
          <w:rFonts w:ascii="Lustria" w:hAnsi="Lustria"/>
          <w:sz w:val="24"/>
        </w:rPr>
        <w:t xml:space="preserve"> Three Tier Multiple Choice.” </w:t>
      </w:r>
      <w:proofErr w:type="spellStart"/>
      <w:r w:rsidRPr="0004287C">
        <w:rPr>
          <w:rFonts w:ascii="Lustria" w:hAnsi="Lustria"/>
          <w:i/>
          <w:iCs/>
          <w:sz w:val="24"/>
        </w:rPr>
        <w:t>Jambura</w:t>
      </w:r>
      <w:proofErr w:type="spellEnd"/>
      <w:r w:rsidRPr="0004287C">
        <w:rPr>
          <w:rFonts w:ascii="Lustria" w:hAnsi="Lustria"/>
          <w:i/>
          <w:iCs/>
          <w:sz w:val="24"/>
        </w:rPr>
        <w:t xml:space="preserve"> Journal of Educational Chemistry</w:t>
      </w:r>
      <w:r w:rsidRPr="0004287C">
        <w:rPr>
          <w:rFonts w:ascii="Lustria" w:hAnsi="Lustria"/>
          <w:sz w:val="24"/>
        </w:rPr>
        <w:t xml:space="preserve"> 4, no. 1 (May 10, 2022): 51–56. https://doi.org/10.34312/jjec.v4i1.13180.</w:t>
      </w:r>
    </w:p>
    <w:p w14:paraId="5FCBF4B9"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Royyani</w:t>
      </w:r>
      <w:proofErr w:type="spellEnd"/>
      <w:r w:rsidRPr="0004287C">
        <w:rPr>
          <w:rFonts w:ascii="Lustria" w:hAnsi="Lustria"/>
          <w:sz w:val="24"/>
        </w:rPr>
        <w:t xml:space="preserve">, </w:t>
      </w:r>
      <w:proofErr w:type="spellStart"/>
      <w:r w:rsidRPr="0004287C">
        <w:rPr>
          <w:rFonts w:ascii="Lustria" w:hAnsi="Lustria"/>
          <w:sz w:val="24"/>
        </w:rPr>
        <w:t>Izza</w:t>
      </w:r>
      <w:proofErr w:type="spellEnd"/>
      <w:r w:rsidRPr="0004287C">
        <w:rPr>
          <w:rFonts w:ascii="Lustria" w:hAnsi="Lustria"/>
          <w:sz w:val="24"/>
        </w:rPr>
        <w:t xml:space="preserve">, and Aziza </w:t>
      </w:r>
      <w:proofErr w:type="spellStart"/>
      <w:r w:rsidRPr="0004287C">
        <w:rPr>
          <w:rFonts w:ascii="Lustria" w:hAnsi="Lustria"/>
          <w:sz w:val="24"/>
        </w:rPr>
        <w:t>Kumalasari</w:t>
      </w:r>
      <w:proofErr w:type="spellEnd"/>
      <w:r w:rsidRPr="0004287C">
        <w:rPr>
          <w:rFonts w:ascii="Lustria" w:hAnsi="Lustria"/>
          <w:sz w:val="24"/>
        </w:rPr>
        <w:t>. “</w:t>
      </w:r>
      <w:proofErr w:type="spellStart"/>
      <w:r w:rsidRPr="0004287C">
        <w:rPr>
          <w:rFonts w:ascii="Lustria" w:hAnsi="Lustria"/>
          <w:sz w:val="24"/>
        </w:rPr>
        <w:t>Kritik</w:t>
      </w:r>
      <w:proofErr w:type="spellEnd"/>
      <w:r w:rsidRPr="0004287C">
        <w:rPr>
          <w:rFonts w:ascii="Lustria" w:hAnsi="Lustria"/>
          <w:sz w:val="24"/>
        </w:rPr>
        <w:t xml:space="preserve"> </w:t>
      </w:r>
      <w:proofErr w:type="spellStart"/>
      <w:r w:rsidRPr="0004287C">
        <w:rPr>
          <w:rFonts w:ascii="Lustria" w:hAnsi="Lustria"/>
          <w:sz w:val="24"/>
        </w:rPr>
        <w:t>Wacana</w:t>
      </w:r>
      <w:proofErr w:type="spellEnd"/>
      <w:r w:rsidRPr="0004287C">
        <w:rPr>
          <w:rFonts w:ascii="Lustria" w:hAnsi="Lustria"/>
          <w:sz w:val="24"/>
        </w:rPr>
        <w:t xml:space="preserve"> ‘Allah </w:t>
      </w:r>
      <w:proofErr w:type="spellStart"/>
      <w:r w:rsidRPr="0004287C">
        <w:rPr>
          <w:rFonts w:ascii="Lustria" w:hAnsi="Lustria"/>
          <w:sz w:val="24"/>
        </w:rPr>
        <w:t>Perlu</w:t>
      </w:r>
      <w:proofErr w:type="spellEnd"/>
      <w:r w:rsidRPr="0004287C">
        <w:rPr>
          <w:rFonts w:ascii="Lustria" w:hAnsi="Lustria"/>
          <w:sz w:val="24"/>
        </w:rPr>
        <w:t xml:space="preserve"> Di Bela’: </w:t>
      </w:r>
      <w:proofErr w:type="spellStart"/>
      <w:r w:rsidRPr="0004287C">
        <w:rPr>
          <w:rFonts w:ascii="Lustria" w:hAnsi="Lustria"/>
          <w:sz w:val="24"/>
        </w:rPr>
        <w:t>Tinjauan</w:t>
      </w:r>
      <w:proofErr w:type="spellEnd"/>
      <w:r w:rsidRPr="0004287C">
        <w:rPr>
          <w:rFonts w:ascii="Lustria" w:hAnsi="Lustria"/>
          <w:sz w:val="24"/>
        </w:rPr>
        <w:t xml:space="preserve"> </w:t>
      </w:r>
      <w:proofErr w:type="spellStart"/>
      <w:r w:rsidRPr="0004287C">
        <w:rPr>
          <w:rFonts w:ascii="Lustria" w:hAnsi="Lustria"/>
          <w:sz w:val="24"/>
        </w:rPr>
        <w:t>Ulang</w:t>
      </w:r>
      <w:proofErr w:type="spellEnd"/>
      <w:r w:rsidRPr="0004287C">
        <w:rPr>
          <w:rFonts w:ascii="Lustria" w:hAnsi="Lustria"/>
          <w:sz w:val="24"/>
        </w:rPr>
        <w:t xml:space="preserve"> Atas QS. Muhammad Ayat 7 Dan QS. Al-Hajj Ayat 40.” </w:t>
      </w:r>
      <w:r w:rsidRPr="0004287C">
        <w:rPr>
          <w:rFonts w:ascii="Lustria" w:hAnsi="Lustria"/>
          <w:i/>
          <w:iCs/>
          <w:sz w:val="24"/>
        </w:rPr>
        <w:t>Al-</w:t>
      </w:r>
      <w:proofErr w:type="spellStart"/>
      <w:r w:rsidRPr="0004287C">
        <w:rPr>
          <w:rFonts w:ascii="Lustria" w:hAnsi="Lustria"/>
          <w:i/>
          <w:iCs/>
          <w:sz w:val="24"/>
        </w:rPr>
        <w:t>Dzikra</w:t>
      </w:r>
      <w:proofErr w:type="spellEnd"/>
      <w:r w:rsidRPr="0004287C">
        <w:rPr>
          <w:rFonts w:ascii="Lustria" w:hAnsi="Lustria"/>
          <w:i/>
          <w:iCs/>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Studi</w:t>
      </w:r>
      <w:proofErr w:type="spellEnd"/>
      <w:r w:rsidRPr="0004287C">
        <w:rPr>
          <w:rFonts w:ascii="Lustria" w:hAnsi="Lustria"/>
          <w:i/>
          <w:iCs/>
          <w:sz w:val="24"/>
        </w:rPr>
        <w:t xml:space="preserve"> </w:t>
      </w:r>
      <w:proofErr w:type="spellStart"/>
      <w:r w:rsidRPr="0004287C">
        <w:rPr>
          <w:rFonts w:ascii="Lustria" w:hAnsi="Lustria"/>
          <w:i/>
          <w:iCs/>
          <w:sz w:val="24"/>
        </w:rPr>
        <w:t>Ilmu</w:t>
      </w:r>
      <w:proofErr w:type="spellEnd"/>
      <w:r w:rsidRPr="0004287C">
        <w:rPr>
          <w:rFonts w:ascii="Lustria" w:hAnsi="Lustria"/>
          <w:i/>
          <w:iCs/>
          <w:sz w:val="24"/>
        </w:rPr>
        <w:t xml:space="preserve"> al-Qur’an dan al-</w:t>
      </w:r>
      <w:proofErr w:type="spellStart"/>
      <w:r w:rsidRPr="0004287C">
        <w:rPr>
          <w:rFonts w:ascii="Lustria" w:hAnsi="Lustria"/>
          <w:i/>
          <w:iCs/>
          <w:sz w:val="24"/>
        </w:rPr>
        <w:t>Hadits</w:t>
      </w:r>
      <w:proofErr w:type="spellEnd"/>
      <w:r w:rsidRPr="0004287C">
        <w:rPr>
          <w:rFonts w:ascii="Lustria" w:hAnsi="Lustria"/>
          <w:sz w:val="24"/>
        </w:rPr>
        <w:t xml:space="preserve"> 14, no. 2 (December 30, 2020): 313–32. https://doi.org/10.24042/al-dzikra.v14i2.6307.</w:t>
      </w:r>
    </w:p>
    <w:p w14:paraId="2E783BFE" w14:textId="77777777" w:rsidR="0004287C" w:rsidRPr="0004287C" w:rsidRDefault="0004287C" w:rsidP="0004287C">
      <w:pPr>
        <w:pStyle w:val="Bibliografi"/>
        <w:jc w:val="left"/>
        <w:rPr>
          <w:rFonts w:ascii="Lustria" w:hAnsi="Lustria"/>
          <w:sz w:val="24"/>
        </w:rPr>
      </w:pPr>
      <w:r w:rsidRPr="0004287C">
        <w:rPr>
          <w:rFonts w:ascii="Lustria" w:hAnsi="Lustria"/>
          <w:sz w:val="24"/>
        </w:rPr>
        <w:t xml:space="preserve">Santoso, Bobby </w:t>
      </w:r>
      <w:proofErr w:type="spellStart"/>
      <w:r w:rsidRPr="0004287C">
        <w:rPr>
          <w:rFonts w:ascii="Lustria" w:hAnsi="Lustria"/>
          <w:sz w:val="24"/>
        </w:rPr>
        <w:t>Rachman</w:t>
      </w:r>
      <w:proofErr w:type="spellEnd"/>
      <w:r w:rsidRPr="0004287C">
        <w:rPr>
          <w:rFonts w:ascii="Lustria" w:hAnsi="Lustria"/>
          <w:sz w:val="24"/>
        </w:rPr>
        <w:t xml:space="preserve">, </w:t>
      </w:r>
      <w:proofErr w:type="spellStart"/>
      <w:r w:rsidRPr="0004287C">
        <w:rPr>
          <w:rFonts w:ascii="Lustria" w:hAnsi="Lustria"/>
          <w:sz w:val="24"/>
        </w:rPr>
        <w:t>Umul</w:t>
      </w:r>
      <w:proofErr w:type="spellEnd"/>
      <w:r w:rsidRPr="0004287C">
        <w:rPr>
          <w:rFonts w:ascii="Lustria" w:hAnsi="Lustria"/>
          <w:sz w:val="24"/>
        </w:rPr>
        <w:t xml:space="preserve"> </w:t>
      </w:r>
      <w:proofErr w:type="spellStart"/>
      <w:r w:rsidRPr="0004287C">
        <w:rPr>
          <w:rFonts w:ascii="Lustria" w:hAnsi="Lustria"/>
          <w:sz w:val="24"/>
        </w:rPr>
        <w:t>Baroroh</w:t>
      </w:r>
      <w:proofErr w:type="spellEnd"/>
      <w:r w:rsidRPr="0004287C">
        <w:rPr>
          <w:rFonts w:ascii="Lustria" w:hAnsi="Lustria"/>
          <w:sz w:val="24"/>
        </w:rPr>
        <w:t xml:space="preserve">, and </w:t>
      </w:r>
      <w:proofErr w:type="spellStart"/>
      <w:r w:rsidRPr="0004287C">
        <w:rPr>
          <w:rFonts w:ascii="Lustria" w:hAnsi="Lustria"/>
          <w:sz w:val="24"/>
        </w:rPr>
        <w:t>Asep</w:t>
      </w:r>
      <w:proofErr w:type="spellEnd"/>
      <w:r w:rsidRPr="0004287C">
        <w:rPr>
          <w:rFonts w:ascii="Lustria" w:hAnsi="Lustria"/>
          <w:sz w:val="24"/>
        </w:rPr>
        <w:t xml:space="preserve"> </w:t>
      </w:r>
      <w:proofErr w:type="spellStart"/>
      <w:r w:rsidRPr="0004287C">
        <w:rPr>
          <w:rFonts w:ascii="Lustria" w:hAnsi="Lustria"/>
          <w:sz w:val="24"/>
        </w:rPr>
        <w:t>Dadang</w:t>
      </w:r>
      <w:proofErr w:type="spellEnd"/>
      <w:r w:rsidRPr="0004287C">
        <w:rPr>
          <w:rFonts w:ascii="Lustria" w:hAnsi="Lustria"/>
          <w:sz w:val="24"/>
        </w:rPr>
        <w:t xml:space="preserve"> Abdullah. “Surat </w:t>
      </w:r>
      <w:proofErr w:type="spellStart"/>
      <w:r w:rsidRPr="0004287C">
        <w:rPr>
          <w:rFonts w:ascii="Lustria" w:hAnsi="Lustria"/>
          <w:sz w:val="24"/>
        </w:rPr>
        <w:t>Sebagai</w:t>
      </w:r>
      <w:proofErr w:type="spellEnd"/>
      <w:r w:rsidRPr="0004287C">
        <w:rPr>
          <w:rFonts w:ascii="Lustria" w:hAnsi="Lustria"/>
          <w:sz w:val="24"/>
        </w:rPr>
        <w:t xml:space="preserve"> Media </w:t>
      </w:r>
      <w:proofErr w:type="spellStart"/>
      <w:r w:rsidRPr="0004287C">
        <w:rPr>
          <w:rFonts w:ascii="Lustria" w:hAnsi="Lustria"/>
          <w:sz w:val="24"/>
        </w:rPr>
        <w:t>Dakwah</w:t>
      </w:r>
      <w:proofErr w:type="spellEnd"/>
      <w:r w:rsidRPr="0004287C">
        <w:rPr>
          <w:rFonts w:ascii="Lustria" w:hAnsi="Lustria"/>
          <w:sz w:val="24"/>
        </w:rPr>
        <w:t xml:space="preserve">: </w:t>
      </w:r>
      <w:proofErr w:type="spellStart"/>
      <w:r w:rsidRPr="0004287C">
        <w:rPr>
          <w:rFonts w:ascii="Lustria" w:hAnsi="Lustria"/>
          <w:sz w:val="24"/>
        </w:rPr>
        <w:t>Studi</w:t>
      </w:r>
      <w:proofErr w:type="spellEnd"/>
      <w:r w:rsidRPr="0004287C">
        <w:rPr>
          <w:rFonts w:ascii="Lustria" w:hAnsi="Lustria"/>
          <w:sz w:val="24"/>
        </w:rPr>
        <w:t xml:space="preserve"> Atas </w:t>
      </w:r>
      <w:proofErr w:type="spellStart"/>
      <w:r w:rsidRPr="0004287C">
        <w:rPr>
          <w:rFonts w:ascii="Lustria" w:hAnsi="Lustria"/>
          <w:sz w:val="24"/>
        </w:rPr>
        <w:t>Praktek</w:t>
      </w:r>
      <w:proofErr w:type="spellEnd"/>
      <w:r w:rsidRPr="0004287C">
        <w:rPr>
          <w:rFonts w:ascii="Lustria" w:hAnsi="Lustria"/>
          <w:sz w:val="24"/>
        </w:rPr>
        <w:t xml:space="preserve"> </w:t>
      </w:r>
      <w:proofErr w:type="spellStart"/>
      <w:r w:rsidRPr="0004287C">
        <w:rPr>
          <w:rFonts w:ascii="Lustria" w:hAnsi="Lustria"/>
          <w:sz w:val="24"/>
        </w:rPr>
        <w:t>Dakwah</w:t>
      </w:r>
      <w:proofErr w:type="spellEnd"/>
      <w:r w:rsidRPr="0004287C">
        <w:rPr>
          <w:rFonts w:ascii="Lustria" w:hAnsi="Lustria"/>
          <w:sz w:val="24"/>
        </w:rPr>
        <w:t xml:space="preserve"> Rasulullah saw </w:t>
      </w:r>
      <w:proofErr w:type="spellStart"/>
      <w:r w:rsidRPr="0004287C">
        <w:rPr>
          <w:rFonts w:ascii="Lustria" w:hAnsi="Lustria"/>
          <w:sz w:val="24"/>
        </w:rPr>
        <w:t>terhadap</w:t>
      </w:r>
      <w:proofErr w:type="spellEnd"/>
      <w:r w:rsidRPr="0004287C">
        <w:rPr>
          <w:rFonts w:ascii="Lustria" w:hAnsi="Lustria"/>
          <w:sz w:val="24"/>
        </w:rPr>
        <w:t xml:space="preserve"> Raja Heraclius, </w:t>
      </w:r>
      <w:proofErr w:type="spellStart"/>
      <w:r w:rsidRPr="0004287C">
        <w:rPr>
          <w:rFonts w:ascii="Lustria" w:hAnsi="Lustria"/>
          <w:sz w:val="24"/>
        </w:rPr>
        <w:t>Kisra</w:t>
      </w:r>
      <w:proofErr w:type="spellEnd"/>
      <w:r w:rsidRPr="0004287C">
        <w:rPr>
          <w:rFonts w:ascii="Lustria" w:hAnsi="Lustria"/>
          <w:sz w:val="24"/>
        </w:rPr>
        <w:t xml:space="preserve"> </w:t>
      </w:r>
      <w:proofErr w:type="spellStart"/>
      <w:r w:rsidRPr="0004287C">
        <w:rPr>
          <w:rFonts w:ascii="Lustria" w:hAnsi="Lustria"/>
          <w:sz w:val="24"/>
        </w:rPr>
        <w:t>Abrawaiz</w:t>
      </w:r>
      <w:proofErr w:type="spellEnd"/>
      <w:r w:rsidRPr="0004287C">
        <w:rPr>
          <w:rFonts w:ascii="Lustria" w:hAnsi="Lustria"/>
          <w:sz w:val="24"/>
        </w:rPr>
        <w:t xml:space="preserve">, </w:t>
      </w:r>
      <w:proofErr w:type="spellStart"/>
      <w:r w:rsidRPr="0004287C">
        <w:rPr>
          <w:rFonts w:ascii="Lustria" w:hAnsi="Lustria"/>
          <w:sz w:val="24"/>
        </w:rPr>
        <w:t>Muqouqis</w:t>
      </w:r>
      <w:proofErr w:type="spellEnd"/>
      <w:r w:rsidRPr="0004287C">
        <w:rPr>
          <w:rFonts w:ascii="Lustria" w:hAnsi="Lustria"/>
          <w:sz w:val="24"/>
        </w:rPr>
        <w:t xml:space="preserve">, dan </w:t>
      </w:r>
      <w:proofErr w:type="spellStart"/>
      <w:r w:rsidRPr="0004287C">
        <w:rPr>
          <w:rFonts w:ascii="Lustria" w:hAnsi="Lustria"/>
          <w:sz w:val="24"/>
        </w:rPr>
        <w:t>Najasyi</w:t>
      </w:r>
      <w:proofErr w:type="spellEnd"/>
      <w:r w:rsidRPr="0004287C">
        <w:rPr>
          <w:rFonts w:ascii="Lustria" w:hAnsi="Lustria"/>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Ilmu</w:t>
      </w:r>
      <w:proofErr w:type="spellEnd"/>
      <w:r w:rsidRPr="0004287C">
        <w:rPr>
          <w:rFonts w:ascii="Lustria" w:hAnsi="Lustria"/>
          <w:i/>
          <w:iCs/>
          <w:sz w:val="24"/>
        </w:rPr>
        <w:t xml:space="preserve"> </w:t>
      </w:r>
      <w:proofErr w:type="spellStart"/>
      <w:r w:rsidRPr="0004287C">
        <w:rPr>
          <w:rFonts w:ascii="Lustria" w:hAnsi="Lustria"/>
          <w:i/>
          <w:iCs/>
          <w:sz w:val="24"/>
        </w:rPr>
        <w:t>Dakwah</w:t>
      </w:r>
      <w:proofErr w:type="spellEnd"/>
      <w:r w:rsidRPr="0004287C">
        <w:rPr>
          <w:rFonts w:ascii="Lustria" w:hAnsi="Lustria"/>
          <w:sz w:val="24"/>
        </w:rPr>
        <w:t xml:space="preserve"> 35, no. 1 (August 16, 2017): 118–38. https://doi.org/10.21580/jid.v35.1.1255.</w:t>
      </w:r>
    </w:p>
    <w:p w14:paraId="55A2507F"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Sufrizal</w:t>
      </w:r>
      <w:proofErr w:type="spellEnd"/>
      <w:r w:rsidRPr="0004287C">
        <w:rPr>
          <w:rFonts w:ascii="Lustria" w:hAnsi="Lustria"/>
          <w:sz w:val="24"/>
        </w:rPr>
        <w:t xml:space="preserve">, </w:t>
      </w:r>
      <w:proofErr w:type="spellStart"/>
      <w:r w:rsidRPr="0004287C">
        <w:rPr>
          <w:rFonts w:ascii="Lustria" w:hAnsi="Lustria"/>
          <w:sz w:val="24"/>
        </w:rPr>
        <w:t>Ulil</w:t>
      </w:r>
      <w:proofErr w:type="spellEnd"/>
      <w:r w:rsidRPr="0004287C">
        <w:rPr>
          <w:rFonts w:ascii="Lustria" w:hAnsi="Lustria"/>
          <w:sz w:val="24"/>
        </w:rPr>
        <w:t xml:space="preserve"> Azmi, and M. </w:t>
      </w:r>
      <w:proofErr w:type="spellStart"/>
      <w:r w:rsidRPr="0004287C">
        <w:rPr>
          <w:rFonts w:ascii="Lustria" w:hAnsi="Lustria"/>
          <w:sz w:val="24"/>
        </w:rPr>
        <w:t>Anzaikhan</w:t>
      </w:r>
      <w:proofErr w:type="spellEnd"/>
      <w:r w:rsidRPr="0004287C">
        <w:rPr>
          <w:rFonts w:ascii="Lustria" w:hAnsi="Lustria"/>
          <w:sz w:val="24"/>
        </w:rPr>
        <w:t xml:space="preserve">. “Pro Dan </w:t>
      </w:r>
      <w:proofErr w:type="spellStart"/>
      <w:r w:rsidRPr="0004287C">
        <w:rPr>
          <w:rFonts w:ascii="Lustria" w:hAnsi="Lustria"/>
          <w:sz w:val="24"/>
        </w:rPr>
        <w:t>Kontra</w:t>
      </w:r>
      <w:proofErr w:type="spellEnd"/>
      <w:r w:rsidRPr="0004287C">
        <w:rPr>
          <w:rFonts w:ascii="Lustria" w:hAnsi="Lustria"/>
          <w:sz w:val="24"/>
        </w:rPr>
        <w:t xml:space="preserve"> </w:t>
      </w:r>
      <w:proofErr w:type="spellStart"/>
      <w:r w:rsidRPr="0004287C">
        <w:rPr>
          <w:rFonts w:ascii="Lustria" w:hAnsi="Lustria"/>
          <w:sz w:val="24"/>
        </w:rPr>
        <w:t>Usia</w:t>
      </w:r>
      <w:proofErr w:type="spellEnd"/>
      <w:r w:rsidRPr="0004287C">
        <w:rPr>
          <w:rFonts w:ascii="Lustria" w:hAnsi="Lustria"/>
          <w:sz w:val="24"/>
        </w:rPr>
        <w:t xml:space="preserve"> </w:t>
      </w:r>
      <w:proofErr w:type="spellStart"/>
      <w:r w:rsidRPr="0004287C">
        <w:rPr>
          <w:rFonts w:ascii="Lustria" w:hAnsi="Lustria"/>
          <w:sz w:val="24"/>
        </w:rPr>
        <w:t>Perkawinan</w:t>
      </w:r>
      <w:proofErr w:type="spellEnd"/>
      <w:r w:rsidRPr="0004287C">
        <w:rPr>
          <w:rFonts w:ascii="Lustria" w:hAnsi="Lustria"/>
          <w:sz w:val="24"/>
        </w:rPr>
        <w:t xml:space="preserve"> Pada </w:t>
      </w:r>
      <w:proofErr w:type="spellStart"/>
      <w:r w:rsidRPr="0004287C">
        <w:rPr>
          <w:rFonts w:ascii="Lustria" w:hAnsi="Lustria"/>
          <w:sz w:val="24"/>
        </w:rPr>
        <w:t>Undang-Undang</w:t>
      </w:r>
      <w:proofErr w:type="spellEnd"/>
      <w:r w:rsidRPr="0004287C">
        <w:rPr>
          <w:rFonts w:ascii="Lustria" w:hAnsi="Lustria"/>
          <w:sz w:val="24"/>
        </w:rPr>
        <w:t xml:space="preserve"> </w:t>
      </w:r>
      <w:proofErr w:type="spellStart"/>
      <w:r w:rsidRPr="0004287C">
        <w:rPr>
          <w:rFonts w:ascii="Lustria" w:hAnsi="Lustria"/>
          <w:sz w:val="24"/>
        </w:rPr>
        <w:t>Nomor</w:t>
      </w:r>
      <w:proofErr w:type="spellEnd"/>
      <w:r w:rsidRPr="0004287C">
        <w:rPr>
          <w:rFonts w:ascii="Lustria" w:hAnsi="Lustria"/>
          <w:sz w:val="24"/>
        </w:rPr>
        <w:t xml:space="preserve"> 16 </w:t>
      </w:r>
      <w:proofErr w:type="spellStart"/>
      <w:r w:rsidRPr="0004287C">
        <w:rPr>
          <w:rFonts w:ascii="Lustria" w:hAnsi="Lustria"/>
          <w:sz w:val="24"/>
        </w:rPr>
        <w:t>Tahun</w:t>
      </w:r>
      <w:proofErr w:type="spellEnd"/>
      <w:r w:rsidRPr="0004287C">
        <w:rPr>
          <w:rFonts w:ascii="Lustria" w:hAnsi="Lustria"/>
          <w:sz w:val="24"/>
        </w:rPr>
        <w:t xml:space="preserve"> 2019 </w:t>
      </w:r>
      <w:proofErr w:type="spellStart"/>
      <w:r w:rsidRPr="0004287C">
        <w:rPr>
          <w:rFonts w:ascii="Lustria" w:hAnsi="Lustria"/>
          <w:sz w:val="24"/>
        </w:rPr>
        <w:t>Pasca</w:t>
      </w:r>
      <w:proofErr w:type="spellEnd"/>
      <w:r w:rsidRPr="0004287C">
        <w:rPr>
          <w:rFonts w:ascii="Lustria" w:hAnsi="Lustria"/>
          <w:sz w:val="24"/>
        </w:rPr>
        <w:t xml:space="preserve"> </w:t>
      </w:r>
      <w:proofErr w:type="spellStart"/>
      <w:r w:rsidRPr="0004287C">
        <w:rPr>
          <w:rFonts w:ascii="Lustria" w:hAnsi="Lustria"/>
          <w:sz w:val="24"/>
        </w:rPr>
        <w:t>Revisi</w:t>
      </w:r>
      <w:proofErr w:type="spellEnd"/>
      <w:r w:rsidRPr="0004287C">
        <w:rPr>
          <w:rFonts w:ascii="Lustria" w:hAnsi="Lustria"/>
          <w:sz w:val="24"/>
        </w:rPr>
        <w:t xml:space="preserve"> </w:t>
      </w:r>
      <w:proofErr w:type="spellStart"/>
      <w:r w:rsidRPr="0004287C">
        <w:rPr>
          <w:rFonts w:ascii="Lustria" w:hAnsi="Lustria"/>
          <w:sz w:val="24"/>
        </w:rPr>
        <w:t>Undang-Undang</w:t>
      </w:r>
      <w:proofErr w:type="spellEnd"/>
      <w:r w:rsidRPr="0004287C">
        <w:rPr>
          <w:rFonts w:ascii="Lustria" w:hAnsi="Lustria"/>
          <w:sz w:val="24"/>
        </w:rPr>
        <w:t xml:space="preserve"> </w:t>
      </w:r>
      <w:proofErr w:type="spellStart"/>
      <w:r w:rsidRPr="0004287C">
        <w:rPr>
          <w:rFonts w:ascii="Lustria" w:hAnsi="Lustria"/>
          <w:sz w:val="24"/>
        </w:rPr>
        <w:t>Nomor</w:t>
      </w:r>
      <w:proofErr w:type="spellEnd"/>
      <w:r w:rsidRPr="0004287C">
        <w:rPr>
          <w:rFonts w:ascii="Lustria" w:hAnsi="Lustria"/>
          <w:sz w:val="24"/>
        </w:rPr>
        <w:t xml:space="preserve"> 1 </w:t>
      </w:r>
      <w:proofErr w:type="spellStart"/>
      <w:r w:rsidRPr="0004287C">
        <w:rPr>
          <w:rFonts w:ascii="Lustria" w:hAnsi="Lustria"/>
          <w:sz w:val="24"/>
        </w:rPr>
        <w:t>Tahun</w:t>
      </w:r>
      <w:proofErr w:type="spellEnd"/>
      <w:r w:rsidRPr="0004287C">
        <w:rPr>
          <w:rFonts w:ascii="Lustria" w:hAnsi="Lustria"/>
          <w:sz w:val="24"/>
        </w:rPr>
        <w:t xml:space="preserve"> 1974 </w:t>
      </w:r>
      <w:proofErr w:type="spellStart"/>
      <w:r w:rsidRPr="0004287C">
        <w:rPr>
          <w:rFonts w:ascii="Lustria" w:hAnsi="Lustria"/>
          <w:sz w:val="24"/>
        </w:rPr>
        <w:t>Dalam</w:t>
      </w:r>
      <w:proofErr w:type="spellEnd"/>
      <w:r w:rsidRPr="0004287C">
        <w:rPr>
          <w:rFonts w:ascii="Lustria" w:hAnsi="Lustria"/>
          <w:sz w:val="24"/>
        </w:rPr>
        <w:t xml:space="preserve"> </w:t>
      </w:r>
      <w:proofErr w:type="spellStart"/>
      <w:r w:rsidRPr="0004287C">
        <w:rPr>
          <w:rFonts w:ascii="Lustria" w:hAnsi="Lustria"/>
          <w:sz w:val="24"/>
        </w:rPr>
        <w:t>Perspektif</w:t>
      </w:r>
      <w:proofErr w:type="spellEnd"/>
      <w:r w:rsidRPr="0004287C">
        <w:rPr>
          <w:rFonts w:ascii="Lustria" w:hAnsi="Lustria"/>
          <w:sz w:val="24"/>
        </w:rPr>
        <w:t xml:space="preserve"> Islam.” </w:t>
      </w:r>
      <w:proofErr w:type="spellStart"/>
      <w:proofErr w:type="gramStart"/>
      <w:r w:rsidRPr="0004287C">
        <w:rPr>
          <w:rFonts w:ascii="Lustria" w:hAnsi="Lustria"/>
          <w:i/>
          <w:iCs/>
          <w:sz w:val="24"/>
        </w:rPr>
        <w:t>Jurisprudensi</w:t>
      </w:r>
      <w:proofErr w:type="spellEnd"/>
      <w:r w:rsidRPr="0004287C">
        <w:rPr>
          <w:rFonts w:ascii="Lustria" w:hAnsi="Lustria"/>
          <w:i/>
          <w:iCs/>
          <w:sz w:val="24"/>
        </w:rPr>
        <w:t> :</w:t>
      </w:r>
      <w:proofErr w:type="gramEnd"/>
      <w:r w:rsidRPr="0004287C">
        <w:rPr>
          <w:rFonts w:ascii="Lustria" w:hAnsi="Lustria"/>
          <w:i/>
          <w:iCs/>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w:t>
      </w:r>
      <w:proofErr w:type="spellStart"/>
      <w:r w:rsidRPr="0004287C">
        <w:rPr>
          <w:rFonts w:ascii="Lustria" w:hAnsi="Lustria"/>
          <w:i/>
          <w:iCs/>
          <w:sz w:val="24"/>
        </w:rPr>
        <w:t>Ilmu</w:t>
      </w:r>
      <w:proofErr w:type="spellEnd"/>
      <w:r w:rsidRPr="0004287C">
        <w:rPr>
          <w:rFonts w:ascii="Lustria" w:hAnsi="Lustria"/>
          <w:i/>
          <w:iCs/>
          <w:sz w:val="24"/>
        </w:rPr>
        <w:t xml:space="preserve"> Syariah, </w:t>
      </w:r>
      <w:proofErr w:type="spellStart"/>
      <w:r w:rsidRPr="0004287C">
        <w:rPr>
          <w:rFonts w:ascii="Lustria" w:hAnsi="Lustria"/>
          <w:i/>
          <w:iCs/>
          <w:sz w:val="24"/>
        </w:rPr>
        <w:t>Perundangan-Undangan</w:t>
      </w:r>
      <w:proofErr w:type="spellEnd"/>
      <w:r w:rsidRPr="0004287C">
        <w:rPr>
          <w:rFonts w:ascii="Lustria" w:hAnsi="Lustria"/>
          <w:i/>
          <w:iCs/>
          <w:sz w:val="24"/>
        </w:rPr>
        <w:t xml:space="preserve"> Dan Ekonomi Islam</w:t>
      </w:r>
      <w:r w:rsidRPr="0004287C">
        <w:rPr>
          <w:rFonts w:ascii="Lustria" w:hAnsi="Lustria"/>
          <w:sz w:val="24"/>
        </w:rPr>
        <w:t xml:space="preserve"> 14, no. 1 (December 31, 2022): 91–103. https://doi.org/10.32505/jurisprudensi.v14i1.5378.</w:t>
      </w:r>
    </w:p>
    <w:p w14:paraId="4EF6EE14"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Tanjung</w:t>
      </w:r>
      <w:proofErr w:type="spellEnd"/>
      <w:r w:rsidRPr="0004287C">
        <w:rPr>
          <w:rFonts w:ascii="Lustria" w:hAnsi="Lustria"/>
          <w:sz w:val="24"/>
        </w:rPr>
        <w:t xml:space="preserve">, </w:t>
      </w:r>
      <w:proofErr w:type="spellStart"/>
      <w:r w:rsidRPr="0004287C">
        <w:rPr>
          <w:rFonts w:ascii="Lustria" w:hAnsi="Lustria"/>
          <w:sz w:val="24"/>
        </w:rPr>
        <w:t>Dhiauddin</w:t>
      </w:r>
      <w:proofErr w:type="spellEnd"/>
      <w:r w:rsidRPr="0004287C">
        <w:rPr>
          <w:rFonts w:ascii="Lustria" w:hAnsi="Lustria"/>
          <w:sz w:val="24"/>
        </w:rPr>
        <w:t xml:space="preserve">, Ramadhan </w:t>
      </w:r>
      <w:proofErr w:type="spellStart"/>
      <w:r w:rsidRPr="0004287C">
        <w:rPr>
          <w:rFonts w:ascii="Lustria" w:hAnsi="Lustria"/>
          <w:sz w:val="24"/>
        </w:rPr>
        <w:t>Syahmedi</w:t>
      </w:r>
      <w:proofErr w:type="spellEnd"/>
      <w:r w:rsidRPr="0004287C">
        <w:rPr>
          <w:rFonts w:ascii="Lustria" w:hAnsi="Lustria"/>
          <w:sz w:val="24"/>
        </w:rPr>
        <w:t xml:space="preserve"> </w:t>
      </w:r>
      <w:proofErr w:type="spellStart"/>
      <w:r w:rsidRPr="0004287C">
        <w:rPr>
          <w:rFonts w:ascii="Lustria" w:hAnsi="Lustria"/>
          <w:sz w:val="24"/>
        </w:rPr>
        <w:t>Siregar</w:t>
      </w:r>
      <w:proofErr w:type="spellEnd"/>
      <w:r w:rsidRPr="0004287C">
        <w:rPr>
          <w:rFonts w:ascii="Lustria" w:hAnsi="Lustria"/>
          <w:sz w:val="24"/>
        </w:rPr>
        <w:t xml:space="preserve">, and </w:t>
      </w:r>
      <w:proofErr w:type="spellStart"/>
      <w:r w:rsidRPr="0004287C">
        <w:rPr>
          <w:rFonts w:ascii="Lustria" w:hAnsi="Lustria"/>
          <w:sz w:val="24"/>
        </w:rPr>
        <w:t>Teuku</w:t>
      </w:r>
      <w:proofErr w:type="spellEnd"/>
      <w:r w:rsidRPr="0004287C">
        <w:rPr>
          <w:rFonts w:ascii="Lustria" w:hAnsi="Lustria"/>
          <w:sz w:val="24"/>
        </w:rPr>
        <w:t xml:space="preserve"> </w:t>
      </w:r>
      <w:proofErr w:type="spellStart"/>
      <w:r w:rsidRPr="0004287C">
        <w:rPr>
          <w:rFonts w:ascii="Lustria" w:hAnsi="Lustria"/>
          <w:sz w:val="24"/>
        </w:rPr>
        <w:t>Islahuddin</w:t>
      </w:r>
      <w:proofErr w:type="spellEnd"/>
      <w:r w:rsidRPr="0004287C">
        <w:rPr>
          <w:rFonts w:ascii="Lustria" w:hAnsi="Lustria"/>
          <w:sz w:val="24"/>
        </w:rPr>
        <w:t>. “</w:t>
      </w:r>
      <w:proofErr w:type="spellStart"/>
      <w:r w:rsidRPr="0004287C">
        <w:rPr>
          <w:rFonts w:ascii="Lustria" w:hAnsi="Lustria"/>
          <w:sz w:val="24"/>
        </w:rPr>
        <w:t>Upaya</w:t>
      </w:r>
      <w:proofErr w:type="spellEnd"/>
      <w:r w:rsidRPr="0004287C">
        <w:rPr>
          <w:rFonts w:ascii="Lustria" w:hAnsi="Lustria"/>
          <w:sz w:val="24"/>
        </w:rPr>
        <w:t xml:space="preserve"> KUA </w:t>
      </w:r>
      <w:proofErr w:type="spellStart"/>
      <w:r w:rsidRPr="0004287C">
        <w:rPr>
          <w:rFonts w:ascii="Lustria" w:hAnsi="Lustria"/>
          <w:sz w:val="24"/>
        </w:rPr>
        <w:t>Lhoksukon</w:t>
      </w:r>
      <w:proofErr w:type="spellEnd"/>
      <w:r w:rsidRPr="0004287C">
        <w:rPr>
          <w:rFonts w:ascii="Lustria" w:hAnsi="Lustria"/>
          <w:sz w:val="24"/>
        </w:rPr>
        <w:t xml:space="preserve"> Aceh Utara </w:t>
      </w:r>
      <w:proofErr w:type="spellStart"/>
      <w:r w:rsidRPr="0004287C">
        <w:rPr>
          <w:rFonts w:ascii="Lustria" w:hAnsi="Lustria"/>
          <w:sz w:val="24"/>
        </w:rPr>
        <w:t>Dalam</w:t>
      </w:r>
      <w:proofErr w:type="spellEnd"/>
      <w:r w:rsidRPr="0004287C">
        <w:rPr>
          <w:rFonts w:ascii="Lustria" w:hAnsi="Lustria"/>
          <w:sz w:val="24"/>
        </w:rPr>
        <w:t xml:space="preserve"> </w:t>
      </w:r>
      <w:proofErr w:type="spellStart"/>
      <w:r w:rsidRPr="0004287C">
        <w:rPr>
          <w:rFonts w:ascii="Lustria" w:hAnsi="Lustria"/>
          <w:sz w:val="24"/>
        </w:rPr>
        <w:t>Meminimalisir</w:t>
      </w:r>
      <w:proofErr w:type="spellEnd"/>
      <w:r w:rsidRPr="0004287C">
        <w:rPr>
          <w:rFonts w:ascii="Lustria" w:hAnsi="Lustria"/>
          <w:sz w:val="24"/>
        </w:rPr>
        <w:t xml:space="preserve"> </w:t>
      </w:r>
      <w:proofErr w:type="spellStart"/>
      <w:r w:rsidRPr="0004287C">
        <w:rPr>
          <w:rFonts w:ascii="Lustria" w:hAnsi="Lustria"/>
          <w:sz w:val="24"/>
        </w:rPr>
        <w:t>Problema</w:t>
      </w:r>
      <w:proofErr w:type="spellEnd"/>
      <w:r w:rsidRPr="0004287C">
        <w:rPr>
          <w:rFonts w:ascii="Lustria" w:hAnsi="Lustria"/>
          <w:sz w:val="24"/>
        </w:rPr>
        <w:t xml:space="preserve"> Nikah Liar.” </w:t>
      </w:r>
      <w:r w:rsidRPr="0004287C">
        <w:rPr>
          <w:rFonts w:ascii="Lustria" w:hAnsi="Lustria"/>
          <w:i/>
          <w:iCs/>
          <w:sz w:val="24"/>
        </w:rPr>
        <w:t>Al-</w:t>
      </w:r>
      <w:proofErr w:type="spellStart"/>
      <w:r w:rsidRPr="0004287C">
        <w:rPr>
          <w:rFonts w:ascii="Lustria" w:hAnsi="Lustria"/>
          <w:i/>
          <w:iCs/>
          <w:sz w:val="24"/>
        </w:rPr>
        <w:t>Qadha</w:t>
      </w:r>
      <w:proofErr w:type="spellEnd"/>
      <w:r w:rsidRPr="0004287C">
        <w:rPr>
          <w:rFonts w:ascii="Lustria" w:hAnsi="Lustria"/>
          <w:i/>
          <w:iCs/>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Hukum Islam Dan </w:t>
      </w:r>
      <w:proofErr w:type="spellStart"/>
      <w:r w:rsidRPr="0004287C">
        <w:rPr>
          <w:rFonts w:ascii="Lustria" w:hAnsi="Lustria"/>
          <w:i/>
          <w:iCs/>
          <w:sz w:val="24"/>
        </w:rPr>
        <w:t>Perundang-Undangan</w:t>
      </w:r>
      <w:proofErr w:type="spellEnd"/>
      <w:r w:rsidRPr="0004287C">
        <w:rPr>
          <w:rFonts w:ascii="Lustria" w:hAnsi="Lustria"/>
          <w:sz w:val="24"/>
        </w:rPr>
        <w:t xml:space="preserve"> 9, no. 2 (September 5, 2022): 341–61. https://doi.org/10.32505/qadha.v9i2.4509.</w:t>
      </w:r>
    </w:p>
    <w:p w14:paraId="72185C37"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Walidain</w:t>
      </w:r>
      <w:proofErr w:type="spellEnd"/>
      <w:r w:rsidRPr="0004287C">
        <w:rPr>
          <w:rFonts w:ascii="Lustria" w:hAnsi="Lustria"/>
          <w:sz w:val="24"/>
        </w:rPr>
        <w:t xml:space="preserve">, Maura </w:t>
      </w:r>
      <w:proofErr w:type="spellStart"/>
      <w:r w:rsidRPr="0004287C">
        <w:rPr>
          <w:rFonts w:ascii="Lustria" w:hAnsi="Lustria"/>
          <w:sz w:val="24"/>
        </w:rPr>
        <w:t>Pemelie</w:t>
      </w:r>
      <w:proofErr w:type="spellEnd"/>
      <w:r w:rsidRPr="0004287C">
        <w:rPr>
          <w:rFonts w:ascii="Lustria" w:hAnsi="Lustria"/>
          <w:sz w:val="24"/>
        </w:rPr>
        <w:t xml:space="preserve">, and </w:t>
      </w:r>
      <w:proofErr w:type="spellStart"/>
      <w:r w:rsidRPr="0004287C">
        <w:rPr>
          <w:rFonts w:ascii="Lustria" w:hAnsi="Lustria"/>
          <w:sz w:val="24"/>
        </w:rPr>
        <w:t>Laras</w:t>
      </w:r>
      <w:proofErr w:type="spellEnd"/>
      <w:r w:rsidRPr="0004287C">
        <w:rPr>
          <w:rFonts w:ascii="Lustria" w:hAnsi="Lustria"/>
          <w:sz w:val="24"/>
        </w:rPr>
        <w:t xml:space="preserve"> Astuti. “</w:t>
      </w:r>
      <w:proofErr w:type="spellStart"/>
      <w:r w:rsidRPr="0004287C">
        <w:rPr>
          <w:rFonts w:ascii="Lustria" w:hAnsi="Lustria"/>
          <w:sz w:val="24"/>
        </w:rPr>
        <w:t>Implementasi</w:t>
      </w:r>
      <w:proofErr w:type="spellEnd"/>
      <w:r w:rsidRPr="0004287C">
        <w:rPr>
          <w:rFonts w:ascii="Lustria" w:hAnsi="Lustria"/>
          <w:sz w:val="24"/>
        </w:rPr>
        <w:t xml:space="preserve"> Qanun </w:t>
      </w:r>
      <w:proofErr w:type="spellStart"/>
      <w:r w:rsidRPr="0004287C">
        <w:rPr>
          <w:rFonts w:ascii="Lustria" w:hAnsi="Lustria"/>
          <w:sz w:val="24"/>
        </w:rPr>
        <w:t>Jinayat</w:t>
      </w:r>
      <w:proofErr w:type="spellEnd"/>
      <w:r w:rsidRPr="0004287C">
        <w:rPr>
          <w:rFonts w:ascii="Lustria" w:hAnsi="Lustria"/>
          <w:sz w:val="24"/>
        </w:rPr>
        <w:t xml:space="preserve"> </w:t>
      </w:r>
      <w:proofErr w:type="spellStart"/>
      <w:r w:rsidRPr="0004287C">
        <w:rPr>
          <w:rFonts w:ascii="Lustria" w:hAnsi="Lustria"/>
          <w:sz w:val="24"/>
        </w:rPr>
        <w:t>Dalam</w:t>
      </w:r>
      <w:proofErr w:type="spellEnd"/>
      <w:r w:rsidRPr="0004287C">
        <w:rPr>
          <w:rFonts w:ascii="Lustria" w:hAnsi="Lustria"/>
          <w:sz w:val="24"/>
        </w:rPr>
        <w:t xml:space="preserve"> </w:t>
      </w:r>
      <w:proofErr w:type="spellStart"/>
      <w:r w:rsidRPr="0004287C">
        <w:rPr>
          <w:rFonts w:ascii="Lustria" w:hAnsi="Lustria"/>
          <w:sz w:val="24"/>
        </w:rPr>
        <w:t>Penegakan</w:t>
      </w:r>
      <w:proofErr w:type="spellEnd"/>
      <w:r w:rsidRPr="0004287C">
        <w:rPr>
          <w:rFonts w:ascii="Lustria" w:hAnsi="Lustria"/>
          <w:sz w:val="24"/>
        </w:rPr>
        <w:t xml:space="preserve"> Hukum </w:t>
      </w:r>
      <w:proofErr w:type="spellStart"/>
      <w:r w:rsidRPr="0004287C">
        <w:rPr>
          <w:rFonts w:ascii="Lustria" w:hAnsi="Lustria"/>
          <w:sz w:val="24"/>
        </w:rPr>
        <w:t>Pidana</w:t>
      </w:r>
      <w:proofErr w:type="spellEnd"/>
      <w:r w:rsidRPr="0004287C">
        <w:rPr>
          <w:rFonts w:ascii="Lustria" w:hAnsi="Lustria"/>
          <w:sz w:val="24"/>
        </w:rPr>
        <w:t xml:space="preserve"> Di Aceh.” </w:t>
      </w:r>
      <w:r w:rsidRPr="0004287C">
        <w:rPr>
          <w:rFonts w:ascii="Lustria" w:hAnsi="Lustria"/>
          <w:i/>
          <w:iCs/>
          <w:sz w:val="24"/>
        </w:rPr>
        <w:t>Indonesian Journal of Criminal Law and Criminology (IJCLC)</w:t>
      </w:r>
      <w:r w:rsidRPr="0004287C">
        <w:rPr>
          <w:rFonts w:ascii="Lustria" w:hAnsi="Lustria"/>
          <w:sz w:val="24"/>
        </w:rPr>
        <w:t xml:space="preserve"> 2, no. 3 (November 29, 2021): 184–93. https://doi.org/10.18196/ijclc.v2i3.13790.</w:t>
      </w:r>
    </w:p>
    <w:p w14:paraId="2B9699DA" w14:textId="77777777" w:rsidR="0004287C" w:rsidRPr="0004287C" w:rsidRDefault="0004287C" w:rsidP="0004287C">
      <w:pPr>
        <w:pStyle w:val="Bibliografi"/>
        <w:jc w:val="left"/>
        <w:rPr>
          <w:rFonts w:ascii="Lustria" w:hAnsi="Lustria"/>
          <w:sz w:val="24"/>
        </w:rPr>
      </w:pPr>
      <w:r w:rsidRPr="0004287C">
        <w:rPr>
          <w:rFonts w:ascii="Lustria" w:hAnsi="Lustria"/>
          <w:sz w:val="24"/>
        </w:rPr>
        <w:lastRenderedPageBreak/>
        <w:t>Waluyo, Bing. “</w:t>
      </w:r>
      <w:proofErr w:type="spellStart"/>
      <w:r w:rsidRPr="0004287C">
        <w:rPr>
          <w:rFonts w:ascii="Lustria" w:hAnsi="Lustria"/>
          <w:sz w:val="24"/>
        </w:rPr>
        <w:t>Sahnya</w:t>
      </w:r>
      <w:proofErr w:type="spellEnd"/>
      <w:r w:rsidRPr="0004287C">
        <w:rPr>
          <w:rFonts w:ascii="Lustria" w:hAnsi="Lustria"/>
          <w:sz w:val="24"/>
        </w:rPr>
        <w:t xml:space="preserve"> </w:t>
      </w:r>
      <w:proofErr w:type="spellStart"/>
      <w:r w:rsidRPr="0004287C">
        <w:rPr>
          <w:rFonts w:ascii="Lustria" w:hAnsi="Lustria"/>
          <w:sz w:val="24"/>
        </w:rPr>
        <w:t>Perkawinan</w:t>
      </w:r>
      <w:proofErr w:type="spellEnd"/>
      <w:r w:rsidRPr="0004287C">
        <w:rPr>
          <w:rFonts w:ascii="Lustria" w:hAnsi="Lustria"/>
          <w:sz w:val="24"/>
        </w:rPr>
        <w:t xml:space="preserve"> </w:t>
      </w:r>
      <w:proofErr w:type="spellStart"/>
      <w:r w:rsidRPr="0004287C">
        <w:rPr>
          <w:rFonts w:ascii="Lustria" w:hAnsi="Lustria"/>
          <w:sz w:val="24"/>
        </w:rPr>
        <w:t>Menurut</w:t>
      </w:r>
      <w:proofErr w:type="spellEnd"/>
      <w:r w:rsidRPr="0004287C">
        <w:rPr>
          <w:rFonts w:ascii="Lustria" w:hAnsi="Lustria"/>
          <w:sz w:val="24"/>
        </w:rPr>
        <w:t xml:space="preserve"> </w:t>
      </w:r>
      <w:proofErr w:type="spellStart"/>
      <w:r w:rsidRPr="0004287C">
        <w:rPr>
          <w:rFonts w:ascii="Lustria" w:hAnsi="Lustria"/>
          <w:sz w:val="24"/>
        </w:rPr>
        <w:t>Undang-Undang</w:t>
      </w:r>
      <w:proofErr w:type="spellEnd"/>
      <w:r w:rsidRPr="0004287C">
        <w:rPr>
          <w:rFonts w:ascii="Lustria" w:hAnsi="Lustria"/>
          <w:sz w:val="24"/>
        </w:rPr>
        <w:t xml:space="preserve"> </w:t>
      </w:r>
      <w:proofErr w:type="spellStart"/>
      <w:r w:rsidRPr="0004287C">
        <w:rPr>
          <w:rFonts w:ascii="Lustria" w:hAnsi="Lustria"/>
          <w:sz w:val="24"/>
        </w:rPr>
        <w:t>Nomor</w:t>
      </w:r>
      <w:proofErr w:type="spellEnd"/>
      <w:r w:rsidRPr="0004287C">
        <w:rPr>
          <w:rFonts w:ascii="Lustria" w:hAnsi="Lustria"/>
          <w:sz w:val="24"/>
        </w:rPr>
        <w:t xml:space="preserve"> 1 </w:t>
      </w:r>
      <w:proofErr w:type="spellStart"/>
      <w:r w:rsidRPr="0004287C">
        <w:rPr>
          <w:rFonts w:ascii="Lustria" w:hAnsi="Lustria"/>
          <w:sz w:val="24"/>
        </w:rPr>
        <w:t>Tahun</w:t>
      </w:r>
      <w:proofErr w:type="spellEnd"/>
      <w:r w:rsidRPr="0004287C">
        <w:rPr>
          <w:rFonts w:ascii="Lustria" w:hAnsi="Lustria"/>
          <w:sz w:val="24"/>
        </w:rPr>
        <w:t xml:space="preserve"> 1974 </w:t>
      </w:r>
      <w:proofErr w:type="spellStart"/>
      <w:r w:rsidRPr="0004287C">
        <w:rPr>
          <w:rFonts w:ascii="Lustria" w:hAnsi="Lustria"/>
          <w:sz w:val="24"/>
        </w:rPr>
        <w:t>Tentang</w:t>
      </w:r>
      <w:proofErr w:type="spellEnd"/>
      <w:r w:rsidRPr="0004287C">
        <w:rPr>
          <w:rFonts w:ascii="Lustria" w:hAnsi="Lustria"/>
          <w:sz w:val="24"/>
        </w:rPr>
        <w:t xml:space="preserve"> </w:t>
      </w:r>
      <w:proofErr w:type="spellStart"/>
      <w:r w:rsidRPr="0004287C">
        <w:rPr>
          <w:rFonts w:ascii="Lustria" w:hAnsi="Lustria"/>
          <w:sz w:val="24"/>
        </w:rPr>
        <w:t>Perkawinan</w:t>
      </w:r>
      <w:proofErr w:type="spellEnd"/>
      <w:r w:rsidRPr="0004287C">
        <w:rPr>
          <w:rFonts w:ascii="Lustria" w:hAnsi="Lustria"/>
          <w:sz w:val="24"/>
        </w:rPr>
        <w:t xml:space="preserve">.” </w:t>
      </w:r>
      <w:proofErr w:type="spellStart"/>
      <w:r w:rsidRPr="0004287C">
        <w:rPr>
          <w:rFonts w:ascii="Lustria" w:hAnsi="Lustria"/>
          <w:i/>
          <w:iCs/>
          <w:sz w:val="24"/>
        </w:rPr>
        <w:t>Jurnal</w:t>
      </w:r>
      <w:proofErr w:type="spellEnd"/>
      <w:r w:rsidRPr="0004287C">
        <w:rPr>
          <w:rFonts w:ascii="Lustria" w:hAnsi="Lustria"/>
          <w:i/>
          <w:iCs/>
          <w:sz w:val="24"/>
        </w:rPr>
        <w:t xml:space="preserve"> Media </w:t>
      </w:r>
      <w:proofErr w:type="spellStart"/>
      <w:r w:rsidRPr="0004287C">
        <w:rPr>
          <w:rFonts w:ascii="Lustria" w:hAnsi="Lustria"/>
          <w:i/>
          <w:iCs/>
          <w:sz w:val="24"/>
        </w:rPr>
        <w:t>Komunikasi</w:t>
      </w:r>
      <w:proofErr w:type="spellEnd"/>
      <w:r w:rsidRPr="0004287C">
        <w:rPr>
          <w:rFonts w:ascii="Lustria" w:hAnsi="Lustria"/>
          <w:i/>
          <w:iCs/>
          <w:sz w:val="24"/>
        </w:rPr>
        <w:t xml:space="preserve"> Pendidikan Pancasila Dan </w:t>
      </w:r>
      <w:proofErr w:type="spellStart"/>
      <w:r w:rsidRPr="0004287C">
        <w:rPr>
          <w:rFonts w:ascii="Lustria" w:hAnsi="Lustria"/>
          <w:i/>
          <w:iCs/>
          <w:sz w:val="24"/>
        </w:rPr>
        <w:t>Kewarganegaraan</w:t>
      </w:r>
      <w:proofErr w:type="spellEnd"/>
      <w:r w:rsidRPr="0004287C">
        <w:rPr>
          <w:rFonts w:ascii="Lustria" w:hAnsi="Lustria"/>
          <w:sz w:val="24"/>
        </w:rPr>
        <w:t xml:space="preserve"> 2, no. 1 (April 14, 2020): 193–99. https://doi.org/10.23887/jmpppkn.v2i1.135.</w:t>
      </w:r>
    </w:p>
    <w:p w14:paraId="4B98FB03" w14:textId="77777777" w:rsidR="0004287C" w:rsidRPr="0004287C" w:rsidRDefault="0004287C" w:rsidP="0004287C">
      <w:pPr>
        <w:pStyle w:val="Bibliografi"/>
        <w:jc w:val="left"/>
        <w:rPr>
          <w:rFonts w:ascii="Lustria" w:hAnsi="Lustria"/>
          <w:sz w:val="24"/>
        </w:rPr>
      </w:pPr>
      <w:r w:rsidRPr="0004287C">
        <w:rPr>
          <w:rFonts w:ascii="Lustria" w:hAnsi="Lustria"/>
          <w:sz w:val="24"/>
        </w:rPr>
        <w:t xml:space="preserve">Yasin, </w:t>
      </w:r>
      <w:proofErr w:type="spellStart"/>
      <w:r w:rsidRPr="0004287C">
        <w:rPr>
          <w:rFonts w:ascii="Lustria" w:hAnsi="Lustria"/>
          <w:sz w:val="24"/>
        </w:rPr>
        <w:t>Dikson</w:t>
      </w:r>
      <w:proofErr w:type="spellEnd"/>
      <w:r w:rsidRPr="0004287C">
        <w:rPr>
          <w:rFonts w:ascii="Lustria" w:hAnsi="Lustria"/>
          <w:sz w:val="24"/>
        </w:rPr>
        <w:t xml:space="preserve"> T. “</w:t>
      </w:r>
      <w:proofErr w:type="spellStart"/>
      <w:r w:rsidRPr="0004287C">
        <w:rPr>
          <w:rFonts w:ascii="Lustria" w:hAnsi="Lustria"/>
          <w:sz w:val="24"/>
        </w:rPr>
        <w:t>Menelisik</w:t>
      </w:r>
      <w:proofErr w:type="spellEnd"/>
      <w:r w:rsidRPr="0004287C">
        <w:rPr>
          <w:rFonts w:ascii="Lustria" w:hAnsi="Lustria"/>
          <w:sz w:val="24"/>
        </w:rPr>
        <w:t xml:space="preserve"> </w:t>
      </w:r>
      <w:proofErr w:type="spellStart"/>
      <w:r w:rsidRPr="0004287C">
        <w:rPr>
          <w:rFonts w:ascii="Lustria" w:hAnsi="Lustria"/>
          <w:sz w:val="24"/>
        </w:rPr>
        <w:t>Pesan</w:t>
      </w:r>
      <w:proofErr w:type="spellEnd"/>
      <w:r w:rsidRPr="0004287C">
        <w:rPr>
          <w:rFonts w:ascii="Lustria" w:hAnsi="Lustria"/>
          <w:sz w:val="24"/>
        </w:rPr>
        <w:t xml:space="preserve"> </w:t>
      </w:r>
      <w:proofErr w:type="spellStart"/>
      <w:r w:rsidRPr="0004287C">
        <w:rPr>
          <w:rFonts w:ascii="Lustria" w:hAnsi="Lustria"/>
          <w:sz w:val="24"/>
        </w:rPr>
        <w:t>Sosial</w:t>
      </w:r>
      <w:proofErr w:type="spellEnd"/>
      <w:r w:rsidRPr="0004287C">
        <w:rPr>
          <w:rFonts w:ascii="Lustria" w:hAnsi="Lustria"/>
          <w:sz w:val="24"/>
        </w:rPr>
        <w:t xml:space="preserve"> </w:t>
      </w:r>
      <w:proofErr w:type="spellStart"/>
      <w:r w:rsidRPr="0004287C">
        <w:rPr>
          <w:rFonts w:ascii="Lustria" w:hAnsi="Lustria"/>
          <w:sz w:val="24"/>
        </w:rPr>
        <w:t>Poligami</w:t>
      </w:r>
      <w:proofErr w:type="spellEnd"/>
      <w:r w:rsidRPr="0004287C">
        <w:rPr>
          <w:rFonts w:ascii="Lustria" w:hAnsi="Lustria"/>
          <w:sz w:val="24"/>
        </w:rPr>
        <w:t xml:space="preserve"> </w:t>
      </w:r>
      <w:proofErr w:type="spellStart"/>
      <w:r w:rsidRPr="0004287C">
        <w:rPr>
          <w:rFonts w:ascii="Lustria" w:hAnsi="Lustria"/>
          <w:sz w:val="24"/>
        </w:rPr>
        <w:t>Dalam</w:t>
      </w:r>
      <w:proofErr w:type="spellEnd"/>
      <w:r w:rsidRPr="0004287C">
        <w:rPr>
          <w:rFonts w:ascii="Lustria" w:hAnsi="Lustria"/>
          <w:sz w:val="24"/>
        </w:rPr>
        <w:t xml:space="preserve"> KHI.” </w:t>
      </w:r>
      <w:proofErr w:type="spellStart"/>
      <w:r w:rsidRPr="0004287C">
        <w:rPr>
          <w:rFonts w:ascii="Lustria" w:hAnsi="Lustria"/>
          <w:i/>
          <w:iCs/>
          <w:sz w:val="24"/>
        </w:rPr>
        <w:t>Jurnal</w:t>
      </w:r>
      <w:proofErr w:type="spellEnd"/>
      <w:r w:rsidRPr="0004287C">
        <w:rPr>
          <w:rFonts w:ascii="Lustria" w:hAnsi="Lustria"/>
          <w:i/>
          <w:iCs/>
          <w:sz w:val="24"/>
        </w:rPr>
        <w:t xml:space="preserve"> Al </w:t>
      </w:r>
      <w:proofErr w:type="spellStart"/>
      <w:r w:rsidRPr="0004287C">
        <w:rPr>
          <w:rFonts w:ascii="Lustria" w:hAnsi="Lustria"/>
          <w:i/>
          <w:iCs/>
          <w:sz w:val="24"/>
        </w:rPr>
        <w:t>Himayah</w:t>
      </w:r>
      <w:proofErr w:type="spellEnd"/>
      <w:r w:rsidRPr="0004287C">
        <w:rPr>
          <w:rFonts w:ascii="Lustria" w:hAnsi="Lustria"/>
          <w:sz w:val="24"/>
        </w:rPr>
        <w:t xml:space="preserve"> 2, no. 1 (March 1, 2018): 77–96. https://journal.iaingorontalo.ac.id/index.php/ah/article/view/581.</w:t>
      </w:r>
    </w:p>
    <w:p w14:paraId="46E2927B" w14:textId="77777777" w:rsidR="0004287C" w:rsidRPr="0004287C" w:rsidRDefault="0004287C" w:rsidP="0004287C">
      <w:pPr>
        <w:pStyle w:val="Bibliografi"/>
        <w:jc w:val="left"/>
        <w:rPr>
          <w:rFonts w:ascii="Lustria" w:hAnsi="Lustria"/>
          <w:sz w:val="24"/>
        </w:rPr>
      </w:pPr>
      <w:r w:rsidRPr="0004287C">
        <w:rPr>
          <w:rFonts w:ascii="Lustria" w:hAnsi="Lustria"/>
          <w:sz w:val="24"/>
        </w:rPr>
        <w:t xml:space="preserve">Zainuddin, Zainuddin, and </w:t>
      </w:r>
      <w:proofErr w:type="spellStart"/>
      <w:r w:rsidRPr="0004287C">
        <w:rPr>
          <w:rFonts w:ascii="Lustria" w:hAnsi="Lustria"/>
          <w:sz w:val="24"/>
        </w:rPr>
        <w:t>Zaki</w:t>
      </w:r>
      <w:proofErr w:type="spellEnd"/>
      <w:r w:rsidRPr="0004287C">
        <w:rPr>
          <w:rFonts w:ascii="Lustria" w:hAnsi="Lustria"/>
          <w:sz w:val="24"/>
        </w:rPr>
        <w:t xml:space="preserve"> </w:t>
      </w:r>
      <w:proofErr w:type="spellStart"/>
      <w:r w:rsidRPr="0004287C">
        <w:rPr>
          <w:rFonts w:ascii="Lustria" w:hAnsi="Lustria"/>
          <w:sz w:val="24"/>
        </w:rPr>
        <w:t>Ulya</w:t>
      </w:r>
      <w:proofErr w:type="spellEnd"/>
      <w:r w:rsidRPr="0004287C">
        <w:rPr>
          <w:rFonts w:ascii="Lustria" w:hAnsi="Lustria"/>
          <w:sz w:val="24"/>
        </w:rPr>
        <w:t xml:space="preserve">. “Recording Siri’s Marriages </w:t>
      </w:r>
      <w:proofErr w:type="gramStart"/>
      <w:r w:rsidRPr="0004287C">
        <w:rPr>
          <w:rFonts w:ascii="Lustria" w:hAnsi="Lustria"/>
          <w:sz w:val="24"/>
        </w:rPr>
        <w:t>In</w:t>
      </w:r>
      <w:proofErr w:type="gramEnd"/>
      <w:r w:rsidRPr="0004287C">
        <w:rPr>
          <w:rFonts w:ascii="Lustria" w:hAnsi="Lustria"/>
          <w:sz w:val="24"/>
        </w:rPr>
        <w:t xml:space="preserve"> Obtaining Legal Certainty (Reflections on the rise of Siri marriages in Aceh).” </w:t>
      </w:r>
      <w:r w:rsidRPr="0004287C">
        <w:rPr>
          <w:rFonts w:ascii="Lustria" w:hAnsi="Lustria"/>
          <w:i/>
          <w:iCs/>
          <w:sz w:val="24"/>
        </w:rPr>
        <w:t xml:space="preserve">Syariah: </w:t>
      </w:r>
      <w:proofErr w:type="spellStart"/>
      <w:r w:rsidRPr="0004287C">
        <w:rPr>
          <w:rFonts w:ascii="Lustria" w:hAnsi="Lustria"/>
          <w:i/>
          <w:iCs/>
          <w:sz w:val="24"/>
        </w:rPr>
        <w:t>Jurnal</w:t>
      </w:r>
      <w:proofErr w:type="spellEnd"/>
      <w:r w:rsidRPr="0004287C">
        <w:rPr>
          <w:rFonts w:ascii="Lustria" w:hAnsi="Lustria"/>
          <w:i/>
          <w:iCs/>
          <w:sz w:val="24"/>
        </w:rPr>
        <w:t xml:space="preserve"> Hukum dan </w:t>
      </w:r>
      <w:proofErr w:type="spellStart"/>
      <w:r w:rsidRPr="0004287C">
        <w:rPr>
          <w:rFonts w:ascii="Lustria" w:hAnsi="Lustria"/>
          <w:i/>
          <w:iCs/>
          <w:sz w:val="24"/>
        </w:rPr>
        <w:t>Pemikiran</w:t>
      </w:r>
      <w:proofErr w:type="spellEnd"/>
      <w:r w:rsidRPr="0004287C">
        <w:rPr>
          <w:rFonts w:ascii="Lustria" w:hAnsi="Lustria"/>
          <w:sz w:val="24"/>
        </w:rPr>
        <w:t xml:space="preserve"> 21, no. 1 (March 22, 2021): 1–16. https://doi.org/10.18592/sjhp.v1i1.3276.</w:t>
      </w:r>
    </w:p>
    <w:p w14:paraId="7D1A6434" w14:textId="77777777" w:rsidR="0004287C" w:rsidRPr="0004287C" w:rsidRDefault="0004287C" w:rsidP="0004287C">
      <w:pPr>
        <w:pStyle w:val="Bibliografi"/>
        <w:jc w:val="left"/>
        <w:rPr>
          <w:rFonts w:ascii="Lustria" w:hAnsi="Lustria"/>
          <w:sz w:val="24"/>
        </w:rPr>
      </w:pPr>
      <w:proofErr w:type="spellStart"/>
      <w:r w:rsidRPr="0004287C">
        <w:rPr>
          <w:rFonts w:ascii="Lustria" w:hAnsi="Lustria"/>
          <w:sz w:val="24"/>
        </w:rPr>
        <w:t>Zukhdi</w:t>
      </w:r>
      <w:proofErr w:type="spellEnd"/>
      <w:r w:rsidRPr="0004287C">
        <w:rPr>
          <w:rFonts w:ascii="Lustria" w:hAnsi="Lustria"/>
          <w:sz w:val="24"/>
        </w:rPr>
        <w:t>, Dr Muhammad. “</w:t>
      </w:r>
      <w:proofErr w:type="spellStart"/>
      <w:r w:rsidRPr="0004287C">
        <w:rPr>
          <w:rFonts w:ascii="Lustria" w:hAnsi="Lustria"/>
          <w:sz w:val="24"/>
        </w:rPr>
        <w:t>Transformasi</w:t>
      </w:r>
      <w:proofErr w:type="spellEnd"/>
      <w:r w:rsidRPr="0004287C">
        <w:rPr>
          <w:rFonts w:ascii="Lustria" w:hAnsi="Lustria"/>
          <w:sz w:val="24"/>
        </w:rPr>
        <w:t xml:space="preserve"> </w:t>
      </w:r>
      <w:proofErr w:type="spellStart"/>
      <w:r w:rsidRPr="0004287C">
        <w:rPr>
          <w:rFonts w:ascii="Lustria" w:hAnsi="Lustria"/>
          <w:sz w:val="24"/>
        </w:rPr>
        <w:t>Poligami</w:t>
      </w:r>
      <w:proofErr w:type="spellEnd"/>
      <w:r w:rsidRPr="0004287C">
        <w:rPr>
          <w:rFonts w:ascii="Lustria" w:hAnsi="Lustria"/>
          <w:sz w:val="24"/>
        </w:rPr>
        <w:t xml:space="preserve"> </w:t>
      </w:r>
      <w:proofErr w:type="spellStart"/>
      <w:r w:rsidRPr="0004287C">
        <w:rPr>
          <w:rFonts w:ascii="Lustria" w:hAnsi="Lustria"/>
          <w:sz w:val="24"/>
        </w:rPr>
        <w:t>Dalam</w:t>
      </w:r>
      <w:proofErr w:type="spellEnd"/>
      <w:r w:rsidRPr="0004287C">
        <w:rPr>
          <w:rFonts w:ascii="Lustria" w:hAnsi="Lustria"/>
          <w:sz w:val="24"/>
        </w:rPr>
        <w:t xml:space="preserve"> </w:t>
      </w:r>
      <w:proofErr w:type="spellStart"/>
      <w:r w:rsidRPr="0004287C">
        <w:rPr>
          <w:rFonts w:ascii="Lustria" w:hAnsi="Lustria"/>
          <w:sz w:val="24"/>
        </w:rPr>
        <w:t>Bingkai</w:t>
      </w:r>
      <w:proofErr w:type="spellEnd"/>
      <w:r w:rsidRPr="0004287C">
        <w:rPr>
          <w:rFonts w:ascii="Lustria" w:hAnsi="Lustria"/>
          <w:sz w:val="24"/>
        </w:rPr>
        <w:t xml:space="preserve"> </w:t>
      </w:r>
      <w:proofErr w:type="spellStart"/>
      <w:r w:rsidRPr="0004287C">
        <w:rPr>
          <w:rFonts w:ascii="Lustria" w:hAnsi="Lustria"/>
          <w:sz w:val="24"/>
        </w:rPr>
        <w:t>Syari’at</w:t>
      </w:r>
      <w:proofErr w:type="spellEnd"/>
      <w:r w:rsidRPr="0004287C">
        <w:rPr>
          <w:rFonts w:ascii="Lustria" w:hAnsi="Lustria"/>
          <w:sz w:val="24"/>
        </w:rPr>
        <w:t xml:space="preserve"> Islam Di Aceh.” </w:t>
      </w:r>
      <w:r w:rsidRPr="0004287C">
        <w:rPr>
          <w:rFonts w:ascii="Lustria" w:hAnsi="Lustria"/>
          <w:i/>
          <w:iCs/>
          <w:sz w:val="24"/>
        </w:rPr>
        <w:t xml:space="preserve">TAQNIN: </w:t>
      </w:r>
      <w:proofErr w:type="spellStart"/>
      <w:r w:rsidRPr="0004287C">
        <w:rPr>
          <w:rFonts w:ascii="Lustria" w:hAnsi="Lustria"/>
          <w:i/>
          <w:iCs/>
          <w:sz w:val="24"/>
        </w:rPr>
        <w:t>Jurnal</w:t>
      </w:r>
      <w:proofErr w:type="spellEnd"/>
      <w:r w:rsidRPr="0004287C">
        <w:rPr>
          <w:rFonts w:ascii="Lustria" w:hAnsi="Lustria"/>
          <w:i/>
          <w:iCs/>
          <w:sz w:val="24"/>
        </w:rPr>
        <w:t xml:space="preserve"> Syariah dan Hukum</w:t>
      </w:r>
      <w:r w:rsidRPr="0004287C">
        <w:rPr>
          <w:rFonts w:ascii="Lustria" w:hAnsi="Lustria"/>
          <w:sz w:val="24"/>
        </w:rPr>
        <w:t xml:space="preserve"> 2, no. 1 (2020): 15–25. http://dx.doi.org/10.30821/taqnin.v2i1.7434.</w:t>
      </w:r>
    </w:p>
    <w:p w14:paraId="5F6A62DE" w14:textId="2EFB37E3" w:rsidR="0068359A" w:rsidRPr="001473EA" w:rsidRDefault="0004287C" w:rsidP="0004287C">
      <w:pPr>
        <w:spacing w:before="240" w:after="120" w:line="240" w:lineRule="auto"/>
        <w:rPr>
          <w:rFonts w:ascii="Lustria" w:eastAsia="Lustria" w:hAnsi="Lustria" w:cs="Lustria"/>
          <w:b/>
          <w:color w:val="FF0000"/>
          <w:sz w:val="24"/>
          <w:szCs w:val="24"/>
        </w:rPr>
      </w:pPr>
      <w:r>
        <w:rPr>
          <w:rFonts w:ascii="Lustria" w:eastAsia="Lustria" w:hAnsi="Lustria" w:cs="Lustria"/>
          <w:b/>
          <w:color w:val="FF0000"/>
          <w:sz w:val="24"/>
          <w:szCs w:val="24"/>
        </w:rPr>
        <w:fldChar w:fldCharType="end"/>
      </w:r>
    </w:p>
    <w:sectPr w:rsidR="0068359A" w:rsidRPr="001473EA">
      <w:headerReference w:type="default" r:id="rId9"/>
      <w:footerReference w:type="default" r:id="rId10"/>
      <w:pgSz w:w="11907" w:h="16839"/>
      <w:pgMar w:top="1701" w:right="1701" w:bottom="1701" w:left="1701" w:header="720" w:footer="720" w:gutter="0"/>
      <w:pgNumType w:start="1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5586" w14:textId="77777777" w:rsidR="00FD7C3B" w:rsidRDefault="00FD7C3B">
      <w:pPr>
        <w:spacing w:after="0" w:line="240" w:lineRule="auto"/>
      </w:pPr>
      <w:r>
        <w:separator/>
      </w:r>
    </w:p>
  </w:endnote>
  <w:endnote w:type="continuationSeparator" w:id="0">
    <w:p w14:paraId="6FC4BE1C" w14:textId="77777777" w:rsidR="00FD7C3B" w:rsidRDefault="00FD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EF02" w14:textId="77777777" w:rsidR="00FF278E" w:rsidRDefault="00FF27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3596" w14:textId="77777777" w:rsidR="00FD7C3B" w:rsidRDefault="00FD7C3B">
      <w:pPr>
        <w:spacing w:after="0" w:line="240" w:lineRule="auto"/>
      </w:pPr>
      <w:r>
        <w:separator/>
      </w:r>
    </w:p>
  </w:footnote>
  <w:footnote w:type="continuationSeparator" w:id="0">
    <w:p w14:paraId="1218FF55" w14:textId="77777777" w:rsidR="00FD7C3B" w:rsidRDefault="00FD7C3B">
      <w:pPr>
        <w:spacing w:after="0" w:line="240" w:lineRule="auto"/>
      </w:pPr>
      <w:r>
        <w:continuationSeparator/>
      </w:r>
    </w:p>
  </w:footnote>
  <w:footnote w:id="1">
    <w:p w14:paraId="448B202B" w14:textId="783FC98B" w:rsidR="00A202A5" w:rsidRDefault="00A202A5">
      <w:pPr>
        <w:pStyle w:val="TeksCatatanKaki"/>
      </w:pPr>
      <w:r>
        <w:rPr>
          <w:rStyle w:val="ReferensiCatatanKaki"/>
        </w:rPr>
        <w:footnoteRef/>
      </w:r>
      <w:r>
        <w:t xml:space="preserve"> </w:t>
      </w:r>
      <w:r>
        <w:fldChar w:fldCharType="begin"/>
      </w:r>
      <w:r>
        <w:instrText xml:space="preserve"> ADDIN ZOTERO_ITEM CSL_CITATION {"citationID":"XRH640pj","properties":{"formattedCitation":"Maura Pemelie Walidain and Laras Astuti, \\uc0\\u8220{}Implementasi Qanun Jinayat Dalam Penegakan Hukum Pidana Di Aceh,\\uc0\\u8221{} {\\i{}Indonesian Journal of Criminal Law and Criminology (IJCLC)} 2, no. 3 (November 29, 2021): 184\\uc0\\u8211{}93, https://doi.org/10.18196/ijclc.v2i3.13790.","plainCitation":"Maura Pemelie Walidain and Laras Astuti, “Implementasi Qanun Jinayat Dalam Penegakan Hukum Pidana Di Aceh,” Indonesian Journal of Criminal Law and Criminology (IJCLC) 2, no. 3 (November 29, 2021): 184–93, https://doi.org/10.18196/ijclc.v2i3.13790.","noteIndex":1},"citationItems":[{"id":245,"uris":["http://zotero.org/users/local/SkCQzAx6/items/XWUK34B6"],"itemData":{"id":245,"type":"article-journal","abstract":"Aceh sebagai Provinsi yang memiliki otonomi khusus dalam menyelenggarakan pemerintahan, turut membawa pengaruh terhadap proses penegakan hukum pidana yang didasarkan pada pelaksanaan hukum Syariat (Hukum Islam). Pengaruh tersebut dapat dilihat dari subtansi hukumnya yang diatur dalam Qanun Aceh No 6 Tahun 2014 tentang Hukum Jinayat dan dari struktur hukumnya yang memiliki karakteristik tersendiri yang berbeda dengan ketentuan hukum pidana positif Indonesia. Hal tersebut dilakukan tidak terlepas dari bentuk intergrasi terhadap keistimewaan Aceh yang didasarkan pada Undang-Undang Republik Indonesia Nomor 44 Tahun 1999 tentang Pelaksanaan Keistimewaan Provinsi Daerah Istimewa Aceh. Penelitian ini bertujuan untuk menjelaskan bagaimana kajian umum terhadap implementasi qanun jinayat dalam proses penegakan hukum di Aceh melalui penelitian hukum normatif &amp; hukum empiris (campuran) dengan pendekatan perundang-undangan (statute approach). Adapun sumber data yang didapatkan berdasarkan hasil wawancara dengan narasumber dan juga berdasarkan dengan kajian normatif dan kepustakaan. Berdasarkan hasil penelitian diketahui bahwa komponen penegakan hukum pidana di Aceh dalam kajian ini terdiri dari Mahkamah Syariah, Wilayatul Hisbah, dan Lembaga Adat Aceh yang masing-masing memiliki kewenangannya sendiri. Selain itu faktor yang mempengaruhi penegakan hukum tidak dapat dilepaskan dari faktor undang-undang, aparat penegak hukum, sarana prasarana dan masyarakat","container-title":"Indonesian Journal of Criminal Law and Criminology (IJCLC)","DOI":"10.18196/ijclc.v2i3.13790","ISSN":"2745-7184","issue":"3","language":"en","license":"Copyright (c) 2022 Maura Pemelie Walidain, Laras Astuti","note":"number: 3","page":"184-193","source":"journal.umy.ac.id","title":"Implementasi Qanun Jinayat dalam Penegakan Hukum Pidana di Aceh","volume":"2","author":[{"family":"Walidain","given":"Maura Pemelie"},{"family":"Astuti","given":"Laras"}],"issued":{"date-parts":[["2021",11,29]]}}}],"schema":"https://github.com/citation-style-language/schema/raw/master/csl-citation.json"} </w:instrText>
      </w:r>
      <w:r>
        <w:fldChar w:fldCharType="separate"/>
      </w:r>
      <w:r w:rsidRPr="00A202A5">
        <w:rPr>
          <w:szCs w:val="24"/>
        </w:rPr>
        <w:t xml:space="preserve">Maura </w:t>
      </w:r>
      <w:proofErr w:type="spellStart"/>
      <w:r w:rsidRPr="00A202A5">
        <w:rPr>
          <w:szCs w:val="24"/>
        </w:rPr>
        <w:t>Pemelie</w:t>
      </w:r>
      <w:proofErr w:type="spellEnd"/>
      <w:r w:rsidRPr="00A202A5">
        <w:rPr>
          <w:szCs w:val="24"/>
        </w:rPr>
        <w:t xml:space="preserve"> </w:t>
      </w:r>
      <w:proofErr w:type="spellStart"/>
      <w:r w:rsidRPr="00A202A5">
        <w:rPr>
          <w:szCs w:val="24"/>
        </w:rPr>
        <w:t>Walidain</w:t>
      </w:r>
      <w:proofErr w:type="spellEnd"/>
      <w:r w:rsidRPr="00A202A5">
        <w:rPr>
          <w:szCs w:val="24"/>
        </w:rPr>
        <w:t xml:space="preserve"> and </w:t>
      </w:r>
      <w:proofErr w:type="spellStart"/>
      <w:r w:rsidRPr="00A202A5">
        <w:rPr>
          <w:szCs w:val="24"/>
        </w:rPr>
        <w:t>Laras</w:t>
      </w:r>
      <w:proofErr w:type="spellEnd"/>
      <w:r w:rsidRPr="00A202A5">
        <w:rPr>
          <w:szCs w:val="24"/>
        </w:rPr>
        <w:t xml:space="preserve"> Astuti, “</w:t>
      </w:r>
      <w:proofErr w:type="spellStart"/>
      <w:r w:rsidRPr="00A202A5">
        <w:rPr>
          <w:szCs w:val="24"/>
        </w:rPr>
        <w:t>Implementasi</w:t>
      </w:r>
      <w:proofErr w:type="spellEnd"/>
      <w:r w:rsidRPr="00A202A5">
        <w:rPr>
          <w:szCs w:val="24"/>
        </w:rPr>
        <w:t xml:space="preserve"> Qanun </w:t>
      </w:r>
      <w:proofErr w:type="spellStart"/>
      <w:r w:rsidRPr="00A202A5">
        <w:rPr>
          <w:szCs w:val="24"/>
        </w:rPr>
        <w:t>Jinayat</w:t>
      </w:r>
      <w:proofErr w:type="spellEnd"/>
      <w:r w:rsidRPr="00A202A5">
        <w:rPr>
          <w:szCs w:val="24"/>
        </w:rPr>
        <w:t xml:space="preserve"> </w:t>
      </w:r>
      <w:proofErr w:type="spellStart"/>
      <w:r w:rsidRPr="00A202A5">
        <w:rPr>
          <w:szCs w:val="24"/>
        </w:rPr>
        <w:t>Dalam</w:t>
      </w:r>
      <w:proofErr w:type="spellEnd"/>
      <w:r w:rsidRPr="00A202A5">
        <w:rPr>
          <w:szCs w:val="24"/>
        </w:rPr>
        <w:t xml:space="preserve"> </w:t>
      </w:r>
      <w:proofErr w:type="spellStart"/>
      <w:r w:rsidRPr="00A202A5">
        <w:rPr>
          <w:szCs w:val="24"/>
        </w:rPr>
        <w:t>Penegakan</w:t>
      </w:r>
      <w:proofErr w:type="spellEnd"/>
      <w:r w:rsidRPr="00A202A5">
        <w:rPr>
          <w:szCs w:val="24"/>
        </w:rPr>
        <w:t xml:space="preserve"> Hukum </w:t>
      </w:r>
      <w:proofErr w:type="spellStart"/>
      <w:r w:rsidRPr="00A202A5">
        <w:rPr>
          <w:szCs w:val="24"/>
        </w:rPr>
        <w:t>Pidana</w:t>
      </w:r>
      <w:proofErr w:type="spellEnd"/>
      <w:r w:rsidRPr="00A202A5">
        <w:rPr>
          <w:szCs w:val="24"/>
        </w:rPr>
        <w:t xml:space="preserve"> Di Aceh,” </w:t>
      </w:r>
      <w:r w:rsidRPr="00A202A5">
        <w:rPr>
          <w:i/>
          <w:iCs/>
          <w:szCs w:val="24"/>
        </w:rPr>
        <w:t>Indonesian Journal of Criminal Law and Criminology (IJCLC)</w:t>
      </w:r>
      <w:r w:rsidRPr="00A202A5">
        <w:rPr>
          <w:szCs w:val="24"/>
        </w:rPr>
        <w:t xml:space="preserve"> 2, no. 3 (November 29, 2021): 184–93, https://doi.org/10.18196/ijclc.v2i3.13790.</w:t>
      </w:r>
      <w:r>
        <w:fldChar w:fldCharType="end"/>
      </w:r>
    </w:p>
  </w:footnote>
  <w:footnote w:id="2">
    <w:p w14:paraId="6D47FB4F" w14:textId="6367DA35" w:rsidR="00C22F15" w:rsidRDefault="00C22F15">
      <w:pPr>
        <w:pStyle w:val="TeksCatatanKaki"/>
      </w:pPr>
      <w:r>
        <w:rPr>
          <w:rStyle w:val="ReferensiCatatanKaki"/>
        </w:rPr>
        <w:footnoteRef/>
      </w:r>
      <w:r>
        <w:t xml:space="preserve"> </w:t>
      </w:r>
      <w:r>
        <w:fldChar w:fldCharType="begin"/>
      </w:r>
      <w:r>
        <w:instrText xml:space="preserve"> ADDIN ZOTERO_ITEM CSL_CITATION {"citationID":"ihifFxfz","properties":{"formattedCitation":"Husaidi Husaidi et al., \\uc0\\u8220{}Pro-Kontra Wacana Pelegalan Poligami Dalam Aturan Daerah (Qanun) Di Tanah Rencong Aceh,\\uc0\\u8221{} {\\i{}SOURCE\\uc0\\u8239{}: Jurnal Ilmu Komunikasi} 6, no. 2 (October 31, 2020): 149\\uc0\\u8211{}59, https://doi.org/10.35308/source.v6i2.2598.","plainCitation":"Husaidi Husaidi et al., “Pro-Kontra Wacana Pelegalan Poligami Dalam Aturan Daerah (Qanun) Di Tanah Rencong Aceh,” SOURCE : Jurnal Ilmu Komunikasi 6, no. 2 (October 31, 2020): 149–59, https://doi.org/10.35308/source.v6i2.2598.","noteIndex":2},"citationItems":[{"id":469,"uris":["http://zotero.org/users/local/SkCQzAx6/items/8RSARYBN"],"itemData":{"id":469,"type":"article-journal","abstract":"The discourse on the legalization of polygamy that the Aceh Government wishes to set forth in the Family Qanun has become one of the issues that has spread among the community so that it has drawn pros and cons and products. As a special autonomous region that has the authority to carry out Islamic syari'at, of course this is relevant if it is stated in a Qanun, but people's perceptions certainly cannot be ignored. This research was conducted using qualitative methods with secondary data analysis techniques such as literature studies and using the Narative Review scheme. The results showed that although Aceh is an area that practices Islamic Syari’at, if it is in accordance with its wishes regarding domestic life (polygamy) it is not automatically accepted so that the pros and cons cannot be avoided. However, the fact that the practice of polygamy must be regulated in the legal system is important given the many cases of betel marriage which of course are regulated and emphasized the terms and sanctions that polygamy practice will pass.","container-title":"SOURCE : Jurnal Ilmu Komunikasi","DOI":"10.35308/source.v6i2.2598","ISSN":"2502-0579","issue":"2","language":"ind","license":"Copyright (c) 2020 SOURCE : Jurnal Ilmu Komunikasi","note":"number: 2","page":"149-159","source":"jurnal.utu.ac.id","title":"Pro-Kontra Wacana Pelegalan Poligami Dalam Aturan Daerah (Qanun) Di Tanah Rencong Aceh","volume":"6","author":[{"family":"Husaidi","given":"Husaidi"},{"family":"Andika","given":"Sulfia"},{"family":"Trisdiani","given":"Cindy"},{"family":"Hasan","given":"Khairul"},{"family":"Maulida","given":"Desi"}],"issued":{"date-parts":[["2020",10,31]]}}}],"schema":"https://github.com/citation-style-language/schema/raw/master/csl-citation.json"} </w:instrText>
      </w:r>
      <w:r>
        <w:fldChar w:fldCharType="separate"/>
      </w:r>
      <w:proofErr w:type="spellStart"/>
      <w:r w:rsidR="00AB4DB0" w:rsidRPr="00AB4DB0">
        <w:rPr>
          <w:szCs w:val="24"/>
        </w:rPr>
        <w:t>Husaidi</w:t>
      </w:r>
      <w:proofErr w:type="spellEnd"/>
      <w:r w:rsidR="00AB4DB0" w:rsidRPr="00AB4DB0">
        <w:rPr>
          <w:szCs w:val="24"/>
        </w:rPr>
        <w:t xml:space="preserve"> </w:t>
      </w:r>
      <w:proofErr w:type="spellStart"/>
      <w:r w:rsidR="00AB4DB0" w:rsidRPr="00AB4DB0">
        <w:rPr>
          <w:szCs w:val="24"/>
        </w:rPr>
        <w:t>Husaidi</w:t>
      </w:r>
      <w:proofErr w:type="spellEnd"/>
      <w:r w:rsidR="00AB4DB0" w:rsidRPr="00AB4DB0">
        <w:rPr>
          <w:szCs w:val="24"/>
        </w:rPr>
        <w:t xml:space="preserve"> et al., “Pro-</w:t>
      </w:r>
      <w:proofErr w:type="spellStart"/>
      <w:r w:rsidR="00AB4DB0" w:rsidRPr="00AB4DB0">
        <w:rPr>
          <w:szCs w:val="24"/>
        </w:rPr>
        <w:t>Kontra</w:t>
      </w:r>
      <w:proofErr w:type="spellEnd"/>
      <w:r w:rsidR="00AB4DB0" w:rsidRPr="00AB4DB0">
        <w:rPr>
          <w:szCs w:val="24"/>
        </w:rPr>
        <w:t xml:space="preserve"> </w:t>
      </w:r>
      <w:proofErr w:type="spellStart"/>
      <w:r w:rsidR="00AB4DB0" w:rsidRPr="00AB4DB0">
        <w:rPr>
          <w:szCs w:val="24"/>
        </w:rPr>
        <w:t>Wacana</w:t>
      </w:r>
      <w:proofErr w:type="spellEnd"/>
      <w:r w:rsidR="00AB4DB0" w:rsidRPr="00AB4DB0">
        <w:rPr>
          <w:szCs w:val="24"/>
        </w:rPr>
        <w:t xml:space="preserve"> </w:t>
      </w:r>
      <w:proofErr w:type="spellStart"/>
      <w:r w:rsidR="00AB4DB0" w:rsidRPr="00AB4DB0">
        <w:rPr>
          <w:szCs w:val="24"/>
        </w:rPr>
        <w:t>Pelegalan</w:t>
      </w:r>
      <w:proofErr w:type="spellEnd"/>
      <w:r w:rsidR="00AB4DB0" w:rsidRPr="00AB4DB0">
        <w:rPr>
          <w:szCs w:val="24"/>
        </w:rPr>
        <w:t xml:space="preserve"> </w:t>
      </w:r>
      <w:proofErr w:type="spellStart"/>
      <w:r w:rsidR="00AB4DB0" w:rsidRPr="00AB4DB0">
        <w:rPr>
          <w:szCs w:val="24"/>
        </w:rPr>
        <w:t>Poligami</w:t>
      </w:r>
      <w:proofErr w:type="spellEnd"/>
      <w:r w:rsidR="00AB4DB0" w:rsidRPr="00AB4DB0">
        <w:rPr>
          <w:szCs w:val="24"/>
        </w:rPr>
        <w:t xml:space="preserve"> </w:t>
      </w:r>
      <w:proofErr w:type="spellStart"/>
      <w:r w:rsidR="00AB4DB0" w:rsidRPr="00AB4DB0">
        <w:rPr>
          <w:szCs w:val="24"/>
        </w:rPr>
        <w:t>Dalam</w:t>
      </w:r>
      <w:proofErr w:type="spellEnd"/>
      <w:r w:rsidR="00AB4DB0" w:rsidRPr="00AB4DB0">
        <w:rPr>
          <w:szCs w:val="24"/>
        </w:rPr>
        <w:t xml:space="preserve"> </w:t>
      </w:r>
      <w:proofErr w:type="spellStart"/>
      <w:r w:rsidR="00AB4DB0" w:rsidRPr="00AB4DB0">
        <w:rPr>
          <w:szCs w:val="24"/>
        </w:rPr>
        <w:t>Aturan</w:t>
      </w:r>
      <w:proofErr w:type="spellEnd"/>
      <w:r w:rsidR="00AB4DB0" w:rsidRPr="00AB4DB0">
        <w:rPr>
          <w:szCs w:val="24"/>
        </w:rPr>
        <w:t xml:space="preserve"> Daerah (Qanun) Di Tanah </w:t>
      </w:r>
      <w:proofErr w:type="spellStart"/>
      <w:r w:rsidR="00AB4DB0" w:rsidRPr="00AB4DB0">
        <w:rPr>
          <w:szCs w:val="24"/>
        </w:rPr>
        <w:t>Rencong</w:t>
      </w:r>
      <w:proofErr w:type="spellEnd"/>
      <w:r w:rsidR="00AB4DB0" w:rsidRPr="00AB4DB0">
        <w:rPr>
          <w:szCs w:val="24"/>
        </w:rPr>
        <w:t xml:space="preserve"> Aceh,” </w:t>
      </w:r>
      <w:proofErr w:type="gramStart"/>
      <w:r w:rsidR="00AB4DB0" w:rsidRPr="00AB4DB0">
        <w:rPr>
          <w:i/>
          <w:iCs/>
          <w:szCs w:val="24"/>
        </w:rPr>
        <w:t>SOURCE :</w:t>
      </w:r>
      <w:proofErr w:type="gramEnd"/>
      <w:r w:rsidR="00AB4DB0" w:rsidRPr="00AB4DB0">
        <w:rPr>
          <w:i/>
          <w:iCs/>
          <w:szCs w:val="24"/>
        </w:rPr>
        <w:t xml:space="preserve"> </w:t>
      </w:r>
      <w:proofErr w:type="spellStart"/>
      <w:r w:rsidR="00AB4DB0" w:rsidRPr="00AB4DB0">
        <w:rPr>
          <w:i/>
          <w:iCs/>
          <w:szCs w:val="24"/>
        </w:rPr>
        <w:t>Jurnal</w:t>
      </w:r>
      <w:proofErr w:type="spellEnd"/>
      <w:r w:rsidR="00AB4DB0" w:rsidRPr="00AB4DB0">
        <w:rPr>
          <w:i/>
          <w:iCs/>
          <w:szCs w:val="24"/>
        </w:rPr>
        <w:t xml:space="preserve"> </w:t>
      </w:r>
      <w:proofErr w:type="spellStart"/>
      <w:r w:rsidR="00AB4DB0" w:rsidRPr="00AB4DB0">
        <w:rPr>
          <w:i/>
          <w:iCs/>
          <w:szCs w:val="24"/>
        </w:rPr>
        <w:t>Ilmu</w:t>
      </w:r>
      <w:proofErr w:type="spellEnd"/>
      <w:r w:rsidR="00AB4DB0" w:rsidRPr="00AB4DB0">
        <w:rPr>
          <w:i/>
          <w:iCs/>
          <w:szCs w:val="24"/>
        </w:rPr>
        <w:t xml:space="preserve"> </w:t>
      </w:r>
      <w:proofErr w:type="spellStart"/>
      <w:r w:rsidR="00AB4DB0" w:rsidRPr="00AB4DB0">
        <w:rPr>
          <w:i/>
          <w:iCs/>
          <w:szCs w:val="24"/>
        </w:rPr>
        <w:t>Komunikasi</w:t>
      </w:r>
      <w:proofErr w:type="spellEnd"/>
      <w:r w:rsidR="00AB4DB0" w:rsidRPr="00AB4DB0">
        <w:rPr>
          <w:szCs w:val="24"/>
        </w:rPr>
        <w:t xml:space="preserve"> 6, no. 2 (October 31, 2020): 149–59, https://doi.org/10.35308/source.v6i2.2598.</w:t>
      </w:r>
      <w:r>
        <w:fldChar w:fldCharType="end"/>
      </w:r>
    </w:p>
  </w:footnote>
  <w:footnote w:id="3">
    <w:p w14:paraId="48542FA3" w14:textId="6B2A49E8" w:rsidR="00C22F15" w:rsidRDefault="00C22F15">
      <w:pPr>
        <w:pStyle w:val="TeksCatatanKaki"/>
      </w:pPr>
      <w:r>
        <w:rPr>
          <w:rStyle w:val="ReferensiCatatanKaki"/>
        </w:rPr>
        <w:footnoteRef/>
      </w:r>
      <w:r>
        <w:t xml:space="preserve"> </w:t>
      </w:r>
      <w:r>
        <w:fldChar w:fldCharType="begin"/>
      </w:r>
      <w:r>
        <w:instrText xml:space="preserve"> ADDIN ZOTERO_ITEM CSL_CITATION {"citationID":"3tP8Gnvw","properties":{"formattedCitation":"Dikson T. Yasin, \\uc0\\u8220{}Menelisik Pesan Sosial Poligami Dalam KHI,\\uc0\\u8221{} {\\i{}Jurnal Al Himayah} 2, no. 1 (March 1, 2018): 77\\uc0\\u8211{}96, https://journal.iaingorontalo.ac.id/index.php/ah/article/view/581.","plainCitation":"Dikson T. Yasin, “Menelisik Pesan Sosial Poligami Dalam KHI,” Jurnal Al Himayah 2, no. 1 (March 1, 2018): 77–96, https://journal.iaingorontalo.ac.id/index.php/ah/article/view/581.","noteIndex":3},"citationItems":[{"id":471,"uris":["http://zotero.org/users/local/SkCQzAx6/items/SCFCUBCR"],"itemData":{"id":471,"type":"article-journal","abstract":"Perkawinan&amp;nbsp; poligami tidak dilakukan berdasar pada alasan-alasan yang ditentukan oleh perundang-undangan, melainkan karena alasan-alasan lain termasuk untuk pemenuhan kebutuhan biologis saja. Seseorang bisa saja membuat alasan dengan menganggap pasangannya tidak mampu memberikan kepuasan batin. Padahal dalam praktiknya melakukan pernikahan poligami tidak mudah, hal ini dikarenakan banyaknya persyaratan-persyaratan yang harus dipenuhi seorang suami sebelum melakukan poligami. Islam menberikan syarat yang sangat ketat apabila hendak melakukan pernikahan poligami, yakni harus bersifat adil, apabila tidak mampu maka hal ini diharamkan dan jumlah istri yang diperbolehkan untuk dinikahi maksimal empat orang saja, dengan catatan apabila yang sanggup dipenuhi oleh sang suami hanya tiga orang istri maka haram baginya menikah dengan empat orang istri. Jika ia &amp;nbsp;hanya sanggup memenuhi hak dua orang istri maka haram baginya menikah dengan tiga orang istri. begitu juga apabila khawatir berbuat zalim dengan menikahi dua orang istri, maka haram baginya untuk melakukan poligami. Untuk syarat poligami banyak terjadi perdebatan mengenai masalah ini, mulai dari masyarakat, cendikiawan, para akademisi, termaksud para ulama, ada yang pro dan ada kontra. Salah satu yang kontra terhadap syarat poligami adalah Musdah Mulia ia menyatakan bahwa “terjadi ketidak-seimbangan syarat yang &amp;nbsp;ada di dalam KHI terutama &amp;nbsp;pada pihak &amp;nbsp;perempuan/istri yang &amp;nbsp;mana &amp;nbsp;sangat melemahkan posisi sang istri.&amp;nbsp;Hal ini &amp;nbsp;dikarenakan apabila istri &amp;nbsp;tidak mau&amp;nbsp;memberikan &amp;nbsp;izin poligami &amp;nbsp;pengadilan &amp;nbsp;dapat &amp;nbsp;menetapkan &amp;nbsp;pemberian &amp;nbsp;izin &amp;nbsp;hal &amp;nbsp;ini tertera dalam Pasal 59 Kompilasi Hukum Islam (KHI). Berkenaan dengan hal ini, maka dua hal yang menjadi temuan peneliti, Pertama. Norma hukum poligami dalam KHI menunjukan bahwa pasal-pasal atau ketentuan-ketentuan tersebut lebih dimaksudkan untuk bersifat umum, abstrak dan berlaku terus menerus atau dengan kata lain norma pasal poligami yang terdapat pada Kompilasi Hukum Islam bersifat peraturan perundang-undangan (regelingen) dan bukan bersifat penetapan (beschiking). Kedua. Putusan hakim tentang poligami dengan menggunakan ketentuan pasal Kompilasi Hukum Islam dikarenakan KHI dipandang sebagai fikih khas Indonesia yang merupakan hasil ijma para ulama Indonesia dan sesuai dengan masyarakat muslim Indonesia. Disamping itu KHI merupakan hukum yang hidup ditengah-tengah masyarakat muslim Indonesia. Dengan hal ini para hakim Pengadilan Agama hampir tidak pernah menyampingkan ketentuan yang ada dalam KHI untuk memutuskan perkara Poligami.","container-title":"Jurnal Al Himayah","DOI":"https://journal.iaingorontalo.ac.id/index.php/ah/article/view/581","ISSN":"2614-8803","issue":"1","language":"en","license":"Copyright (c) 2018 Jurnal Al Himayah","note":"number: 1","page":"77-96","source":"www.journal.iaingorontalo.ac.id","title":"Menelisik Pesan Sosial Poligami dalam KHI","volume":"2","author":[{"family":"Yasin","given":"Dikson T."}],"issued":{"date-parts":[["2018",3,1]]}}}],"schema":"https://github.com/citation-style-language/schema/raw/master/csl-citation.json"} </w:instrText>
      </w:r>
      <w:r>
        <w:fldChar w:fldCharType="separate"/>
      </w:r>
      <w:proofErr w:type="spellStart"/>
      <w:r w:rsidRPr="00C22F15">
        <w:rPr>
          <w:szCs w:val="24"/>
        </w:rPr>
        <w:t>Dikson</w:t>
      </w:r>
      <w:proofErr w:type="spellEnd"/>
      <w:r w:rsidRPr="00C22F15">
        <w:rPr>
          <w:szCs w:val="24"/>
        </w:rPr>
        <w:t xml:space="preserve"> T. Yasin, “</w:t>
      </w:r>
      <w:proofErr w:type="spellStart"/>
      <w:r w:rsidRPr="00C22F15">
        <w:rPr>
          <w:szCs w:val="24"/>
        </w:rPr>
        <w:t>Menelisik</w:t>
      </w:r>
      <w:proofErr w:type="spellEnd"/>
      <w:r w:rsidRPr="00C22F15">
        <w:rPr>
          <w:szCs w:val="24"/>
        </w:rPr>
        <w:t xml:space="preserve"> </w:t>
      </w:r>
      <w:proofErr w:type="spellStart"/>
      <w:r w:rsidRPr="00C22F15">
        <w:rPr>
          <w:szCs w:val="24"/>
        </w:rPr>
        <w:t>Pesan</w:t>
      </w:r>
      <w:proofErr w:type="spellEnd"/>
      <w:r w:rsidRPr="00C22F15">
        <w:rPr>
          <w:szCs w:val="24"/>
        </w:rPr>
        <w:t xml:space="preserve"> </w:t>
      </w:r>
      <w:proofErr w:type="spellStart"/>
      <w:r w:rsidRPr="00C22F15">
        <w:rPr>
          <w:szCs w:val="24"/>
        </w:rPr>
        <w:t>Sosial</w:t>
      </w:r>
      <w:proofErr w:type="spellEnd"/>
      <w:r w:rsidRPr="00C22F15">
        <w:rPr>
          <w:szCs w:val="24"/>
        </w:rPr>
        <w:t xml:space="preserve"> </w:t>
      </w:r>
      <w:proofErr w:type="spellStart"/>
      <w:r w:rsidRPr="00C22F15">
        <w:rPr>
          <w:szCs w:val="24"/>
        </w:rPr>
        <w:t>Poligami</w:t>
      </w:r>
      <w:proofErr w:type="spellEnd"/>
      <w:r w:rsidRPr="00C22F15">
        <w:rPr>
          <w:szCs w:val="24"/>
        </w:rPr>
        <w:t xml:space="preserve"> </w:t>
      </w:r>
      <w:proofErr w:type="spellStart"/>
      <w:r w:rsidRPr="00C22F15">
        <w:rPr>
          <w:szCs w:val="24"/>
        </w:rPr>
        <w:t>Dalam</w:t>
      </w:r>
      <w:proofErr w:type="spellEnd"/>
      <w:r w:rsidRPr="00C22F15">
        <w:rPr>
          <w:szCs w:val="24"/>
        </w:rPr>
        <w:t xml:space="preserve"> KHI,” </w:t>
      </w:r>
      <w:proofErr w:type="spellStart"/>
      <w:r w:rsidRPr="00C22F15">
        <w:rPr>
          <w:i/>
          <w:iCs/>
          <w:szCs w:val="24"/>
        </w:rPr>
        <w:t>Jurnal</w:t>
      </w:r>
      <w:proofErr w:type="spellEnd"/>
      <w:r w:rsidRPr="00C22F15">
        <w:rPr>
          <w:i/>
          <w:iCs/>
          <w:szCs w:val="24"/>
        </w:rPr>
        <w:t xml:space="preserve"> Al </w:t>
      </w:r>
      <w:proofErr w:type="spellStart"/>
      <w:r w:rsidRPr="00C22F15">
        <w:rPr>
          <w:i/>
          <w:iCs/>
          <w:szCs w:val="24"/>
        </w:rPr>
        <w:t>Himayah</w:t>
      </w:r>
      <w:proofErr w:type="spellEnd"/>
      <w:r w:rsidRPr="00C22F15">
        <w:rPr>
          <w:szCs w:val="24"/>
        </w:rPr>
        <w:t xml:space="preserve"> 2, no. 1 (March 1, 2018): 77–96, https://journal.iaingorontalo.ac.id/index.php/ah/article/view/581.</w:t>
      </w:r>
      <w:r>
        <w:fldChar w:fldCharType="end"/>
      </w:r>
    </w:p>
  </w:footnote>
  <w:footnote w:id="4">
    <w:p w14:paraId="6545503E" w14:textId="385F5748" w:rsidR="00C22F15" w:rsidRDefault="00C22F15">
      <w:pPr>
        <w:pStyle w:val="TeksCatatanKaki"/>
      </w:pPr>
      <w:r>
        <w:rPr>
          <w:rStyle w:val="ReferensiCatatanKaki"/>
        </w:rPr>
        <w:footnoteRef/>
      </w:r>
      <w:r>
        <w:t xml:space="preserve"> </w:t>
      </w:r>
      <w:r>
        <w:fldChar w:fldCharType="begin"/>
      </w:r>
      <w:r>
        <w:instrText xml:space="preserve"> ADDIN ZOTERO_ITEM CSL_CITATION {"citationID":"noaAuRA1","properties":{"formattedCitation":"Wolly Mistiar, \\uc0\\u8220{}Gagasan Pemikiran Pengaturan Hukuman Cambuk Bagi Pelaku Nikah Sirri Dalam Rancangan Qanun Provinsi Aceh,\\uc0\\u8221{} {\\i{}Humantech\\uc0\\u8239{}: Jurnal Ilmiah Multidisiplin Indonesia} 2, no. 3 (March 15, 2022): 610\\uc0\\u8211{}16, https://doi.org/10.32670/ht.v2i3.1483.","plainCitation":"Wolly Mistiar, “Gagasan Pemikiran Pengaturan Hukuman Cambuk Bagi Pelaku Nikah Sirri Dalam Rancangan Qanun Provinsi Aceh,” Humantech : Jurnal Ilmiah Multidisiplin Indonesia 2, no. 3 (March 15, 2022): 610–16, https://doi.org/10.32670/ht.v2i3.1483.","noteIndex":4},"citationItems":[{"id":473,"uris":["http://zotero.org/users/local/SkCQzAx6/items/JHV5SWV9"],"itemData":{"id":473,"type":"article-journal","abstract":"The emergence of the idea of the Caning Punishment Qanun for Siri Marriages in Aceh brought many pros and cons, both by the Indonesian people and religious institutions in the mass media, both print and electronic. to implement Islamic law through Law Number 44 of 1999 concerning the Implementation of Privileges for the Special Region of Aceh. The family law qanun that is made must be able to provide legal protection and certainty to human dignity in a marriage, including the idea of the qanun regarding the Caning Punishment for Siri Marriage Perpetrators in Aceh. This research is important to answer several problems, namely First, how are the criminal sanctions for the perpetrators of unregistered marriages in the perspective of Islamic law. Second, what are the legal consequences that arise from the application of caning as a criminal liability for the perpetrators of unregistered marriages, and Third, why the punishment of canbuk is imposed on the perpetrators. sirrimarriage needs to be implemented in Aceh. Empirical-normative legal research. Empirical legal research, also known as field research, is the collection of research materials or materials that must be sought or searched for by themselves because they are not yet available. The activities carried out can be in the form of making interview guidelines and followed by finding and interviewing informants. In this study, a researcher always bases his thoughts on the rule of law as the main legal material for research. The collected legal materials were analyzed with a qualitative normative juridical method. Where, with this method is expected to obtain a clear picture of the subject matter. In this study, the authors analyze the idea of setting the Caning Punishment for Siri Marriage Perpetrators in the draft qanun for family law in Aceh (response of Indonesian religious institutions and society).","container-title":"Humantech : Jurnal Ilmiah Multidisiplin Indonesia","DOI":"10.32670/ht.v2i3.1483","ISSN":"2809-1612","issue":"3","language":"en","license":"Copyright (c) 2022 Humantech : Jurnal Ilmiah Multidisiplin Indonesia","note":"number: 3","page":"610-616","source":"journal.ikopin.ac.id","title":"Gagasan pemikiran pengaturan hukuman cambuk bagi pelaku nikah sirri dalam rancangan qanun Provinsi Aceh","volume":"2","author":[{"family":"Mistiar","given":"Wolly"}],"issued":{"date-parts":[["2022",3,15]]}}}],"schema":"https://github.com/citation-style-language/schema/raw/master/csl-citation.json"} </w:instrText>
      </w:r>
      <w:r>
        <w:fldChar w:fldCharType="separate"/>
      </w:r>
      <w:r w:rsidRPr="00C22F15">
        <w:rPr>
          <w:szCs w:val="24"/>
        </w:rPr>
        <w:t xml:space="preserve">Wolly </w:t>
      </w:r>
      <w:proofErr w:type="spellStart"/>
      <w:r w:rsidRPr="00C22F15">
        <w:rPr>
          <w:szCs w:val="24"/>
        </w:rPr>
        <w:t>Mistiar</w:t>
      </w:r>
      <w:proofErr w:type="spellEnd"/>
      <w:r w:rsidRPr="00C22F15">
        <w:rPr>
          <w:szCs w:val="24"/>
        </w:rPr>
        <w:t>, “</w:t>
      </w:r>
      <w:proofErr w:type="spellStart"/>
      <w:r w:rsidRPr="00C22F15">
        <w:rPr>
          <w:szCs w:val="24"/>
        </w:rPr>
        <w:t>Gagasan</w:t>
      </w:r>
      <w:proofErr w:type="spellEnd"/>
      <w:r w:rsidRPr="00C22F15">
        <w:rPr>
          <w:szCs w:val="24"/>
        </w:rPr>
        <w:t xml:space="preserve"> </w:t>
      </w:r>
      <w:proofErr w:type="spellStart"/>
      <w:r w:rsidRPr="00C22F15">
        <w:rPr>
          <w:szCs w:val="24"/>
        </w:rPr>
        <w:t>Pemikiran</w:t>
      </w:r>
      <w:proofErr w:type="spellEnd"/>
      <w:r w:rsidRPr="00C22F15">
        <w:rPr>
          <w:szCs w:val="24"/>
        </w:rPr>
        <w:t xml:space="preserve"> </w:t>
      </w:r>
      <w:proofErr w:type="spellStart"/>
      <w:r w:rsidRPr="00C22F15">
        <w:rPr>
          <w:szCs w:val="24"/>
        </w:rPr>
        <w:t>Pengaturan</w:t>
      </w:r>
      <w:proofErr w:type="spellEnd"/>
      <w:r w:rsidRPr="00C22F15">
        <w:rPr>
          <w:szCs w:val="24"/>
        </w:rPr>
        <w:t xml:space="preserve"> </w:t>
      </w:r>
      <w:proofErr w:type="spellStart"/>
      <w:r w:rsidRPr="00C22F15">
        <w:rPr>
          <w:szCs w:val="24"/>
        </w:rPr>
        <w:t>Hukuman</w:t>
      </w:r>
      <w:proofErr w:type="spellEnd"/>
      <w:r w:rsidRPr="00C22F15">
        <w:rPr>
          <w:szCs w:val="24"/>
        </w:rPr>
        <w:t xml:space="preserve"> </w:t>
      </w:r>
      <w:proofErr w:type="spellStart"/>
      <w:r w:rsidRPr="00C22F15">
        <w:rPr>
          <w:szCs w:val="24"/>
        </w:rPr>
        <w:t>Cambuk</w:t>
      </w:r>
      <w:proofErr w:type="spellEnd"/>
      <w:r w:rsidRPr="00C22F15">
        <w:rPr>
          <w:szCs w:val="24"/>
        </w:rPr>
        <w:t xml:space="preserve"> </w:t>
      </w:r>
      <w:proofErr w:type="spellStart"/>
      <w:r w:rsidRPr="00C22F15">
        <w:rPr>
          <w:szCs w:val="24"/>
        </w:rPr>
        <w:t>Bagi</w:t>
      </w:r>
      <w:proofErr w:type="spellEnd"/>
      <w:r w:rsidRPr="00C22F15">
        <w:rPr>
          <w:szCs w:val="24"/>
        </w:rPr>
        <w:t xml:space="preserve"> </w:t>
      </w:r>
      <w:proofErr w:type="spellStart"/>
      <w:r w:rsidRPr="00C22F15">
        <w:rPr>
          <w:szCs w:val="24"/>
        </w:rPr>
        <w:t>Pelaku</w:t>
      </w:r>
      <w:proofErr w:type="spellEnd"/>
      <w:r w:rsidRPr="00C22F15">
        <w:rPr>
          <w:szCs w:val="24"/>
        </w:rPr>
        <w:t xml:space="preserve"> Nikah </w:t>
      </w:r>
      <w:proofErr w:type="spellStart"/>
      <w:r w:rsidRPr="00C22F15">
        <w:rPr>
          <w:szCs w:val="24"/>
        </w:rPr>
        <w:t>Sirri</w:t>
      </w:r>
      <w:proofErr w:type="spellEnd"/>
      <w:r w:rsidRPr="00C22F15">
        <w:rPr>
          <w:szCs w:val="24"/>
        </w:rPr>
        <w:t xml:space="preserve"> </w:t>
      </w:r>
      <w:proofErr w:type="spellStart"/>
      <w:r w:rsidRPr="00C22F15">
        <w:rPr>
          <w:szCs w:val="24"/>
        </w:rPr>
        <w:t>Dalam</w:t>
      </w:r>
      <w:proofErr w:type="spellEnd"/>
      <w:r w:rsidRPr="00C22F15">
        <w:rPr>
          <w:szCs w:val="24"/>
        </w:rPr>
        <w:t xml:space="preserve"> </w:t>
      </w:r>
      <w:proofErr w:type="spellStart"/>
      <w:r w:rsidRPr="00C22F15">
        <w:rPr>
          <w:szCs w:val="24"/>
        </w:rPr>
        <w:t>Rancangan</w:t>
      </w:r>
      <w:proofErr w:type="spellEnd"/>
      <w:r w:rsidRPr="00C22F15">
        <w:rPr>
          <w:szCs w:val="24"/>
        </w:rPr>
        <w:t xml:space="preserve"> Qanun </w:t>
      </w:r>
      <w:proofErr w:type="spellStart"/>
      <w:r w:rsidRPr="00C22F15">
        <w:rPr>
          <w:szCs w:val="24"/>
        </w:rPr>
        <w:t>Provinsi</w:t>
      </w:r>
      <w:proofErr w:type="spellEnd"/>
      <w:r w:rsidRPr="00C22F15">
        <w:rPr>
          <w:szCs w:val="24"/>
        </w:rPr>
        <w:t xml:space="preserve"> Aceh,” </w:t>
      </w:r>
      <w:proofErr w:type="spellStart"/>
      <w:proofErr w:type="gramStart"/>
      <w:r w:rsidRPr="00C22F15">
        <w:rPr>
          <w:i/>
          <w:iCs/>
          <w:szCs w:val="24"/>
        </w:rPr>
        <w:t>Humantech</w:t>
      </w:r>
      <w:proofErr w:type="spellEnd"/>
      <w:r w:rsidRPr="00C22F15">
        <w:rPr>
          <w:i/>
          <w:iCs/>
          <w:szCs w:val="24"/>
        </w:rPr>
        <w:t> :</w:t>
      </w:r>
      <w:proofErr w:type="gramEnd"/>
      <w:r w:rsidRPr="00C22F15">
        <w:rPr>
          <w:i/>
          <w:iCs/>
          <w:szCs w:val="24"/>
        </w:rPr>
        <w:t xml:space="preserve"> </w:t>
      </w:r>
      <w:proofErr w:type="spellStart"/>
      <w:r w:rsidRPr="00C22F15">
        <w:rPr>
          <w:i/>
          <w:iCs/>
          <w:szCs w:val="24"/>
        </w:rPr>
        <w:t>Jurnal</w:t>
      </w:r>
      <w:proofErr w:type="spellEnd"/>
      <w:r w:rsidRPr="00C22F15">
        <w:rPr>
          <w:i/>
          <w:iCs/>
          <w:szCs w:val="24"/>
        </w:rPr>
        <w:t xml:space="preserve"> </w:t>
      </w:r>
      <w:proofErr w:type="spellStart"/>
      <w:r w:rsidRPr="00C22F15">
        <w:rPr>
          <w:i/>
          <w:iCs/>
          <w:szCs w:val="24"/>
        </w:rPr>
        <w:t>Ilmiah</w:t>
      </w:r>
      <w:proofErr w:type="spellEnd"/>
      <w:r w:rsidRPr="00C22F15">
        <w:rPr>
          <w:i/>
          <w:iCs/>
          <w:szCs w:val="24"/>
        </w:rPr>
        <w:t xml:space="preserve"> </w:t>
      </w:r>
      <w:proofErr w:type="spellStart"/>
      <w:r w:rsidRPr="00C22F15">
        <w:rPr>
          <w:i/>
          <w:iCs/>
          <w:szCs w:val="24"/>
        </w:rPr>
        <w:t>Multidisiplin</w:t>
      </w:r>
      <w:proofErr w:type="spellEnd"/>
      <w:r w:rsidRPr="00C22F15">
        <w:rPr>
          <w:i/>
          <w:iCs/>
          <w:szCs w:val="24"/>
        </w:rPr>
        <w:t xml:space="preserve"> Indonesia</w:t>
      </w:r>
      <w:r w:rsidRPr="00C22F15">
        <w:rPr>
          <w:szCs w:val="24"/>
        </w:rPr>
        <w:t xml:space="preserve"> 2, no. 3 (March 15, 2022): 610–16, https://doi.org/10.32670/ht.v2i3.1483.</w:t>
      </w:r>
      <w:r>
        <w:fldChar w:fldCharType="end"/>
      </w:r>
    </w:p>
  </w:footnote>
  <w:footnote w:id="5">
    <w:p w14:paraId="3BF4B1E8" w14:textId="62A0868F" w:rsidR="00E03C80" w:rsidRDefault="00E03C80">
      <w:pPr>
        <w:pStyle w:val="TeksCatatanKaki"/>
      </w:pPr>
      <w:r>
        <w:rPr>
          <w:rStyle w:val="ReferensiCatatanKaki"/>
        </w:rPr>
        <w:footnoteRef/>
      </w:r>
      <w:r>
        <w:t xml:space="preserve"> </w:t>
      </w:r>
      <w:r>
        <w:fldChar w:fldCharType="begin"/>
      </w:r>
      <w:r>
        <w:instrText xml:space="preserve"> ADDIN ZOTERO_ITEM CSL_CITATION {"citationID":"zGIk3Rba","properties":{"formattedCitation":"Dr Muhammad Zukhdi, \\uc0\\u8220{}Transformasi Poligami Dalam Bingkai Syari\\uc0\\u8217{}at Islam Di Aceh,\\uc0\\u8221{} {\\i{}TAQNIN: Jurnal Syariah dan Hukum} 2, no. 1 (2020): 15\\uc0\\u8211{}25, http://dx.doi.org/10.30821/taqnin.v2i1.7434.","plainCitation":"Dr Muhammad Zukhdi, “Transformasi Poligami Dalam Bingkai Syari’at Islam Di Aceh,” TAQNIN: Jurnal Syariah dan Hukum 2, no. 1 (2020): 15–25, http://dx.doi.org/10.30821/taqnin.v2i1.7434.","noteIndex":5},"citationItems":[{"id":476,"uris":["http://zotero.org/users/local/SkCQzAx6/items/BUH94RZS"],"itemData":{"id":476,"type":"article-journal","abstract":"People’s views on polygamy are diverse, there are those who agree, but there are also those who disagree or oppose even more for women who feel disadvantaged, because they have to share with others. This is influenced by the family economy which does not allow polygamy. Such allegations eventually feel unsatisfied with suspection and even challenge qath’i syar’i texts with interpretations that are far from the elements of truth. So that legal issues are interpreted with multiple interpretations and cause vague and vague issues. And the Aceh which was given the authority in making qanun implementation of islamic shari’ah and participated in discussing anddesigning the Qanun (Raqan) family law which regulates polygamy but the draft qanun raises pro and contra at the people of Aceh.","container-title":"TAQNIN: Jurnal Syariah dan Hukum","DOI":"http://dx.doi.org/10.30821/taqnin.v2i1.7434","issue":"1","language":"id","page":"15-25","source":"Zotero","title":"Transformasi Poligami Dalam Bingkai Syari’at Islam Di Aceh","volume":"2","author":[{"family":"Zukhdi","given":"Dr Muhammad"}],"issued":{"date-parts":[["2020"]]}}}],"schema":"https://github.com/citation-style-language/schema/raw/master/csl-citation.json"} </w:instrText>
      </w:r>
      <w:r>
        <w:fldChar w:fldCharType="separate"/>
      </w:r>
      <w:r w:rsidRPr="00E03C80">
        <w:rPr>
          <w:szCs w:val="24"/>
        </w:rPr>
        <w:t xml:space="preserve">Dr Muhammad </w:t>
      </w:r>
      <w:proofErr w:type="spellStart"/>
      <w:r w:rsidRPr="00E03C80">
        <w:rPr>
          <w:szCs w:val="24"/>
        </w:rPr>
        <w:t>Zukhdi</w:t>
      </w:r>
      <w:proofErr w:type="spellEnd"/>
      <w:r w:rsidRPr="00E03C80">
        <w:rPr>
          <w:szCs w:val="24"/>
        </w:rPr>
        <w:t>, “</w:t>
      </w:r>
      <w:proofErr w:type="spellStart"/>
      <w:r w:rsidRPr="00E03C80">
        <w:rPr>
          <w:szCs w:val="24"/>
        </w:rPr>
        <w:t>Transformasi</w:t>
      </w:r>
      <w:proofErr w:type="spellEnd"/>
      <w:r w:rsidRPr="00E03C80">
        <w:rPr>
          <w:szCs w:val="24"/>
        </w:rPr>
        <w:t xml:space="preserve"> </w:t>
      </w:r>
      <w:proofErr w:type="spellStart"/>
      <w:r w:rsidRPr="00E03C80">
        <w:rPr>
          <w:szCs w:val="24"/>
        </w:rPr>
        <w:t>Poligami</w:t>
      </w:r>
      <w:proofErr w:type="spellEnd"/>
      <w:r w:rsidRPr="00E03C80">
        <w:rPr>
          <w:szCs w:val="24"/>
        </w:rPr>
        <w:t xml:space="preserve"> </w:t>
      </w:r>
      <w:proofErr w:type="spellStart"/>
      <w:r w:rsidRPr="00E03C80">
        <w:rPr>
          <w:szCs w:val="24"/>
        </w:rPr>
        <w:t>Dalam</w:t>
      </w:r>
      <w:proofErr w:type="spellEnd"/>
      <w:r w:rsidRPr="00E03C80">
        <w:rPr>
          <w:szCs w:val="24"/>
        </w:rPr>
        <w:t xml:space="preserve"> </w:t>
      </w:r>
      <w:proofErr w:type="spellStart"/>
      <w:r w:rsidRPr="00E03C80">
        <w:rPr>
          <w:szCs w:val="24"/>
        </w:rPr>
        <w:t>Bingkai</w:t>
      </w:r>
      <w:proofErr w:type="spellEnd"/>
      <w:r w:rsidRPr="00E03C80">
        <w:rPr>
          <w:szCs w:val="24"/>
        </w:rPr>
        <w:t xml:space="preserve"> </w:t>
      </w:r>
      <w:proofErr w:type="spellStart"/>
      <w:r w:rsidRPr="00E03C80">
        <w:rPr>
          <w:szCs w:val="24"/>
        </w:rPr>
        <w:t>Syari’at</w:t>
      </w:r>
      <w:proofErr w:type="spellEnd"/>
      <w:r w:rsidRPr="00E03C80">
        <w:rPr>
          <w:szCs w:val="24"/>
        </w:rPr>
        <w:t xml:space="preserve"> Islam Di Aceh,” </w:t>
      </w:r>
      <w:r w:rsidRPr="00E03C80">
        <w:rPr>
          <w:i/>
          <w:iCs/>
          <w:szCs w:val="24"/>
        </w:rPr>
        <w:t xml:space="preserve">TAQNIN: </w:t>
      </w:r>
      <w:proofErr w:type="spellStart"/>
      <w:r w:rsidRPr="00E03C80">
        <w:rPr>
          <w:i/>
          <w:iCs/>
          <w:szCs w:val="24"/>
        </w:rPr>
        <w:t>Jurnal</w:t>
      </w:r>
      <w:proofErr w:type="spellEnd"/>
      <w:r w:rsidRPr="00E03C80">
        <w:rPr>
          <w:i/>
          <w:iCs/>
          <w:szCs w:val="24"/>
        </w:rPr>
        <w:t xml:space="preserve"> Syariah dan Hukum</w:t>
      </w:r>
      <w:r w:rsidRPr="00E03C80">
        <w:rPr>
          <w:szCs w:val="24"/>
        </w:rPr>
        <w:t xml:space="preserve"> 2, no. 1 (2020): 15–25, http://dx.doi.org/10.30821/taqnin.v2i1.7434.</w:t>
      </w:r>
      <w:r>
        <w:fldChar w:fldCharType="end"/>
      </w:r>
    </w:p>
  </w:footnote>
  <w:footnote w:id="6">
    <w:p w14:paraId="47F04D14" w14:textId="2B92CE09" w:rsidR="00831367" w:rsidRDefault="00831367" w:rsidP="00831367">
      <w:pPr>
        <w:pStyle w:val="TeksCatatanKaki"/>
      </w:pPr>
      <w:r>
        <w:rPr>
          <w:rStyle w:val="ReferensiCatatanKaki"/>
        </w:rPr>
        <w:footnoteRef/>
      </w:r>
      <w:r>
        <w:t xml:space="preserve"> </w:t>
      </w:r>
      <w:r>
        <w:fldChar w:fldCharType="begin"/>
      </w:r>
      <w:r w:rsidR="004B3577">
        <w:instrText xml:space="preserve"> ADDIN ZOTERO_ITEM CSL_CITATION {"citationID":"FvfCzEmQ","properties":{"formattedCitation":"Zainuddin Zainuddin and Zaki Ulya, \\uc0\\u8220{}Recording Siri\\uc0\\u8217{}s Marriages In Obtaining Legal Certainty (Reflections on the rise of Siri marriages in Aceh),\\uc0\\u8221{} {\\i{}Syariah: Jurnal Hukum dan Pemikiran} 21, no. 1 (March 22, 2021): 1\\uc0\\u8211{}16, https://doi.org/10.18592/sjhp.v1i1.3276.","plainCitation":"Zainuddin Zainuddin and Zaki Ulya, “Recording Siri’s Marriages In Obtaining Legal Certainty (Reflections on the rise of Siri marriages in Aceh),” Syariah: Jurnal Hukum dan Pemikiran 21, no. 1 (March 22, 2021): 1–16, https://doi.org/10.18592/sjhp.v1i1.3276.","noteIndex":6},"citationItems":[{"id":462,"uris":["http://zotero.org/users/local/SkCQzAx6/items/QGGRYSM9"],"itemData":{"id":462,"type":"article-journal","abstract":"Fenomena pernikahan sirri marak terjadi di Indonesia, termasuk di Aceh. Pernikahan sirri dilakukan secara tersembunyi dengan hanya diketahui oleh beberapa orang saksi, serta tidak dilakukan pencatatan nikah pada pejabat yang berwenang. Pelaksanaan pernikahan sirri dinilai sah menurut agama namun tidak sah menurut negara. Amanah Undang-Undang Nomor 1 Tahun 1974 menegaskan setiap pernikahan wajib dilakukan pencatatan. Guna menanggulangi maraknya pernikahan sirri di Aceh, Pemerintah Aceh telah melakukan pembahasan atas Rancangan Qanun Aceh Tahun 2019 tentang Hukum Keluarga, dimana setiap warga yang melakukan nikah sirri dapat dicatat pada pejabat yang berwenang. Dan, dalam rancangan qanun tersebut pula diberikan hak untuk nikah poligami. Tujuan penulisan artikel ini adalah untuk membahas pengaturan hukum pernikahan sirri dalam rancangan qanun hukum keluarga sehingga dapat bertujuan meminimalkan pernikahan sirri di Aceh. Dan, orientasi rancangan qanun keluarga dalam meningkatkan kesadaran masyarakat guna meminimalkan pernikahan sirri di Aceh. Hasil kajian menunjukkan bahwa pencatatan pernikahan sirri di Aceh dapat diselenggarakan pasca ditetapkan putusan peradilan dan berdasarkan Rancangan Qanun Aceh tentang Hukum Keluarga menyebutkan setiap pihak yang menikah diwajibkan melakukan pencatatan atas pernikahannya. Faktor terjadinya pernikahan sirri diakibatkan kurangnya pemahaman masyarakat tentang pentingnya pencatatan nikah dan terkait pengaturan poligami sebagai jalan keluar pernikahan sirri dapat dikaji ulang oleh pemerintah Aceh sebelum disahkan.Kata Kunci: Pencatatan Nikah, Nikah Sirri, Kepastian Hukum  Abstract: The phenomenon of Sirri marriage is rife in Indonesia, including in Aceh. Sirri marriages are conducted in secret with only a few witnesses known, and marriage records are not made to the authorized official. The implementation of Sirri marriage is considered legal according to religion but not legal according to the state. The mandate of Law Number 1 of 1974 emphasizes that every marriage must be registered. In order to cope with the rise of Sirri marriages in Aceh, the Government of Aceh has been discussing the 2019 Aceh Qanun Draft on Family Law, whereby every citizen who engages in Sirri marriage can be recorded with the authorized official. And, in the draft qanun also given the right to polygamy marriage. The purpose of writing this article is to discuss the Sirri marriage legal arrangements in the draft family law qanun so that it can aim to minimize Sirri marriages in Aceh. And, the orientation of the family qanun design in raising public awareness to minimize Sirri marriages in Aceh. The results of the study show that the registration of Sirri marriages in Aceh can be held after a judicial ruling is stipulated and based on the Aceh Qanun Draft on Family Law, it is stated that each married party is required to make a record of his marriage. The factor of sirri marriages is due to the lack of public understanding of the importance of marriage registration and related to the regulation of polygamy as a way out of sirri marriages can be reviewed by the Aceh government before being legalized.Keywords:Marriage Registration, Sirri Marriage, Legal Certainty.","container-title":"Syariah: Jurnal Hukum dan Pemikiran","DOI":"10.18592/sjhp.v1i1.3276","ISSN":"2549-001X","issue":"1","language":"id","page":"1-16","source":"jurnal.uin-antasari.ac.id","title":"Recording Siri's Marriages In Obtaining Legal Certainty (Reflections on the rise of Siri marriages in Aceh)","volume":"21","author":[{"family":"Zainuddin","given":"Zainuddin"},{"family":"Ulya","given":"Zaki"}],"issued":{"date-parts":[["2021",3,22]]}}}],"schema":"https://github.com/citation-style-language/schema/raw/master/csl-citation.json"} </w:instrText>
      </w:r>
      <w:r>
        <w:fldChar w:fldCharType="separate"/>
      </w:r>
      <w:bookmarkStart w:id="1" w:name="_Hlk136113465"/>
      <w:r w:rsidRPr="00A743B2">
        <w:rPr>
          <w:szCs w:val="24"/>
        </w:rPr>
        <w:t xml:space="preserve">Zainuddin </w:t>
      </w:r>
      <w:proofErr w:type="spellStart"/>
      <w:r w:rsidRPr="00A743B2">
        <w:rPr>
          <w:szCs w:val="24"/>
        </w:rPr>
        <w:t>Zainuddin</w:t>
      </w:r>
      <w:proofErr w:type="spellEnd"/>
      <w:r w:rsidRPr="00A743B2">
        <w:rPr>
          <w:szCs w:val="24"/>
        </w:rPr>
        <w:t xml:space="preserve"> and </w:t>
      </w:r>
      <w:proofErr w:type="spellStart"/>
      <w:r w:rsidRPr="00A743B2">
        <w:rPr>
          <w:szCs w:val="24"/>
        </w:rPr>
        <w:t>Zaki</w:t>
      </w:r>
      <w:proofErr w:type="spellEnd"/>
      <w:r w:rsidRPr="00A743B2">
        <w:rPr>
          <w:szCs w:val="24"/>
        </w:rPr>
        <w:t xml:space="preserve"> Ulya, “Recording Siri’s Marriages </w:t>
      </w:r>
      <w:proofErr w:type="gramStart"/>
      <w:r w:rsidRPr="00A743B2">
        <w:rPr>
          <w:szCs w:val="24"/>
        </w:rPr>
        <w:t>In</w:t>
      </w:r>
      <w:proofErr w:type="gramEnd"/>
      <w:r w:rsidRPr="00A743B2">
        <w:rPr>
          <w:szCs w:val="24"/>
        </w:rPr>
        <w:t xml:space="preserve"> Obtaining Legal Certainty (Reflections on the rise of Siri marriages in Aceh),” </w:t>
      </w:r>
      <w:bookmarkEnd w:id="1"/>
      <w:r w:rsidRPr="00A743B2">
        <w:rPr>
          <w:i/>
          <w:iCs/>
          <w:szCs w:val="24"/>
        </w:rPr>
        <w:t>Syariah: Jurnal Hukum dan Pemikiran</w:t>
      </w:r>
      <w:r w:rsidRPr="00A743B2">
        <w:rPr>
          <w:szCs w:val="24"/>
        </w:rPr>
        <w:t xml:space="preserve"> 21, no. 1 (March 22, 2021): 1–16, https://doi.org/10.18592/sjhp.v1i1.3276.</w:t>
      </w:r>
      <w:r>
        <w:fldChar w:fldCharType="end"/>
      </w:r>
    </w:p>
  </w:footnote>
  <w:footnote w:id="7">
    <w:p w14:paraId="316E8D16" w14:textId="2554F035" w:rsidR="005419F1" w:rsidRDefault="005419F1" w:rsidP="005419F1">
      <w:pPr>
        <w:pStyle w:val="TeksCatatanKaki"/>
      </w:pPr>
      <w:r>
        <w:rPr>
          <w:rStyle w:val="ReferensiCatatanKaki"/>
        </w:rPr>
        <w:footnoteRef/>
      </w:r>
      <w:r>
        <w:t xml:space="preserve"> </w:t>
      </w:r>
      <w:r>
        <w:fldChar w:fldCharType="begin"/>
      </w:r>
      <w:r w:rsidR="00A202A5">
        <w:instrText xml:space="preserve"> ADDIN ZOTERO_ITEM CSL_CITATION {"citationID":"gMSyy6Go","properties":{"formattedCitation":"Fitri Auliani et al., \\uc0\\u8220{}Poligami Dan Ketahanan Keluarga Masyarakat Aceh,\\uc0\\u8221{} {\\i{}Mus\\uc0\\u227{}wa; Jurnal Studi Gender Dan Islam} 20, no. 1 (2021): 59\\uc0\\u8211{}68, https://doi.org/10.14421/musawa.2021.201.59-68.","plainCitation":"Fitri Auliani et al., “Poligami Dan Ketahanan Keluarga Masyarakat Aceh,” Musãwa; Jurnal Studi Gender Dan Islam 20, no. 1 (2021): 59–68, https://doi.org/10.14421/musawa.2021.201.59-68.","noteIndex":3},"citationItems":[{"id":464,"uris":["http://zotero.org/users/local/SkCQzAx6/items/8SG6RDZ2"],"itemData":{"id":464,"type":"article-journal","abstract":"Berbagai permasalahan keluarga seperti pernikahan tidak tercatat, pernikahan siri, perkawinan anak, poligami, perceraian  dan sebagainya memerlukan perhatian khusus. Sebagai bentuk solusi, para pemangku kebijakan merumuskan Qanun Hukum Keluarga yang bertujuan untuk mengatur kehidupan keluarga masyarakat Aceh yang berlandaskan syariat Islam sehingga mampu membentuk ketahanan keluarga. Ketahanan keluarga diatur melalui pendidikan pra nikah, tercatat secara resmi dalam dokumen negara, perceraian dilakukan dipengadilan, peminangan disesuaikan dengan kearifan lokal, pengaturan persyaratan administrasi seperti harus bebas dari pengaruh narkotika dan obat terlarang, sanksi dan sebagainya. Namun, Rancangan Qanun Hukum Keluarga justru menuai polemik yang mengarah kepada regulasi poligami. Kredibilitas regulasi poligami dalam menyokong ketahanan keluarga masih dipertanyakan. Tinjauan naratif ini bertujuan untuk memberikan gambaran mengenai pengesahan regulasi poligami terhadap ketahanan keluarga masyarakat Aceh. Adapun metode penelitian menggunakan pendekatan studi pustaka (literature review) dengan metode penulisan artikel merujuk pada narrative review. Hasil kajian literatur didapatkan bahwa secara teoritis, regulasi poligami memberikan pengaruh positif maupun negatif pada keluarga poligami. Namun ketika disandingkan dengan ketahanan keluarga yang merupakan esensi dari Qanun Hukum Keluarga, maka regulasi poligami tidak dapat menjamin terbentuknya ketahanan keluarga pada masyarakat Aceh.\n \n[Various family problems such as unregistered marriages, unregistered marriages, child marriages, polygamy, divorce and so on require special attention.As a solution, policymakers formulated Qanun Hukum Keluarga which aims to regulate the family life of the Acehnese people based on Islamic law so that they can build family resilience. However, the Draft of Qanun Hukum Keluarga has resulted in a polemic that leads to the regulation of polygamy. The credibility of the polygamy regulation in supporting family resilience is still questionable. This narrative review aims to provide an overview of the legalization of polygamy regulations on the resilience of families in Aceh. The research method uses a literature review approach with an article writing method referring to a narrative review. This study discovered that theoretically, polygamy regulation has either a positive or negative effect on polygamous families. Therefore, when juxtaposed with family resilience, which is the essence of the Qanun Hukum Keluarga, the regulation of polygamy cannot guarantee the formation of family resilience in Acehnese society.]","container-title":"Musãwa; Jurnal Studi Gender dan Islam","DOI":"10.14421/musawa.2021.201.59-68","ISSN":"2503-4596","issue":"1","language":"en","license":"Copyright (c) 2022 Fitri Auliani, Ulya Layyina, Mutia Arrisha, Haiyun Nisa","note":"number: 1","page":"59-68","source":"ejournal.uin-suka.ac.id","title":"Poligami dan Ketahanan Keluarga Masyarakat Aceh","volume":"20","author":[{"family":"Auliani","given":"Fitri"},{"family":"Layyina","given":"Ulya"},{"family":"Arrisha","given":"Mutia"},{"family":"Nisa","given":"Haiyun"}],"issued":{"date-parts":[["2021"]]}}}],"schema":"https://github.com/citation-style-language/schema/raw/master/csl-citation.json"} </w:instrText>
      </w:r>
      <w:r>
        <w:fldChar w:fldCharType="separate"/>
      </w:r>
      <w:proofErr w:type="spellStart"/>
      <w:r w:rsidRPr="00831367">
        <w:rPr>
          <w:szCs w:val="24"/>
        </w:rPr>
        <w:t>Fitri</w:t>
      </w:r>
      <w:proofErr w:type="spellEnd"/>
      <w:r w:rsidRPr="00831367">
        <w:rPr>
          <w:szCs w:val="24"/>
        </w:rPr>
        <w:t xml:space="preserve"> </w:t>
      </w:r>
      <w:proofErr w:type="spellStart"/>
      <w:r w:rsidRPr="00831367">
        <w:rPr>
          <w:szCs w:val="24"/>
        </w:rPr>
        <w:t>Auliani</w:t>
      </w:r>
      <w:proofErr w:type="spellEnd"/>
      <w:r w:rsidRPr="00831367">
        <w:rPr>
          <w:szCs w:val="24"/>
        </w:rPr>
        <w:t xml:space="preserve"> et al., “Poligami Dan Ketahanan Keluarga Masyarakat Aceh,” </w:t>
      </w:r>
      <w:r w:rsidRPr="00831367">
        <w:rPr>
          <w:i/>
          <w:iCs/>
          <w:szCs w:val="24"/>
        </w:rPr>
        <w:t>Musãwa; Jurnal Studi Gender Dan Islam</w:t>
      </w:r>
      <w:r w:rsidRPr="00831367">
        <w:rPr>
          <w:szCs w:val="24"/>
        </w:rPr>
        <w:t xml:space="preserve"> 20, no. 1 (2021): 59–68, https://doi.org/10.14421/musawa.2021.201.59-68.</w:t>
      </w:r>
      <w:r>
        <w:fldChar w:fldCharType="end"/>
      </w:r>
    </w:p>
  </w:footnote>
  <w:footnote w:id="8">
    <w:p w14:paraId="5BCD7530" w14:textId="3EB16FB3" w:rsidR="005419F1" w:rsidRDefault="005419F1">
      <w:pPr>
        <w:pStyle w:val="TeksCatatanKaki"/>
      </w:pPr>
      <w:r>
        <w:rPr>
          <w:rStyle w:val="ReferensiCatatanKaki"/>
        </w:rPr>
        <w:footnoteRef/>
      </w:r>
      <w:r>
        <w:t xml:space="preserve"> </w:t>
      </w:r>
      <w:r>
        <w:fldChar w:fldCharType="begin"/>
      </w:r>
      <w:r w:rsidR="00A202A5">
        <w:instrText xml:space="preserve"> ADDIN ZOTERO_ITEM CSL_CITATION {"citationID":"5OS7a1hA","properties":{"formattedCitation":"Fadli and Muammar, \\uc0\\u8220{}Rancangan Qanun Hukum Keluarga Aceh Dalam Hirarki Perundang-Undangan Indonesia,\\uc0\\u8221{} {\\i{}Jurnal Al-Ijtimaiyyah} 5, no. 2 (December 30, 2019): 75\\uc0\\u8211{}93, https://doi.org/10.22373/al-ijtimaiyyah.v5i2.5357.","plainCitation":"Fadli and Muammar, “Rancangan Qanun Hukum Keluarga Aceh Dalam Hirarki Perundang-Undangan Indonesia,” Jurnal Al-Ijtimaiyyah 5, no. 2 (December 30, 2019): 75–93, https://doi.org/10.22373/al-ijtimaiyyah.v5i2.5357.","noteIndex":4},"citationItems":[{"id":465,"uris":["http://zotero.org/users/local/SkCQzAx6/items/J5WWS6T6"],"itemData":{"id":465,"type":"article-journal","abstract":"This study wants to analyze the position of the Aceh qanun in the Indonesian legislative hierarchy. The discussion on the development of qanun cannot be separated from the events of the 1998 Reformation, which demanded the existence of democracy in various sectors of state life. The implementation of Islamic sharia in Aceh which is carried out by forming qanun-qanun is organized based on the Law on special autonomy, namely Law Number. 8 of 2001 concerning Special Autonomy for the Province of Aceh as the Province of Nanggroe Aceh Darussalam and Law Number. 11 of 2006 concerning Aceh Government. The author analyzes the legality of the Family Law Qanun Draft with the construction of constitutional law in terms of two points of view, namely the formality of establishing legislation and the concept of a unitary state. Based on the background that has been elaborated above, the issues to be discussed are: (1) how is the legality of the Family Law Qanun Draft in terms of the concept of a unitary state? (2) how is the legality of the Family Law Qanun Draft in terms of the formality of forming legislation? The position of Qanun in the legal system in Indonesia is different from local regulations in Indonesia which are also based on several reasons. First, legally the position of Qanun in Aceh Province clearly has a stronger legal force compared to other regional regulations in Indonesia. Secondly, sociologically, the majority of Indonesian population, especially in Aceh Province, implies that they have practiced Islam in their daily lives. Although the level of acceptance of Islamic law itself is stratified, nevertheless Islam becomes the dominant value in daily life, both in the spiritual content, language, culture, practice of behavior to the implementation of Islamic Sharia itself. Third, in terms of Islamic law, the content is loaded with the theme of justice. Islam which in its teachings also contains legal rules is a teaching system as well as a methodology for its achievement, because every nation has the same and universal ideals, in the form of justice, order, peace, harmony, holiness, and so forth. This rule is of course in accordance with the needs of humans who live on this earth.Keywords: Qanun, Family Law, Legislation.","container-title":"Jurnal Al-Ijtimaiyyah","DOI":"10.22373/al-ijtimaiyyah.v5i2.5357","ISSN":"2461-0755","issue":"2","language":"en","license":"Copyright (c) 2019 Jurnal AL-IJTIMAIYYAH: Media Kajian Pengembangan Masyarakat Islam","note":"number: 2","page":"75-93","source":"jurnal.ar-raniry.ac.id","title":"Rancangan Qanun Hukum Keluarga Aceh Dalam Hirarki Perundang-Undangan Indonesia","volume":"5","author":[{"family":"","given":"Fadli"},{"family":"","given":"Muammar"}],"issued":{"date-parts":[["2019",12,30]]}}}],"schema":"https://github.com/citation-style-language/schema/raw/master/csl-citation.json"} </w:instrText>
      </w:r>
      <w:r>
        <w:fldChar w:fldCharType="separate"/>
      </w:r>
      <w:proofErr w:type="spellStart"/>
      <w:r w:rsidRPr="005419F1">
        <w:rPr>
          <w:szCs w:val="24"/>
        </w:rPr>
        <w:t>Fadli</w:t>
      </w:r>
      <w:proofErr w:type="spellEnd"/>
      <w:r w:rsidRPr="005419F1">
        <w:rPr>
          <w:szCs w:val="24"/>
        </w:rPr>
        <w:t xml:space="preserve"> and Muammar, “</w:t>
      </w:r>
      <w:proofErr w:type="spellStart"/>
      <w:r w:rsidRPr="005419F1">
        <w:rPr>
          <w:szCs w:val="24"/>
        </w:rPr>
        <w:t>Rancangan</w:t>
      </w:r>
      <w:proofErr w:type="spellEnd"/>
      <w:r w:rsidRPr="005419F1">
        <w:rPr>
          <w:szCs w:val="24"/>
        </w:rPr>
        <w:t xml:space="preserve"> Qanun Hukum Keluarga Aceh Dalam Hirarki Perundang-Undangan Indonesia,” </w:t>
      </w:r>
      <w:r w:rsidRPr="005419F1">
        <w:rPr>
          <w:i/>
          <w:iCs/>
          <w:szCs w:val="24"/>
        </w:rPr>
        <w:t>Jurnal Al-Ijtimaiyyah</w:t>
      </w:r>
      <w:r w:rsidRPr="005419F1">
        <w:rPr>
          <w:szCs w:val="24"/>
        </w:rPr>
        <w:t xml:space="preserve"> 5, no. 2 (December 30, 2019): 75–93, https://doi.org/10.22373/al-ijtimaiyyah.v5i2.5357.</w:t>
      </w:r>
      <w:r>
        <w:fldChar w:fldCharType="end"/>
      </w:r>
    </w:p>
  </w:footnote>
  <w:footnote w:id="9">
    <w:p w14:paraId="69A9617B" w14:textId="557E0230" w:rsidR="00FF48C6" w:rsidRDefault="00FF48C6" w:rsidP="00FF48C6">
      <w:pPr>
        <w:pStyle w:val="TeksCatatanKaki"/>
      </w:pPr>
      <w:r>
        <w:rPr>
          <w:rStyle w:val="ReferensiCatatanKaki"/>
        </w:rPr>
        <w:footnoteRef/>
      </w:r>
      <w:r>
        <w:t xml:space="preserve"> </w:t>
      </w:r>
      <w:r>
        <w:fldChar w:fldCharType="begin"/>
      </w:r>
      <w:r w:rsidR="00A202A5">
        <w:instrText xml:space="preserve"> ADDIN ZOTERO_ITEM CSL_CITATION {"citationID":"MN9QmHpe","properties":{"formattedCitation":"Ridwan Nurdin and Muhammad Ridwansyah, \\uc0\\u8220{}Aceh, Qanun and National Law: Study on Legal Development Orientation,\\uc0\\u8221{} {\\i{}Samarah: Jurnal Hukum Keluarga dan Hukum Islam} 4, no. 1 (June 30, 2020): 107\\uc0\\u8211{}31, https://doi.org/10.22373/sjhk.v4i1.6416.","plainCitation":"Ridwan Nurdin and Muhammad Ridwansyah, “Aceh, Qanun and National Law: Study on Legal Development Orientation,” Samarah: Jurnal Hukum Keluarga dan Hukum Islam 4, no. 1 (June 30, 2020): 107–31, https://doi.org/10.22373/sjhk.v4i1.6416.","noteIndex":5},"citationItems":[{"id":467,"uris":["http://zotero.org/users/local/SkCQzAx6/items/XIJC6CA3"],"itemData":{"id":467,"type":"article-journal","abstract":"This study wants to examine the suitability of Aceh Qanun with National Law related to the Hierakicity of laws and regulations in Indonesia. In theory it is possible that the Aceh Government can build its own hierarchies that are not the same as the Central Government. This relates to the authority of the Aceh Qanun which is not the same as the Regional Regulation but the hierarchy that is built but meets the basic norms of the Indonesian constitution. There are two focuses which are the focus of this research. First, what is the character of the Aceh Qanun as a legal umbrella in the implementation of post-autonomy Aceh and post-peaceful Aceh? Second, What Is the Future of Law in Aceh? The results of the first research, the character of the Aceh Qanun as a legal umbrella in the implementation of post-autonomy Aceh and post-peaceful Aceh is expected to be able to build Aceh better because of the presence of Law Number 18 Year 2001 and Law Number 11 Year 2006 regarding new hopes for the people of Aceh itself specifically in the field of Islamic sharia. Second, the future of law in Aceh in the discussion of legal development, is greatly developing from creating new norms in Aceh Qanun Number 6 of 2014 concerning Jinayah Law, because regulating jinayah law in Aceh does not have to draw the Criminal Code or the Criminal Procedure Code.","container-title":"Samarah: Jurnal Hukum Keluarga dan Hukum Islam","DOI":"10.22373/sjhk.v4i1.6416","ISSN":"2549-3167","issue":"1","language":"id","license":"Copyright (c) 2020 Ridwan Nurdin, Muhammad Ridwansyah","note":"number: 1","page":"107-131","source":"jurnal.ar-raniry.ac.id","title":"Aceh, Qanun and National Law: Study on Legal Development Orientation","title-short":"Aceh, Qanun and National Law","volume":"4","author":[{"family":"Nurdin","given":"Ridwan"},{"family":"Ridwansyah","given":"Muhammad"}],"issued":{"date-parts":[["2020",6,30]]}}}],"schema":"https://github.com/citation-style-language/schema/raw/master/csl-citation.json"} </w:instrText>
      </w:r>
      <w:r>
        <w:fldChar w:fldCharType="separate"/>
      </w:r>
      <w:r w:rsidRPr="00DE2CAA">
        <w:rPr>
          <w:szCs w:val="24"/>
        </w:rPr>
        <w:t xml:space="preserve">Ridwan </w:t>
      </w:r>
      <w:proofErr w:type="spellStart"/>
      <w:r w:rsidRPr="00DE2CAA">
        <w:rPr>
          <w:szCs w:val="24"/>
        </w:rPr>
        <w:t>Nurdin</w:t>
      </w:r>
      <w:proofErr w:type="spellEnd"/>
      <w:r w:rsidRPr="00DE2CAA">
        <w:rPr>
          <w:szCs w:val="24"/>
        </w:rPr>
        <w:t xml:space="preserve"> and Muhammad Ridwansyah, “Aceh, Qanun and National Law: Study on Legal Development Orientation,” </w:t>
      </w:r>
      <w:r w:rsidRPr="00DE2CAA">
        <w:rPr>
          <w:i/>
          <w:iCs/>
          <w:szCs w:val="24"/>
        </w:rPr>
        <w:t>Samarah: Jurnal Hukum Keluarga dan Hukum Islam</w:t>
      </w:r>
      <w:r w:rsidRPr="00DE2CAA">
        <w:rPr>
          <w:szCs w:val="24"/>
        </w:rPr>
        <w:t xml:space="preserve"> 4, no. 1 (June 30, 2020): 107–31, https://doi.org/10.22373/sjhk.v4i1.6416.</w:t>
      </w:r>
      <w:r>
        <w:fldChar w:fldCharType="end"/>
      </w:r>
    </w:p>
  </w:footnote>
  <w:footnote w:id="10">
    <w:p w14:paraId="1074E78C" w14:textId="728FDFF3" w:rsidR="00E03C80" w:rsidRDefault="00E03C80">
      <w:pPr>
        <w:pStyle w:val="TeksCatatanKaki"/>
      </w:pPr>
      <w:r>
        <w:rPr>
          <w:rStyle w:val="ReferensiCatatanKaki"/>
        </w:rPr>
        <w:footnoteRef/>
      </w:r>
      <w:r>
        <w:t xml:space="preserve"> </w:t>
      </w:r>
      <w:r>
        <w:fldChar w:fldCharType="begin"/>
      </w:r>
      <w:r>
        <w:instrText xml:space="preserve"> ADDIN ZOTERO_ITEM CSL_CITATION {"citationID":"E0nOEx0x","properties":{"formattedCitation":"Asep Hidayat and Selga Zira Fresh Yani, \\uc0\\u8220{}Peran Administrasi Pembangunan Desa,\\uc0\\u8221{} {\\i{}Jurnal Inovasi Penelitian} 3, no. 7 (November 28, 2022): 7091\\uc0\\u8211{}7100, https://doi.org/10.47492/jip.v3i7.2215.","plainCitation":"Asep Hidayat and Selga Zira Fresh Yani, “Peran Administrasi Pembangunan Desa,” Jurnal Inovasi Penelitian 3, no. 7 (November 28, 2022): 7091–7100, https://doi.org/10.47492/jip.v3i7.2215.","noteIndex":10},"citationItems":[{"id":477,"uris":["http://zotero.org/users/local/SkCQzAx6/items/Y9CCPL4R"],"itemData":{"id":477,"type":"article-journal","abstract":"Pembangunan saat ini tidak hanya berpusat di kota, tetapi juga telah memasuki pelosok desa di setiap wilayah di Indonesia. Peningkatan kesejahteraan dan kualitas hidup masyarakat pedesaan merupakan sebuah tujuan penyelenggaraan pembangunan pedesaan yang tertuang dalam UU No. 6/2014. Permendagri Nomor 47 Tahun 2016 Tentang Pedoman Administrasi Pemerintahan Desa. Untuk menciptakan keteraturan penyelenggaraan pemerintahan, desa harus memiliki Buku Administrasi Umum, Buku Administrasi Kependudukan, Buku Administrasi Keuangan, Buku Administrasi Pembangunan, dan Administrasi Lainnya sesuai kebutuhan desa. Dalam Pembagunan desa diperukan peran masyarakat dan juga pemerintah agar pembangunan desa dilaksanakan secara rata dan tepat.","container-title":"Jurnal Inovasi Penelitian","DOI":"10.47492/jip.v3i7.2215","ISSN":"2722-9467","issue":"7","language":"en","license":"Copyright (c) 2022 Jurnal Inovasi Penelitian","note":"number: 7","page":"7091-7100","source":"stp-mataram.e-journal.id","title":"Peran Administrasi Pembangunan Desa","volume":"3","author":[{"family":"Hidayat","given":"Asep"},{"family":"Yani","given":"Selga Zira Fresh"}],"issued":{"date-parts":[["2022",11,28]]}}}],"schema":"https://github.com/citation-style-language/schema/raw/master/csl-citation.json"} </w:instrText>
      </w:r>
      <w:r>
        <w:fldChar w:fldCharType="separate"/>
      </w:r>
      <w:proofErr w:type="spellStart"/>
      <w:r w:rsidRPr="00E03C80">
        <w:rPr>
          <w:szCs w:val="24"/>
        </w:rPr>
        <w:t>Asep</w:t>
      </w:r>
      <w:proofErr w:type="spellEnd"/>
      <w:r w:rsidRPr="00E03C80">
        <w:rPr>
          <w:szCs w:val="24"/>
        </w:rPr>
        <w:t xml:space="preserve"> </w:t>
      </w:r>
      <w:proofErr w:type="spellStart"/>
      <w:r w:rsidRPr="00E03C80">
        <w:rPr>
          <w:szCs w:val="24"/>
        </w:rPr>
        <w:t>Hidayat</w:t>
      </w:r>
      <w:proofErr w:type="spellEnd"/>
      <w:r w:rsidRPr="00E03C80">
        <w:rPr>
          <w:szCs w:val="24"/>
        </w:rPr>
        <w:t xml:space="preserve"> and </w:t>
      </w:r>
      <w:proofErr w:type="spellStart"/>
      <w:r w:rsidRPr="00E03C80">
        <w:rPr>
          <w:szCs w:val="24"/>
        </w:rPr>
        <w:t>Selga</w:t>
      </w:r>
      <w:proofErr w:type="spellEnd"/>
      <w:r w:rsidRPr="00E03C80">
        <w:rPr>
          <w:szCs w:val="24"/>
        </w:rPr>
        <w:t xml:space="preserve"> Zira Fresh </w:t>
      </w:r>
      <w:proofErr w:type="spellStart"/>
      <w:r w:rsidRPr="00E03C80">
        <w:rPr>
          <w:szCs w:val="24"/>
        </w:rPr>
        <w:t>Yani</w:t>
      </w:r>
      <w:proofErr w:type="spellEnd"/>
      <w:r w:rsidRPr="00E03C80">
        <w:rPr>
          <w:szCs w:val="24"/>
        </w:rPr>
        <w:t xml:space="preserve">, “Peran </w:t>
      </w:r>
      <w:proofErr w:type="spellStart"/>
      <w:r w:rsidRPr="00E03C80">
        <w:rPr>
          <w:szCs w:val="24"/>
        </w:rPr>
        <w:t>Administrasi</w:t>
      </w:r>
      <w:proofErr w:type="spellEnd"/>
      <w:r w:rsidRPr="00E03C80">
        <w:rPr>
          <w:szCs w:val="24"/>
        </w:rPr>
        <w:t xml:space="preserve"> Pembangunan </w:t>
      </w:r>
      <w:proofErr w:type="spellStart"/>
      <w:r w:rsidRPr="00E03C80">
        <w:rPr>
          <w:szCs w:val="24"/>
        </w:rPr>
        <w:t>Desa</w:t>
      </w:r>
      <w:proofErr w:type="spellEnd"/>
      <w:r w:rsidRPr="00E03C80">
        <w:rPr>
          <w:szCs w:val="24"/>
        </w:rPr>
        <w:t xml:space="preserve">,” </w:t>
      </w:r>
      <w:proofErr w:type="spellStart"/>
      <w:r w:rsidRPr="00E03C80">
        <w:rPr>
          <w:i/>
          <w:iCs/>
          <w:szCs w:val="24"/>
        </w:rPr>
        <w:t>Jurnal</w:t>
      </w:r>
      <w:proofErr w:type="spellEnd"/>
      <w:r w:rsidRPr="00E03C80">
        <w:rPr>
          <w:i/>
          <w:iCs/>
          <w:szCs w:val="24"/>
        </w:rPr>
        <w:t xml:space="preserve"> </w:t>
      </w:r>
      <w:proofErr w:type="spellStart"/>
      <w:r w:rsidRPr="00E03C80">
        <w:rPr>
          <w:i/>
          <w:iCs/>
          <w:szCs w:val="24"/>
        </w:rPr>
        <w:t>Inovasi</w:t>
      </w:r>
      <w:proofErr w:type="spellEnd"/>
      <w:r w:rsidRPr="00E03C80">
        <w:rPr>
          <w:i/>
          <w:iCs/>
          <w:szCs w:val="24"/>
        </w:rPr>
        <w:t xml:space="preserve"> </w:t>
      </w:r>
      <w:proofErr w:type="spellStart"/>
      <w:r w:rsidRPr="00E03C80">
        <w:rPr>
          <w:i/>
          <w:iCs/>
          <w:szCs w:val="24"/>
        </w:rPr>
        <w:t>Penelitian</w:t>
      </w:r>
      <w:proofErr w:type="spellEnd"/>
      <w:r w:rsidRPr="00E03C80">
        <w:rPr>
          <w:szCs w:val="24"/>
        </w:rPr>
        <w:t xml:space="preserve"> 3, no. 7 (November 28, 2022): 7091–7100, https://doi.org/10.47492/jip.v3i7.2215.</w:t>
      </w:r>
      <w:r>
        <w:fldChar w:fldCharType="end"/>
      </w:r>
    </w:p>
  </w:footnote>
  <w:footnote w:id="11">
    <w:p w14:paraId="59CAE2D0" w14:textId="142F56E9" w:rsidR="00E03C80" w:rsidRDefault="00E03C80">
      <w:pPr>
        <w:pStyle w:val="TeksCatatanKaki"/>
      </w:pPr>
      <w:r>
        <w:rPr>
          <w:rStyle w:val="ReferensiCatatanKaki"/>
        </w:rPr>
        <w:footnoteRef/>
      </w:r>
      <w:r>
        <w:t xml:space="preserve"> </w:t>
      </w:r>
      <w:r>
        <w:fldChar w:fldCharType="begin"/>
      </w:r>
      <w:r>
        <w:instrText xml:space="preserve"> ADDIN ZOTERO_ITEM CSL_CITATION {"citationID":"SjUzlioq","properties":{"formattedCitation":"Fakhriati Fakhriati, \\uc0\\u8220{}Tradisi Intelektual Aceh Di Dayah Tanoh Abee Dan Dayah Ruhul Fata,\\uc0\\u8221{} {\\i{}Al-Qalam} 20, no. 2 (January 9, 2016): 179\\uc0\\u8211{}88, https://doi.org/10.31969/alq.v20i2.185.","plainCitation":"Fakhriati Fakhriati, “Tradisi Intelektual Aceh Di Dayah Tanoh Abee Dan Dayah Ruhul Fata,” Al-Qalam 20, no. 2 (January 9, 2016): 179–88, https://doi.org/10.31969/alq.v20i2.185.","noteIndex":11},"citationItems":[{"id":479,"uris":["http://zotero.org/users/local/SkCQzAx6/items/9PF32VN8"],"itemData":{"id":479,"type":"article-journal","abstract":"Sejak Islam masuk ke wilayah Aceh, dilanjutkan dengan masa kejayaan, penjajahan, dan kemerdekaan,para ulama Aceh telah mengisi warna sejarah tradisi intelektual dengan berbagai tulisan tangannyayang sekarang sebagiannya masih disimpan baik di dayah (pesantren) maupun di masyarakat. Tradisiintelektual di Aceh telah berkembang secara dinamis dalam menyahuti perkembangan zamannya.Dua dayah, Tanoh Abee dan Ruhul Fata, misalnya, menyimpan karya-karya ulama yang dapat dilihatperkembangan tradisi intelektual dari periode ke periode. Tulisan ini menganalisis karya ulamayang disimpan di Dayah Tanoh Abee dan karya ulama yang ada di Dayah Ruhul Fata untuk melihatsejauhmana tradisi intelektual berkembang di kedua dayah ini pada masa silam dan masa sekarang.Penelitian ini dilakukan dengan menggunakan pendekatan filologi dan sejarah, serta mengumpulkandata melalui eksplorasi, observasi, dan inventarisir karya-karya ulama di dua dayah tersebut. Hasilpenelitian menunjukkan bahwa terjadi kesinambungan tradisi intelektual yang cukup dinamis dariabad ke 17 hingga 20 di wilayah ini dan pengadopsian tradisi penulisan dari naskah Arab Timur Tengah.","container-title":"Al-Qalam","DOI":"10.31969/alq.v20i2.185","ISSN":"2540-895X","issue":"2","language":"ind","license":"Copyright (c) 2016 Al-Qalam","note":"number: 2","page":"179-188","source":"jurnalalqalam.or.id","title":"Tradisi Intelektual Aceh Di Dayah Tanoh Abee Dan Dayah Ruhul Fata","volume":"20","author":[{"family":"Fakhriati","given":"Fakhriati"}],"issued":{"date-parts":[["2016",1,9]]}}}],"schema":"https://github.com/citation-style-language/schema/raw/master/csl-citation.json"} </w:instrText>
      </w:r>
      <w:r>
        <w:fldChar w:fldCharType="separate"/>
      </w:r>
      <w:proofErr w:type="spellStart"/>
      <w:r w:rsidRPr="00E03C80">
        <w:rPr>
          <w:szCs w:val="24"/>
        </w:rPr>
        <w:t>Fakhriati</w:t>
      </w:r>
      <w:proofErr w:type="spellEnd"/>
      <w:r w:rsidRPr="00E03C80">
        <w:rPr>
          <w:szCs w:val="24"/>
        </w:rPr>
        <w:t xml:space="preserve"> </w:t>
      </w:r>
      <w:proofErr w:type="spellStart"/>
      <w:r w:rsidRPr="00E03C80">
        <w:rPr>
          <w:szCs w:val="24"/>
        </w:rPr>
        <w:t>Fakhriati</w:t>
      </w:r>
      <w:proofErr w:type="spellEnd"/>
      <w:r w:rsidRPr="00E03C80">
        <w:rPr>
          <w:szCs w:val="24"/>
        </w:rPr>
        <w:t>, “</w:t>
      </w:r>
      <w:proofErr w:type="spellStart"/>
      <w:r w:rsidRPr="00E03C80">
        <w:rPr>
          <w:szCs w:val="24"/>
        </w:rPr>
        <w:t>Tradisi</w:t>
      </w:r>
      <w:proofErr w:type="spellEnd"/>
      <w:r w:rsidRPr="00E03C80">
        <w:rPr>
          <w:szCs w:val="24"/>
        </w:rPr>
        <w:t xml:space="preserve"> </w:t>
      </w:r>
      <w:proofErr w:type="spellStart"/>
      <w:r w:rsidRPr="00E03C80">
        <w:rPr>
          <w:szCs w:val="24"/>
        </w:rPr>
        <w:t>Intelektual</w:t>
      </w:r>
      <w:proofErr w:type="spellEnd"/>
      <w:r w:rsidRPr="00E03C80">
        <w:rPr>
          <w:szCs w:val="24"/>
        </w:rPr>
        <w:t xml:space="preserve"> Aceh Di </w:t>
      </w:r>
      <w:proofErr w:type="spellStart"/>
      <w:r w:rsidRPr="00E03C80">
        <w:rPr>
          <w:szCs w:val="24"/>
        </w:rPr>
        <w:t>Dayah</w:t>
      </w:r>
      <w:proofErr w:type="spellEnd"/>
      <w:r w:rsidRPr="00E03C80">
        <w:rPr>
          <w:szCs w:val="24"/>
        </w:rPr>
        <w:t xml:space="preserve"> </w:t>
      </w:r>
      <w:proofErr w:type="spellStart"/>
      <w:r w:rsidRPr="00E03C80">
        <w:rPr>
          <w:szCs w:val="24"/>
        </w:rPr>
        <w:t>Tanoh</w:t>
      </w:r>
      <w:proofErr w:type="spellEnd"/>
      <w:r w:rsidRPr="00E03C80">
        <w:rPr>
          <w:szCs w:val="24"/>
        </w:rPr>
        <w:t xml:space="preserve"> </w:t>
      </w:r>
      <w:proofErr w:type="spellStart"/>
      <w:r w:rsidRPr="00E03C80">
        <w:rPr>
          <w:szCs w:val="24"/>
        </w:rPr>
        <w:t>Abee</w:t>
      </w:r>
      <w:proofErr w:type="spellEnd"/>
      <w:r w:rsidRPr="00E03C80">
        <w:rPr>
          <w:szCs w:val="24"/>
        </w:rPr>
        <w:t xml:space="preserve"> Dan </w:t>
      </w:r>
      <w:proofErr w:type="spellStart"/>
      <w:r w:rsidRPr="00E03C80">
        <w:rPr>
          <w:szCs w:val="24"/>
        </w:rPr>
        <w:t>Dayah</w:t>
      </w:r>
      <w:proofErr w:type="spellEnd"/>
      <w:r w:rsidRPr="00E03C80">
        <w:rPr>
          <w:szCs w:val="24"/>
        </w:rPr>
        <w:t xml:space="preserve"> Ruhul Fata,” </w:t>
      </w:r>
      <w:r w:rsidRPr="00E03C80">
        <w:rPr>
          <w:i/>
          <w:iCs/>
          <w:szCs w:val="24"/>
        </w:rPr>
        <w:t>Al-Qalam</w:t>
      </w:r>
      <w:r w:rsidRPr="00E03C80">
        <w:rPr>
          <w:szCs w:val="24"/>
        </w:rPr>
        <w:t xml:space="preserve"> 20, no. 2 (January 9, 2016): 179–88, https://doi.org/10.31969/alq.v20i2.185.</w:t>
      </w:r>
      <w:r>
        <w:fldChar w:fldCharType="end"/>
      </w:r>
    </w:p>
  </w:footnote>
  <w:footnote w:id="12">
    <w:p w14:paraId="247F9758" w14:textId="01CA1B64" w:rsidR="0071143D" w:rsidRDefault="0071143D">
      <w:pPr>
        <w:pStyle w:val="TeksCatatanKaki"/>
      </w:pPr>
      <w:r>
        <w:rPr>
          <w:rStyle w:val="ReferensiCatatanKaki"/>
        </w:rPr>
        <w:footnoteRef/>
      </w:r>
      <w:r>
        <w:t xml:space="preserve"> </w:t>
      </w:r>
      <w:r>
        <w:fldChar w:fldCharType="begin"/>
      </w:r>
      <w:r>
        <w:instrText xml:space="preserve"> ADDIN ZOTERO_ITEM CSL_CITATION {"citationID":"rgsZhWIO","properties":{"formattedCitation":"M. Jafar and Sulaiman Sulaiman, \\uc0\\u8220{}Penataan Administrasi Kependudukan Berbasis Mukim dan Gampong di Provinsi Aceh,\\uc0\\u8221{} {\\i{}Jurnal Penelitian Hukum De Jure} 18, no. 4 (December 10, 2018): 465\\uc0\\u8211{}76, https://doi.org/10.30641/dejure.2018.V18.465-476.","plainCitation":"M. Jafar and Sulaiman Sulaiman, “Penataan Administrasi Kependudukan Berbasis Mukim dan Gampong di Provinsi Aceh,” Jurnal Penelitian Hukum De Jure 18, no. 4 (December 10, 2018): 465–76, https://doi.org/10.30641/dejure.2018.V18.465-476.","noteIndex":12},"citationItems":[{"id":481,"uris":["http://zotero.org/users/local/SkCQzAx6/items/4G7IGF5W"],"itemData":{"id":481,"type":"article-journal","abstract":"Ada sistem pemerintahan yang khas di Aceh, yakni berbasis mukim dan gampong. Sistem pemerintahan ini secara formal diatur dalam Undang-Undang No. 11 Tahun 2006 tentang Pemerintahan Aceh. Artikel ini ingin menjawab permasalahan terkait bagaimana peran pemerintahan mukim dan gampong dalam penataan administrasi kependudukan di Provinsi Aceh. Penelitian ini merupakan gabungan penelitian normatif (mengkaji perundang-undangan) dan empiris (melihat bekerjanya hukum). Spesifikasi penelitian, ingin melihat sejauhmana hukum yang mengatur mukim dan gampong bisa diterapkan terhadap sistem administrasi kependudukan. Administrasi kependuduk adalah salah satu bagian dari pelayanan publik yang diberikan negara kepada warganya untuk memenuhi hak-hak warga negara. Oleh karena itu, pengelolaan administrasi sipil harus didasarkan pada sistem yang ada yang sesuai dengan aturan sehingga akan menghasilkan data sipil yang benar. Hal ini dihasilkan dari data sipil yang akurat dapat digunakan di beberapa bidang untuk mendukung pembangunan. Pemerintah Aceh disarankan melakukan penguatan terhadap mukim dan gampong untuk membantu proses pembangunan hingga pada tingkat bawah.","container-title":"Jurnal Penelitian Hukum De Jure","DOI":"10.30641/dejure.2018.V18.465-476","ISSN":"2579-8561","issue":"4","language":"id","license":"Copyright (c) 2018 Jurnal Penelitian Hukum De Jure","note":"number: 4","page":"465-476","source":"ejournal.balitbangham.go.id","title":"Penataan Administrasi Kependudukan Berbasis Mukim dan Gampong di Provinsi Aceh","volume":"18","author":[{"family":"Jafar","given":"M."},{"family":"Sulaiman","given":"Sulaiman"}],"issued":{"date-parts":[["2018",12,10]]}}}],"schema":"https://github.com/citation-style-language/schema/raw/master/csl-citation.json"} </w:instrText>
      </w:r>
      <w:r>
        <w:fldChar w:fldCharType="separate"/>
      </w:r>
      <w:r w:rsidRPr="0071143D">
        <w:rPr>
          <w:szCs w:val="24"/>
        </w:rPr>
        <w:t xml:space="preserve">M. Jafar and </w:t>
      </w:r>
      <w:proofErr w:type="spellStart"/>
      <w:r w:rsidRPr="0071143D">
        <w:rPr>
          <w:szCs w:val="24"/>
        </w:rPr>
        <w:t>Sulaiman</w:t>
      </w:r>
      <w:proofErr w:type="spellEnd"/>
      <w:r w:rsidRPr="0071143D">
        <w:rPr>
          <w:szCs w:val="24"/>
        </w:rPr>
        <w:t xml:space="preserve"> </w:t>
      </w:r>
      <w:proofErr w:type="spellStart"/>
      <w:r w:rsidRPr="0071143D">
        <w:rPr>
          <w:szCs w:val="24"/>
        </w:rPr>
        <w:t>Sulaiman</w:t>
      </w:r>
      <w:proofErr w:type="spellEnd"/>
      <w:r w:rsidRPr="0071143D">
        <w:rPr>
          <w:szCs w:val="24"/>
        </w:rPr>
        <w:t>, “</w:t>
      </w:r>
      <w:proofErr w:type="spellStart"/>
      <w:r w:rsidRPr="0071143D">
        <w:rPr>
          <w:szCs w:val="24"/>
        </w:rPr>
        <w:t>Penataan</w:t>
      </w:r>
      <w:proofErr w:type="spellEnd"/>
      <w:r w:rsidRPr="0071143D">
        <w:rPr>
          <w:szCs w:val="24"/>
        </w:rPr>
        <w:t xml:space="preserve"> </w:t>
      </w:r>
      <w:proofErr w:type="spellStart"/>
      <w:r w:rsidRPr="0071143D">
        <w:rPr>
          <w:szCs w:val="24"/>
        </w:rPr>
        <w:t>Administrasi</w:t>
      </w:r>
      <w:proofErr w:type="spellEnd"/>
      <w:r w:rsidRPr="0071143D">
        <w:rPr>
          <w:szCs w:val="24"/>
        </w:rPr>
        <w:t xml:space="preserve"> </w:t>
      </w:r>
      <w:proofErr w:type="spellStart"/>
      <w:r w:rsidRPr="0071143D">
        <w:rPr>
          <w:szCs w:val="24"/>
        </w:rPr>
        <w:t>Kependudukan</w:t>
      </w:r>
      <w:proofErr w:type="spellEnd"/>
      <w:r w:rsidRPr="0071143D">
        <w:rPr>
          <w:szCs w:val="24"/>
        </w:rPr>
        <w:t xml:space="preserve"> </w:t>
      </w:r>
      <w:proofErr w:type="spellStart"/>
      <w:r w:rsidRPr="0071143D">
        <w:rPr>
          <w:szCs w:val="24"/>
        </w:rPr>
        <w:t>Berbasis</w:t>
      </w:r>
      <w:proofErr w:type="spellEnd"/>
      <w:r w:rsidRPr="0071143D">
        <w:rPr>
          <w:szCs w:val="24"/>
        </w:rPr>
        <w:t xml:space="preserve"> Mukim dan </w:t>
      </w:r>
      <w:proofErr w:type="spellStart"/>
      <w:r w:rsidRPr="0071143D">
        <w:rPr>
          <w:szCs w:val="24"/>
        </w:rPr>
        <w:t>Gampong</w:t>
      </w:r>
      <w:proofErr w:type="spellEnd"/>
      <w:r w:rsidRPr="0071143D">
        <w:rPr>
          <w:szCs w:val="24"/>
        </w:rPr>
        <w:t xml:space="preserve"> di </w:t>
      </w:r>
      <w:proofErr w:type="spellStart"/>
      <w:r w:rsidRPr="0071143D">
        <w:rPr>
          <w:szCs w:val="24"/>
        </w:rPr>
        <w:t>Provinsi</w:t>
      </w:r>
      <w:proofErr w:type="spellEnd"/>
      <w:r w:rsidRPr="0071143D">
        <w:rPr>
          <w:szCs w:val="24"/>
        </w:rPr>
        <w:t xml:space="preserve"> Aceh,” </w:t>
      </w:r>
      <w:proofErr w:type="spellStart"/>
      <w:r w:rsidRPr="0071143D">
        <w:rPr>
          <w:i/>
          <w:iCs/>
          <w:szCs w:val="24"/>
        </w:rPr>
        <w:t>Jurnal</w:t>
      </w:r>
      <w:proofErr w:type="spellEnd"/>
      <w:r w:rsidRPr="0071143D">
        <w:rPr>
          <w:i/>
          <w:iCs/>
          <w:szCs w:val="24"/>
        </w:rPr>
        <w:t xml:space="preserve"> </w:t>
      </w:r>
      <w:proofErr w:type="spellStart"/>
      <w:r w:rsidRPr="0071143D">
        <w:rPr>
          <w:i/>
          <w:iCs/>
          <w:szCs w:val="24"/>
        </w:rPr>
        <w:t>Penelitian</w:t>
      </w:r>
      <w:proofErr w:type="spellEnd"/>
      <w:r w:rsidRPr="0071143D">
        <w:rPr>
          <w:i/>
          <w:iCs/>
          <w:szCs w:val="24"/>
        </w:rPr>
        <w:t xml:space="preserve"> Hukum De Jure</w:t>
      </w:r>
      <w:r w:rsidRPr="0071143D">
        <w:rPr>
          <w:szCs w:val="24"/>
        </w:rPr>
        <w:t xml:space="preserve"> 18, no. 4 (December 10, 2018): 465–76, https://doi.org/10.30641/dejure.2018.V18.465-476.</w:t>
      </w:r>
      <w:r>
        <w:fldChar w:fldCharType="end"/>
      </w:r>
    </w:p>
  </w:footnote>
  <w:footnote w:id="13">
    <w:p w14:paraId="549B81F2" w14:textId="1A48AD40" w:rsidR="0071143D" w:rsidRDefault="0071143D">
      <w:pPr>
        <w:pStyle w:val="TeksCatatanKaki"/>
      </w:pPr>
      <w:r>
        <w:rPr>
          <w:rStyle w:val="ReferensiCatatanKaki"/>
        </w:rPr>
        <w:footnoteRef/>
      </w:r>
      <w:r>
        <w:t xml:space="preserve"> </w:t>
      </w:r>
      <w:r>
        <w:fldChar w:fldCharType="begin"/>
      </w:r>
      <w:r>
        <w:instrText xml:space="preserve"> ADDIN ZOTERO_ITEM CSL_CITATION {"citationID":"VxDbd7dT","properties":{"formattedCitation":"Adelia Nur Polamolo, Astin Lukum, and Kostiawan Sukamto, \\uc0\\u8220{}Analisis Miskonsepsi Materi Pereaksi Pembatas Menggunakan Tes Three Tier Multiple Choice,\\uc0\\u8221{} {\\i{}Jambura Journal of Educational Chemistry} 4, no. 1 (May 10, 2022): 51\\uc0\\u8211{}56, https://doi.org/10.34312/jjec.v4i1.13180.","plainCitation":"Adelia Nur Polamolo, Astin Lukum, and Kostiawan Sukamto, “Analisis Miskonsepsi Materi Pereaksi Pembatas Menggunakan Tes Three Tier Multiple Choice,” Jambura Journal of Educational Chemistry 4, no. 1 (May 10, 2022): 51–56, https://doi.org/10.34312/jjec.v4i1.13180.","noteIndex":13},"citationItems":[{"id":483,"uris":["http://zotero.org/users/local/SkCQzAx6/items/4XH3EL7S"],"itemData":{"id":483,"type":"article-journal","abstract":"Penelitian ini bertujuan untuk menganalisis miskonsepsi siswa pada materi pereaksi pembatas kelas XI IPA MAN 1 Kota Gorontalo. Metode penelitian yang dilakukan adalah deskriptif kuantitatif. Instrumen yang digunakan adalah tes Three Tier Multiple Choice. Tes instrumen yang digunakan telah diuji menggunakan uji validitas konstruk dan uji reliabel. Subjek penelitian yang digunakan adalah kelas XI IPA MAN 1 Kota Gorontalo dengan jumlah sampel 178 siswa yang diambil dari 5 kelas. Hasil penelitian menunjukkan bahwa sebagian besar siswa mengalami miskonsepsi diseluruh indikator dengan kategori miskonsepsi 1 (MK1) memiliki persentase sebesar 12,2%, miskonsepsi 2 (MK2) memiliki persentase sebesar 9,4%, dan miskonsepsi 3 (MK3) memiliki persentase sebesar 34,6%.","container-title":"Jambura Journal of Educational Chemistry","DOI":"10.34312/jjec.v4i1.13180","ISSN":"2656-6427","issue":"1","language":"id","license":"Copyright (c) 2022 Jambura Journal of Educational Chemistry","note":"number: 1","page":"51-56","source":"ejurnal.ung.ac.id","title":"Analisis Miskonsepsi Materi Pereaksi Pembatas Menggunakan Tes Three Tier Multiple Choice","volume":"4","author":[{"family":"Polamolo","given":"Adelia Nur"},{"family":"Lukum","given":"Astin"},{"family":"Sukamto","given":"Kostiawan"}],"issued":{"date-parts":[["2022",5,10]]}}}],"schema":"https://github.com/citation-style-language/schema/raw/master/csl-citation.json"} </w:instrText>
      </w:r>
      <w:r>
        <w:fldChar w:fldCharType="separate"/>
      </w:r>
      <w:r w:rsidRPr="0071143D">
        <w:rPr>
          <w:szCs w:val="24"/>
        </w:rPr>
        <w:t xml:space="preserve">Adelia Nur </w:t>
      </w:r>
      <w:proofErr w:type="spellStart"/>
      <w:r w:rsidRPr="0071143D">
        <w:rPr>
          <w:szCs w:val="24"/>
        </w:rPr>
        <w:t>Polamolo</w:t>
      </w:r>
      <w:proofErr w:type="spellEnd"/>
      <w:r w:rsidRPr="0071143D">
        <w:rPr>
          <w:szCs w:val="24"/>
        </w:rPr>
        <w:t xml:space="preserve">, </w:t>
      </w:r>
      <w:proofErr w:type="spellStart"/>
      <w:r w:rsidRPr="0071143D">
        <w:rPr>
          <w:szCs w:val="24"/>
        </w:rPr>
        <w:t>Astin</w:t>
      </w:r>
      <w:proofErr w:type="spellEnd"/>
      <w:r w:rsidRPr="0071143D">
        <w:rPr>
          <w:szCs w:val="24"/>
        </w:rPr>
        <w:t xml:space="preserve"> </w:t>
      </w:r>
      <w:proofErr w:type="spellStart"/>
      <w:r w:rsidRPr="0071143D">
        <w:rPr>
          <w:szCs w:val="24"/>
        </w:rPr>
        <w:t>Lukum</w:t>
      </w:r>
      <w:proofErr w:type="spellEnd"/>
      <w:r w:rsidRPr="0071143D">
        <w:rPr>
          <w:szCs w:val="24"/>
        </w:rPr>
        <w:t xml:space="preserve">, and </w:t>
      </w:r>
      <w:proofErr w:type="spellStart"/>
      <w:r w:rsidRPr="0071143D">
        <w:rPr>
          <w:szCs w:val="24"/>
        </w:rPr>
        <w:t>Kostiawan</w:t>
      </w:r>
      <w:proofErr w:type="spellEnd"/>
      <w:r w:rsidRPr="0071143D">
        <w:rPr>
          <w:szCs w:val="24"/>
        </w:rPr>
        <w:t xml:space="preserve"> </w:t>
      </w:r>
      <w:proofErr w:type="spellStart"/>
      <w:r w:rsidRPr="0071143D">
        <w:rPr>
          <w:szCs w:val="24"/>
        </w:rPr>
        <w:t>Sukamto</w:t>
      </w:r>
      <w:proofErr w:type="spellEnd"/>
      <w:r w:rsidRPr="0071143D">
        <w:rPr>
          <w:szCs w:val="24"/>
        </w:rPr>
        <w:t>, “</w:t>
      </w:r>
      <w:proofErr w:type="spellStart"/>
      <w:r w:rsidRPr="0071143D">
        <w:rPr>
          <w:szCs w:val="24"/>
        </w:rPr>
        <w:t>Analisis</w:t>
      </w:r>
      <w:proofErr w:type="spellEnd"/>
      <w:r w:rsidRPr="0071143D">
        <w:rPr>
          <w:szCs w:val="24"/>
        </w:rPr>
        <w:t xml:space="preserve"> </w:t>
      </w:r>
      <w:proofErr w:type="spellStart"/>
      <w:r w:rsidRPr="0071143D">
        <w:rPr>
          <w:szCs w:val="24"/>
        </w:rPr>
        <w:t>Miskonsepsi</w:t>
      </w:r>
      <w:proofErr w:type="spellEnd"/>
      <w:r w:rsidRPr="0071143D">
        <w:rPr>
          <w:szCs w:val="24"/>
        </w:rPr>
        <w:t xml:space="preserve"> </w:t>
      </w:r>
      <w:proofErr w:type="spellStart"/>
      <w:r w:rsidRPr="0071143D">
        <w:rPr>
          <w:szCs w:val="24"/>
        </w:rPr>
        <w:t>Materi</w:t>
      </w:r>
      <w:proofErr w:type="spellEnd"/>
      <w:r w:rsidRPr="0071143D">
        <w:rPr>
          <w:szCs w:val="24"/>
        </w:rPr>
        <w:t xml:space="preserve"> </w:t>
      </w:r>
      <w:proofErr w:type="spellStart"/>
      <w:r w:rsidRPr="0071143D">
        <w:rPr>
          <w:szCs w:val="24"/>
        </w:rPr>
        <w:t>Pereaksi</w:t>
      </w:r>
      <w:proofErr w:type="spellEnd"/>
      <w:r w:rsidRPr="0071143D">
        <w:rPr>
          <w:szCs w:val="24"/>
        </w:rPr>
        <w:t xml:space="preserve"> </w:t>
      </w:r>
      <w:proofErr w:type="spellStart"/>
      <w:r w:rsidRPr="0071143D">
        <w:rPr>
          <w:szCs w:val="24"/>
        </w:rPr>
        <w:t>Pembatas</w:t>
      </w:r>
      <w:proofErr w:type="spellEnd"/>
      <w:r w:rsidRPr="0071143D">
        <w:rPr>
          <w:szCs w:val="24"/>
        </w:rPr>
        <w:t xml:space="preserve"> </w:t>
      </w:r>
      <w:proofErr w:type="spellStart"/>
      <w:r w:rsidRPr="0071143D">
        <w:rPr>
          <w:szCs w:val="24"/>
        </w:rPr>
        <w:t>Menggunakan</w:t>
      </w:r>
      <w:proofErr w:type="spellEnd"/>
      <w:r w:rsidRPr="0071143D">
        <w:rPr>
          <w:szCs w:val="24"/>
        </w:rPr>
        <w:t xml:space="preserve"> </w:t>
      </w:r>
      <w:proofErr w:type="spellStart"/>
      <w:r w:rsidRPr="0071143D">
        <w:rPr>
          <w:szCs w:val="24"/>
        </w:rPr>
        <w:t>Tes</w:t>
      </w:r>
      <w:proofErr w:type="spellEnd"/>
      <w:r w:rsidRPr="0071143D">
        <w:rPr>
          <w:szCs w:val="24"/>
        </w:rPr>
        <w:t xml:space="preserve"> Three Tier Multiple Choice,” </w:t>
      </w:r>
      <w:proofErr w:type="spellStart"/>
      <w:r w:rsidRPr="0071143D">
        <w:rPr>
          <w:i/>
          <w:iCs/>
          <w:szCs w:val="24"/>
        </w:rPr>
        <w:t>Jambura</w:t>
      </w:r>
      <w:proofErr w:type="spellEnd"/>
      <w:r w:rsidRPr="0071143D">
        <w:rPr>
          <w:i/>
          <w:iCs/>
          <w:szCs w:val="24"/>
        </w:rPr>
        <w:t xml:space="preserve"> Journal of Educational Chemistry</w:t>
      </w:r>
      <w:r w:rsidRPr="0071143D">
        <w:rPr>
          <w:szCs w:val="24"/>
        </w:rPr>
        <w:t xml:space="preserve"> 4, no. 1 (May 10, 2022): 51–56, https://doi.org/10.34312/jjec.v4i1.13180.</w:t>
      </w:r>
      <w:r>
        <w:fldChar w:fldCharType="end"/>
      </w:r>
    </w:p>
  </w:footnote>
  <w:footnote w:id="14">
    <w:p w14:paraId="130CBAFF" w14:textId="78986568" w:rsidR="00313B9C" w:rsidRDefault="00313B9C">
      <w:pPr>
        <w:pStyle w:val="TeksCatatanKaki"/>
      </w:pPr>
      <w:r>
        <w:rPr>
          <w:rStyle w:val="ReferensiCatatanKaki"/>
        </w:rPr>
        <w:footnoteRef/>
      </w:r>
      <w:r>
        <w:t xml:space="preserve"> </w:t>
      </w:r>
      <w:proofErr w:type="spellStart"/>
      <w:r>
        <w:t>Lem</w:t>
      </w:r>
      <w:proofErr w:type="spellEnd"/>
      <w:r>
        <w:t xml:space="preserve"> Faisal</w:t>
      </w:r>
      <w:r>
        <w:t xml:space="preserve"> (</w:t>
      </w:r>
      <w:proofErr w:type="spellStart"/>
      <w:r>
        <w:t>Ketua</w:t>
      </w:r>
      <w:proofErr w:type="spellEnd"/>
      <w:r>
        <w:t xml:space="preserve"> MPU Aceh</w:t>
      </w:r>
      <w:r>
        <w:t xml:space="preserve">), </w:t>
      </w:r>
      <w:proofErr w:type="spellStart"/>
      <w:r>
        <w:t>hasil</w:t>
      </w:r>
      <w:proofErr w:type="spellEnd"/>
      <w:r>
        <w:t xml:space="preserve"> </w:t>
      </w:r>
      <w:proofErr w:type="spellStart"/>
      <w:r>
        <w:t>wawancara</w:t>
      </w:r>
      <w:proofErr w:type="spellEnd"/>
      <w:r>
        <w:t xml:space="preserve">, </w:t>
      </w:r>
      <w:r>
        <w:t>30</w:t>
      </w:r>
      <w:r>
        <w:t xml:space="preserve"> </w:t>
      </w:r>
      <w:r>
        <w:t>April</w:t>
      </w:r>
      <w:r>
        <w:t xml:space="preserve"> 20</w:t>
      </w:r>
      <w:r>
        <w:t>22</w:t>
      </w:r>
      <w:r>
        <w:t>.</w:t>
      </w:r>
    </w:p>
  </w:footnote>
  <w:footnote w:id="15">
    <w:p w14:paraId="48871712" w14:textId="496EAC48" w:rsidR="00CF7EA4" w:rsidRDefault="00CF7EA4">
      <w:pPr>
        <w:pStyle w:val="TeksCatatanKaki"/>
      </w:pPr>
      <w:r>
        <w:rPr>
          <w:rStyle w:val="ReferensiCatatanKaki"/>
        </w:rPr>
        <w:footnoteRef/>
      </w:r>
      <w:r>
        <w:t xml:space="preserve"> </w:t>
      </w:r>
      <w:r>
        <w:fldChar w:fldCharType="begin"/>
      </w:r>
      <w:r>
        <w:instrText xml:space="preserve"> ADDIN ZOTERO_ITEM CSL_CITATION {"citationID":"ulDR1Nv5","properties":{"formattedCitation":"Sufrizal, Ulil Azmi, and M. Anzaikhan, \\uc0\\u8220{}Pro Dan Kontra Usia Perkawinan Pada Undang-Undang Nomor 16 Tahun 2019 Pasca Revisi Undang-Undang Nomor 1 Tahun 1974 Dalam Perspektif Islam,\\uc0\\u8221{} {\\i{}Jurisprudensi\\uc0\\u8239{}: Jurnal Ilmu Syariah, Perundangan-Undangan Dan Ekonomi Islam} 14, no. 1 (December 31, 2022): 91\\uc0\\u8211{}103, https://doi.org/10.32505/jurisprudensi.v14i1.5378.","plainCitation":"Sufrizal, Ulil Azmi, and M. Anzaikhan, “Pro Dan Kontra Usia Perkawinan Pada Undang-Undang Nomor 16 Tahun 2019 Pasca Revisi Undang-Undang Nomor 1 Tahun 1974 Dalam Perspektif Islam,” Jurisprudensi : Jurnal Ilmu Syariah, Perundangan-Undangan Dan Ekonomi Islam 14, no. 1 (December 31, 2022): 91–103, https://doi.org/10.32505/jurisprudensi.v14i1.5378.","noteIndex":15},"citationItems":[{"id":487,"uris":["http://zotero.org/users/local/SkCQzAx6/items/VKIHBQLY"],"itemData":{"id":487,"type":"article-journal","abstract":"Studi analisis ini dilatarbelakangi oleh adanya problematika yang muncul setelah perubahan Undang-Undang Nomor 16 tahun 2019 perubahan atas Undang-Undang Nomor 1 Tahun 1974, usia laki-laki dan perempuan yang hendak menikah disamakan menjadi 19 Tahun. Problematika yang muncul pascaperubahan Undang-Undang tersebut adalah meningkatnya jumlah permohonan dispensasi kawin. Hal ini sangat kontradiktif dengan Ulama Syafi’iyyah dan Hanabilah yang menentukan masa dewasa itu mulai dari umur 15 tahun. Artikel ini termasuk dalam penelitian pustaka dengan pendekatan kualitatif. Metodologi yang digunakan adalah studi analisis deskriptif. Hasil penelitian menyimpulkan bahwa, meskipun kontradiksi hukum terjadi masyarakat pada umumnya tetap menerima kedewasaan dengan tanda-tanda datang haid bagi perempuan dan mimpi basah (ihtilam) bagi laki-laki. Selain itu, local wisdom juga memainkan peran penting terkait variasi penentuan usia perkawinan yang diimplementasikan di daerah masing-masing.","container-title":"Jurisprudensi : Jurnal Ilmu Syariah, Perundangan-Undangan dan Ekonomi Islam","DOI":"10.32505/jurisprudensi.v14i1.5378","ISSN":"2477-281X","issue":"1","journalAbbreviation":"1","language":"en","license":"Copyright (c) 2022 Sufrizal, Ulil  Azmi, M. Anzaikhan","note":"number: 1","page":"91-103","source":"journal.iainlangsa.ac.id","title":"Pro dan Kontra Usia Perkawinan pada Undang-Undang Nomor 16 Tahun 2019 Pasca Revisi Undang-Undang Nomor 1 Tahun 1974 dalam Perspektif Islam","volume":"14","author":[{"family":"Sufrizal","given":""},{"family":"Azmi","given":"Ulil"},{"family":"Anzaikhan","given":"M."}],"issued":{"date-parts":[["2022",12,31]]}}}],"schema":"https://github.com/citation-style-language/schema/raw/master/csl-citation.json"} </w:instrText>
      </w:r>
      <w:r>
        <w:fldChar w:fldCharType="separate"/>
      </w:r>
      <w:proofErr w:type="spellStart"/>
      <w:r w:rsidRPr="00CF7EA4">
        <w:rPr>
          <w:szCs w:val="24"/>
        </w:rPr>
        <w:t>Sufrizal</w:t>
      </w:r>
      <w:proofErr w:type="spellEnd"/>
      <w:r w:rsidRPr="00CF7EA4">
        <w:rPr>
          <w:szCs w:val="24"/>
        </w:rPr>
        <w:t xml:space="preserve">, </w:t>
      </w:r>
      <w:proofErr w:type="spellStart"/>
      <w:r w:rsidRPr="00CF7EA4">
        <w:rPr>
          <w:szCs w:val="24"/>
        </w:rPr>
        <w:t>Ulil</w:t>
      </w:r>
      <w:proofErr w:type="spellEnd"/>
      <w:r w:rsidRPr="00CF7EA4">
        <w:rPr>
          <w:szCs w:val="24"/>
        </w:rPr>
        <w:t xml:space="preserve"> Azmi, and M. </w:t>
      </w:r>
      <w:proofErr w:type="spellStart"/>
      <w:r w:rsidRPr="00CF7EA4">
        <w:rPr>
          <w:szCs w:val="24"/>
        </w:rPr>
        <w:t>Anzaikhan</w:t>
      </w:r>
      <w:proofErr w:type="spellEnd"/>
      <w:r w:rsidRPr="00CF7EA4">
        <w:rPr>
          <w:szCs w:val="24"/>
        </w:rPr>
        <w:t xml:space="preserve">, “Pro Dan </w:t>
      </w:r>
      <w:proofErr w:type="spellStart"/>
      <w:r w:rsidRPr="00CF7EA4">
        <w:rPr>
          <w:szCs w:val="24"/>
        </w:rPr>
        <w:t>Kontra</w:t>
      </w:r>
      <w:proofErr w:type="spellEnd"/>
      <w:r w:rsidRPr="00CF7EA4">
        <w:rPr>
          <w:szCs w:val="24"/>
        </w:rPr>
        <w:t xml:space="preserve"> </w:t>
      </w:r>
      <w:proofErr w:type="spellStart"/>
      <w:r w:rsidRPr="00CF7EA4">
        <w:rPr>
          <w:szCs w:val="24"/>
        </w:rPr>
        <w:t>Usia</w:t>
      </w:r>
      <w:proofErr w:type="spellEnd"/>
      <w:r w:rsidRPr="00CF7EA4">
        <w:rPr>
          <w:szCs w:val="24"/>
        </w:rPr>
        <w:t xml:space="preserve"> </w:t>
      </w:r>
      <w:proofErr w:type="spellStart"/>
      <w:r w:rsidRPr="00CF7EA4">
        <w:rPr>
          <w:szCs w:val="24"/>
        </w:rPr>
        <w:t>Perkawinan</w:t>
      </w:r>
      <w:proofErr w:type="spellEnd"/>
      <w:r w:rsidRPr="00CF7EA4">
        <w:rPr>
          <w:szCs w:val="24"/>
        </w:rPr>
        <w:t xml:space="preserve"> Pada </w:t>
      </w:r>
      <w:proofErr w:type="spellStart"/>
      <w:r w:rsidRPr="00CF7EA4">
        <w:rPr>
          <w:szCs w:val="24"/>
        </w:rPr>
        <w:t>Undang-Undang</w:t>
      </w:r>
      <w:proofErr w:type="spellEnd"/>
      <w:r w:rsidRPr="00CF7EA4">
        <w:rPr>
          <w:szCs w:val="24"/>
        </w:rPr>
        <w:t xml:space="preserve"> </w:t>
      </w:r>
      <w:proofErr w:type="spellStart"/>
      <w:r w:rsidRPr="00CF7EA4">
        <w:rPr>
          <w:szCs w:val="24"/>
        </w:rPr>
        <w:t>Nomor</w:t>
      </w:r>
      <w:proofErr w:type="spellEnd"/>
      <w:r w:rsidRPr="00CF7EA4">
        <w:rPr>
          <w:szCs w:val="24"/>
        </w:rPr>
        <w:t xml:space="preserve"> 16 </w:t>
      </w:r>
      <w:proofErr w:type="spellStart"/>
      <w:r w:rsidRPr="00CF7EA4">
        <w:rPr>
          <w:szCs w:val="24"/>
        </w:rPr>
        <w:t>Tahun</w:t>
      </w:r>
      <w:proofErr w:type="spellEnd"/>
      <w:r w:rsidRPr="00CF7EA4">
        <w:rPr>
          <w:szCs w:val="24"/>
        </w:rPr>
        <w:t xml:space="preserve"> 2019 </w:t>
      </w:r>
      <w:proofErr w:type="spellStart"/>
      <w:r w:rsidRPr="00CF7EA4">
        <w:rPr>
          <w:szCs w:val="24"/>
        </w:rPr>
        <w:t>Pasca</w:t>
      </w:r>
      <w:proofErr w:type="spellEnd"/>
      <w:r w:rsidRPr="00CF7EA4">
        <w:rPr>
          <w:szCs w:val="24"/>
        </w:rPr>
        <w:t xml:space="preserve"> </w:t>
      </w:r>
      <w:proofErr w:type="spellStart"/>
      <w:r w:rsidRPr="00CF7EA4">
        <w:rPr>
          <w:szCs w:val="24"/>
        </w:rPr>
        <w:t>Revisi</w:t>
      </w:r>
      <w:proofErr w:type="spellEnd"/>
      <w:r w:rsidRPr="00CF7EA4">
        <w:rPr>
          <w:szCs w:val="24"/>
        </w:rPr>
        <w:t xml:space="preserve"> </w:t>
      </w:r>
      <w:proofErr w:type="spellStart"/>
      <w:r w:rsidRPr="00CF7EA4">
        <w:rPr>
          <w:szCs w:val="24"/>
        </w:rPr>
        <w:t>Undang-Undang</w:t>
      </w:r>
      <w:proofErr w:type="spellEnd"/>
      <w:r w:rsidRPr="00CF7EA4">
        <w:rPr>
          <w:szCs w:val="24"/>
        </w:rPr>
        <w:t xml:space="preserve"> </w:t>
      </w:r>
      <w:proofErr w:type="spellStart"/>
      <w:r w:rsidRPr="00CF7EA4">
        <w:rPr>
          <w:szCs w:val="24"/>
        </w:rPr>
        <w:t>Nomor</w:t>
      </w:r>
      <w:proofErr w:type="spellEnd"/>
      <w:r w:rsidRPr="00CF7EA4">
        <w:rPr>
          <w:szCs w:val="24"/>
        </w:rPr>
        <w:t xml:space="preserve"> 1 </w:t>
      </w:r>
      <w:proofErr w:type="spellStart"/>
      <w:r w:rsidRPr="00CF7EA4">
        <w:rPr>
          <w:szCs w:val="24"/>
        </w:rPr>
        <w:t>Tahun</w:t>
      </w:r>
      <w:proofErr w:type="spellEnd"/>
      <w:r w:rsidRPr="00CF7EA4">
        <w:rPr>
          <w:szCs w:val="24"/>
        </w:rPr>
        <w:t xml:space="preserve"> 1974 </w:t>
      </w:r>
      <w:proofErr w:type="spellStart"/>
      <w:r w:rsidRPr="00CF7EA4">
        <w:rPr>
          <w:szCs w:val="24"/>
        </w:rPr>
        <w:t>Dalam</w:t>
      </w:r>
      <w:proofErr w:type="spellEnd"/>
      <w:r w:rsidRPr="00CF7EA4">
        <w:rPr>
          <w:szCs w:val="24"/>
        </w:rPr>
        <w:t xml:space="preserve"> </w:t>
      </w:r>
      <w:proofErr w:type="spellStart"/>
      <w:r w:rsidRPr="00CF7EA4">
        <w:rPr>
          <w:szCs w:val="24"/>
        </w:rPr>
        <w:t>Perspektif</w:t>
      </w:r>
      <w:proofErr w:type="spellEnd"/>
      <w:r w:rsidRPr="00CF7EA4">
        <w:rPr>
          <w:szCs w:val="24"/>
        </w:rPr>
        <w:t xml:space="preserve"> Islam,” </w:t>
      </w:r>
      <w:proofErr w:type="spellStart"/>
      <w:proofErr w:type="gramStart"/>
      <w:r w:rsidRPr="00CF7EA4">
        <w:rPr>
          <w:i/>
          <w:iCs/>
          <w:szCs w:val="24"/>
        </w:rPr>
        <w:t>Jurisprudensi</w:t>
      </w:r>
      <w:proofErr w:type="spellEnd"/>
      <w:r w:rsidRPr="00CF7EA4">
        <w:rPr>
          <w:i/>
          <w:iCs/>
          <w:szCs w:val="24"/>
        </w:rPr>
        <w:t> :</w:t>
      </w:r>
      <w:proofErr w:type="gramEnd"/>
      <w:r w:rsidRPr="00CF7EA4">
        <w:rPr>
          <w:i/>
          <w:iCs/>
          <w:szCs w:val="24"/>
        </w:rPr>
        <w:t xml:space="preserve"> </w:t>
      </w:r>
      <w:proofErr w:type="spellStart"/>
      <w:r w:rsidRPr="00CF7EA4">
        <w:rPr>
          <w:i/>
          <w:iCs/>
          <w:szCs w:val="24"/>
        </w:rPr>
        <w:t>Jurnal</w:t>
      </w:r>
      <w:proofErr w:type="spellEnd"/>
      <w:r w:rsidRPr="00CF7EA4">
        <w:rPr>
          <w:i/>
          <w:iCs/>
          <w:szCs w:val="24"/>
        </w:rPr>
        <w:t xml:space="preserve"> </w:t>
      </w:r>
      <w:proofErr w:type="spellStart"/>
      <w:r w:rsidRPr="00CF7EA4">
        <w:rPr>
          <w:i/>
          <w:iCs/>
          <w:szCs w:val="24"/>
        </w:rPr>
        <w:t>Ilmu</w:t>
      </w:r>
      <w:proofErr w:type="spellEnd"/>
      <w:r w:rsidRPr="00CF7EA4">
        <w:rPr>
          <w:i/>
          <w:iCs/>
          <w:szCs w:val="24"/>
        </w:rPr>
        <w:t xml:space="preserve"> Syariah, </w:t>
      </w:r>
      <w:proofErr w:type="spellStart"/>
      <w:r w:rsidRPr="00CF7EA4">
        <w:rPr>
          <w:i/>
          <w:iCs/>
          <w:szCs w:val="24"/>
        </w:rPr>
        <w:t>Perundangan-Undangan</w:t>
      </w:r>
      <w:proofErr w:type="spellEnd"/>
      <w:r w:rsidRPr="00CF7EA4">
        <w:rPr>
          <w:i/>
          <w:iCs/>
          <w:szCs w:val="24"/>
        </w:rPr>
        <w:t xml:space="preserve"> Dan Ekonomi Islam</w:t>
      </w:r>
      <w:r w:rsidRPr="00CF7EA4">
        <w:rPr>
          <w:szCs w:val="24"/>
        </w:rPr>
        <w:t xml:space="preserve"> 14, no. 1 (December 31, 2022): 91–103, https://doi.org/10.32505/jurisprudensi.v14i1.5378.</w:t>
      </w:r>
      <w:r>
        <w:fldChar w:fldCharType="end"/>
      </w:r>
    </w:p>
  </w:footnote>
  <w:footnote w:id="16">
    <w:p w14:paraId="7838FA6A" w14:textId="7D92735F" w:rsidR="00CF7EA4" w:rsidRDefault="00CF7EA4">
      <w:pPr>
        <w:pStyle w:val="TeksCatatanKaki"/>
      </w:pPr>
      <w:r>
        <w:rPr>
          <w:rStyle w:val="ReferensiCatatanKaki"/>
        </w:rPr>
        <w:footnoteRef/>
      </w:r>
      <w:r>
        <w:t xml:space="preserve"> </w:t>
      </w:r>
      <w:r>
        <w:fldChar w:fldCharType="begin"/>
      </w:r>
      <w:r>
        <w:instrText xml:space="preserve"> ADDIN ZOTERO_ITEM CSL_CITATION {"citationID":"UpAe6jOP","properties":{"formattedCitation":"Adinda Dewi Asmara et al., \\uc0\\u8220{}Penerapan Nilai-Nilai Islam Dalam Good Governance Di Indonesia,\\uc0\\u8221{} {\\i{}Jurnal Mediasosian: Jurnal Ilmu Sosial Dan Administrasi Negara} 6, no. 2 (September 12, 2022): 259\\uc0\\u8211{}76, https://doi.org/10.30737/mediasosian.v6i2.3163.","plainCitation":"Adinda Dewi Asmara et al., “Penerapan Nilai-Nilai Islam Dalam Good Governance Di Indonesia,” Jurnal Mediasosian: Jurnal Ilmu Sosial Dan Administrasi Negara 6, no. 2 (September 12, 2022): 259–76, https://doi.org/10.30737/mediasosian.v6i2.3163.","noteIndex":16},"citationItems":[{"id":485,"uris":["http://zotero.org/users/local/SkCQzAx6/items/VBS8QRE7"],"itemData":{"id":485,"type":"article-journal","abstract":"Tata pemerintahan yang baik (good governance) di Indonesia umumnya memiliki karakteristik yang meliputi antara lain, transparansi, akuntabilitas, partisipasi, efisiensi, non-partisipan (keadilan) dan responsif. Dengan mayoritas muslim di Indonesia, Islam mengatur semua masalah kehidupan manusia. Dalam penelitian ini metode yang digunakan adalah metode kualitatif dengan studi kepustakaan (library research), dan menggunakan teori good governance sebagai landasan dalam melakukan penelitian. Tujuan dari penelitian ini untuk mengetahui penerapan nilai-nilai Islam dalam good governance di Indonesia khususnya dalam prinsip akuntabilitas. Penelitian ini menunjukkan bahwa dalam penerapan good governance di Indonesia belum cukup baik, masih banyak permasalahan yang berbanding terbalik dengan prinsip good governance dan nilai-nilai Islam. Nilai-nilai Islam telah menekankan kepemimpinan dalam menerapkan pemerintahan yang baik, tersirat dalam ayat Al-Qur'an dan hadist. Masalah seperti KKN masih terjadi dikarenakan aparat pemerintah yang kurang akuntabel. Ditambah lagi kurangnya transparansi dalam proses pelaksanaan kebijakan publik dan dalam pemakaian sumber daya publik membuat masalah ini tidak ada ujungnya. Akuntabilitas dianggap kurang penting, karena tidak ada teguran, kontrol dan sanksi. Upaya pemberantasan penyakit-penyakit birokrasi seperti KKN tidak akan berhasil tanpa komitmen dari aparat pemerintahan itu sendiri.Kata Kunci: Akuntabilitas; Good Governance; Islam","container-title":"Jurnal Mediasosian: Jurnal Ilmu Sosial dan Administrasi Negara","DOI":"10.30737/mediasosian.v6i2.3163","ISSN":"2620-5149","issue":"2","language":"en","license":"Copyright (c) 2022 Adinda Dewi Asmara, Armyn Gultom Gultom, Rahmat Salam Salam, Nida Handayani Handayani","note":"number: 2","page":"259-276","source":"ojs.unik-kediri.ac.id","title":"Penerapan Nilai-Nilai Islam Dalam Good Governance Di Indonesia","volume":"6","author":[{"family":"Asmara","given":"Adinda Dewi"},{"family":"Gultom","given":"Armyn"},{"family":"Salam","given":"Rahmat"},{"family":"Handayani","given":"Nida"}],"issued":{"date-parts":[["2022",9,12]]}}}],"schema":"https://github.com/citation-style-language/schema/raw/master/csl-citation.json"} </w:instrText>
      </w:r>
      <w:r>
        <w:fldChar w:fldCharType="separate"/>
      </w:r>
      <w:proofErr w:type="spellStart"/>
      <w:r w:rsidRPr="00CF7EA4">
        <w:rPr>
          <w:szCs w:val="24"/>
        </w:rPr>
        <w:t>Adinda</w:t>
      </w:r>
      <w:proofErr w:type="spellEnd"/>
      <w:r w:rsidRPr="00CF7EA4">
        <w:rPr>
          <w:szCs w:val="24"/>
        </w:rPr>
        <w:t xml:space="preserve"> Dewi Asmara et al., “</w:t>
      </w:r>
      <w:proofErr w:type="spellStart"/>
      <w:r w:rsidRPr="00CF7EA4">
        <w:rPr>
          <w:szCs w:val="24"/>
        </w:rPr>
        <w:t>Penerapan</w:t>
      </w:r>
      <w:proofErr w:type="spellEnd"/>
      <w:r w:rsidRPr="00CF7EA4">
        <w:rPr>
          <w:szCs w:val="24"/>
        </w:rPr>
        <w:t xml:space="preserve"> Nilai-Nilai Islam </w:t>
      </w:r>
      <w:proofErr w:type="spellStart"/>
      <w:r w:rsidRPr="00CF7EA4">
        <w:rPr>
          <w:szCs w:val="24"/>
        </w:rPr>
        <w:t>Dalam</w:t>
      </w:r>
      <w:proofErr w:type="spellEnd"/>
      <w:r w:rsidRPr="00CF7EA4">
        <w:rPr>
          <w:szCs w:val="24"/>
        </w:rPr>
        <w:t xml:space="preserve"> Good Governance </w:t>
      </w:r>
      <w:proofErr w:type="gramStart"/>
      <w:r w:rsidRPr="00CF7EA4">
        <w:rPr>
          <w:szCs w:val="24"/>
        </w:rPr>
        <w:t>Di</w:t>
      </w:r>
      <w:proofErr w:type="gramEnd"/>
      <w:r w:rsidRPr="00CF7EA4">
        <w:rPr>
          <w:szCs w:val="24"/>
        </w:rPr>
        <w:t xml:space="preserve"> Indonesia,” </w:t>
      </w:r>
      <w:proofErr w:type="spellStart"/>
      <w:r w:rsidRPr="00CF7EA4">
        <w:rPr>
          <w:i/>
          <w:iCs/>
          <w:szCs w:val="24"/>
        </w:rPr>
        <w:t>Jurnal</w:t>
      </w:r>
      <w:proofErr w:type="spellEnd"/>
      <w:r w:rsidRPr="00CF7EA4">
        <w:rPr>
          <w:i/>
          <w:iCs/>
          <w:szCs w:val="24"/>
        </w:rPr>
        <w:t xml:space="preserve"> </w:t>
      </w:r>
      <w:proofErr w:type="spellStart"/>
      <w:r w:rsidRPr="00CF7EA4">
        <w:rPr>
          <w:i/>
          <w:iCs/>
          <w:szCs w:val="24"/>
        </w:rPr>
        <w:t>Mediasosian</w:t>
      </w:r>
      <w:proofErr w:type="spellEnd"/>
      <w:r w:rsidRPr="00CF7EA4">
        <w:rPr>
          <w:i/>
          <w:iCs/>
          <w:szCs w:val="24"/>
        </w:rPr>
        <w:t xml:space="preserve">: </w:t>
      </w:r>
      <w:proofErr w:type="spellStart"/>
      <w:r w:rsidRPr="00CF7EA4">
        <w:rPr>
          <w:i/>
          <w:iCs/>
          <w:szCs w:val="24"/>
        </w:rPr>
        <w:t>Jurnal</w:t>
      </w:r>
      <w:proofErr w:type="spellEnd"/>
      <w:r w:rsidRPr="00CF7EA4">
        <w:rPr>
          <w:i/>
          <w:iCs/>
          <w:szCs w:val="24"/>
        </w:rPr>
        <w:t xml:space="preserve"> </w:t>
      </w:r>
      <w:proofErr w:type="spellStart"/>
      <w:r w:rsidRPr="00CF7EA4">
        <w:rPr>
          <w:i/>
          <w:iCs/>
          <w:szCs w:val="24"/>
        </w:rPr>
        <w:t>Ilmu</w:t>
      </w:r>
      <w:proofErr w:type="spellEnd"/>
      <w:r w:rsidRPr="00CF7EA4">
        <w:rPr>
          <w:i/>
          <w:iCs/>
          <w:szCs w:val="24"/>
        </w:rPr>
        <w:t xml:space="preserve"> </w:t>
      </w:r>
      <w:proofErr w:type="spellStart"/>
      <w:r w:rsidRPr="00CF7EA4">
        <w:rPr>
          <w:i/>
          <w:iCs/>
          <w:szCs w:val="24"/>
        </w:rPr>
        <w:t>Sosial</w:t>
      </w:r>
      <w:proofErr w:type="spellEnd"/>
      <w:r w:rsidRPr="00CF7EA4">
        <w:rPr>
          <w:i/>
          <w:iCs/>
          <w:szCs w:val="24"/>
        </w:rPr>
        <w:t xml:space="preserve"> Dan </w:t>
      </w:r>
      <w:proofErr w:type="spellStart"/>
      <w:r w:rsidRPr="00CF7EA4">
        <w:rPr>
          <w:i/>
          <w:iCs/>
          <w:szCs w:val="24"/>
        </w:rPr>
        <w:t>Administrasi</w:t>
      </w:r>
      <w:proofErr w:type="spellEnd"/>
      <w:r w:rsidRPr="00CF7EA4">
        <w:rPr>
          <w:i/>
          <w:iCs/>
          <w:szCs w:val="24"/>
        </w:rPr>
        <w:t xml:space="preserve"> Negara</w:t>
      </w:r>
      <w:r w:rsidRPr="00CF7EA4">
        <w:rPr>
          <w:szCs w:val="24"/>
        </w:rPr>
        <w:t xml:space="preserve"> 6, no. 2 (September 12, 2022): 259–76, https://doi.org/10.30737/mediasosian.v6i2.3163.</w:t>
      </w:r>
      <w:r>
        <w:fldChar w:fldCharType="end"/>
      </w:r>
    </w:p>
  </w:footnote>
  <w:footnote w:id="17">
    <w:p w14:paraId="7C718530" w14:textId="3093AA07" w:rsidR="00CF7EA4" w:rsidRDefault="00CF7EA4">
      <w:pPr>
        <w:pStyle w:val="TeksCatatanKaki"/>
      </w:pPr>
      <w:r>
        <w:rPr>
          <w:rStyle w:val="ReferensiCatatanKaki"/>
        </w:rPr>
        <w:footnoteRef/>
      </w:r>
      <w:r>
        <w:t xml:space="preserve"> </w:t>
      </w:r>
      <w:r>
        <w:fldChar w:fldCharType="begin"/>
      </w:r>
      <w:r>
        <w:instrText xml:space="preserve"> ADDIN ZOTERO_ITEM CSL_CITATION {"citationID":"QmSRIFqa","properties":{"formattedCitation":"MA Sofwan Hadi, \\uc0\\u8220{}Makna Semiotik Kisah Mimpi Raja Dalam Surat Yusuf Ayat 43 \\uc0\\u8211{} 49: (Analisis Semiotik Charles Sander Peirce),\\uc0\\u8221{} {\\i{}An-Nur; Jurnal Studi Islam} 14, no. 1 (June 24, 2022): 44\\uc0\\u8211{}61, https://doi.org/10.37252/annur.v14i1.214.","plainCitation":"MA Sofwan Hadi, “Makna Semiotik Kisah Mimpi Raja Dalam Surat Yusuf Ayat 43 – 49: (Analisis Semiotik Charles Sander Peirce),” An-Nur; Jurnal Studi Islam 14, no. 1 (June 24, 2022): 44–61, https://doi.org/10.37252/annur.v14i1.214.","noteIndex":17},"citationItems":[{"id":489,"uris":["http://zotero.org/users/local/SkCQzAx6/items/IFZFBLG6"],"itemData":{"id":489,"type":"article-journal","abstract":"The purpose of this study was to find out the interpretation of the story of the Kings dream in Yusuf verses 43 - 49 with Charles Sander Pierces semiotic analysis. This study used a literary reception research method, namely reader acceptance. The problem that would be examined about the Qashas al-Quran/story, was the preaching of the Quran about matters of the past people, previous prophecies (prophecy) and events that had occurred. Data collection techniques used literature study. The results showed that the study of the kings dream interpretation in Yusuf verses 43-49 with Charles Sander Pierces semiotic analysis was as follows. Sign was a king dreamed about seven fat cows being eaten by seven skinny cows and also seven green and dry stalks. The object was that Prophet Yusuf gave the interpretation of the kings dream and the sign user (interpreter) was the readers interpretation of the dream interpretation by presenting images for easy understanding. About the sentence \"Wa Saba Sunbulatin Khudrin.\" It mean seven green grains (wheat), seven green stalks, mayang, stalks (rice), that the word Sunbulatin was in the form of a general sentence, and not marifat. While the sentence khudrin was the nature/naat of Sunbulatin. So Sunbulatin Khudrin was the green stalk means staple food.","container-title":"An-Nur; Jurnal Studi Islam","DOI":"10.37252/annur.v14i1.214","ISSN":"2502-0587","issue":"1","journalAbbreviation":"an-nur","language":"en","license":"Copyright (c) 2022 AN NUR: Jurnal Studi Islam","note":"number: 1","page":"44-61","source":"jurnalannur.ac.id","title":"Makna Semiotik Kisah Mimpi Raja dalam Surat Yusuf ayat 43 – 49: (Analisis Semiotik Charles Sander Peirce)","title-short":"Makna Semiotik Kisah Mimpi Raja dalam Surat Yusuf ayat 43 – 49","volume":"14","author":[{"family":"Hadi","given":"MA Sofwan"}],"issued":{"date-parts":[["2022",6,24]]}}}],"schema":"https://github.com/citation-style-language/schema/raw/master/csl-citation.json"} </w:instrText>
      </w:r>
      <w:r>
        <w:fldChar w:fldCharType="separate"/>
      </w:r>
      <w:r w:rsidRPr="00CF7EA4">
        <w:rPr>
          <w:szCs w:val="24"/>
        </w:rPr>
        <w:t xml:space="preserve">MA </w:t>
      </w:r>
      <w:proofErr w:type="spellStart"/>
      <w:r w:rsidRPr="00CF7EA4">
        <w:rPr>
          <w:szCs w:val="24"/>
        </w:rPr>
        <w:t>Sofwan</w:t>
      </w:r>
      <w:proofErr w:type="spellEnd"/>
      <w:r w:rsidRPr="00CF7EA4">
        <w:rPr>
          <w:szCs w:val="24"/>
        </w:rPr>
        <w:t xml:space="preserve"> </w:t>
      </w:r>
      <w:proofErr w:type="spellStart"/>
      <w:r w:rsidRPr="00CF7EA4">
        <w:rPr>
          <w:szCs w:val="24"/>
        </w:rPr>
        <w:t>Hadi</w:t>
      </w:r>
      <w:proofErr w:type="spellEnd"/>
      <w:r w:rsidRPr="00CF7EA4">
        <w:rPr>
          <w:szCs w:val="24"/>
        </w:rPr>
        <w:t>, “</w:t>
      </w:r>
      <w:proofErr w:type="spellStart"/>
      <w:r w:rsidRPr="00CF7EA4">
        <w:rPr>
          <w:szCs w:val="24"/>
        </w:rPr>
        <w:t>Makna</w:t>
      </w:r>
      <w:proofErr w:type="spellEnd"/>
      <w:r w:rsidRPr="00CF7EA4">
        <w:rPr>
          <w:szCs w:val="24"/>
        </w:rPr>
        <w:t xml:space="preserve"> </w:t>
      </w:r>
      <w:proofErr w:type="spellStart"/>
      <w:r w:rsidRPr="00CF7EA4">
        <w:rPr>
          <w:szCs w:val="24"/>
        </w:rPr>
        <w:t>Semiotik</w:t>
      </w:r>
      <w:proofErr w:type="spellEnd"/>
      <w:r w:rsidRPr="00CF7EA4">
        <w:rPr>
          <w:szCs w:val="24"/>
        </w:rPr>
        <w:t xml:space="preserve"> </w:t>
      </w:r>
      <w:proofErr w:type="spellStart"/>
      <w:r w:rsidRPr="00CF7EA4">
        <w:rPr>
          <w:szCs w:val="24"/>
        </w:rPr>
        <w:t>Kisah</w:t>
      </w:r>
      <w:proofErr w:type="spellEnd"/>
      <w:r w:rsidRPr="00CF7EA4">
        <w:rPr>
          <w:szCs w:val="24"/>
        </w:rPr>
        <w:t xml:space="preserve"> </w:t>
      </w:r>
      <w:proofErr w:type="spellStart"/>
      <w:r w:rsidRPr="00CF7EA4">
        <w:rPr>
          <w:szCs w:val="24"/>
        </w:rPr>
        <w:t>Mimpi</w:t>
      </w:r>
      <w:proofErr w:type="spellEnd"/>
      <w:r w:rsidRPr="00CF7EA4">
        <w:rPr>
          <w:szCs w:val="24"/>
        </w:rPr>
        <w:t xml:space="preserve"> Raja </w:t>
      </w:r>
      <w:proofErr w:type="spellStart"/>
      <w:r w:rsidRPr="00CF7EA4">
        <w:rPr>
          <w:szCs w:val="24"/>
        </w:rPr>
        <w:t>Dalam</w:t>
      </w:r>
      <w:proofErr w:type="spellEnd"/>
      <w:r w:rsidRPr="00CF7EA4">
        <w:rPr>
          <w:szCs w:val="24"/>
        </w:rPr>
        <w:t xml:space="preserve"> Surat Yusuf Ayat 43 – 49: (</w:t>
      </w:r>
      <w:proofErr w:type="spellStart"/>
      <w:r w:rsidRPr="00CF7EA4">
        <w:rPr>
          <w:szCs w:val="24"/>
        </w:rPr>
        <w:t>Analisis</w:t>
      </w:r>
      <w:proofErr w:type="spellEnd"/>
      <w:r w:rsidRPr="00CF7EA4">
        <w:rPr>
          <w:szCs w:val="24"/>
        </w:rPr>
        <w:t xml:space="preserve"> </w:t>
      </w:r>
      <w:proofErr w:type="spellStart"/>
      <w:r w:rsidRPr="00CF7EA4">
        <w:rPr>
          <w:szCs w:val="24"/>
        </w:rPr>
        <w:t>Semiotik</w:t>
      </w:r>
      <w:proofErr w:type="spellEnd"/>
      <w:r w:rsidRPr="00CF7EA4">
        <w:rPr>
          <w:szCs w:val="24"/>
        </w:rPr>
        <w:t xml:space="preserve"> Charles Sander Peirce),” </w:t>
      </w:r>
      <w:r w:rsidRPr="00CF7EA4">
        <w:rPr>
          <w:i/>
          <w:iCs/>
          <w:szCs w:val="24"/>
        </w:rPr>
        <w:t xml:space="preserve">An-Nur; </w:t>
      </w:r>
      <w:proofErr w:type="spellStart"/>
      <w:r w:rsidRPr="00CF7EA4">
        <w:rPr>
          <w:i/>
          <w:iCs/>
          <w:szCs w:val="24"/>
        </w:rPr>
        <w:t>Jurnal</w:t>
      </w:r>
      <w:proofErr w:type="spellEnd"/>
      <w:r w:rsidRPr="00CF7EA4">
        <w:rPr>
          <w:i/>
          <w:iCs/>
          <w:szCs w:val="24"/>
        </w:rPr>
        <w:t xml:space="preserve"> </w:t>
      </w:r>
      <w:proofErr w:type="spellStart"/>
      <w:r w:rsidRPr="00CF7EA4">
        <w:rPr>
          <w:i/>
          <w:iCs/>
          <w:szCs w:val="24"/>
        </w:rPr>
        <w:t>Studi</w:t>
      </w:r>
      <w:proofErr w:type="spellEnd"/>
      <w:r w:rsidRPr="00CF7EA4">
        <w:rPr>
          <w:i/>
          <w:iCs/>
          <w:szCs w:val="24"/>
        </w:rPr>
        <w:t xml:space="preserve"> Islam</w:t>
      </w:r>
      <w:r w:rsidRPr="00CF7EA4">
        <w:rPr>
          <w:szCs w:val="24"/>
        </w:rPr>
        <w:t xml:space="preserve"> 14, no. 1 (June 24, 2022): 44–61, https://doi.org/10.37252/annur.v14i1.214.</w:t>
      </w:r>
      <w:r>
        <w:fldChar w:fldCharType="end"/>
      </w:r>
    </w:p>
  </w:footnote>
  <w:footnote w:id="18">
    <w:p w14:paraId="7B9F41B6" w14:textId="09FE9A1C" w:rsidR="00CF7EA4" w:rsidRDefault="00CF7EA4">
      <w:pPr>
        <w:pStyle w:val="TeksCatatanKaki"/>
      </w:pPr>
      <w:r>
        <w:rPr>
          <w:rStyle w:val="ReferensiCatatanKaki"/>
        </w:rPr>
        <w:footnoteRef/>
      </w:r>
      <w:r>
        <w:t xml:space="preserve"> </w:t>
      </w:r>
      <w:r>
        <w:fldChar w:fldCharType="begin"/>
      </w:r>
      <w:r>
        <w:instrText xml:space="preserve"> ADDIN ZOTERO_ITEM CSL_CITATION {"citationID":"OQc9JHVl","properties":{"formattedCitation":"Bobby Rachman Santoso, Umul Baroroh, and Asep Dadang Abdullah, \\uc0\\u8220{}Surat Sebagai Media Dakwah: Studi Atas Praktek Dakwah Rasulullah saw terhadap Raja Heraclius, Kisra Abrawaiz, Muqouqis, dan Najasyi,\\uc0\\u8221{} {\\i{}Jurnal Ilmu Dakwah} 35, no. 1 (August 16, 2017): 118\\uc0\\u8211{}38, https://doi.org/10.21580/jid.v35.1.1255.","plainCitation":"Bobby Rachman Santoso, Umul Baroroh, and Asep Dadang Abdullah, “Surat Sebagai Media Dakwah: Studi Atas Praktek Dakwah Rasulullah saw terhadap Raja Heraclius, Kisra Abrawaiz, Muqouqis, dan Najasyi,” Jurnal Ilmu Dakwah 35, no. 1 (August 16, 2017): 118–38, https://doi.org/10.21580/jid.v35.1.1255.","noteIndex":18},"citationItems":[{"id":323,"uris":["http://zotero.org/users/local/SkCQzAx6/items/BZW2TYR7"],"itemData":{"id":323,"type":"article-journal","abstract":"It was proven that the letter format of the Prophet delivered to the kings during his da’wah was astounding. His letters being written by Zaid bin Thabit were always preceded by Basmalah word, whereas the letters were sent to unbelievers. This study is a kind of descriptive qualitative research that used a historical approach. The result shows that there were some reasons behind the Prophet messages as a medium of da’wah to the kings: a) it was a result of the Hudaybiya Peace Treaty and the success of the Prophet on establishing Muslims force in Medina. It was influenced by the conflict between King Heraclius and King Kisra Abrawaiz. b) the Prophet’s letters were likely to show that the Prophet Muhammad was the Medina leader. c) it was triggered by the universality of Muhammad prophet-hood as a leader of mankind, as well as the crisis of confidence experienced by Najasyi and Muqouqis.   ***  Format surat dakwah Rasulullah saw yang dikirimkan kepada para raja sangatlah menkajubkan. Surat-surat Rasulullah saw yang ditulis oleh sekretarisnya yakni Zaid bin Tsabit selalu didahului kalimat Basmalah, padahal surat-surat itu akan dikirimkan kepada orang-orang kafir. Jenis penelitian ini kualitatif dengan menggunakan pendekatan historis, sedangkan spesifikasi penelitian yang digunakan adalah deskriptif. Hasil penelitian ini yaitu ada beberapa latar belakang pengiriman surat sebagai media dakwah:  a) akibat Perjanjian Perdamaian Hudaibiyah, keberhasilan Rasulullah saw membentuk kekuatan umat muslim di Madinah,  dan konflik yang terjadi antara Raja Heraclius dan Kisra Abrawaiz. b) surat Rasulullah saw. yang bernuansa politik ingin menunjukkan bahwa beliau adalah pemimpin Madinah. c) universalitas kenabian Muhammad saw sebagai pemimpin umat manusia, serta krisis kepercayaan yang dialami Najasyi dan Muqouqis","container-title":"Jurnal Ilmu Dakwah","DOI":"10.21580/jid.v35.1.1255","ISSN":"2581-236X","issue":"1","language":"id","license":"Copyright (c) 2017 Jurnal Ilmu Dakwah","note":"number: 1\npublisher: Faculty of Dakwah and Communication, Walisongo State Islamic University","page":"118-138","source":"journal.walisongo.ac.id","title":"Surat Sebagai Media Dakwah: Studi Atas Praktek Dakwah Rasulullah saw terhadap Raja Heraclius, Kisra Abrawaiz, Muqouqis, dan Najasyi","title-short":"SURAT SEBAGAI MEDIA DAKWAH","volume":"35","author":[{"family":"Santoso","given":"Bobby Rachman"},{"family":"Baroroh","given":"Umul"},{"family":"Abdullah","given":"Asep Dadang"}],"issued":{"date-parts":[["2017",8,16]]}}}],"schema":"https://github.com/citation-style-language/schema/raw/master/csl-citation.json"} </w:instrText>
      </w:r>
      <w:r>
        <w:fldChar w:fldCharType="separate"/>
      </w:r>
      <w:r w:rsidRPr="00CF7EA4">
        <w:rPr>
          <w:szCs w:val="24"/>
        </w:rPr>
        <w:t xml:space="preserve">Bobby </w:t>
      </w:r>
      <w:proofErr w:type="spellStart"/>
      <w:r w:rsidRPr="00CF7EA4">
        <w:rPr>
          <w:szCs w:val="24"/>
        </w:rPr>
        <w:t>Rachman</w:t>
      </w:r>
      <w:proofErr w:type="spellEnd"/>
      <w:r w:rsidRPr="00CF7EA4">
        <w:rPr>
          <w:szCs w:val="24"/>
        </w:rPr>
        <w:t xml:space="preserve"> Santoso, </w:t>
      </w:r>
      <w:proofErr w:type="spellStart"/>
      <w:r w:rsidRPr="00CF7EA4">
        <w:rPr>
          <w:szCs w:val="24"/>
        </w:rPr>
        <w:t>Umul</w:t>
      </w:r>
      <w:proofErr w:type="spellEnd"/>
      <w:r w:rsidRPr="00CF7EA4">
        <w:rPr>
          <w:szCs w:val="24"/>
        </w:rPr>
        <w:t xml:space="preserve"> </w:t>
      </w:r>
      <w:proofErr w:type="spellStart"/>
      <w:r w:rsidRPr="00CF7EA4">
        <w:rPr>
          <w:szCs w:val="24"/>
        </w:rPr>
        <w:t>Baroroh</w:t>
      </w:r>
      <w:proofErr w:type="spellEnd"/>
      <w:r w:rsidRPr="00CF7EA4">
        <w:rPr>
          <w:szCs w:val="24"/>
        </w:rPr>
        <w:t xml:space="preserve">, and </w:t>
      </w:r>
      <w:proofErr w:type="spellStart"/>
      <w:r w:rsidRPr="00CF7EA4">
        <w:rPr>
          <w:szCs w:val="24"/>
        </w:rPr>
        <w:t>Asep</w:t>
      </w:r>
      <w:proofErr w:type="spellEnd"/>
      <w:r w:rsidRPr="00CF7EA4">
        <w:rPr>
          <w:szCs w:val="24"/>
        </w:rPr>
        <w:t xml:space="preserve"> </w:t>
      </w:r>
      <w:proofErr w:type="spellStart"/>
      <w:r w:rsidRPr="00CF7EA4">
        <w:rPr>
          <w:szCs w:val="24"/>
        </w:rPr>
        <w:t>Dadang</w:t>
      </w:r>
      <w:proofErr w:type="spellEnd"/>
      <w:r w:rsidRPr="00CF7EA4">
        <w:rPr>
          <w:szCs w:val="24"/>
        </w:rPr>
        <w:t xml:space="preserve"> Abdullah, “Surat </w:t>
      </w:r>
      <w:proofErr w:type="spellStart"/>
      <w:r w:rsidRPr="00CF7EA4">
        <w:rPr>
          <w:szCs w:val="24"/>
        </w:rPr>
        <w:t>Sebagai</w:t>
      </w:r>
      <w:proofErr w:type="spellEnd"/>
      <w:r w:rsidRPr="00CF7EA4">
        <w:rPr>
          <w:szCs w:val="24"/>
        </w:rPr>
        <w:t xml:space="preserve"> Media </w:t>
      </w:r>
      <w:proofErr w:type="spellStart"/>
      <w:r w:rsidRPr="00CF7EA4">
        <w:rPr>
          <w:szCs w:val="24"/>
        </w:rPr>
        <w:t>Dakwah</w:t>
      </w:r>
      <w:proofErr w:type="spellEnd"/>
      <w:r w:rsidRPr="00CF7EA4">
        <w:rPr>
          <w:szCs w:val="24"/>
        </w:rPr>
        <w:t xml:space="preserve">: </w:t>
      </w:r>
      <w:proofErr w:type="spellStart"/>
      <w:r w:rsidRPr="00CF7EA4">
        <w:rPr>
          <w:szCs w:val="24"/>
        </w:rPr>
        <w:t>Studi</w:t>
      </w:r>
      <w:proofErr w:type="spellEnd"/>
      <w:r w:rsidRPr="00CF7EA4">
        <w:rPr>
          <w:szCs w:val="24"/>
        </w:rPr>
        <w:t xml:space="preserve"> Atas </w:t>
      </w:r>
      <w:proofErr w:type="spellStart"/>
      <w:r w:rsidRPr="00CF7EA4">
        <w:rPr>
          <w:szCs w:val="24"/>
        </w:rPr>
        <w:t>Praktek</w:t>
      </w:r>
      <w:proofErr w:type="spellEnd"/>
      <w:r w:rsidRPr="00CF7EA4">
        <w:rPr>
          <w:szCs w:val="24"/>
        </w:rPr>
        <w:t xml:space="preserve"> </w:t>
      </w:r>
      <w:proofErr w:type="spellStart"/>
      <w:r w:rsidRPr="00CF7EA4">
        <w:rPr>
          <w:szCs w:val="24"/>
        </w:rPr>
        <w:t>Dakwah</w:t>
      </w:r>
      <w:proofErr w:type="spellEnd"/>
      <w:r w:rsidRPr="00CF7EA4">
        <w:rPr>
          <w:szCs w:val="24"/>
        </w:rPr>
        <w:t xml:space="preserve"> Rasulullah saw </w:t>
      </w:r>
      <w:proofErr w:type="spellStart"/>
      <w:r w:rsidRPr="00CF7EA4">
        <w:rPr>
          <w:szCs w:val="24"/>
        </w:rPr>
        <w:t>terhadap</w:t>
      </w:r>
      <w:proofErr w:type="spellEnd"/>
      <w:r w:rsidRPr="00CF7EA4">
        <w:rPr>
          <w:szCs w:val="24"/>
        </w:rPr>
        <w:t xml:space="preserve"> Raja Heraclius, </w:t>
      </w:r>
      <w:proofErr w:type="spellStart"/>
      <w:r w:rsidRPr="00CF7EA4">
        <w:rPr>
          <w:szCs w:val="24"/>
        </w:rPr>
        <w:t>Kisra</w:t>
      </w:r>
      <w:proofErr w:type="spellEnd"/>
      <w:r w:rsidRPr="00CF7EA4">
        <w:rPr>
          <w:szCs w:val="24"/>
        </w:rPr>
        <w:t xml:space="preserve"> </w:t>
      </w:r>
      <w:proofErr w:type="spellStart"/>
      <w:r w:rsidRPr="00CF7EA4">
        <w:rPr>
          <w:szCs w:val="24"/>
        </w:rPr>
        <w:t>Abrawaiz</w:t>
      </w:r>
      <w:proofErr w:type="spellEnd"/>
      <w:r w:rsidRPr="00CF7EA4">
        <w:rPr>
          <w:szCs w:val="24"/>
        </w:rPr>
        <w:t xml:space="preserve">, </w:t>
      </w:r>
      <w:proofErr w:type="spellStart"/>
      <w:r w:rsidRPr="00CF7EA4">
        <w:rPr>
          <w:szCs w:val="24"/>
        </w:rPr>
        <w:t>Muqouqis</w:t>
      </w:r>
      <w:proofErr w:type="spellEnd"/>
      <w:r w:rsidRPr="00CF7EA4">
        <w:rPr>
          <w:szCs w:val="24"/>
        </w:rPr>
        <w:t xml:space="preserve">, dan </w:t>
      </w:r>
      <w:proofErr w:type="spellStart"/>
      <w:r w:rsidRPr="00CF7EA4">
        <w:rPr>
          <w:szCs w:val="24"/>
        </w:rPr>
        <w:t>Najasyi</w:t>
      </w:r>
      <w:proofErr w:type="spellEnd"/>
      <w:r w:rsidRPr="00CF7EA4">
        <w:rPr>
          <w:szCs w:val="24"/>
        </w:rPr>
        <w:t xml:space="preserve">,” </w:t>
      </w:r>
      <w:proofErr w:type="spellStart"/>
      <w:r w:rsidRPr="00CF7EA4">
        <w:rPr>
          <w:i/>
          <w:iCs/>
          <w:szCs w:val="24"/>
        </w:rPr>
        <w:t>Jurnal</w:t>
      </w:r>
      <w:proofErr w:type="spellEnd"/>
      <w:r w:rsidRPr="00CF7EA4">
        <w:rPr>
          <w:i/>
          <w:iCs/>
          <w:szCs w:val="24"/>
        </w:rPr>
        <w:t xml:space="preserve"> </w:t>
      </w:r>
      <w:proofErr w:type="spellStart"/>
      <w:r w:rsidRPr="00CF7EA4">
        <w:rPr>
          <w:i/>
          <w:iCs/>
          <w:szCs w:val="24"/>
        </w:rPr>
        <w:t>Ilmu</w:t>
      </w:r>
      <w:proofErr w:type="spellEnd"/>
      <w:r w:rsidRPr="00CF7EA4">
        <w:rPr>
          <w:i/>
          <w:iCs/>
          <w:szCs w:val="24"/>
        </w:rPr>
        <w:t xml:space="preserve"> </w:t>
      </w:r>
      <w:proofErr w:type="spellStart"/>
      <w:r w:rsidRPr="00CF7EA4">
        <w:rPr>
          <w:i/>
          <w:iCs/>
          <w:szCs w:val="24"/>
        </w:rPr>
        <w:t>Dakwah</w:t>
      </w:r>
      <w:proofErr w:type="spellEnd"/>
      <w:r w:rsidRPr="00CF7EA4">
        <w:rPr>
          <w:szCs w:val="24"/>
        </w:rPr>
        <w:t xml:space="preserve"> 35, no. 1 (August 16, 2017): 118–38, https://doi.org/10.21580/jid.v35.1.1255.</w:t>
      </w:r>
      <w:r>
        <w:fldChar w:fldCharType="end"/>
      </w:r>
    </w:p>
  </w:footnote>
  <w:footnote w:id="19">
    <w:p w14:paraId="07C0484F" w14:textId="16FE2620" w:rsidR="000C1B8A" w:rsidRDefault="000C1B8A">
      <w:pPr>
        <w:pStyle w:val="TeksCatatanKaki"/>
      </w:pPr>
      <w:r>
        <w:rPr>
          <w:rStyle w:val="ReferensiCatatanKaki"/>
        </w:rPr>
        <w:footnoteRef/>
      </w:r>
      <w:r>
        <w:t xml:space="preserve"> </w:t>
      </w:r>
      <w:r>
        <w:fldChar w:fldCharType="begin"/>
      </w:r>
      <w:r>
        <w:instrText xml:space="preserve"> ADDIN ZOTERO_ITEM CSL_CITATION {"citationID":"xVYjgxie","properties":{"formattedCitation":"Izza Royyani and Aziza Kumalasari, \\uc0\\u8220{}Kritik Wacana \\uc0\\u8216{}Allah Perlu Di Bela\\uc0\\u8217{}: Tinjauan Ulang Atas QS. Muhammad Ayat 7 Dan QS. Al-Hajj Ayat 40,\\uc0\\u8221{} {\\i{}Al-Dzikra: Jurnal Studi Ilmu al-Qur\\uc0\\u8217{}an dan al-Hadits} 14, no. 2 (December 30, 2020): 313\\uc0\\u8211{}32, https://doi.org/10.24042/al-dzikra.v14i2.6307.","plainCitation":"Izza Royyani and Aziza Kumalasari, “Kritik Wacana ‘Allah Perlu Di Bela’: Tinjauan Ulang Atas QS. Muhammad Ayat 7 Dan QS. Al-Hajj Ayat 40,” Al-Dzikra: Jurnal Studi Ilmu al-Qur’an dan al-Hadits 14, no. 2 (December 30, 2020): 313–32, https://doi.org/10.24042/al-dzikra.v14i2.6307.","noteIndex":19},"citationItems":[{"id":491,"uris":["http://zotero.org/users/local/SkCQzAx6/items/MH6QG9SI"],"itemData":{"id":491,"type":"article-journal","abstract":"This article tries to review the understanding of Qs. Al-Hajj verses 40 and QS. Muhammad verse 7. From the verse quotation literally, Allah will reward those who help Him, concerning helping Allah Is this illustrated here as a favor to ordinary people? When should God need help? So it is necessary to emphasize the phrase \".... people who help His religion ...\" in some classical and modern interpretations of the literature, so as to get a comprehensive description of the verse. In addition, this study uses the ma'na cum maghza approach initiated by Sahiron Syamsudin, the author tries to explore the meaning to be conveyed in the verse, both literally (ma'na) and its significance (maghza) in this modern era, so that a new discourse is formed to achieve peace in religion for the sake of mutual benefit in the midst of a plural society. The author gets the substance that what is meant to help God is about the delivery of truth, understanding pluralism in religion and enforcement of the teachings of Islam.AbstrakArtikel ini mencoba untuk meninjau ulang pemahaman atas Qs. Al-Hajj ayat 40 dan QS. Muhammad ayat 7. Dari kutipan ayat tersebut secara literalis Allah akan memberikan imbalan bagi siapa yang menolong-Nya, perihal menolong Allah disini apakah diilustrasikan sebagai tolong-menolong pada manusia biasa? Kapan sekiranya Allah perlu ditolong? Sehingga perlu untuk menegaskan kalimat “....orang yang menolong agama-Nya....” dalam beberapa literatur kitab tafsir klasik dan modern, sehingga mendapatkan deskripsi ayat yang komprehensif. Selain itu penelitian ini menggunakan pendekatan ma’na cum maghza yang digagas oleh Sahiron Syamsudin. Penulis mencoba menelusuri makna yang hendak disampaikan dalam ayat tersebut, baik secara literal (ma’na) dan signifikansinya (maghza) pada era modern ini, sehingga terbentuk wacana baru untuk mencapai perdamaian dalam beragama demi kemaslahatan bersama di tengah-tengah masyarakat plural. Penulis mendapatkan substansi bahwa yang dimaksud menolong Allah adalah perihal penyampaian kebenaran, paham pluralisme dalam beragama dan penegakkan terhadap ajaran-ajaran agama Islam.Kata Kunci: QS. Al-Hajj: 40, QS. Muhammad: 7, Ma’na cum Maghza.","container-title":"Al-Dzikra: Jurnal Studi Ilmu al-Qur'an dan al-Hadits","DOI":"10.24042/al-dzikra.v14i2.6307","ISSN":"2714-7916","issue":"2","language":"id","license":"Copyright (c) 2020 Izza Royyani, Aziza Kumalasari","note":"number: 2","page":"313-332","source":"ejournal.radenintan.ac.id","title":"Kritik Wacana “Allah Perlu Di Bela”: Tinjauan Ulang Atas QS. Muhammad Ayat 7 Dan QS. Al-Hajj Ayat 40","title-short":"Kritik Wacana “Allah Perlu Di Bela”","volume":"14","author":[{"family":"Royyani","given":"Izza"},{"family":"Kumalasari","given":"Aziza"}],"issued":{"date-parts":[["2020",12,30]]}}}],"schema":"https://github.com/citation-style-language/schema/raw/master/csl-citation.json"} </w:instrText>
      </w:r>
      <w:r>
        <w:fldChar w:fldCharType="separate"/>
      </w:r>
      <w:proofErr w:type="spellStart"/>
      <w:r w:rsidRPr="000C1B8A">
        <w:rPr>
          <w:szCs w:val="24"/>
        </w:rPr>
        <w:t>Izza</w:t>
      </w:r>
      <w:proofErr w:type="spellEnd"/>
      <w:r w:rsidRPr="000C1B8A">
        <w:rPr>
          <w:szCs w:val="24"/>
        </w:rPr>
        <w:t xml:space="preserve"> </w:t>
      </w:r>
      <w:proofErr w:type="spellStart"/>
      <w:r w:rsidRPr="000C1B8A">
        <w:rPr>
          <w:szCs w:val="24"/>
        </w:rPr>
        <w:t>Royyani</w:t>
      </w:r>
      <w:proofErr w:type="spellEnd"/>
      <w:r w:rsidRPr="000C1B8A">
        <w:rPr>
          <w:szCs w:val="24"/>
        </w:rPr>
        <w:t xml:space="preserve"> and Aziza </w:t>
      </w:r>
      <w:proofErr w:type="spellStart"/>
      <w:r w:rsidRPr="000C1B8A">
        <w:rPr>
          <w:szCs w:val="24"/>
        </w:rPr>
        <w:t>Kumalasari</w:t>
      </w:r>
      <w:proofErr w:type="spellEnd"/>
      <w:r w:rsidRPr="000C1B8A">
        <w:rPr>
          <w:szCs w:val="24"/>
        </w:rPr>
        <w:t>, “</w:t>
      </w:r>
      <w:proofErr w:type="spellStart"/>
      <w:r w:rsidRPr="000C1B8A">
        <w:rPr>
          <w:szCs w:val="24"/>
        </w:rPr>
        <w:t>Kritik</w:t>
      </w:r>
      <w:proofErr w:type="spellEnd"/>
      <w:r w:rsidRPr="000C1B8A">
        <w:rPr>
          <w:szCs w:val="24"/>
        </w:rPr>
        <w:t xml:space="preserve"> </w:t>
      </w:r>
      <w:proofErr w:type="spellStart"/>
      <w:r w:rsidRPr="000C1B8A">
        <w:rPr>
          <w:szCs w:val="24"/>
        </w:rPr>
        <w:t>Wacana</w:t>
      </w:r>
      <w:proofErr w:type="spellEnd"/>
      <w:r w:rsidRPr="000C1B8A">
        <w:rPr>
          <w:szCs w:val="24"/>
        </w:rPr>
        <w:t xml:space="preserve"> ‘Allah </w:t>
      </w:r>
      <w:proofErr w:type="spellStart"/>
      <w:r w:rsidRPr="000C1B8A">
        <w:rPr>
          <w:szCs w:val="24"/>
        </w:rPr>
        <w:t>Perlu</w:t>
      </w:r>
      <w:proofErr w:type="spellEnd"/>
      <w:r w:rsidRPr="000C1B8A">
        <w:rPr>
          <w:szCs w:val="24"/>
        </w:rPr>
        <w:t xml:space="preserve"> Di Bela’: </w:t>
      </w:r>
      <w:proofErr w:type="spellStart"/>
      <w:r w:rsidRPr="000C1B8A">
        <w:rPr>
          <w:szCs w:val="24"/>
        </w:rPr>
        <w:t>Tinjauan</w:t>
      </w:r>
      <w:proofErr w:type="spellEnd"/>
      <w:r w:rsidRPr="000C1B8A">
        <w:rPr>
          <w:szCs w:val="24"/>
        </w:rPr>
        <w:t xml:space="preserve"> </w:t>
      </w:r>
      <w:proofErr w:type="spellStart"/>
      <w:r w:rsidRPr="000C1B8A">
        <w:rPr>
          <w:szCs w:val="24"/>
        </w:rPr>
        <w:t>Ulang</w:t>
      </w:r>
      <w:proofErr w:type="spellEnd"/>
      <w:r w:rsidRPr="000C1B8A">
        <w:rPr>
          <w:szCs w:val="24"/>
        </w:rPr>
        <w:t xml:space="preserve"> Atas QS. Muhammad Ayat 7 Dan QS. Al-Hajj Ayat 40,” </w:t>
      </w:r>
      <w:r w:rsidRPr="000C1B8A">
        <w:rPr>
          <w:i/>
          <w:iCs/>
          <w:szCs w:val="24"/>
        </w:rPr>
        <w:t>Al-</w:t>
      </w:r>
      <w:proofErr w:type="spellStart"/>
      <w:r w:rsidRPr="000C1B8A">
        <w:rPr>
          <w:i/>
          <w:iCs/>
          <w:szCs w:val="24"/>
        </w:rPr>
        <w:t>Dzikra</w:t>
      </w:r>
      <w:proofErr w:type="spellEnd"/>
      <w:r w:rsidRPr="000C1B8A">
        <w:rPr>
          <w:i/>
          <w:iCs/>
          <w:szCs w:val="24"/>
        </w:rPr>
        <w:t xml:space="preserve">: </w:t>
      </w:r>
      <w:proofErr w:type="spellStart"/>
      <w:r w:rsidRPr="000C1B8A">
        <w:rPr>
          <w:i/>
          <w:iCs/>
          <w:szCs w:val="24"/>
        </w:rPr>
        <w:t>Jurnal</w:t>
      </w:r>
      <w:proofErr w:type="spellEnd"/>
      <w:r w:rsidRPr="000C1B8A">
        <w:rPr>
          <w:i/>
          <w:iCs/>
          <w:szCs w:val="24"/>
        </w:rPr>
        <w:t xml:space="preserve"> </w:t>
      </w:r>
      <w:proofErr w:type="spellStart"/>
      <w:r w:rsidRPr="000C1B8A">
        <w:rPr>
          <w:i/>
          <w:iCs/>
          <w:szCs w:val="24"/>
        </w:rPr>
        <w:t>Studi</w:t>
      </w:r>
      <w:proofErr w:type="spellEnd"/>
      <w:r w:rsidRPr="000C1B8A">
        <w:rPr>
          <w:i/>
          <w:iCs/>
          <w:szCs w:val="24"/>
        </w:rPr>
        <w:t xml:space="preserve"> </w:t>
      </w:r>
      <w:proofErr w:type="spellStart"/>
      <w:r w:rsidRPr="000C1B8A">
        <w:rPr>
          <w:i/>
          <w:iCs/>
          <w:szCs w:val="24"/>
        </w:rPr>
        <w:t>Ilmu</w:t>
      </w:r>
      <w:proofErr w:type="spellEnd"/>
      <w:r w:rsidRPr="000C1B8A">
        <w:rPr>
          <w:i/>
          <w:iCs/>
          <w:szCs w:val="24"/>
        </w:rPr>
        <w:t xml:space="preserve"> al-Qur’an dan al-</w:t>
      </w:r>
      <w:proofErr w:type="spellStart"/>
      <w:r w:rsidRPr="000C1B8A">
        <w:rPr>
          <w:i/>
          <w:iCs/>
          <w:szCs w:val="24"/>
        </w:rPr>
        <w:t>Hadits</w:t>
      </w:r>
      <w:proofErr w:type="spellEnd"/>
      <w:r w:rsidRPr="000C1B8A">
        <w:rPr>
          <w:szCs w:val="24"/>
        </w:rPr>
        <w:t xml:space="preserve"> 14, no. 2 (December 30, 2020): 313–32, https://doi.org/10.24042/al-dzikra.v14i2.6307.</w:t>
      </w:r>
      <w:r>
        <w:fldChar w:fldCharType="end"/>
      </w:r>
    </w:p>
  </w:footnote>
  <w:footnote w:id="20">
    <w:p w14:paraId="16ED616F" w14:textId="34DB522F" w:rsidR="000C1B8A" w:rsidRDefault="000C1B8A">
      <w:pPr>
        <w:pStyle w:val="TeksCatatanKaki"/>
      </w:pPr>
      <w:r>
        <w:rPr>
          <w:rStyle w:val="ReferensiCatatanKaki"/>
        </w:rPr>
        <w:footnoteRef/>
      </w:r>
      <w:r>
        <w:t xml:space="preserve"> </w:t>
      </w:r>
      <w:r>
        <w:fldChar w:fldCharType="begin"/>
      </w:r>
      <w:r>
        <w:instrText xml:space="preserve"> ADDIN ZOTERO_ITEM CSL_CITATION {"citationID":"h4s2RqIo","properties":{"formattedCitation":"Ahmad Harisul Miftah, \\uc0\\u8220{}Nikah Tafwidh Dalam Persepektif Hukum Islam,\\uc0\\u8221{} {\\i{}Syaksia\\uc0\\u8239{}: Jurnal Hukum Perdata Islam} 19, no. 2 (September 22, 2018): 277\\uc0\\u8211{}90, https://doi.org/10.37035/syakhsia.v19i2.3315.","plainCitation":"Ahmad Harisul Miftah, “Nikah Tafwidh Dalam Persepektif Hukum Islam,” Syaksia : Jurnal Hukum Perdata Islam 19, no. 2 (September 22, 2018): 277–90, https://doi.org/10.37035/syakhsia.v19i2.3315.","noteIndex":20},"citationItems":[{"id":493,"uris":["http://zotero.org/users/local/SkCQzAx6/items/4VDFCQNJ"],"itemData":{"id":493,"type":"article-journal","abstract":"Nikah tafwidh adalah nikah yang di dalam shighat akadnya tidak dinyatakan kesediaan membayar mahar&amp;nbsp; (maskawin) oleh pihak calon suami kepada pihak calon istri. Menurut jumhur ulama, nikah tafwidh mengandung 2 kondisi yang disepakati, yaitu pertama tidak adanya mahar dan kedua tidak menyebutkan mahar. Mazhab Malikiyah melihat kondisi yang kedua adalah pilihan kondisi yang dibolehkan, sedangkan untuk kesepakatan ulama bahwa meniadakan mahar justru merusak pernikahan.\nAkibat hukum dari nikah tafwidh yaitu yang pertama, terhadap hak dan kewajiban suami istri, suami bertanggung jawab atas kesejahteraan keluarga serta menjadi pelindung bagi keluarga, sementara istri berkewajiban untuk mengurus rumah tangga. Kedua, terhadap hubungan orang tua dan anak, orang tua wajib memelihara dan mendidik anak hingga dewasa dan anak wajib menghormati orang tua dan mentaati kehendak orang tua dengan baik . Ketiga, terhadap harta benda perkawinan, suami tidak wajib untuk membayar mahar jika belum campur/ dukhul, cukup membayar mut’ah (pemberian). Mahar penuh wajib diberikan apabila telah dukhul atau diantara suami/istri meninggal sebelum dukhul","container-title":"Syaksia : Jurnal Hukum Perdata Islam","DOI":"10.37035/syakhsia.v19i2.3315","ISSN":"2715-3606","issue":"2","language":"en","license":"Copyright (c) 2018 Ahmad Harisul Miftah","note":"number: 2","page":"277-290","source":"jurnal.uinbanten.ac.id","title":"Nikah Tafwidh dalam Persepektif Hukum Islam","volume":"19","author":[{"family":"Miftah","given":"Ahmad Harisul"}],"issued":{"date-parts":[["2018",9,22]]}}}],"schema":"https://github.com/citation-style-language/schema/raw/master/csl-citation.json"} </w:instrText>
      </w:r>
      <w:r>
        <w:fldChar w:fldCharType="separate"/>
      </w:r>
      <w:r w:rsidRPr="000C1B8A">
        <w:rPr>
          <w:szCs w:val="24"/>
        </w:rPr>
        <w:t xml:space="preserve">Ahmad </w:t>
      </w:r>
      <w:proofErr w:type="spellStart"/>
      <w:r w:rsidRPr="000C1B8A">
        <w:rPr>
          <w:szCs w:val="24"/>
        </w:rPr>
        <w:t>Harisul</w:t>
      </w:r>
      <w:proofErr w:type="spellEnd"/>
      <w:r w:rsidRPr="000C1B8A">
        <w:rPr>
          <w:szCs w:val="24"/>
        </w:rPr>
        <w:t xml:space="preserve"> Miftah, “Nikah </w:t>
      </w:r>
      <w:proofErr w:type="spellStart"/>
      <w:r w:rsidRPr="000C1B8A">
        <w:rPr>
          <w:szCs w:val="24"/>
        </w:rPr>
        <w:t>Tafwidh</w:t>
      </w:r>
      <w:proofErr w:type="spellEnd"/>
      <w:r w:rsidRPr="000C1B8A">
        <w:rPr>
          <w:szCs w:val="24"/>
        </w:rPr>
        <w:t xml:space="preserve"> </w:t>
      </w:r>
      <w:proofErr w:type="spellStart"/>
      <w:r w:rsidRPr="000C1B8A">
        <w:rPr>
          <w:szCs w:val="24"/>
        </w:rPr>
        <w:t>Dalam</w:t>
      </w:r>
      <w:proofErr w:type="spellEnd"/>
      <w:r w:rsidRPr="000C1B8A">
        <w:rPr>
          <w:szCs w:val="24"/>
        </w:rPr>
        <w:t xml:space="preserve"> </w:t>
      </w:r>
      <w:proofErr w:type="spellStart"/>
      <w:r w:rsidRPr="000C1B8A">
        <w:rPr>
          <w:szCs w:val="24"/>
        </w:rPr>
        <w:t>Persepektif</w:t>
      </w:r>
      <w:proofErr w:type="spellEnd"/>
      <w:r w:rsidRPr="000C1B8A">
        <w:rPr>
          <w:szCs w:val="24"/>
        </w:rPr>
        <w:t xml:space="preserve"> Hukum Islam,” </w:t>
      </w:r>
      <w:proofErr w:type="spellStart"/>
      <w:proofErr w:type="gramStart"/>
      <w:r w:rsidRPr="000C1B8A">
        <w:rPr>
          <w:i/>
          <w:iCs/>
          <w:szCs w:val="24"/>
        </w:rPr>
        <w:t>Syaksia</w:t>
      </w:r>
      <w:proofErr w:type="spellEnd"/>
      <w:r w:rsidRPr="000C1B8A">
        <w:rPr>
          <w:i/>
          <w:iCs/>
          <w:szCs w:val="24"/>
        </w:rPr>
        <w:t> :</w:t>
      </w:r>
      <w:proofErr w:type="gramEnd"/>
      <w:r w:rsidRPr="000C1B8A">
        <w:rPr>
          <w:i/>
          <w:iCs/>
          <w:szCs w:val="24"/>
        </w:rPr>
        <w:t xml:space="preserve"> </w:t>
      </w:r>
      <w:proofErr w:type="spellStart"/>
      <w:r w:rsidRPr="000C1B8A">
        <w:rPr>
          <w:i/>
          <w:iCs/>
          <w:szCs w:val="24"/>
        </w:rPr>
        <w:t>Jurnal</w:t>
      </w:r>
      <w:proofErr w:type="spellEnd"/>
      <w:r w:rsidRPr="000C1B8A">
        <w:rPr>
          <w:i/>
          <w:iCs/>
          <w:szCs w:val="24"/>
        </w:rPr>
        <w:t xml:space="preserve"> Hukum </w:t>
      </w:r>
      <w:proofErr w:type="spellStart"/>
      <w:r w:rsidRPr="000C1B8A">
        <w:rPr>
          <w:i/>
          <w:iCs/>
          <w:szCs w:val="24"/>
        </w:rPr>
        <w:t>Perdata</w:t>
      </w:r>
      <w:proofErr w:type="spellEnd"/>
      <w:r w:rsidRPr="000C1B8A">
        <w:rPr>
          <w:i/>
          <w:iCs/>
          <w:szCs w:val="24"/>
        </w:rPr>
        <w:t xml:space="preserve"> Islam</w:t>
      </w:r>
      <w:r w:rsidRPr="000C1B8A">
        <w:rPr>
          <w:szCs w:val="24"/>
        </w:rPr>
        <w:t xml:space="preserve"> 19, no. 2 (September 22, 2018): 277–90, https://doi.org/10.37035/syakhsia.v19i2.3315.</w:t>
      </w:r>
      <w:r>
        <w:fldChar w:fldCharType="end"/>
      </w:r>
    </w:p>
  </w:footnote>
  <w:footnote w:id="21">
    <w:p w14:paraId="443E2A5C" w14:textId="5DD7710D" w:rsidR="004B3577" w:rsidRDefault="004B3577">
      <w:pPr>
        <w:pStyle w:val="TeksCatatanKaki"/>
      </w:pPr>
      <w:r>
        <w:rPr>
          <w:rStyle w:val="ReferensiCatatanKaki"/>
        </w:rPr>
        <w:footnoteRef/>
      </w:r>
      <w:r>
        <w:t xml:space="preserve"> </w:t>
      </w:r>
      <w:r>
        <w:fldChar w:fldCharType="begin"/>
      </w:r>
      <w:r>
        <w:instrText xml:space="preserve"> ADDIN ZOTERO_ITEM CSL_CITATION {"citationID":"vUBFqoY8","properties":{"formattedCitation":"Zainuddin and Ulya, \\uc0\\u8220{}Recording Siri\\uc0\\u8217{}s Marriages In Obtaining Legal Certainty (Reflections on the rise of Siri marriages in Aceh).\\uc0\\u8221{}","plainCitation":"Zainuddin and Ulya, “Recording Siri’s Marriages In Obtaining Legal Certainty (Reflections on the rise of Siri marriages in Aceh).”","noteIndex":21},"citationItems":[{"id":462,"uris":["http://zotero.org/users/local/SkCQzAx6/items/QGGRYSM9"],"itemData":{"id":462,"type":"article-journal","abstract":"Fenomena pernikahan sirri marak terjadi di Indonesia, termasuk di Aceh. Pernikahan sirri dilakukan secara tersembunyi dengan hanya diketahui oleh beberapa orang saksi, serta tidak dilakukan pencatatan nikah pada pejabat yang berwenang. Pelaksanaan pernikahan sirri dinilai sah menurut agama namun tidak sah menurut negara. Amanah Undang-Undang Nomor 1 Tahun 1974 menegaskan setiap pernikahan wajib dilakukan pencatatan. Guna menanggulangi maraknya pernikahan sirri di Aceh, Pemerintah Aceh telah melakukan pembahasan atas Rancangan Qanun Aceh Tahun 2019 tentang Hukum Keluarga, dimana setiap warga yang melakukan nikah sirri dapat dicatat pada pejabat yang berwenang. Dan, dalam rancangan qanun tersebut pula diberikan hak untuk nikah poligami. Tujuan penulisan artikel ini adalah untuk membahas pengaturan hukum pernikahan sirri dalam rancangan qanun hukum keluarga sehingga dapat bertujuan meminimalkan pernikahan sirri di Aceh. Dan, orientasi rancangan qanun keluarga dalam meningkatkan kesadaran masyarakat guna meminimalkan pernikahan sirri di Aceh. Hasil kajian menunjukkan bahwa pencatatan pernikahan sirri di Aceh dapat diselenggarakan pasca ditetapkan putusan peradilan dan berdasarkan Rancangan Qanun Aceh tentang Hukum Keluarga menyebutkan setiap pihak yang menikah diwajibkan melakukan pencatatan atas pernikahannya. Faktor terjadinya pernikahan sirri diakibatkan kurangnya pemahaman masyarakat tentang pentingnya pencatatan nikah dan terkait pengaturan poligami sebagai jalan keluar pernikahan sirri dapat dikaji ulang oleh pemerintah Aceh sebelum disahkan.Kata Kunci: Pencatatan Nikah, Nikah Sirri, Kepastian Hukum  Abstract: The phenomenon of Sirri marriage is rife in Indonesia, including in Aceh. Sirri marriages are conducted in secret with only a few witnesses known, and marriage records are not made to the authorized official. The implementation of Sirri marriage is considered legal according to religion but not legal according to the state. The mandate of Law Number 1 of 1974 emphasizes that every marriage must be registered. In order to cope with the rise of Sirri marriages in Aceh, the Government of Aceh has been discussing the 2019 Aceh Qanun Draft on Family Law, whereby every citizen who engages in Sirri marriage can be recorded with the authorized official. And, in the draft qanun also given the right to polygamy marriage. The purpose of writing this article is to discuss the Sirri marriage legal arrangements in the draft family law qanun so that it can aim to minimize Sirri marriages in Aceh. And, the orientation of the family qanun design in raising public awareness to minimize Sirri marriages in Aceh. The results of the study show that the registration of Sirri marriages in Aceh can be held after a judicial ruling is stipulated and based on the Aceh Qanun Draft on Family Law, it is stated that each married party is required to make a record of his marriage. The factor of sirri marriages is due to the lack of public understanding of the importance of marriage registration and related to the regulation of polygamy as a way out of sirri marriages can be reviewed by the Aceh government before being legalized.Keywords:Marriage Registration, Sirri Marriage, Legal Certainty.","container-title":"Syariah: Jurnal Hukum dan Pemikiran","DOI":"10.18592/sjhp.v1i1.3276","ISSN":"2549-001X","issue":"1","language":"id","page":"1-16","source":"jurnal.uin-antasari.ac.id","title":"Recording Siri's Marriages In Obtaining Legal Certainty (Reflections on the rise of Siri marriages in Aceh)","volume":"21","author":[{"family":"Zainuddin","given":"Zainuddin"},{"family":"Ulya","given":"Zaki"}],"issued":{"date-parts":[["2021",3,22]]}}}],"schema":"https://github.com/citation-style-language/schema/raw/master/csl-citation.json"} </w:instrText>
      </w:r>
      <w:r>
        <w:fldChar w:fldCharType="separate"/>
      </w:r>
      <w:r w:rsidRPr="004B3577">
        <w:rPr>
          <w:szCs w:val="24"/>
        </w:rPr>
        <w:t xml:space="preserve">Zainuddin and </w:t>
      </w:r>
      <w:proofErr w:type="spellStart"/>
      <w:r w:rsidRPr="004B3577">
        <w:rPr>
          <w:szCs w:val="24"/>
        </w:rPr>
        <w:t>Ulya</w:t>
      </w:r>
      <w:proofErr w:type="spellEnd"/>
      <w:r w:rsidRPr="004B3577">
        <w:rPr>
          <w:szCs w:val="24"/>
        </w:rPr>
        <w:t xml:space="preserve">, “Recording Siri’s Marriages </w:t>
      </w:r>
      <w:proofErr w:type="gramStart"/>
      <w:r w:rsidRPr="004B3577">
        <w:rPr>
          <w:szCs w:val="24"/>
        </w:rPr>
        <w:t>In</w:t>
      </w:r>
      <w:proofErr w:type="gramEnd"/>
      <w:r w:rsidRPr="004B3577">
        <w:rPr>
          <w:szCs w:val="24"/>
        </w:rPr>
        <w:t xml:space="preserve"> Obtaining Legal Certainty (Reflections on the rise of Siri marriages in Aceh).”</w:t>
      </w:r>
      <w:r>
        <w:fldChar w:fldCharType="end"/>
      </w:r>
    </w:p>
  </w:footnote>
  <w:footnote w:id="22">
    <w:p w14:paraId="0215AE75" w14:textId="2C01FD2F" w:rsidR="004B3577" w:rsidRDefault="004B3577">
      <w:pPr>
        <w:pStyle w:val="TeksCatatanKaki"/>
      </w:pPr>
      <w:r>
        <w:rPr>
          <w:rStyle w:val="ReferensiCatatanKaki"/>
        </w:rPr>
        <w:footnoteRef/>
      </w:r>
      <w:r>
        <w:t xml:space="preserve"> </w:t>
      </w:r>
      <w:r>
        <w:fldChar w:fldCharType="begin"/>
      </w:r>
      <w:r>
        <w:instrText xml:space="preserve"> ADDIN ZOTERO_ITEM CSL_CITATION {"citationID":"BWSTBVIt","properties":{"formattedCitation":"Sauqi Noer Firdaus, Fadil Sj, and Moh Thoriquddin, \\uc0\\u8220{}Dampak Nikah Siri Terhadap Istri Dan Anak Perspektif Maqashid Al-Syari\\uc0\\u8217{}ah Al-Syathibi (Studi Desa Bangsalsari Kecamatan Bangsalsari Kabupaten Jember),\\uc0\\u8221{} {\\i{}Jurnal Al-Ijtimaiyyah} 7, no. 2 (December 30, 2021): 165\\uc0\\u8211{}94, https://doi.org/10.22373/al-ijtimaiyyah.v7i2.9726.","plainCitation":"Sauqi Noer Firdaus, Fadil Sj, and Moh Thoriquddin, “Dampak Nikah Siri Terhadap Istri Dan Anak Perspektif Maqashid Al-Syari’ah Al-Syathibi (Studi Desa Bangsalsari Kecamatan Bangsalsari Kabupaten Jember),” Jurnal Al-Ijtimaiyyah 7, no. 2 (December 30, 2021): 165–94, https://doi.org/10.22373/al-ijtimaiyyah.v7i2.9726.","noteIndex":22},"citationItems":[{"id":495,"uris":["http://zotero.org/users/local/SkCQzAx6/items/2J4IW86L"],"itemData":{"id":495,"type":"article-journal","abstract":"Bangsalsari Village is the village with the most cases of unregistered marriage among other villages in the Jember Regency area. Among the problems that occur there are men and women who want to get married, perform the sacred contract in front of an ustaz or community leader as a penghulu by fulfilling the pillars and conditions according to religion, but do not report and register their marriage at the Office of Religious Affairs. This is influenced by the culture and beliefs of the local community. The approach and type of research used in this research is qualitative-empirical. Collecting data by means of interviews and documentation, then processed by the stages of Editing, Classifying and Verifying. Based on the results of the study, the negative effects received by the wife and children from the absence of marriage registration such as not being able to go to school, not being able to sue for divorce from their husbands when experiencing and not being able to inherit from their husbands in Bangsalsari Village, Bangsalsari District, Jember Regency. The maqashid al-Syari'ah Al-Syathibi perspective, namely marriage registration is included in the Dlaruriyat aspect, as well as sakinah, mawaddah and rahmah which are also the most important components in household life in Bangsalsari Village.Keywords: Marriage Siri; Impact on Wife and Children; Maqashid Sharia.Abstrak: Desa Bangsalsari merupakan merupakan desa terbanyak terjadinya kasus nikah siri di antara desa-desa lainnya yang ada di wilayah Kabupaten Jember. Di antara permasalahan yang terjadi di sana yaitu laki-laki dan perempuan yang ingin melangsungkan pernikahan, melakukan akad sakral tersebut dihadapan seorang ustaz atau tokoh masyarakat sebagai penghulu dengan terpenuhi rukun dan syaratnya menurut agama, akan tetapi tidak melaporkan dan mencatatkan pernikahan mereka di Kantor Urusan Agama, hal ini dipengaruhi oleh budaya dan kepercayaan masyarakat setempat. Pendekatan dan jenis penelitian yang digunakan penelitian ini adalah kualitatif-empiris. Pengumpulan data dengan cara wawancara dan dokumentasi, kemudian diolah denga tahapan Editing, Classifying dan Verifying. Berdasarkan hasil penelitian, pengaruh negatif yang diterima oleh istri dan anak dari tidak adanya pencatatan nikah seperti tidak dapat bersekolah, tidak dapat menggugat cerai suami ketika mengalami dan tidak dapat jatah waris dari suami di Desa Bangsalsari, Kecamatan Bangsalsari, Kabupaten Jember. Perspektif maqashid al-Syari’ah Al-Syathibi, yaitu pencatatan nikah termasuk dalam aspek Dlaruriyat, sama halnya dengan sakinah, mawaddah dan rahmah yang juga menjadi komponen paling penting dalam kehidupan rumah tangga di Desa Bangsalsari.Kata Kunci: Nikah Siri; Dampak Terhadap Istri dan Anak; Maqashid Al-Syari’ah.","container-title":"Jurnal Al-Ijtimaiyyah","DOI":"10.22373/al-ijtimaiyyah.v7i2.9726","ISSN":"2461-0755","issue":"2","language":"id","license":"Copyright (c) 2021 JURNAL AL-IJTIMAIYYAH","note":"number: 2","page":"165-194","source":"jurnal.ar-raniry.ac.id","title":"Dampak Nikah Siri Terhadap Istri Dan Anak Perspektif Maqashid Al-Syari’ah Al-Syathibi (Studi Desa Bangsalsari Kecamatan Bangsalsari Kabupaten Jember)","volume":"7","author":[{"family":"Firdaus","given":"Sauqi Noer"},{"family":"Sj","given":"Fadil"},{"family":"Thoriquddin","given":"Moh"}],"issued":{"date-parts":[["2021",12,30]]}}}],"schema":"https://github.com/citation-style-language/schema/raw/master/csl-citation.json"} </w:instrText>
      </w:r>
      <w:r>
        <w:fldChar w:fldCharType="separate"/>
      </w:r>
      <w:proofErr w:type="spellStart"/>
      <w:r w:rsidRPr="004B3577">
        <w:rPr>
          <w:szCs w:val="24"/>
        </w:rPr>
        <w:t>Sauqi</w:t>
      </w:r>
      <w:proofErr w:type="spellEnd"/>
      <w:r w:rsidRPr="004B3577">
        <w:rPr>
          <w:szCs w:val="24"/>
        </w:rPr>
        <w:t xml:space="preserve"> Noer Firdaus, </w:t>
      </w:r>
      <w:proofErr w:type="spellStart"/>
      <w:r w:rsidRPr="004B3577">
        <w:rPr>
          <w:szCs w:val="24"/>
        </w:rPr>
        <w:t>Fadil</w:t>
      </w:r>
      <w:proofErr w:type="spellEnd"/>
      <w:r w:rsidRPr="004B3577">
        <w:rPr>
          <w:szCs w:val="24"/>
        </w:rPr>
        <w:t xml:space="preserve"> </w:t>
      </w:r>
      <w:proofErr w:type="spellStart"/>
      <w:r w:rsidRPr="004B3577">
        <w:rPr>
          <w:szCs w:val="24"/>
        </w:rPr>
        <w:t>Sj</w:t>
      </w:r>
      <w:proofErr w:type="spellEnd"/>
      <w:r w:rsidRPr="004B3577">
        <w:rPr>
          <w:szCs w:val="24"/>
        </w:rPr>
        <w:t xml:space="preserve">, and Moh </w:t>
      </w:r>
      <w:proofErr w:type="spellStart"/>
      <w:r w:rsidRPr="004B3577">
        <w:rPr>
          <w:szCs w:val="24"/>
        </w:rPr>
        <w:t>Thoriquddin</w:t>
      </w:r>
      <w:proofErr w:type="spellEnd"/>
      <w:r w:rsidRPr="004B3577">
        <w:rPr>
          <w:szCs w:val="24"/>
        </w:rPr>
        <w:t>, “</w:t>
      </w:r>
      <w:proofErr w:type="spellStart"/>
      <w:r w:rsidRPr="004B3577">
        <w:rPr>
          <w:szCs w:val="24"/>
        </w:rPr>
        <w:t>Dampak</w:t>
      </w:r>
      <w:proofErr w:type="spellEnd"/>
      <w:r w:rsidRPr="004B3577">
        <w:rPr>
          <w:szCs w:val="24"/>
        </w:rPr>
        <w:t xml:space="preserve"> Nikah Siri </w:t>
      </w:r>
      <w:proofErr w:type="spellStart"/>
      <w:r w:rsidRPr="004B3577">
        <w:rPr>
          <w:szCs w:val="24"/>
        </w:rPr>
        <w:t>Terhadap</w:t>
      </w:r>
      <w:proofErr w:type="spellEnd"/>
      <w:r w:rsidRPr="004B3577">
        <w:rPr>
          <w:szCs w:val="24"/>
        </w:rPr>
        <w:t xml:space="preserve"> </w:t>
      </w:r>
      <w:proofErr w:type="spellStart"/>
      <w:r w:rsidRPr="004B3577">
        <w:rPr>
          <w:szCs w:val="24"/>
        </w:rPr>
        <w:t>Istri</w:t>
      </w:r>
      <w:proofErr w:type="spellEnd"/>
      <w:r w:rsidRPr="004B3577">
        <w:rPr>
          <w:szCs w:val="24"/>
        </w:rPr>
        <w:t xml:space="preserve"> Dan Anak </w:t>
      </w:r>
      <w:proofErr w:type="spellStart"/>
      <w:r w:rsidRPr="004B3577">
        <w:rPr>
          <w:szCs w:val="24"/>
        </w:rPr>
        <w:t>Perspektif</w:t>
      </w:r>
      <w:proofErr w:type="spellEnd"/>
      <w:r w:rsidRPr="004B3577">
        <w:rPr>
          <w:szCs w:val="24"/>
        </w:rPr>
        <w:t xml:space="preserve"> </w:t>
      </w:r>
      <w:proofErr w:type="spellStart"/>
      <w:r w:rsidRPr="004B3577">
        <w:rPr>
          <w:szCs w:val="24"/>
        </w:rPr>
        <w:t>Maqashid</w:t>
      </w:r>
      <w:proofErr w:type="spellEnd"/>
      <w:r w:rsidRPr="004B3577">
        <w:rPr>
          <w:szCs w:val="24"/>
        </w:rPr>
        <w:t xml:space="preserve"> Al-</w:t>
      </w:r>
      <w:proofErr w:type="spellStart"/>
      <w:r w:rsidRPr="004B3577">
        <w:rPr>
          <w:szCs w:val="24"/>
        </w:rPr>
        <w:t>Syari’ah</w:t>
      </w:r>
      <w:proofErr w:type="spellEnd"/>
      <w:r w:rsidRPr="004B3577">
        <w:rPr>
          <w:szCs w:val="24"/>
        </w:rPr>
        <w:t xml:space="preserve"> Al-</w:t>
      </w:r>
      <w:proofErr w:type="spellStart"/>
      <w:r w:rsidRPr="004B3577">
        <w:rPr>
          <w:szCs w:val="24"/>
        </w:rPr>
        <w:t>Syathibi</w:t>
      </w:r>
      <w:proofErr w:type="spellEnd"/>
      <w:r w:rsidRPr="004B3577">
        <w:rPr>
          <w:szCs w:val="24"/>
        </w:rPr>
        <w:t xml:space="preserve"> (</w:t>
      </w:r>
      <w:proofErr w:type="spellStart"/>
      <w:r w:rsidRPr="004B3577">
        <w:rPr>
          <w:szCs w:val="24"/>
        </w:rPr>
        <w:t>Studi</w:t>
      </w:r>
      <w:proofErr w:type="spellEnd"/>
      <w:r w:rsidRPr="004B3577">
        <w:rPr>
          <w:szCs w:val="24"/>
        </w:rPr>
        <w:t xml:space="preserve"> </w:t>
      </w:r>
      <w:proofErr w:type="spellStart"/>
      <w:r w:rsidRPr="004B3577">
        <w:rPr>
          <w:szCs w:val="24"/>
        </w:rPr>
        <w:t>Desa</w:t>
      </w:r>
      <w:proofErr w:type="spellEnd"/>
      <w:r w:rsidRPr="004B3577">
        <w:rPr>
          <w:szCs w:val="24"/>
        </w:rPr>
        <w:t xml:space="preserve"> </w:t>
      </w:r>
      <w:proofErr w:type="spellStart"/>
      <w:r w:rsidRPr="004B3577">
        <w:rPr>
          <w:szCs w:val="24"/>
        </w:rPr>
        <w:t>Bangsalsari</w:t>
      </w:r>
      <w:proofErr w:type="spellEnd"/>
      <w:r w:rsidRPr="004B3577">
        <w:rPr>
          <w:szCs w:val="24"/>
        </w:rPr>
        <w:t xml:space="preserve"> </w:t>
      </w:r>
      <w:proofErr w:type="spellStart"/>
      <w:r w:rsidRPr="004B3577">
        <w:rPr>
          <w:szCs w:val="24"/>
        </w:rPr>
        <w:t>Kecamatan</w:t>
      </w:r>
      <w:proofErr w:type="spellEnd"/>
      <w:r w:rsidRPr="004B3577">
        <w:rPr>
          <w:szCs w:val="24"/>
        </w:rPr>
        <w:t xml:space="preserve"> </w:t>
      </w:r>
      <w:proofErr w:type="spellStart"/>
      <w:r w:rsidRPr="004B3577">
        <w:rPr>
          <w:szCs w:val="24"/>
        </w:rPr>
        <w:t>Bangsalsari</w:t>
      </w:r>
      <w:proofErr w:type="spellEnd"/>
      <w:r w:rsidRPr="004B3577">
        <w:rPr>
          <w:szCs w:val="24"/>
        </w:rPr>
        <w:t xml:space="preserve"> </w:t>
      </w:r>
      <w:proofErr w:type="spellStart"/>
      <w:r w:rsidRPr="004B3577">
        <w:rPr>
          <w:szCs w:val="24"/>
        </w:rPr>
        <w:t>Kabupaten</w:t>
      </w:r>
      <w:proofErr w:type="spellEnd"/>
      <w:r w:rsidRPr="004B3577">
        <w:rPr>
          <w:szCs w:val="24"/>
        </w:rPr>
        <w:t xml:space="preserve"> </w:t>
      </w:r>
      <w:proofErr w:type="spellStart"/>
      <w:r w:rsidRPr="004B3577">
        <w:rPr>
          <w:szCs w:val="24"/>
        </w:rPr>
        <w:t>Jember</w:t>
      </w:r>
      <w:proofErr w:type="spellEnd"/>
      <w:r w:rsidRPr="004B3577">
        <w:rPr>
          <w:szCs w:val="24"/>
        </w:rPr>
        <w:t xml:space="preserve">),” </w:t>
      </w:r>
      <w:proofErr w:type="spellStart"/>
      <w:r w:rsidRPr="004B3577">
        <w:rPr>
          <w:i/>
          <w:iCs/>
          <w:szCs w:val="24"/>
        </w:rPr>
        <w:t>Jurnal</w:t>
      </w:r>
      <w:proofErr w:type="spellEnd"/>
      <w:r w:rsidRPr="004B3577">
        <w:rPr>
          <w:i/>
          <w:iCs/>
          <w:szCs w:val="24"/>
        </w:rPr>
        <w:t xml:space="preserve"> Al-</w:t>
      </w:r>
      <w:proofErr w:type="spellStart"/>
      <w:r w:rsidRPr="004B3577">
        <w:rPr>
          <w:i/>
          <w:iCs/>
          <w:szCs w:val="24"/>
        </w:rPr>
        <w:t>Ijtimaiyyah</w:t>
      </w:r>
      <w:proofErr w:type="spellEnd"/>
      <w:r w:rsidRPr="004B3577">
        <w:rPr>
          <w:szCs w:val="24"/>
        </w:rPr>
        <w:t xml:space="preserve"> 7, no. 2 (December 30, 2021): 165–94, https://doi.org/10.22373/al-ijtimaiyyah.v7i2.9726.</w:t>
      </w:r>
      <w:r>
        <w:fldChar w:fldCharType="end"/>
      </w:r>
    </w:p>
  </w:footnote>
  <w:footnote w:id="23">
    <w:p w14:paraId="435053CE" w14:textId="285B2AFC" w:rsidR="004B3577" w:rsidRDefault="004B3577">
      <w:pPr>
        <w:pStyle w:val="TeksCatatanKaki"/>
      </w:pPr>
      <w:r>
        <w:rPr>
          <w:rStyle w:val="ReferensiCatatanKaki"/>
        </w:rPr>
        <w:footnoteRef/>
      </w:r>
      <w:r>
        <w:t xml:space="preserve"> </w:t>
      </w:r>
      <w:proofErr w:type="spellStart"/>
      <w:r>
        <w:t>Lem</w:t>
      </w:r>
      <w:proofErr w:type="spellEnd"/>
      <w:r>
        <w:t xml:space="preserve"> Faisal (</w:t>
      </w:r>
      <w:proofErr w:type="spellStart"/>
      <w:r>
        <w:t>Ketua</w:t>
      </w:r>
      <w:proofErr w:type="spellEnd"/>
      <w:r>
        <w:t xml:space="preserve"> MPU Aceh), </w:t>
      </w:r>
      <w:proofErr w:type="spellStart"/>
      <w:r>
        <w:t>hasil</w:t>
      </w:r>
      <w:proofErr w:type="spellEnd"/>
      <w:r>
        <w:t xml:space="preserve"> </w:t>
      </w:r>
      <w:proofErr w:type="spellStart"/>
      <w:r>
        <w:t>wawancara</w:t>
      </w:r>
      <w:proofErr w:type="spellEnd"/>
      <w:r>
        <w:t>, 30 April 2022.</w:t>
      </w:r>
    </w:p>
  </w:footnote>
  <w:footnote w:id="24">
    <w:p w14:paraId="0BDCE29E" w14:textId="202EAA1D" w:rsidR="00B43800" w:rsidRDefault="00B43800">
      <w:pPr>
        <w:pStyle w:val="TeksCatatanKaki"/>
      </w:pPr>
      <w:r>
        <w:rPr>
          <w:rStyle w:val="ReferensiCatatanKaki"/>
        </w:rPr>
        <w:footnoteRef/>
      </w:r>
      <w:r>
        <w:t xml:space="preserve"> </w:t>
      </w:r>
      <w:r>
        <w:fldChar w:fldCharType="begin"/>
      </w:r>
      <w:r>
        <w:instrText xml:space="preserve"> ADDIN ZOTERO_ITEM CSL_CITATION {"citationID":"ioYqy0ZX","properties":{"formattedCitation":"Ratna Juita, Rusjdi Ali Muhammad, and Imam Jauhari, \\uc0\\u8220{}Kajian Yuridis Pernikahan Melalui Qadhi Liar (Studi Penelitian di Kabupaten Aceh Besar),\\uc0\\u8221{} {\\i{}Syiah Kuala Law Journal} 1, no. 2 (August 15, 2017): 102\\uc0\\u8211{}22, https://doi.org/10.24815/sklj.v1i2.8476.","plainCitation":"Ratna Juita, Rusjdi Ali Muhammad, and Imam Jauhari, “Kajian Yuridis Pernikahan Melalui Qadhi Liar (Studi Penelitian di Kabupaten Aceh Besar),” Syiah Kuala Law Journal 1, no. 2 (August 15, 2017): 102–22, https://doi.org/10.24815/sklj.v1i2.8476.","noteIndex":24},"citationItems":[{"id":498,"uris":["http://zotero.org/users/local/SkCQzAx6/items/IIHGC473"],"itemData":{"id":498,"type":"article-journal","abstract":"Berdasarkan UU No 1 Tahun 1974 tentang Perkawinan Pernikahan harus dicatatkan dan menurut agama masing-masing. Dalam agama Islam pernikahan harus memenuhi syarat dan rukun nikah baru dikatakan sah. Praktiknya, di Kabupaten Aceh Besar pernikahan ada melalui jasa qadhi liar. Permasalahan pokok penelitian ini yaitu: sejauh mana terjadinya pernikahan melalui qadhi liar dan bagaimana akibat hukumnya dan yang menjadi faktor penyebab terjadinya pernikahan melalui qadhi liar. Hasil penelitian sejauh ini di wilayah hokum Kabupaten Aceh Besar terjadi pasangan menikah melalui qadhi liar, dan telah ke Mahkamah Syar’iyah untuk melakukan istbat dan ditolak. Akibat hukum pernikahan melalui qadhi liar tidak sah. Faktor penyebab pernikahan melalui qadhi liar di wilayah hokum Kabupaten Aceh Besar yaitu: faktor ekonomi, faktor hamil diluar nikah, kurangnya pemahaman dan kesadaran masyarakat tentang pencatatan pernikahan, berselingkuh yang berkepanjangan, tidak mendapatkan izin untuk melakukan poligami, tidak memiliki wali, menghindari prosedur administrasi, untuk menghindari perzinahan, dan konflik Aceh. Kepada lembaga terkait untuk melakukan sosialisasi kepada masyarakat dan menindak tegas oknum-oknum yang memberikan jasa qadhi liar dan jangan memberikan celah hukum pelaku qadhi dan pasangan yang melakukan pernikahan menggunakan jasa qadhi liar. Pursuant to the Act Number 1, 1974 regarding Marriage, marriage must be recorded and conducted through its own religion. In Islamic law the marriage must fulfill requirements and conditions of marriage in order to be said valid. . In practice, in Aceh Besar District there are marriages conducted through the auspices of illegal marital authority. The problems of this research are to which extent the marriage through the illegal holder in Aceh Besar District region and how the legal consequence and what are the factors causing the marriage that is held by illegal holder. The research shows that nowadays in Aceh Besar District territories has been found the marriages conducted by illegal marriage register who are getting married through non-appointed officials, and there are cases which has been tried by MahkamahSyar’iyah (Special Court for Muslim in Aceh Province) to hold the remarriage as the previous one is not based on administrative procedures and it is rejected. The legal consequence from the marriage is not valid. Factors causing the marriage by illegal holders are in Aceh Besar are economy, pre marital pregnancy, lack of understanding and people awareness regarding marriage registration, long lasting infidelity, then has no license for polygamous marriage, has no guardian, avoid administrative procedures, avoid coverture and armed conflict area of Aceh. It is recommended that the related institutions to increase publications on the legal consequence of marriage conducted under the auspices of illegal holders and enforce law for them and no loop hole for them and for couples seeking the service as the aim of the marriage is mistaken by the law.","container-title":"Syiah Kuala Law Journal","DOI":"10.24815/sklj.v1i2.8476","ISSN":"2580-9059","issue":"2","language":"id; en","license":"Copyright (c) 2017 Syiah Kuala Law Journal (SKLJ)","note":"number: 2","page":"102-122","source":"jurnal.usk.ac.id","title":"Kajian Yuridis Pernikahan Melalui Qadhi Liar (Studi Penelitian di Kabupaten Aceh Besar)","volume":"1","author":[{"family":"Juita","given":"Ratna"},{"family":"Muhammad","given":"Rusjdi Ali"},{"family":"Jauhari","given":"Imam"}],"issued":{"date-parts":[["2017",8,15]]}}}],"schema":"https://github.com/citation-style-language/schema/raw/master/csl-citation.json"} </w:instrText>
      </w:r>
      <w:r>
        <w:fldChar w:fldCharType="separate"/>
      </w:r>
      <w:r w:rsidRPr="00B43800">
        <w:rPr>
          <w:szCs w:val="24"/>
        </w:rPr>
        <w:t xml:space="preserve">Ratna </w:t>
      </w:r>
      <w:proofErr w:type="spellStart"/>
      <w:r w:rsidRPr="00B43800">
        <w:rPr>
          <w:szCs w:val="24"/>
        </w:rPr>
        <w:t>Juita</w:t>
      </w:r>
      <w:proofErr w:type="spellEnd"/>
      <w:r w:rsidRPr="00B43800">
        <w:rPr>
          <w:szCs w:val="24"/>
        </w:rPr>
        <w:t xml:space="preserve">, </w:t>
      </w:r>
      <w:proofErr w:type="spellStart"/>
      <w:r w:rsidRPr="00B43800">
        <w:rPr>
          <w:szCs w:val="24"/>
        </w:rPr>
        <w:t>Rusjdi</w:t>
      </w:r>
      <w:proofErr w:type="spellEnd"/>
      <w:r w:rsidRPr="00B43800">
        <w:rPr>
          <w:szCs w:val="24"/>
        </w:rPr>
        <w:t xml:space="preserve"> Ali Muhammad, and Imam </w:t>
      </w:r>
      <w:proofErr w:type="spellStart"/>
      <w:r w:rsidRPr="00B43800">
        <w:rPr>
          <w:szCs w:val="24"/>
        </w:rPr>
        <w:t>Jauhari</w:t>
      </w:r>
      <w:proofErr w:type="spellEnd"/>
      <w:r w:rsidRPr="00B43800">
        <w:rPr>
          <w:szCs w:val="24"/>
        </w:rPr>
        <w:t xml:space="preserve">, “Kajian </w:t>
      </w:r>
      <w:proofErr w:type="spellStart"/>
      <w:r w:rsidRPr="00B43800">
        <w:rPr>
          <w:szCs w:val="24"/>
        </w:rPr>
        <w:t>Yuridis</w:t>
      </w:r>
      <w:proofErr w:type="spellEnd"/>
      <w:r w:rsidRPr="00B43800">
        <w:rPr>
          <w:szCs w:val="24"/>
        </w:rPr>
        <w:t xml:space="preserve"> </w:t>
      </w:r>
      <w:proofErr w:type="spellStart"/>
      <w:r w:rsidRPr="00B43800">
        <w:rPr>
          <w:szCs w:val="24"/>
        </w:rPr>
        <w:t>Pernikahan</w:t>
      </w:r>
      <w:proofErr w:type="spellEnd"/>
      <w:r w:rsidRPr="00B43800">
        <w:rPr>
          <w:szCs w:val="24"/>
        </w:rPr>
        <w:t xml:space="preserve"> </w:t>
      </w:r>
      <w:proofErr w:type="spellStart"/>
      <w:r w:rsidRPr="00B43800">
        <w:rPr>
          <w:szCs w:val="24"/>
        </w:rPr>
        <w:t>Melalui</w:t>
      </w:r>
      <w:proofErr w:type="spellEnd"/>
      <w:r w:rsidRPr="00B43800">
        <w:rPr>
          <w:szCs w:val="24"/>
        </w:rPr>
        <w:t xml:space="preserve"> Qadhi Liar (</w:t>
      </w:r>
      <w:proofErr w:type="spellStart"/>
      <w:r w:rsidRPr="00B43800">
        <w:rPr>
          <w:szCs w:val="24"/>
        </w:rPr>
        <w:t>Studi</w:t>
      </w:r>
      <w:proofErr w:type="spellEnd"/>
      <w:r w:rsidRPr="00B43800">
        <w:rPr>
          <w:szCs w:val="24"/>
        </w:rPr>
        <w:t xml:space="preserve"> </w:t>
      </w:r>
      <w:proofErr w:type="spellStart"/>
      <w:r w:rsidRPr="00B43800">
        <w:rPr>
          <w:szCs w:val="24"/>
        </w:rPr>
        <w:t>Penelitian</w:t>
      </w:r>
      <w:proofErr w:type="spellEnd"/>
      <w:r w:rsidRPr="00B43800">
        <w:rPr>
          <w:szCs w:val="24"/>
        </w:rPr>
        <w:t xml:space="preserve"> di </w:t>
      </w:r>
      <w:proofErr w:type="spellStart"/>
      <w:r w:rsidRPr="00B43800">
        <w:rPr>
          <w:szCs w:val="24"/>
        </w:rPr>
        <w:t>Kabupaten</w:t>
      </w:r>
      <w:proofErr w:type="spellEnd"/>
      <w:r w:rsidRPr="00B43800">
        <w:rPr>
          <w:szCs w:val="24"/>
        </w:rPr>
        <w:t xml:space="preserve"> Aceh </w:t>
      </w:r>
      <w:proofErr w:type="spellStart"/>
      <w:r w:rsidRPr="00B43800">
        <w:rPr>
          <w:szCs w:val="24"/>
        </w:rPr>
        <w:t>Besar</w:t>
      </w:r>
      <w:proofErr w:type="spellEnd"/>
      <w:r w:rsidRPr="00B43800">
        <w:rPr>
          <w:szCs w:val="24"/>
        </w:rPr>
        <w:t xml:space="preserve">),” </w:t>
      </w:r>
      <w:proofErr w:type="spellStart"/>
      <w:r w:rsidRPr="00B43800">
        <w:rPr>
          <w:i/>
          <w:iCs/>
          <w:szCs w:val="24"/>
        </w:rPr>
        <w:t>Syiah</w:t>
      </w:r>
      <w:proofErr w:type="spellEnd"/>
      <w:r w:rsidRPr="00B43800">
        <w:rPr>
          <w:i/>
          <w:iCs/>
          <w:szCs w:val="24"/>
        </w:rPr>
        <w:t xml:space="preserve"> Kuala Law Journal</w:t>
      </w:r>
      <w:r w:rsidRPr="00B43800">
        <w:rPr>
          <w:szCs w:val="24"/>
        </w:rPr>
        <w:t xml:space="preserve"> 1, no. 2 (August 15, 2017): 102–22, https://doi.org/10.24815/sklj.v1i2.8476.</w:t>
      </w:r>
      <w:r>
        <w:fldChar w:fldCharType="end"/>
      </w:r>
    </w:p>
  </w:footnote>
  <w:footnote w:id="25">
    <w:p w14:paraId="0B4DBFAA" w14:textId="50202BC7" w:rsidR="00B43800" w:rsidRDefault="00B43800">
      <w:pPr>
        <w:pStyle w:val="TeksCatatanKaki"/>
      </w:pPr>
      <w:r>
        <w:rPr>
          <w:rStyle w:val="ReferensiCatatanKaki"/>
        </w:rPr>
        <w:footnoteRef/>
      </w:r>
      <w:r>
        <w:t xml:space="preserve"> </w:t>
      </w:r>
      <w:proofErr w:type="spellStart"/>
      <w:r>
        <w:t>Lem</w:t>
      </w:r>
      <w:proofErr w:type="spellEnd"/>
      <w:r>
        <w:t xml:space="preserve"> Faisal (</w:t>
      </w:r>
      <w:proofErr w:type="spellStart"/>
      <w:r>
        <w:t>Ketua</w:t>
      </w:r>
      <w:proofErr w:type="spellEnd"/>
      <w:r>
        <w:t xml:space="preserve"> MPU Aceh), </w:t>
      </w:r>
      <w:proofErr w:type="spellStart"/>
      <w:r>
        <w:t>hasil</w:t>
      </w:r>
      <w:proofErr w:type="spellEnd"/>
      <w:r>
        <w:t xml:space="preserve"> </w:t>
      </w:r>
      <w:proofErr w:type="spellStart"/>
      <w:r>
        <w:t>wawancara</w:t>
      </w:r>
      <w:proofErr w:type="spellEnd"/>
      <w:r>
        <w:t>, 30 April 2022.</w:t>
      </w:r>
    </w:p>
  </w:footnote>
  <w:footnote w:id="26">
    <w:p w14:paraId="1785D5AA" w14:textId="6622A0F1" w:rsidR="00B43800" w:rsidRDefault="00B43800">
      <w:pPr>
        <w:pStyle w:val="TeksCatatanKaki"/>
      </w:pPr>
      <w:r>
        <w:rPr>
          <w:rStyle w:val="ReferensiCatatanKaki"/>
        </w:rPr>
        <w:footnoteRef/>
      </w:r>
      <w:r>
        <w:t xml:space="preserve"> </w:t>
      </w:r>
      <w:r>
        <w:fldChar w:fldCharType="begin"/>
      </w:r>
      <w:r>
        <w:instrText xml:space="preserve"> ADDIN ZOTERO_ITEM CSL_CITATION {"citationID":"Ukp4Ipeh","properties":{"formattedCitation":"Dhiauddin Tanjung, Ramadhan Syahmedi Siregar, and Teuku Islahuddin, \\uc0\\u8220{}Upaya KUA Lhoksukon Aceh Utara Dalam Meminimalisir Problema Nikah Liar,\\uc0\\u8221{} {\\i{}Al-Qadha: Jurnal Hukum Islam Dan Perundang-Undangan} 9, no. 2 (September 5, 2022): 341\\uc0\\u8211{}61, https://doi.org/10.32505/qadha.v9i2.4509.","plainCitation":"Dhiauddin Tanjung, Ramadhan Syahmedi Siregar, and Teuku Islahuddin, “Upaya KUA Lhoksukon Aceh Utara Dalam Meminimalisir Problema Nikah Liar,” Al-Qadha: Jurnal Hukum Islam Dan Perundang-Undangan 9, no. 2 (September 5, 2022): 341–61, https://doi.org/10.32505/qadha.v9i2.4509.","noteIndex":26},"citationItems":[{"id":500,"uris":["http://zotero.org/users/local/SkCQzAx6/items/PUWMMU62"],"itemData":{"id":500,"type":"article-journal","abstract":"Illegal marriage is a strange phenomenon that is still intense in the Acehnese community. In fact, Islam has very clearly forbade any form of marriage that is carried out in secret in order to produce a harmonious family and social community. The occurrence of illegal marriages when the condition of the bride still has a nasab guardian is a practice that is allegedly in bad faith, one of which is because the husband still has a legal wife who does not agree to polygamy. There are also those who do illegal marriages because they want to find an alternative to their work which prohibits polygamy status. This reality is a reality that can harm many parties, both for family members and society. In response to this, the Lhoksukon KUA has implemented various policies so that the problem of illegal marriages can be minimized. This article belongs to field research with a qualitative approach. The methodology used is a phenomenological study of the actions of KUA Lhoksukon North Aceh. The results of the study concluded that the KUA Lhoksukon North Aceh carried out various activities to prevent illegal marriage by way of socialization and guidance to the community regarding the negative impact of illegal marriage.","container-title":"Al-Qadha: Jurnal Hukum Islam dan Perundang-Undangan","DOI":"10.32505/qadha.v9i2.4509","ISSN":"2581-0103","issue":"2","language":"en","license":"Copyright (c) 2022 Al-Qadha : Jurnal Hukum Islam dan Perundang-Undangan","note":"number: 2","page":"341-361","source":"journal.iainlangsa.ac.id","title":"Upaya KUA Lhoksukon Aceh Utara Dalam Meminimalisir Problema Nikah Liar","volume":"9","author":[{"family":"Tanjung","given":"Dhiauddin"},{"family":"Siregar","given":"Ramadhan Syahmedi"},{"family":"Islahuddin","given":"Teuku"}],"issued":{"date-parts":[["2022",9,5]]}}}],"schema":"https://github.com/citation-style-language/schema/raw/master/csl-citation.json"} </w:instrText>
      </w:r>
      <w:r>
        <w:fldChar w:fldCharType="separate"/>
      </w:r>
      <w:proofErr w:type="spellStart"/>
      <w:r w:rsidRPr="00B43800">
        <w:rPr>
          <w:szCs w:val="24"/>
        </w:rPr>
        <w:t>Dhiauddin</w:t>
      </w:r>
      <w:proofErr w:type="spellEnd"/>
      <w:r w:rsidRPr="00B43800">
        <w:rPr>
          <w:szCs w:val="24"/>
        </w:rPr>
        <w:t xml:space="preserve"> </w:t>
      </w:r>
      <w:proofErr w:type="spellStart"/>
      <w:r w:rsidRPr="00B43800">
        <w:rPr>
          <w:szCs w:val="24"/>
        </w:rPr>
        <w:t>Tanjung</w:t>
      </w:r>
      <w:proofErr w:type="spellEnd"/>
      <w:r w:rsidRPr="00B43800">
        <w:rPr>
          <w:szCs w:val="24"/>
        </w:rPr>
        <w:t xml:space="preserve">, Ramadhan </w:t>
      </w:r>
      <w:proofErr w:type="spellStart"/>
      <w:r w:rsidRPr="00B43800">
        <w:rPr>
          <w:szCs w:val="24"/>
        </w:rPr>
        <w:t>Syahmedi</w:t>
      </w:r>
      <w:proofErr w:type="spellEnd"/>
      <w:r w:rsidRPr="00B43800">
        <w:rPr>
          <w:szCs w:val="24"/>
        </w:rPr>
        <w:t xml:space="preserve"> </w:t>
      </w:r>
      <w:proofErr w:type="spellStart"/>
      <w:r w:rsidRPr="00B43800">
        <w:rPr>
          <w:szCs w:val="24"/>
        </w:rPr>
        <w:t>Siregar</w:t>
      </w:r>
      <w:proofErr w:type="spellEnd"/>
      <w:r w:rsidRPr="00B43800">
        <w:rPr>
          <w:szCs w:val="24"/>
        </w:rPr>
        <w:t xml:space="preserve">, and </w:t>
      </w:r>
      <w:proofErr w:type="spellStart"/>
      <w:r w:rsidRPr="00B43800">
        <w:rPr>
          <w:szCs w:val="24"/>
        </w:rPr>
        <w:t>Teuku</w:t>
      </w:r>
      <w:proofErr w:type="spellEnd"/>
      <w:r w:rsidRPr="00B43800">
        <w:rPr>
          <w:szCs w:val="24"/>
        </w:rPr>
        <w:t xml:space="preserve"> </w:t>
      </w:r>
      <w:proofErr w:type="spellStart"/>
      <w:r w:rsidRPr="00B43800">
        <w:rPr>
          <w:szCs w:val="24"/>
        </w:rPr>
        <w:t>Islahuddin</w:t>
      </w:r>
      <w:proofErr w:type="spellEnd"/>
      <w:r w:rsidRPr="00B43800">
        <w:rPr>
          <w:szCs w:val="24"/>
        </w:rPr>
        <w:t>, “</w:t>
      </w:r>
      <w:proofErr w:type="spellStart"/>
      <w:r w:rsidRPr="00B43800">
        <w:rPr>
          <w:szCs w:val="24"/>
        </w:rPr>
        <w:t>Upaya</w:t>
      </w:r>
      <w:proofErr w:type="spellEnd"/>
      <w:r w:rsidRPr="00B43800">
        <w:rPr>
          <w:szCs w:val="24"/>
        </w:rPr>
        <w:t xml:space="preserve"> KUA </w:t>
      </w:r>
      <w:proofErr w:type="spellStart"/>
      <w:r w:rsidRPr="00B43800">
        <w:rPr>
          <w:szCs w:val="24"/>
        </w:rPr>
        <w:t>Lhoksukon</w:t>
      </w:r>
      <w:proofErr w:type="spellEnd"/>
      <w:r w:rsidRPr="00B43800">
        <w:rPr>
          <w:szCs w:val="24"/>
        </w:rPr>
        <w:t xml:space="preserve"> Aceh Utara </w:t>
      </w:r>
      <w:proofErr w:type="spellStart"/>
      <w:r w:rsidRPr="00B43800">
        <w:rPr>
          <w:szCs w:val="24"/>
        </w:rPr>
        <w:t>Dalam</w:t>
      </w:r>
      <w:proofErr w:type="spellEnd"/>
      <w:r w:rsidRPr="00B43800">
        <w:rPr>
          <w:szCs w:val="24"/>
        </w:rPr>
        <w:t xml:space="preserve"> </w:t>
      </w:r>
      <w:proofErr w:type="spellStart"/>
      <w:r w:rsidRPr="00B43800">
        <w:rPr>
          <w:szCs w:val="24"/>
        </w:rPr>
        <w:t>Meminimalisir</w:t>
      </w:r>
      <w:proofErr w:type="spellEnd"/>
      <w:r w:rsidRPr="00B43800">
        <w:rPr>
          <w:szCs w:val="24"/>
        </w:rPr>
        <w:t xml:space="preserve"> </w:t>
      </w:r>
      <w:proofErr w:type="spellStart"/>
      <w:r w:rsidRPr="00B43800">
        <w:rPr>
          <w:szCs w:val="24"/>
        </w:rPr>
        <w:t>Problema</w:t>
      </w:r>
      <w:proofErr w:type="spellEnd"/>
      <w:r w:rsidRPr="00B43800">
        <w:rPr>
          <w:szCs w:val="24"/>
        </w:rPr>
        <w:t xml:space="preserve"> Nikah Liar,” </w:t>
      </w:r>
      <w:r w:rsidRPr="00B43800">
        <w:rPr>
          <w:i/>
          <w:iCs/>
          <w:szCs w:val="24"/>
        </w:rPr>
        <w:t>Al-</w:t>
      </w:r>
      <w:proofErr w:type="spellStart"/>
      <w:r w:rsidRPr="00B43800">
        <w:rPr>
          <w:i/>
          <w:iCs/>
          <w:szCs w:val="24"/>
        </w:rPr>
        <w:t>Qadha</w:t>
      </w:r>
      <w:proofErr w:type="spellEnd"/>
      <w:r w:rsidRPr="00B43800">
        <w:rPr>
          <w:i/>
          <w:iCs/>
          <w:szCs w:val="24"/>
        </w:rPr>
        <w:t xml:space="preserve">: </w:t>
      </w:r>
      <w:proofErr w:type="spellStart"/>
      <w:r w:rsidRPr="00B43800">
        <w:rPr>
          <w:i/>
          <w:iCs/>
          <w:szCs w:val="24"/>
        </w:rPr>
        <w:t>Jurnal</w:t>
      </w:r>
      <w:proofErr w:type="spellEnd"/>
      <w:r w:rsidRPr="00B43800">
        <w:rPr>
          <w:i/>
          <w:iCs/>
          <w:szCs w:val="24"/>
        </w:rPr>
        <w:t xml:space="preserve"> Hukum Islam Dan </w:t>
      </w:r>
      <w:proofErr w:type="spellStart"/>
      <w:r w:rsidRPr="00B43800">
        <w:rPr>
          <w:i/>
          <w:iCs/>
          <w:szCs w:val="24"/>
        </w:rPr>
        <w:t>Perundang-Undangan</w:t>
      </w:r>
      <w:proofErr w:type="spellEnd"/>
      <w:r w:rsidRPr="00B43800">
        <w:rPr>
          <w:szCs w:val="24"/>
        </w:rPr>
        <w:t xml:space="preserve"> 9, no. 2 (September 5, 2022): 341–61, https://doi.org/10.32505/qadha.v9i2.4509.</w:t>
      </w:r>
      <w:r>
        <w:fldChar w:fldCharType="end"/>
      </w:r>
    </w:p>
  </w:footnote>
  <w:footnote w:id="27">
    <w:p w14:paraId="6731ABB3" w14:textId="06B46865" w:rsidR="00B43800" w:rsidRDefault="00B43800">
      <w:pPr>
        <w:pStyle w:val="TeksCatatanKaki"/>
      </w:pPr>
      <w:r>
        <w:rPr>
          <w:rStyle w:val="ReferensiCatatanKaki"/>
        </w:rPr>
        <w:footnoteRef/>
      </w:r>
      <w:r>
        <w:t xml:space="preserve"> </w:t>
      </w:r>
      <w:proofErr w:type="spellStart"/>
      <w:r>
        <w:t>Lem</w:t>
      </w:r>
      <w:proofErr w:type="spellEnd"/>
      <w:r>
        <w:t xml:space="preserve"> Faisal (</w:t>
      </w:r>
      <w:proofErr w:type="spellStart"/>
      <w:r>
        <w:t>Ketua</w:t>
      </w:r>
      <w:proofErr w:type="spellEnd"/>
      <w:r>
        <w:t xml:space="preserve"> MPU Aceh), </w:t>
      </w:r>
      <w:proofErr w:type="spellStart"/>
      <w:r>
        <w:t>hasil</w:t>
      </w:r>
      <w:proofErr w:type="spellEnd"/>
      <w:r>
        <w:t xml:space="preserve"> </w:t>
      </w:r>
      <w:proofErr w:type="spellStart"/>
      <w:r>
        <w:t>wawancara</w:t>
      </w:r>
      <w:proofErr w:type="spellEnd"/>
      <w:r>
        <w:t>, 30 April 2022.</w:t>
      </w:r>
    </w:p>
  </w:footnote>
  <w:footnote w:id="28">
    <w:p w14:paraId="7EF3920A" w14:textId="1E387716" w:rsidR="00B43800" w:rsidRDefault="00B43800">
      <w:pPr>
        <w:pStyle w:val="TeksCatatanKaki"/>
      </w:pPr>
      <w:r>
        <w:rPr>
          <w:rStyle w:val="ReferensiCatatanKaki"/>
        </w:rPr>
        <w:footnoteRef/>
      </w:r>
      <w:r>
        <w:t xml:space="preserve"> </w:t>
      </w:r>
      <w:r>
        <w:fldChar w:fldCharType="begin"/>
      </w:r>
      <w:r>
        <w:instrText xml:space="preserve"> ADDIN ZOTERO_ITEM CSL_CITATION {"citationID":"gr533qvI","properties":{"formattedCitation":"Rahmad Mulia, \\uc0\\u8220{}Persepsi Masyarakat Aceh Utara Terhadap Upaya Pemidanaan \\uc0\\u8216{}Qadhi Liar\\uc0\\u8217{} Menurut Perundang-Undangan,\\uc0\\u8221{} {\\i{}Ahkamul Usrah: Jurnal Hukum Keluarga Dan Peradilan Islam} 2, no. 1 (June 15, 2022): 47\\uc0\\u8211{}67, https://journal.ar-raniry.ac.id/index.php/ahkamulusrah/article/view/2072.","plainCitation":"Rahmad Mulia, “Persepsi Masyarakat Aceh Utara Terhadap Upaya Pemidanaan ‘Qadhi Liar’ Menurut Perundang-Undangan,” Ahkamul Usrah: Jurnal Hukum Keluarga Dan Peradilan Islam 2, no. 1 (June 15, 2022): 47–67, https://journal.ar-raniry.ac.id/index.php/ahkamulusrah/article/view/2072.","noteIndex":28},"citationItems":[{"id":502,"uris":["http://zotero.org/users/local/SkCQzAx6/items/3BWR4GGT"],"itemData":{"id":502,"type":"article-journal","abstract":"Negara mengharuskan pernikahan yang dilakukan di hadapan Pegawai Pencatatan Nikah (PPN), namun di Aceh Utara masih terdapat masyarakat yang menikah bukan di hadapan pegawai pencatatan nikah (lazim disebut dengan qadhi liar). Adapun tujuan penelitian untuk mengetahui bagaimanakah pandangan masyarakat Aceh Utara terhadap wacana dan bentuk pemidanaan qadhi liar. Untuk mengetahui pandangan masyarakat Aceh Utara tentang prosedur yang harus di tempuh dalam pemberian sanksi pidana terhadap qadhi liar. Jenis penelitian yang digunakan dalam studi ini adalah penelitian hukumempiris sosiologis karena dalam hal ini peneliti mengamati secara langsung apa yang terjadi dalam masyarakat.Adapun Sumber data dalam penelitian ini wawancara dengan masyarakat Aceh Utara. Untuk analisa data menggunakan metode deskriptif kualitatif. Hasil penelitian ini menunjukkan bahwa masyarakat yang setuju terhadap pemidanaan qadhi liardidasarkan karena pernikahan melalui qadhiliar memiliki dampak negatif yang akan dirasakan oleh anak dan istri, sedangkan masyarakat yang tidak setuju terhadap pemidanaan qadhi liar didasarkan pada pemidanaan qadhi liar tidak layak dan nikah di hadapan PPN merupakan bukan sebagai syarat dan rukunnikah.Sedangkan prosedur yang harus ditempuh dalam pemidanaan qadhi liar dengan menyampaikan pengaduan kepada kepolisian bahwa adanya sanksi pelanggaran terhadap qadhi liar. Pengaduan tesebutdianamakan dengan klachtdelict.","container-title":"Ahkamul Usrah: Jurnal Hukum Keluarga dan Peradilan Islam","DOI":"https://journal.ar-raniry.ac.id/index.php/ahkamulusrah/article/view/2072","issue":"1","language":"en","license":"Copyright (c)","note":"number: 1","page":"47-67","source":"journal.ar-raniry.ac.id","title":"Persepsi Masyarakat Aceh Utara Terhadap Upaya Pemidanaan “Qadhi Liar” Menurut Perundang-Undangan","volume":"2","author":[{"family":"Mulia","given":"Rahmad"}],"issued":{"date-parts":[["2022",6,15]]}}}],"schema":"https://github.com/citation-style-language/schema/raw/master/csl-citation.json"} </w:instrText>
      </w:r>
      <w:r>
        <w:fldChar w:fldCharType="separate"/>
      </w:r>
      <w:proofErr w:type="spellStart"/>
      <w:r w:rsidRPr="00B43800">
        <w:rPr>
          <w:szCs w:val="24"/>
        </w:rPr>
        <w:t>Rahmad</w:t>
      </w:r>
      <w:proofErr w:type="spellEnd"/>
      <w:r w:rsidRPr="00B43800">
        <w:rPr>
          <w:szCs w:val="24"/>
        </w:rPr>
        <w:t xml:space="preserve"> </w:t>
      </w:r>
      <w:proofErr w:type="spellStart"/>
      <w:r w:rsidRPr="00B43800">
        <w:rPr>
          <w:szCs w:val="24"/>
        </w:rPr>
        <w:t>Mulia</w:t>
      </w:r>
      <w:proofErr w:type="spellEnd"/>
      <w:r w:rsidRPr="00B43800">
        <w:rPr>
          <w:szCs w:val="24"/>
        </w:rPr>
        <w:t>, “</w:t>
      </w:r>
      <w:proofErr w:type="spellStart"/>
      <w:r w:rsidRPr="00B43800">
        <w:rPr>
          <w:szCs w:val="24"/>
        </w:rPr>
        <w:t>Persepsi</w:t>
      </w:r>
      <w:proofErr w:type="spellEnd"/>
      <w:r w:rsidRPr="00B43800">
        <w:rPr>
          <w:szCs w:val="24"/>
        </w:rPr>
        <w:t xml:space="preserve"> Masyarakat Aceh Utara </w:t>
      </w:r>
      <w:proofErr w:type="spellStart"/>
      <w:r w:rsidRPr="00B43800">
        <w:rPr>
          <w:szCs w:val="24"/>
        </w:rPr>
        <w:t>Terhadap</w:t>
      </w:r>
      <w:proofErr w:type="spellEnd"/>
      <w:r w:rsidRPr="00B43800">
        <w:rPr>
          <w:szCs w:val="24"/>
        </w:rPr>
        <w:t xml:space="preserve"> </w:t>
      </w:r>
      <w:proofErr w:type="spellStart"/>
      <w:r w:rsidRPr="00B43800">
        <w:rPr>
          <w:szCs w:val="24"/>
        </w:rPr>
        <w:t>Upaya</w:t>
      </w:r>
      <w:proofErr w:type="spellEnd"/>
      <w:r w:rsidRPr="00B43800">
        <w:rPr>
          <w:szCs w:val="24"/>
        </w:rPr>
        <w:t xml:space="preserve"> </w:t>
      </w:r>
      <w:proofErr w:type="spellStart"/>
      <w:r w:rsidRPr="00B43800">
        <w:rPr>
          <w:szCs w:val="24"/>
        </w:rPr>
        <w:t>Pemidanaan</w:t>
      </w:r>
      <w:proofErr w:type="spellEnd"/>
      <w:r w:rsidRPr="00B43800">
        <w:rPr>
          <w:szCs w:val="24"/>
        </w:rPr>
        <w:t xml:space="preserve"> ‘Qadhi Liar’ </w:t>
      </w:r>
      <w:proofErr w:type="spellStart"/>
      <w:r w:rsidRPr="00B43800">
        <w:rPr>
          <w:szCs w:val="24"/>
        </w:rPr>
        <w:t>Menurut</w:t>
      </w:r>
      <w:proofErr w:type="spellEnd"/>
      <w:r w:rsidRPr="00B43800">
        <w:rPr>
          <w:szCs w:val="24"/>
        </w:rPr>
        <w:t xml:space="preserve"> </w:t>
      </w:r>
      <w:proofErr w:type="spellStart"/>
      <w:r w:rsidRPr="00B43800">
        <w:rPr>
          <w:szCs w:val="24"/>
        </w:rPr>
        <w:t>Perundang-Undangan</w:t>
      </w:r>
      <w:proofErr w:type="spellEnd"/>
      <w:r w:rsidRPr="00B43800">
        <w:rPr>
          <w:szCs w:val="24"/>
        </w:rPr>
        <w:t xml:space="preserve">,” </w:t>
      </w:r>
      <w:proofErr w:type="spellStart"/>
      <w:r w:rsidRPr="00B43800">
        <w:rPr>
          <w:i/>
          <w:iCs/>
          <w:szCs w:val="24"/>
        </w:rPr>
        <w:t>Ahkamul</w:t>
      </w:r>
      <w:proofErr w:type="spellEnd"/>
      <w:r w:rsidRPr="00B43800">
        <w:rPr>
          <w:i/>
          <w:iCs/>
          <w:szCs w:val="24"/>
        </w:rPr>
        <w:t xml:space="preserve"> </w:t>
      </w:r>
      <w:proofErr w:type="spellStart"/>
      <w:r w:rsidRPr="00B43800">
        <w:rPr>
          <w:i/>
          <w:iCs/>
          <w:szCs w:val="24"/>
        </w:rPr>
        <w:t>Usrah</w:t>
      </w:r>
      <w:proofErr w:type="spellEnd"/>
      <w:r w:rsidRPr="00B43800">
        <w:rPr>
          <w:i/>
          <w:iCs/>
          <w:szCs w:val="24"/>
        </w:rPr>
        <w:t xml:space="preserve">: </w:t>
      </w:r>
      <w:proofErr w:type="spellStart"/>
      <w:r w:rsidRPr="00B43800">
        <w:rPr>
          <w:i/>
          <w:iCs/>
          <w:szCs w:val="24"/>
        </w:rPr>
        <w:t>Jurnal</w:t>
      </w:r>
      <w:proofErr w:type="spellEnd"/>
      <w:r w:rsidRPr="00B43800">
        <w:rPr>
          <w:i/>
          <w:iCs/>
          <w:szCs w:val="24"/>
        </w:rPr>
        <w:t xml:space="preserve"> Hukum </w:t>
      </w:r>
      <w:proofErr w:type="spellStart"/>
      <w:r w:rsidRPr="00B43800">
        <w:rPr>
          <w:i/>
          <w:iCs/>
          <w:szCs w:val="24"/>
        </w:rPr>
        <w:t>Keluarga</w:t>
      </w:r>
      <w:proofErr w:type="spellEnd"/>
      <w:r w:rsidRPr="00B43800">
        <w:rPr>
          <w:i/>
          <w:iCs/>
          <w:szCs w:val="24"/>
        </w:rPr>
        <w:t xml:space="preserve"> Dan </w:t>
      </w:r>
      <w:proofErr w:type="spellStart"/>
      <w:r w:rsidRPr="00B43800">
        <w:rPr>
          <w:i/>
          <w:iCs/>
          <w:szCs w:val="24"/>
        </w:rPr>
        <w:t>Peradilan</w:t>
      </w:r>
      <w:proofErr w:type="spellEnd"/>
      <w:r w:rsidRPr="00B43800">
        <w:rPr>
          <w:i/>
          <w:iCs/>
          <w:szCs w:val="24"/>
        </w:rPr>
        <w:t xml:space="preserve"> Islam</w:t>
      </w:r>
      <w:r w:rsidRPr="00B43800">
        <w:rPr>
          <w:szCs w:val="24"/>
        </w:rPr>
        <w:t xml:space="preserve"> 2, no. 1 (June 15, 2022): 47–67, https://journal.ar-raniry.ac.id/index.php/ahkamulusrah/article/view/2072.</w:t>
      </w:r>
      <w:r>
        <w:fldChar w:fldCharType="end"/>
      </w:r>
    </w:p>
  </w:footnote>
  <w:footnote w:id="29">
    <w:p w14:paraId="1BFEE607" w14:textId="519A9705" w:rsidR="00B43800" w:rsidRDefault="00B43800">
      <w:pPr>
        <w:pStyle w:val="TeksCatatanKaki"/>
      </w:pPr>
      <w:r>
        <w:rPr>
          <w:rStyle w:val="ReferensiCatatanKaki"/>
        </w:rPr>
        <w:footnoteRef/>
      </w:r>
      <w:r>
        <w:t xml:space="preserve"> </w:t>
      </w:r>
      <w:r>
        <w:fldChar w:fldCharType="begin"/>
      </w:r>
      <w:r>
        <w:instrText xml:space="preserve"> ADDIN ZOTERO_ITEM CSL_CITATION {"citationID":"IihFS32B","properties":{"formattedCitation":"Fadhilah Fadhilah, \\uc0\\u8220{}Dispensasi Kawin Di Mahkamah Syariyah Pasca Lahirnya Perma No 5 Tahun 2019,\\uc0\\u8221{} {\\i{}Shibghah: Journal of Muslim Societies} 3, no. 1 (July 3, 2021): 64\\uc0\\u8211{}83.","plainCitation":"Fadhilah Fadhilah, “Dispensasi Kawin Di Mahkamah Syariyah Pasca Lahirnya Perma No 5 Tahun 2019,” Shibghah: Journal of Muslim Societies 3, no. 1 (July 3, 2021): 64–83.","noteIndex":29},"citationItems":[{"id":504,"uris":["http://zotero.org/users/local/SkCQzAx6/items/2TFRDXAU"],"itemData":{"id":504,"type":"article-journal","abstract":"Dispensasi kawin sebagai solusi hukum karena para pelaku dispensasi nikah kebanyakan mereka yang belum memiliki legalitas formal untuk menikah, sehingga kemudian mengambil ikhtiar hukum agar pernikahan yang dilakukan dapat diakui. Penelitian ini bertujuan mengetahui Bagaimanan dispensasi kawin dalam pendekatan hukum Islam dan bagaimana pelaksanaan dispensasi kawin menurut Perma No 5 Tahun 2019, serta bagaimana keadaan perkara di wilayah hukum Mahkamah Syar’iyah Aceh tahun 2020. Metode yang digunakan adalah normative law reserach dengan sumber data primer dari Undang-Undang Perkawinan, Perma, Kitab Fiqh dan sedangkan data sekunder adalah buku-buku, jurnal, majalah yang terkait dengan dispensasi nikah.Hasil penelitian ini menemukan bahwa Hukum Islam tidak mengatur khusus dispensasi kawin karena mayoritas ulama hanya menyebutkan balig sebagai syarat menikah seseorang dan tidak menentukan minimal usia perkawinan, sedangkan berdasarkan Revisi UUP Pasal 7 ayat (1) UU No.1 Tahun 1974 menjadi UU No. 16 Tahun 2019 dinyatakan bahwa perkawinan hanya diizinkan jika pihak pria berusia minimal 19 tahun dan pihak wanita minimal 19 tahun. Kemudian pasca lahirnya Perma No. 5 Tahun 2019 tentang Pedoman Mengadili Permohonan Dispensasi Kawin, maka Mahkamah Syar’iyah berpijak dan berpatokan dalam proses penangannya, selanjutnya seorang hakim harus mempunyai persangkaan dan mempertimbangakan manfaat dan mudharat dalam menetapkan permohonan dispensasi kawin. Perkara dispensasi kawin di Mahkamah syariyah pasca lahirnya Perma No 5 tahun 2019 meningkat drastis perkara yang masuk sejak Januari sampai dengan Desember 2020 sejumlah 957 perkara sedangkan perkara yang di putus sejumlah 879 perkara.","container-title":"Shibghah: Journal of Muslim Societies","ISSN":"2723-3286","issue":"1","language":"en","license":"Copyright (c) 2021 SHIBGHAH: Journal of Muslim Societies","note":"number: 1","page":"64-83","source":"jurnal.kopertais5aceh.or.id","title":"Dispensasi Kawin Di Mahkamah Syariyah Pasca Lahirnya Perma No 5 Tahun 2019","volume":"3","author":[{"family":"Fadhilah","given":"Fadhilah"}],"issued":{"date-parts":[["2021",7,3]]}}}],"schema":"https://github.com/citation-style-language/schema/raw/master/csl-citation.json"} </w:instrText>
      </w:r>
      <w:r>
        <w:fldChar w:fldCharType="separate"/>
      </w:r>
      <w:proofErr w:type="spellStart"/>
      <w:r w:rsidRPr="00B43800">
        <w:rPr>
          <w:szCs w:val="24"/>
        </w:rPr>
        <w:t>Fadhilah</w:t>
      </w:r>
      <w:proofErr w:type="spellEnd"/>
      <w:r w:rsidRPr="00B43800">
        <w:rPr>
          <w:szCs w:val="24"/>
        </w:rPr>
        <w:t xml:space="preserve"> </w:t>
      </w:r>
      <w:proofErr w:type="spellStart"/>
      <w:r w:rsidRPr="00B43800">
        <w:rPr>
          <w:szCs w:val="24"/>
        </w:rPr>
        <w:t>Fadhilah</w:t>
      </w:r>
      <w:proofErr w:type="spellEnd"/>
      <w:r w:rsidRPr="00B43800">
        <w:rPr>
          <w:szCs w:val="24"/>
        </w:rPr>
        <w:t>, “</w:t>
      </w:r>
      <w:proofErr w:type="spellStart"/>
      <w:r w:rsidRPr="00B43800">
        <w:rPr>
          <w:szCs w:val="24"/>
        </w:rPr>
        <w:t>Dispensasi</w:t>
      </w:r>
      <w:proofErr w:type="spellEnd"/>
      <w:r w:rsidRPr="00B43800">
        <w:rPr>
          <w:szCs w:val="24"/>
        </w:rPr>
        <w:t xml:space="preserve"> Kawin Di </w:t>
      </w:r>
      <w:proofErr w:type="spellStart"/>
      <w:r w:rsidRPr="00B43800">
        <w:rPr>
          <w:szCs w:val="24"/>
        </w:rPr>
        <w:t>Mahkamah</w:t>
      </w:r>
      <w:proofErr w:type="spellEnd"/>
      <w:r w:rsidRPr="00B43800">
        <w:rPr>
          <w:szCs w:val="24"/>
        </w:rPr>
        <w:t xml:space="preserve"> </w:t>
      </w:r>
      <w:proofErr w:type="spellStart"/>
      <w:r w:rsidRPr="00B43800">
        <w:rPr>
          <w:szCs w:val="24"/>
        </w:rPr>
        <w:t>Syariyah</w:t>
      </w:r>
      <w:proofErr w:type="spellEnd"/>
      <w:r w:rsidRPr="00B43800">
        <w:rPr>
          <w:szCs w:val="24"/>
        </w:rPr>
        <w:t xml:space="preserve"> </w:t>
      </w:r>
      <w:proofErr w:type="spellStart"/>
      <w:r w:rsidRPr="00B43800">
        <w:rPr>
          <w:szCs w:val="24"/>
        </w:rPr>
        <w:t>Pasca</w:t>
      </w:r>
      <w:proofErr w:type="spellEnd"/>
      <w:r w:rsidRPr="00B43800">
        <w:rPr>
          <w:szCs w:val="24"/>
        </w:rPr>
        <w:t xml:space="preserve"> </w:t>
      </w:r>
      <w:proofErr w:type="spellStart"/>
      <w:r w:rsidRPr="00B43800">
        <w:rPr>
          <w:szCs w:val="24"/>
        </w:rPr>
        <w:t>Lahirnya</w:t>
      </w:r>
      <w:proofErr w:type="spellEnd"/>
      <w:r w:rsidRPr="00B43800">
        <w:rPr>
          <w:szCs w:val="24"/>
        </w:rPr>
        <w:t xml:space="preserve"> </w:t>
      </w:r>
      <w:proofErr w:type="spellStart"/>
      <w:r w:rsidRPr="00B43800">
        <w:rPr>
          <w:szCs w:val="24"/>
        </w:rPr>
        <w:t>Perma</w:t>
      </w:r>
      <w:proofErr w:type="spellEnd"/>
      <w:r w:rsidRPr="00B43800">
        <w:rPr>
          <w:szCs w:val="24"/>
        </w:rPr>
        <w:t xml:space="preserve"> No 5 </w:t>
      </w:r>
      <w:proofErr w:type="spellStart"/>
      <w:r w:rsidRPr="00B43800">
        <w:rPr>
          <w:szCs w:val="24"/>
        </w:rPr>
        <w:t>Tahun</w:t>
      </w:r>
      <w:proofErr w:type="spellEnd"/>
      <w:r w:rsidRPr="00B43800">
        <w:rPr>
          <w:szCs w:val="24"/>
        </w:rPr>
        <w:t xml:space="preserve"> 2019,” </w:t>
      </w:r>
      <w:proofErr w:type="spellStart"/>
      <w:r w:rsidRPr="00B43800">
        <w:rPr>
          <w:i/>
          <w:iCs/>
          <w:szCs w:val="24"/>
        </w:rPr>
        <w:t>Shibghah</w:t>
      </w:r>
      <w:proofErr w:type="spellEnd"/>
      <w:r w:rsidRPr="00B43800">
        <w:rPr>
          <w:i/>
          <w:iCs/>
          <w:szCs w:val="24"/>
        </w:rPr>
        <w:t>: Journal of Muslim Societies</w:t>
      </w:r>
      <w:r w:rsidRPr="00B43800">
        <w:rPr>
          <w:szCs w:val="24"/>
        </w:rPr>
        <w:t xml:space="preserve"> 3, no. 1 (July 3, 2021): 64–83.</w:t>
      </w:r>
      <w:r>
        <w:fldChar w:fldCharType="end"/>
      </w:r>
    </w:p>
  </w:footnote>
  <w:footnote w:id="30">
    <w:p w14:paraId="025506A4" w14:textId="4C51CB99" w:rsidR="00B43800" w:rsidRDefault="00B43800">
      <w:pPr>
        <w:pStyle w:val="TeksCatatanKaki"/>
      </w:pPr>
      <w:r>
        <w:rPr>
          <w:rStyle w:val="ReferensiCatatanKaki"/>
        </w:rPr>
        <w:footnoteRef/>
      </w:r>
      <w:r>
        <w:t xml:space="preserve"> </w:t>
      </w:r>
      <w:r>
        <w:fldChar w:fldCharType="begin"/>
      </w:r>
      <w:r>
        <w:instrText xml:space="preserve"> ADDIN ZOTERO_ITEM CSL_CITATION {"citationID":"DpNrwWft","properties":{"formattedCitation":"Bukhari Bukhari and Safira Hasriani Putri, \\uc0\\u8220{}Efektifitas Pelaksanaan Itsbat Nikah Sebagai Upaya Perlindungan Terhadap Istri Di Kabupaten Aceh Utara,\\uc0\\u8221{} {\\i{}El-Hadhanah: Indonesian Journal Of Family Law And Islamic Law} 2, no. 1 (May 30, 2022): 37\\uc0\\u8211{}56, https://doi.org/10.22373/hadhanah.v2i1.1638.","plainCitation":"Bukhari Bukhari and Safira Hasriani Putri, “Efektifitas Pelaksanaan Itsbat Nikah Sebagai Upaya Perlindungan Terhadap Istri Di Kabupaten Aceh Utara,” El-Hadhanah: Indonesian Journal Of Family Law And Islamic Law 2, no. 1 (May 30, 2022): 37–56, https://doi.org/10.22373/hadhanah.v2i1.1638.","noteIndex":30},"citationItems":[{"id":506,"uris":["http://zotero.org/users/local/SkCQzAx6/items/TA9QZM9K"],"itemData":{"id":506,"type":"article-journal","abstract":"Itsbat nikah carried out by the Aceh Government are regulated in Aceh Governor Regulation Number 25 of 2017 which states that the Implementation of Marriage Legalization (Itsbat Nikah) is carried out with the aim of helping people in Aceh who marry during the conflict, tsunami disaster and poor communities in obtaining marriage certificates. However, the imple mentation of itsbat nikah carried out by the Government has not been carried out according to the target. Especially in North Aceh Regency, there are still many married couples who have not yet been married. So this will greatly affect the legal protection of the wife. Therefore, researcher is interested in examining how the procedure for implementing itsbat nikah in North Aceh Regency is, what are the inhibiting factors for the in effectiveness of itsbat nikah in North Aceh Regency, and how the impact of implementing itsbat nikah as an effort to protect wives in North Aceh Regency is. The research method of this study used field research with an empirical juridical approach. The results of this study stated that the procedure for implementing an integrated itsbat nikah in North Aceh Regency started from registration at the District KUA, verifying files and then being tried by the Syar'iyah Court and after that the decision was issued. As for itsbat independent marriage, the procedure is the same as in other civil cases. Based on data on the itsbat nikah case in North Aceh Regency in 2015-2021 that the implementation of itsbat nikah in North Aceh Regency has not been effective, because it is not in accordance with the targets that have been determined at the beginning, there are still 24.82% who have not been certified for marriage. This is due to the limited budget from the Government and the Covid-19 that has occurred in Indonesia. So that the implementation of the itsbat nikah greatly impacts the legal protection of the wife, such as the wife's rights in terms of livelihood, inheritance, joint property, and so on.","container-title":"El-Hadhanah: Indonesian Journal Of Family Law And Islamic Law","DOI":"10.22373/hadhanah.v2i1.1638","ISSN":"2829-0666","issue":"1","language":"en","license":"Copyright (c) 2022 El-Hadhanah : Indonesian Journal Of Family Law And Islamic Law","note":"number: 1","page":"37-56","source":"journal.ar-raniry.ac.id","title":"Efektifitas Pelaksanaan Itsbat Nikah Sebagai Upaya Perlindungan Terhadap Istri Di Kabupaten Aceh Utara","volume":"2","author":[{"family":"Bukhari","given":"Bukhari"},{"family":"Putri","given":"Safira Hasriani"}],"issued":{"date-parts":[["2022",5,30]]}}}],"schema":"https://github.com/citation-style-language/schema/raw/master/csl-citation.json"} </w:instrText>
      </w:r>
      <w:r>
        <w:fldChar w:fldCharType="separate"/>
      </w:r>
      <w:r w:rsidRPr="00B43800">
        <w:rPr>
          <w:szCs w:val="24"/>
        </w:rPr>
        <w:t xml:space="preserve">Bukhari </w:t>
      </w:r>
      <w:proofErr w:type="spellStart"/>
      <w:r w:rsidRPr="00B43800">
        <w:rPr>
          <w:szCs w:val="24"/>
        </w:rPr>
        <w:t>Bukhari</w:t>
      </w:r>
      <w:proofErr w:type="spellEnd"/>
      <w:r w:rsidRPr="00B43800">
        <w:rPr>
          <w:szCs w:val="24"/>
        </w:rPr>
        <w:t xml:space="preserve"> and Safira </w:t>
      </w:r>
      <w:proofErr w:type="spellStart"/>
      <w:r w:rsidRPr="00B43800">
        <w:rPr>
          <w:szCs w:val="24"/>
        </w:rPr>
        <w:t>Hasriani</w:t>
      </w:r>
      <w:proofErr w:type="spellEnd"/>
      <w:r w:rsidRPr="00B43800">
        <w:rPr>
          <w:szCs w:val="24"/>
        </w:rPr>
        <w:t xml:space="preserve"> Putri, “</w:t>
      </w:r>
      <w:proofErr w:type="spellStart"/>
      <w:r w:rsidRPr="00B43800">
        <w:rPr>
          <w:szCs w:val="24"/>
        </w:rPr>
        <w:t>Efektifitas</w:t>
      </w:r>
      <w:proofErr w:type="spellEnd"/>
      <w:r w:rsidRPr="00B43800">
        <w:rPr>
          <w:szCs w:val="24"/>
        </w:rPr>
        <w:t xml:space="preserve"> </w:t>
      </w:r>
      <w:proofErr w:type="spellStart"/>
      <w:r w:rsidRPr="00B43800">
        <w:rPr>
          <w:szCs w:val="24"/>
        </w:rPr>
        <w:t>Pelaksanaan</w:t>
      </w:r>
      <w:proofErr w:type="spellEnd"/>
      <w:r w:rsidRPr="00B43800">
        <w:rPr>
          <w:szCs w:val="24"/>
        </w:rPr>
        <w:t xml:space="preserve"> </w:t>
      </w:r>
      <w:proofErr w:type="spellStart"/>
      <w:r w:rsidRPr="00B43800">
        <w:rPr>
          <w:szCs w:val="24"/>
        </w:rPr>
        <w:t>Itsbat</w:t>
      </w:r>
      <w:proofErr w:type="spellEnd"/>
      <w:r w:rsidRPr="00B43800">
        <w:rPr>
          <w:szCs w:val="24"/>
        </w:rPr>
        <w:t xml:space="preserve"> Nikah </w:t>
      </w:r>
      <w:proofErr w:type="spellStart"/>
      <w:r w:rsidRPr="00B43800">
        <w:rPr>
          <w:szCs w:val="24"/>
        </w:rPr>
        <w:t>Sebagai</w:t>
      </w:r>
      <w:proofErr w:type="spellEnd"/>
      <w:r w:rsidRPr="00B43800">
        <w:rPr>
          <w:szCs w:val="24"/>
        </w:rPr>
        <w:t xml:space="preserve"> </w:t>
      </w:r>
      <w:proofErr w:type="spellStart"/>
      <w:r w:rsidRPr="00B43800">
        <w:rPr>
          <w:szCs w:val="24"/>
        </w:rPr>
        <w:t>Upaya</w:t>
      </w:r>
      <w:proofErr w:type="spellEnd"/>
      <w:r w:rsidRPr="00B43800">
        <w:rPr>
          <w:szCs w:val="24"/>
        </w:rPr>
        <w:t xml:space="preserve"> </w:t>
      </w:r>
      <w:proofErr w:type="spellStart"/>
      <w:r w:rsidRPr="00B43800">
        <w:rPr>
          <w:szCs w:val="24"/>
        </w:rPr>
        <w:t>Perlindungan</w:t>
      </w:r>
      <w:proofErr w:type="spellEnd"/>
      <w:r w:rsidRPr="00B43800">
        <w:rPr>
          <w:szCs w:val="24"/>
        </w:rPr>
        <w:t xml:space="preserve"> </w:t>
      </w:r>
      <w:proofErr w:type="spellStart"/>
      <w:r w:rsidRPr="00B43800">
        <w:rPr>
          <w:szCs w:val="24"/>
        </w:rPr>
        <w:t>Terhadap</w:t>
      </w:r>
      <w:proofErr w:type="spellEnd"/>
      <w:r w:rsidRPr="00B43800">
        <w:rPr>
          <w:szCs w:val="24"/>
        </w:rPr>
        <w:t xml:space="preserve"> </w:t>
      </w:r>
      <w:proofErr w:type="spellStart"/>
      <w:r w:rsidRPr="00B43800">
        <w:rPr>
          <w:szCs w:val="24"/>
        </w:rPr>
        <w:t>Istri</w:t>
      </w:r>
      <w:proofErr w:type="spellEnd"/>
      <w:r w:rsidRPr="00B43800">
        <w:rPr>
          <w:szCs w:val="24"/>
        </w:rPr>
        <w:t xml:space="preserve"> Di </w:t>
      </w:r>
      <w:proofErr w:type="spellStart"/>
      <w:r w:rsidRPr="00B43800">
        <w:rPr>
          <w:szCs w:val="24"/>
        </w:rPr>
        <w:t>Kabupaten</w:t>
      </w:r>
      <w:proofErr w:type="spellEnd"/>
      <w:r w:rsidRPr="00B43800">
        <w:rPr>
          <w:szCs w:val="24"/>
        </w:rPr>
        <w:t xml:space="preserve"> Aceh Utara,” </w:t>
      </w:r>
      <w:r w:rsidRPr="00B43800">
        <w:rPr>
          <w:i/>
          <w:iCs/>
          <w:szCs w:val="24"/>
        </w:rPr>
        <w:t>El-</w:t>
      </w:r>
      <w:proofErr w:type="spellStart"/>
      <w:r w:rsidRPr="00B43800">
        <w:rPr>
          <w:i/>
          <w:iCs/>
          <w:szCs w:val="24"/>
        </w:rPr>
        <w:t>Hadhanah</w:t>
      </w:r>
      <w:proofErr w:type="spellEnd"/>
      <w:r w:rsidRPr="00B43800">
        <w:rPr>
          <w:i/>
          <w:iCs/>
          <w:szCs w:val="24"/>
        </w:rPr>
        <w:t xml:space="preserve">: Indonesian Journal </w:t>
      </w:r>
      <w:proofErr w:type="gramStart"/>
      <w:r w:rsidRPr="00B43800">
        <w:rPr>
          <w:i/>
          <w:iCs/>
          <w:szCs w:val="24"/>
        </w:rPr>
        <w:t>Of</w:t>
      </w:r>
      <w:proofErr w:type="gramEnd"/>
      <w:r w:rsidRPr="00B43800">
        <w:rPr>
          <w:i/>
          <w:iCs/>
          <w:szCs w:val="24"/>
        </w:rPr>
        <w:t xml:space="preserve"> Family Law And Islamic Law</w:t>
      </w:r>
      <w:r w:rsidRPr="00B43800">
        <w:rPr>
          <w:szCs w:val="24"/>
        </w:rPr>
        <w:t xml:space="preserve"> 2, no. 1 (May 30, 2022): 37–56, https://doi.org/10.22373/hadhanah.v2i1.1638.</w:t>
      </w:r>
      <w:r>
        <w:fldChar w:fldCharType="end"/>
      </w:r>
    </w:p>
  </w:footnote>
  <w:footnote w:id="31">
    <w:p w14:paraId="2816B86F" w14:textId="30720F2A" w:rsidR="00AB4DB0" w:rsidRDefault="00AB4DB0">
      <w:pPr>
        <w:pStyle w:val="TeksCatatanKaki"/>
      </w:pPr>
      <w:r>
        <w:rPr>
          <w:rStyle w:val="ReferensiCatatanKaki"/>
        </w:rPr>
        <w:footnoteRef/>
      </w:r>
      <w:r>
        <w:t xml:space="preserve"> </w:t>
      </w:r>
      <w:r>
        <w:fldChar w:fldCharType="begin"/>
      </w:r>
      <w:r>
        <w:instrText xml:space="preserve"> ADDIN ZOTERO_ITEM CSL_CITATION {"citationID":"PCdHXbYl","properties":{"formattedCitation":"Bing Waluyo, \\uc0\\u8220{}Sahnya Perkawinan Menurut Undang-Undang Nomor 1 Tahun 1974 Tentang Perkawinan,\\uc0\\u8221{} {\\i{}Jurnal Media Komunikasi Pendidikan Pancasila Dan Kewarganegaraan} 2, no. 1 (April 14, 2020): 193\\uc0\\u8211{}99, https://doi.org/10.23887/jmpppkn.v2i1.135.","plainCitation":"Bing Waluyo, “Sahnya Perkawinan Menurut Undang-Undang Nomor 1 Tahun 1974 Tentang Perkawinan,” Jurnal Media Komunikasi Pendidikan Pancasila Dan Kewarganegaraan 2, no. 1 (April 14, 2020): 193–99, https://doi.org/10.23887/jmpppkn.v2i1.135.","noteIndex":31},"citationItems":[{"id":508,"uris":["http://zotero.org/users/local/SkCQzAx6/items/R7QI9RQ8"],"itemData":{"id":508,"type":"article-journal","abstract":"Pembentukan Undang-Undang Nomor 1 Tahun 1974 adalah sebagai upaya menciptakan unifikasihukum di bidang perkawinan karena sebelumnya, yaitu sebelum Tahun 1975 di Indonesia terdapat bermacam-macam hukum perkawinan yang berlaku bagi masing-masing golongan penduduk. Tujuan perkawinan adalah untuk membentuk keluarga (rumah tangga) yang bahagia dan kekal berdasarkan Ketuhanan yang Maha Esa.Untuk inilah UU Perkawinan meletakkan syarat-syarat tentang diperbolehkannya seseorang melangsungkan perkawinan. Oleh karenanya apabila perkawinan para pihak yang bersangkutan menurut hukum dianggap sah, maka akibat dari perkawinan itu pun akan dianggap sah pula oleh hukum. Walaupun pencatatan bukan merupakan faktor yang menentukan sahnya perkawinan, tetapi syarat pencatatan ini juga harus dilakukan atau dipenuhi oleh para pihak, sebab pencatatan perkawinan ini merupakan suatu bukti bahwa negara telah mengakui adanya perkawinan yang dilakukan oleh para pihak.","container-title":"Jurnal Media Komunikasi Pendidikan Pancasila dan Kewarganegaraan","DOI":"10.23887/jmpppkn.v2i1.135","ISSN":"2684-9046","issue":"1","language":"en","license":"Copyright (c)","note":"number: 1","page":"193-199","source":"ejournal2.undiksha.ac.id","title":"Sahnya Perkawinan Menurut Undang-Undang Nomor 1 Tahun 1974 Tentang Perkawinan","volume":"2","author":[{"family":"Waluyo","given":"Bing"}],"issued":{"date-parts":[["2020",4,14]]}}}],"schema":"https://github.com/citation-style-language/schema/raw/master/csl-citation.json"} </w:instrText>
      </w:r>
      <w:r>
        <w:fldChar w:fldCharType="separate"/>
      </w:r>
      <w:r w:rsidRPr="00AB4DB0">
        <w:rPr>
          <w:szCs w:val="24"/>
        </w:rPr>
        <w:t>Bing Waluyo, “</w:t>
      </w:r>
      <w:proofErr w:type="spellStart"/>
      <w:r w:rsidRPr="00AB4DB0">
        <w:rPr>
          <w:szCs w:val="24"/>
        </w:rPr>
        <w:t>Sahnya</w:t>
      </w:r>
      <w:proofErr w:type="spellEnd"/>
      <w:r w:rsidRPr="00AB4DB0">
        <w:rPr>
          <w:szCs w:val="24"/>
        </w:rPr>
        <w:t xml:space="preserve"> </w:t>
      </w:r>
      <w:proofErr w:type="spellStart"/>
      <w:r w:rsidRPr="00AB4DB0">
        <w:rPr>
          <w:szCs w:val="24"/>
        </w:rPr>
        <w:t>Perkawinan</w:t>
      </w:r>
      <w:proofErr w:type="spellEnd"/>
      <w:r w:rsidRPr="00AB4DB0">
        <w:rPr>
          <w:szCs w:val="24"/>
        </w:rPr>
        <w:t xml:space="preserve"> </w:t>
      </w:r>
      <w:proofErr w:type="spellStart"/>
      <w:r w:rsidRPr="00AB4DB0">
        <w:rPr>
          <w:szCs w:val="24"/>
        </w:rPr>
        <w:t>Menurut</w:t>
      </w:r>
      <w:proofErr w:type="spellEnd"/>
      <w:r w:rsidRPr="00AB4DB0">
        <w:rPr>
          <w:szCs w:val="24"/>
        </w:rPr>
        <w:t xml:space="preserve"> </w:t>
      </w:r>
      <w:proofErr w:type="spellStart"/>
      <w:r w:rsidRPr="00AB4DB0">
        <w:rPr>
          <w:szCs w:val="24"/>
        </w:rPr>
        <w:t>Undang-Undang</w:t>
      </w:r>
      <w:proofErr w:type="spellEnd"/>
      <w:r w:rsidRPr="00AB4DB0">
        <w:rPr>
          <w:szCs w:val="24"/>
        </w:rPr>
        <w:t xml:space="preserve"> </w:t>
      </w:r>
      <w:proofErr w:type="spellStart"/>
      <w:r w:rsidRPr="00AB4DB0">
        <w:rPr>
          <w:szCs w:val="24"/>
        </w:rPr>
        <w:t>Nomor</w:t>
      </w:r>
      <w:proofErr w:type="spellEnd"/>
      <w:r w:rsidRPr="00AB4DB0">
        <w:rPr>
          <w:szCs w:val="24"/>
        </w:rPr>
        <w:t xml:space="preserve"> 1 </w:t>
      </w:r>
      <w:proofErr w:type="spellStart"/>
      <w:r w:rsidRPr="00AB4DB0">
        <w:rPr>
          <w:szCs w:val="24"/>
        </w:rPr>
        <w:t>Tahun</w:t>
      </w:r>
      <w:proofErr w:type="spellEnd"/>
      <w:r w:rsidRPr="00AB4DB0">
        <w:rPr>
          <w:szCs w:val="24"/>
        </w:rPr>
        <w:t xml:space="preserve"> 1974 </w:t>
      </w:r>
      <w:proofErr w:type="spellStart"/>
      <w:r w:rsidRPr="00AB4DB0">
        <w:rPr>
          <w:szCs w:val="24"/>
        </w:rPr>
        <w:t>Tentang</w:t>
      </w:r>
      <w:proofErr w:type="spellEnd"/>
      <w:r w:rsidRPr="00AB4DB0">
        <w:rPr>
          <w:szCs w:val="24"/>
        </w:rPr>
        <w:t xml:space="preserve"> </w:t>
      </w:r>
      <w:proofErr w:type="spellStart"/>
      <w:r w:rsidRPr="00AB4DB0">
        <w:rPr>
          <w:szCs w:val="24"/>
        </w:rPr>
        <w:t>Perkawinan</w:t>
      </w:r>
      <w:proofErr w:type="spellEnd"/>
      <w:r w:rsidRPr="00AB4DB0">
        <w:rPr>
          <w:szCs w:val="24"/>
        </w:rPr>
        <w:t xml:space="preserve">,” </w:t>
      </w:r>
      <w:proofErr w:type="spellStart"/>
      <w:r w:rsidRPr="00AB4DB0">
        <w:rPr>
          <w:i/>
          <w:iCs/>
          <w:szCs w:val="24"/>
        </w:rPr>
        <w:t>Jurnal</w:t>
      </w:r>
      <w:proofErr w:type="spellEnd"/>
      <w:r w:rsidRPr="00AB4DB0">
        <w:rPr>
          <w:i/>
          <w:iCs/>
          <w:szCs w:val="24"/>
        </w:rPr>
        <w:t xml:space="preserve"> Media </w:t>
      </w:r>
      <w:proofErr w:type="spellStart"/>
      <w:r w:rsidRPr="00AB4DB0">
        <w:rPr>
          <w:i/>
          <w:iCs/>
          <w:szCs w:val="24"/>
        </w:rPr>
        <w:t>Komunikasi</w:t>
      </w:r>
      <w:proofErr w:type="spellEnd"/>
      <w:r w:rsidRPr="00AB4DB0">
        <w:rPr>
          <w:i/>
          <w:iCs/>
          <w:szCs w:val="24"/>
        </w:rPr>
        <w:t xml:space="preserve"> Pendidikan Pancasila Dan </w:t>
      </w:r>
      <w:proofErr w:type="spellStart"/>
      <w:r w:rsidRPr="00AB4DB0">
        <w:rPr>
          <w:i/>
          <w:iCs/>
          <w:szCs w:val="24"/>
        </w:rPr>
        <w:t>Kewarganegaraan</w:t>
      </w:r>
      <w:proofErr w:type="spellEnd"/>
      <w:r w:rsidRPr="00AB4DB0">
        <w:rPr>
          <w:szCs w:val="24"/>
        </w:rPr>
        <w:t xml:space="preserve"> 2, no. 1 (April 14, 2020): 193–99, https://doi.org/10.23887/jmpppkn.v2i1.135.</w:t>
      </w:r>
      <w:r>
        <w:fldChar w:fldCharType="end"/>
      </w:r>
    </w:p>
  </w:footnote>
  <w:footnote w:id="32">
    <w:p w14:paraId="0330A6F8" w14:textId="5A2CED39" w:rsidR="00AB4DB0" w:rsidRDefault="00AB4DB0">
      <w:pPr>
        <w:pStyle w:val="TeksCatatanKaki"/>
      </w:pPr>
      <w:r>
        <w:rPr>
          <w:rStyle w:val="ReferensiCatatanKaki"/>
        </w:rPr>
        <w:footnoteRef/>
      </w:r>
      <w:r>
        <w:t xml:space="preserve"> </w:t>
      </w:r>
      <w:r>
        <w:fldChar w:fldCharType="begin"/>
      </w:r>
      <w:r>
        <w:instrText xml:space="preserve"> ADDIN ZOTERO_ITEM CSL_CITATION {"citationID":"SmF3MgJB","properties":{"formattedCitation":"Husaidi et al., \\uc0\\u8220{}Pro-Kontra Wacana Pelegalan Poligami Dalam Aturan Daerah (Qanun) Di Tanah Rencong Aceh.\\uc0\\u8221{}","plainCitation":"Husaidi et al., “Pro-Kontra Wacana Pelegalan Poligami Dalam Aturan Daerah (Qanun) Di Tanah Rencong Aceh.”","noteIndex":32},"citationItems":[{"id":469,"uris":["http://zotero.org/users/local/SkCQzAx6/items/8RSARYBN"],"itemData":{"id":469,"type":"article-journal","abstract":"The discourse on the legalization of polygamy that the Aceh Government wishes to set forth in the Family Qanun has become one of the issues that has spread among the community so that it has drawn pros and cons and products. As a special autonomous region that has the authority to carry out Islamic syari'at, of course this is relevant if it is stated in a Qanun, but people's perceptions certainly cannot be ignored. This research was conducted using qualitative methods with secondary data analysis techniques such as literature studies and using the Narative Review scheme. The results showed that although Aceh is an area that practices Islamic Syari’at, if it is in accordance with its wishes regarding domestic life (polygamy) it is not automatically accepted so that the pros and cons cannot be avoided. However, the fact that the practice of polygamy must be regulated in the legal system is important given the many cases of betel marriage which of course are regulated and emphasized the terms and sanctions that polygamy practice will pass.","container-title":"SOURCE : Jurnal Ilmu Komunikasi","DOI":"10.35308/source.v6i2.2598","ISSN":"2502-0579","issue":"2","language":"ind","license":"Copyright (c) 2020 SOURCE : Jurnal Ilmu Komunikasi","note":"number: 2","page":"149-159","source":"jurnal.utu.ac.id","title":"Pro-Kontra Wacana Pelegalan Poligami Dalam Aturan Daerah (Qanun) Di Tanah Rencong Aceh","volume":"6","author":[{"family":"Husaidi","given":"Husaidi"},{"family":"Andika","given":"Sulfia"},{"family":"Trisdiani","given":"Cindy"},{"family":"Hasan","given":"Khairul"},{"family":"Maulida","given":"Desi"}],"issued":{"date-parts":[["2020",10,31]]}}}],"schema":"https://github.com/citation-style-language/schema/raw/master/csl-citation.json"} </w:instrText>
      </w:r>
      <w:r>
        <w:fldChar w:fldCharType="separate"/>
      </w:r>
      <w:proofErr w:type="spellStart"/>
      <w:r w:rsidRPr="00AB4DB0">
        <w:rPr>
          <w:szCs w:val="24"/>
        </w:rPr>
        <w:t>Husaidi</w:t>
      </w:r>
      <w:proofErr w:type="spellEnd"/>
      <w:r w:rsidRPr="00AB4DB0">
        <w:rPr>
          <w:szCs w:val="24"/>
        </w:rPr>
        <w:t xml:space="preserve"> et al., “Pro-</w:t>
      </w:r>
      <w:proofErr w:type="spellStart"/>
      <w:r w:rsidRPr="00AB4DB0">
        <w:rPr>
          <w:szCs w:val="24"/>
        </w:rPr>
        <w:t>Kontra</w:t>
      </w:r>
      <w:proofErr w:type="spellEnd"/>
      <w:r w:rsidRPr="00AB4DB0">
        <w:rPr>
          <w:szCs w:val="24"/>
        </w:rPr>
        <w:t xml:space="preserve"> </w:t>
      </w:r>
      <w:proofErr w:type="spellStart"/>
      <w:r w:rsidRPr="00AB4DB0">
        <w:rPr>
          <w:szCs w:val="24"/>
        </w:rPr>
        <w:t>Wacana</w:t>
      </w:r>
      <w:proofErr w:type="spellEnd"/>
      <w:r w:rsidRPr="00AB4DB0">
        <w:rPr>
          <w:szCs w:val="24"/>
        </w:rPr>
        <w:t xml:space="preserve"> </w:t>
      </w:r>
      <w:proofErr w:type="spellStart"/>
      <w:r w:rsidRPr="00AB4DB0">
        <w:rPr>
          <w:szCs w:val="24"/>
        </w:rPr>
        <w:t>Pelegalan</w:t>
      </w:r>
      <w:proofErr w:type="spellEnd"/>
      <w:r w:rsidRPr="00AB4DB0">
        <w:rPr>
          <w:szCs w:val="24"/>
        </w:rPr>
        <w:t xml:space="preserve"> </w:t>
      </w:r>
      <w:proofErr w:type="spellStart"/>
      <w:r w:rsidRPr="00AB4DB0">
        <w:rPr>
          <w:szCs w:val="24"/>
        </w:rPr>
        <w:t>Poligami</w:t>
      </w:r>
      <w:proofErr w:type="spellEnd"/>
      <w:r w:rsidRPr="00AB4DB0">
        <w:rPr>
          <w:szCs w:val="24"/>
        </w:rPr>
        <w:t xml:space="preserve"> </w:t>
      </w:r>
      <w:proofErr w:type="spellStart"/>
      <w:r w:rsidRPr="00AB4DB0">
        <w:rPr>
          <w:szCs w:val="24"/>
        </w:rPr>
        <w:t>Dalam</w:t>
      </w:r>
      <w:proofErr w:type="spellEnd"/>
      <w:r w:rsidRPr="00AB4DB0">
        <w:rPr>
          <w:szCs w:val="24"/>
        </w:rPr>
        <w:t xml:space="preserve"> </w:t>
      </w:r>
      <w:proofErr w:type="spellStart"/>
      <w:r w:rsidRPr="00AB4DB0">
        <w:rPr>
          <w:szCs w:val="24"/>
        </w:rPr>
        <w:t>Aturan</w:t>
      </w:r>
      <w:proofErr w:type="spellEnd"/>
      <w:r w:rsidRPr="00AB4DB0">
        <w:rPr>
          <w:szCs w:val="24"/>
        </w:rPr>
        <w:t xml:space="preserve"> Daerah (Qanun) Di Tanah </w:t>
      </w:r>
      <w:proofErr w:type="spellStart"/>
      <w:r w:rsidRPr="00AB4DB0">
        <w:rPr>
          <w:szCs w:val="24"/>
        </w:rPr>
        <w:t>Rencong</w:t>
      </w:r>
      <w:proofErr w:type="spellEnd"/>
      <w:r w:rsidRPr="00AB4DB0">
        <w:rPr>
          <w:szCs w:val="24"/>
        </w:rPr>
        <w:t xml:space="preserve"> Aceh.”</w:t>
      </w:r>
      <w:r>
        <w:fldChar w:fldCharType="end"/>
      </w:r>
    </w:p>
  </w:footnote>
  <w:footnote w:id="33">
    <w:p w14:paraId="2AA21B15" w14:textId="49DDE77C" w:rsidR="00AB4DB0" w:rsidRDefault="00AB4DB0">
      <w:pPr>
        <w:pStyle w:val="TeksCatatanKaki"/>
      </w:pPr>
      <w:r>
        <w:rPr>
          <w:rStyle w:val="ReferensiCatatanKaki"/>
        </w:rPr>
        <w:footnoteRef/>
      </w:r>
      <w:r>
        <w:t xml:space="preserve"> </w:t>
      </w:r>
      <w:proofErr w:type="spellStart"/>
      <w:r>
        <w:t>Lem</w:t>
      </w:r>
      <w:proofErr w:type="spellEnd"/>
      <w:r>
        <w:t xml:space="preserve"> Faisal (</w:t>
      </w:r>
      <w:proofErr w:type="spellStart"/>
      <w:r>
        <w:t>Ketua</w:t>
      </w:r>
      <w:proofErr w:type="spellEnd"/>
      <w:r>
        <w:t xml:space="preserve"> MPU Aceh), </w:t>
      </w:r>
      <w:proofErr w:type="spellStart"/>
      <w:r>
        <w:t>hasil</w:t>
      </w:r>
      <w:proofErr w:type="spellEnd"/>
      <w:r>
        <w:t xml:space="preserve"> </w:t>
      </w:r>
      <w:proofErr w:type="spellStart"/>
      <w:r>
        <w:t>wawancara</w:t>
      </w:r>
      <w:proofErr w:type="spellEnd"/>
      <w:r>
        <w:t>, 30 April 2022.</w:t>
      </w:r>
    </w:p>
  </w:footnote>
  <w:footnote w:id="34">
    <w:p w14:paraId="4BCFE9D8" w14:textId="1CD66FB8" w:rsidR="00AB4DB0" w:rsidRDefault="00AB4DB0">
      <w:pPr>
        <w:pStyle w:val="TeksCatatanKaki"/>
      </w:pPr>
      <w:r>
        <w:rPr>
          <w:rStyle w:val="ReferensiCatatanKaki"/>
        </w:rPr>
        <w:footnoteRef/>
      </w:r>
      <w:r>
        <w:t xml:space="preserve"> </w:t>
      </w:r>
      <w:proofErr w:type="spellStart"/>
      <w:r>
        <w:t>Lem</w:t>
      </w:r>
      <w:proofErr w:type="spellEnd"/>
      <w:r>
        <w:t xml:space="preserve"> Faisal (</w:t>
      </w:r>
      <w:proofErr w:type="spellStart"/>
      <w:r>
        <w:t>Ketua</w:t>
      </w:r>
      <w:proofErr w:type="spellEnd"/>
      <w:r>
        <w:t xml:space="preserve"> MPU Aceh), </w:t>
      </w:r>
      <w:proofErr w:type="spellStart"/>
      <w:r>
        <w:t>hasil</w:t>
      </w:r>
      <w:proofErr w:type="spellEnd"/>
      <w:r>
        <w:t xml:space="preserve"> </w:t>
      </w:r>
      <w:proofErr w:type="spellStart"/>
      <w:r>
        <w:t>wawancara</w:t>
      </w:r>
      <w:proofErr w:type="spellEnd"/>
      <w:r>
        <w:t>, 30 April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C98D" w14:textId="77777777" w:rsidR="00FF278E" w:rsidRDefault="00FF278E">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49A5"/>
    <w:multiLevelType w:val="multilevel"/>
    <w:tmpl w:val="EC4A5BEA"/>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071E47D4"/>
    <w:multiLevelType w:val="multilevel"/>
    <w:tmpl w:val="CD48ED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322206">
    <w:abstractNumId w:val="1"/>
  </w:num>
  <w:num w:numId="2" w16cid:durableId="53793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8E"/>
    <w:rsid w:val="0004287C"/>
    <w:rsid w:val="0007509C"/>
    <w:rsid w:val="000C1B8A"/>
    <w:rsid w:val="0011585C"/>
    <w:rsid w:val="001473EA"/>
    <w:rsid w:val="001616DA"/>
    <w:rsid w:val="00185598"/>
    <w:rsid w:val="001928B6"/>
    <w:rsid w:val="0019535C"/>
    <w:rsid w:val="001D4A9D"/>
    <w:rsid w:val="00260928"/>
    <w:rsid w:val="00261F1A"/>
    <w:rsid w:val="002F7688"/>
    <w:rsid w:val="00313B9C"/>
    <w:rsid w:val="00375176"/>
    <w:rsid w:val="003B5DBB"/>
    <w:rsid w:val="003C2EB8"/>
    <w:rsid w:val="003D293B"/>
    <w:rsid w:val="004359DD"/>
    <w:rsid w:val="00485334"/>
    <w:rsid w:val="004A5F9B"/>
    <w:rsid w:val="004B3577"/>
    <w:rsid w:val="004E10FC"/>
    <w:rsid w:val="005419F1"/>
    <w:rsid w:val="005865D6"/>
    <w:rsid w:val="005F2BC7"/>
    <w:rsid w:val="005F74C9"/>
    <w:rsid w:val="00633F9A"/>
    <w:rsid w:val="006477FC"/>
    <w:rsid w:val="00654F4C"/>
    <w:rsid w:val="00665921"/>
    <w:rsid w:val="0068359A"/>
    <w:rsid w:val="006A4CC1"/>
    <w:rsid w:val="0071143D"/>
    <w:rsid w:val="0072088E"/>
    <w:rsid w:val="007B6A6E"/>
    <w:rsid w:val="007C2A2C"/>
    <w:rsid w:val="007D1C77"/>
    <w:rsid w:val="00827CEB"/>
    <w:rsid w:val="00831367"/>
    <w:rsid w:val="008430DA"/>
    <w:rsid w:val="0084687C"/>
    <w:rsid w:val="00873F24"/>
    <w:rsid w:val="00874F4D"/>
    <w:rsid w:val="00876404"/>
    <w:rsid w:val="008953C2"/>
    <w:rsid w:val="008B76CB"/>
    <w:rsid w:val="008C2963"/>
    <w:rsid w:val="008C5D09"/>
    <w:rsid w:val="008D69BC"/>
    <w:rsid w:val="0090051D"/>
    <w:rsid w:val="00907E91"/>
    <w:rsid w:val="00913E78"/>
    <w:rsid w:val="00951435"/>
    <w:rsid w:val="00994E4F"/>
    <w:rsid w:val="009B1160"/>
    <w:rsid w:val="009B2613"/>
    <w:rsid w:val="009D3213"/>
    <w:rsid w:val="009E465B"/>
    <w:rsid w:val="009E5249"/>
    <w:rsid w:val="009F3ED6"/>
    <w:rsid w:val="00A01967"/>
    <w:rsid w:val="00A202A5"/>
    <w:rsid w:val="00A25343"/>
    <w:rsid w:val="00A743B2"/>
    <w:rsid w:val="00AB4DB0"/>
    <w:rsid w:val="00AF72EE"/>
    <w:rsid w:val="00B43800"/>
    <w:rsid w:val="00BB4691"/>
    <w:rsid w:val="00BE41F5"/>
    <w:rsid w:val="00BF225F"/>
    <w:rsid w:val="00C1461E"/>
    <w:rsid w:val="00C22F15"/>
    <w:rsid w:val="00C262A9"/>
    <w:rsid w:val="00CF7EA4"/>
    <w:rsid w:val="00D3785D"/>
    <w:rsid w:val="00D95D11"/>
    <w:rsid w:val="00DE2CAA"/>
    <w:rsid w:val="00E03C80"/>
    <w:rsid w:val="00E11100"/>
    <w:rsid w:val="00E35A41"/>
    <w:rsid w:val="00E46629"/>
    <w:rsid w:val="00E90B82"/>
    <w:rsid w:val="00F2461F"/>
    <w:rsid w:val="00F267D2"/>
    <w:rsid w:val="00F508B8"/>
    <w:rsid w:val="00F544DC"/>
    <w:rsid w:val="00F64AB8"/>
    <w:rsid w:val="00FA3718"/>
    <w:rsid w:val="00FC4F05"/>
    <w:rsid w:val="00FD7C3B"/>
    <w:rsid w:val="00FF278E"/>
    <w:rsid w:val="00FF48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6C10"/>
  <w15:docId w15:val="{71429246-2A42-4D91-A4D9-E6475E65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8C"/>
  </w:style>
  <w:style w:type="paragraph" w:styleId="Judul1">
    <w:name w:val="heading 1"/>
    <w:aliases w:val="Title"/>
    <w:basedOn w:val="Normal"/>
    <w:next w:val="Normal"/>
    <w:link w:val="Judul1KAR"/>
    <w:uiPriority w:val="9"/>
    <w:qFormat/>
    <w:rsid w:val="000A6AFF"/>
    <w:pPr>
      <w:keepNext/>
      <w:keepLines/>
      <w:spacing w:before="120" w:after="240" w:line="240" w:lineRule="auto"/>
      <w:jc w:val="center"/>
      <w:outlineLvl w:val="0"/>
    </w:pPr>
    <w:rPr>
      <w:rFonts w:ascii="Calisto MT" w:eastAsiaTheme="majorEastAsia" w:hAnsi="Calisto MT" w:cstheme="majorBidi"/>
      <w:b/>
      <w:sz w:val="32"/>
      <w:szCs w:val="32"/>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TeksCatatanKaki">
    <w:name w:val="footnote text"/>
    <w:basedOn w:val="Normal"/>
    <w:link w:val="TeksCatatanKakiKAR"/>
    <w:uiPriority w:val="99"/>
    <w:rsid w:val="000D01B7"/>
    <w:pPr>
      <w:spacing w:after="0" w:line="240" w:lineRule="auto"/>
    </w:pPr>
    <w:rPr>
      <w:rFonts w:ascii="Times New Roman" w:eastAsia="Times New Roman" w:hAnsi="Times New Roman" w:cs="Times New Roman"/>
      <w:sz w:val="20"/>
      <w:szCs w:val="20"/>
    </w:rPr>
  </w:style>
  <w:style w:type="character" w:customStyle="1" w:styleId="TeksCatatanKakiKAR">
    <w:name w:val="Teks Catatan Kaki KAR"/>
    <w:link w:val="TeksCatatanKaki"/>
    <w:uiPriority w:val="99"/>
    <w:rsid w:val="000D01B7"/>
    <w:rPr>
      <w:rFonts w:ascii="Times New Roman" w:eastAsia="Times New Roman" w:hAnsi="Times New Roman" w:cs="Times New Roman"/>
      <w:sz w:val="20"/>
      <w:szCs w:val="20"/>
    </w:rPr>
  </w:style>
  <w:style w:type="character" w:styleId="ReferensiCatatanKaki">
    <w:name w:val="footnote reference"/>
    <w:uiPriority w:val="99"/>
    <w:rsid w:val="000D01B7"/>
    <w:rPr>
      <w:rFonts w:cs="Times New Roman"/>
      <w:vertAlign w:val="superscript"/>
    </w:rPr>
  </w:style>
  <w:style w:type="paragraph" w:styleId="DaftarParagraf">
    <w:name w:val="List Paragraph"/>
    <w:basedOn w:val="Normal"/>
    <w:uiPriority w:val="34"/>
    <w:qFormat/>
    <w:rsid w:val="000D01B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uiPriority w:val="99"/>
    <w:unhideWhenUsed/>
    <w:rsid w:val="000D01B7"/>
    <w:rPr>
      <w:color w:val="0000FF"/>
      <w:u w:val="single"/>
    </w:rPr>
  </w:style>
  <w:style w:type="paragraph" w:styleId="NormalWeb">
    <w:name w:val="Normal (Web)"/>
    <w:basedOn w:val="Normal"/>
    <w:uiPriority w:val="99"/>
    <w:rsid w:val="000D01B7"/>
    <w:pPr>
      <w:spacing w:before="100" w:beforeAutospacing="1" w:after="100" w:afterAutospacing="1" w:line="240" w:lineRule="auto"/>
    </w:pPr>
    <w:rPr>
      <w:rFonts w:ascii="Times New Roman" w:eastAsia="Times New Roman" w:hAnsi="Times New Roman" w:cs="Times New Roman"/>
      <w:sz w:val="24"/>
      <w:szCs w:val="24"/>
    </w:rPr>
  </w:style>
  <w:style w:type="paragraph" w:styleId="TeksIsi2">
    <w:name w:val="Body Text 2"/>
    <w:basedOn w:val="Normal"/>
    <w:link w:val="TeksIsi2KAR"/>
    <w:uiPriority w:val="99"/>
    <w:rsid w:val="000D01B7"/>
    <w:pPr>
      <w:spacing w:after="120" w:line="480" w:lineRule="auto"/>
    </w:pPr>
    <w:rPr>
      <w:rFonts w:ascii="Times New Roman" w:eastAsia="Times New Roman" w:hAnsi="Times New Roman" w:cs="Times New Roman"/>
      <w:sz w:val="24"/>
      <w:szCs w:val="24"/>
    </w:rPr>
  </w:style>
  <w:style w:type="character" w:customStyle="1" w:styleId="TeksIsi2KAR">
    <w:name w:val="Teks Isi 2 KAR"/>
    <w:link w:val="TeksIsi2"/>
    <w:uiPriority w:val="99"/>
    <w:rsid w:val="000D01B7"/>
    <w:rPr>
      <w:rFonts w:ascii="Times New Roman" w:eastAsia="Times New Roman" w:hAnsi="Times New Roman" w:cs="Times New Roman"/>
      <w:sz w:val="24"/>
      <w:szCs w:val="24"/>
    </w:rPr>
  </w:style>
  <w:style w:type="paragraph" w:styleId="TeksCatatanAkhir">
    <w:name w:val="endnote text"/>
    <w:basedOn w:val="Normal"/>
    <w:link w:val="TeksCatatanAkhirKAR"/>
    <w:uiPriority w:val="99"/>
    <w:semiHidden/>
    <w:unhideWhenUsed/>
    <w:rsid w:val="00E0168C"/>
    <w:pPr>
      <w:spacing w:after="0" w:line="240" w:lineRule="auto"/>
    </w:pPr>
    <w:rPr>
      <w:rFonts w:cs="Times New Roman"/>
      <w:sz w:val="20"/>
      <w:szCs w:val="20"/>
    </w:rPr>
  </w:style>
  <w:style w:type="character" w:customStyle="1" w:styleId="TeksCatatanAkhirKAR">
    <w:name w:val="Teks Catatan Akhir KAR"/>
    <w:link w:val="TeksCatatanAkhir"/>
    <w:uiPriority w:val="99"/>
    <w:semiHidden/>
    <w:rsid w:val="00E0168C"/>
    <w:rPr>
      <w:sz w:val="20"/>
      <w:szCs w:val="20"/>
    </w:rPr>
  </w:style>
  <w:style w:type="character" w:styleId="ReferensiCatatanAkhir">
    <w:name w:val="endnote reference"/>
    <w:uiPriority w:val="99"/>
    <w:semiHidden/>
    <w:unhideWhenUsed/>
    <w:rsid w:val="00E0168C"/>
    <w:rPr>
      <w:vertAlign w:val="superscript"/>
    </w:rPr>
  </w:style>
  <w:style w:type="character" w:customStyle="1" w:styleId="hps">
    <w:name w:val="hps"/>
    <w:basedOn w:val="FontParagrafDefault"/>
    <w:rsid w:val="00D3447F"/>
  </w:style>
  <w:style w:type="paragraph" w:styleId="Header">
    <w:name w:val="header"/>
    <w:basedOn w:val="Normal"/>
    <w:link w:val="HeaderKAR"/>
    <w:uiPriority w:val="99"/>
    <w:unhideWhenUsed/>
    <w:rsid w:val="003F45CA"/>
    <w:pPr>
      <w:tabs>
        <w:tab w:val="center" w:pos="4153"/>
        <w:tab w:val="right" w:pos="8306"/>
      </w:tabs>
    </w:pPr>
    <w:rPr>
      <w:rFonts w:cs="Times New Roman"/>
    </w:rPr>
  </w:style>
  <w:style w:type="character" w:customStyle="1" w:styleId="HeaderKAR">
    <w:name w:val="Header KAR"/>
    <w:link w:val="Header"/>
    <w:uiPriority w:val="99"/>
    <w:rsid w:val="003F45CA"/>
    <w:rPr>
      <w:sz w:val="22"/>
      <w:szCs w:val="22"/>
      <w:lang w:val="en-US" w:eastAsia="en-US"/>
    </w:rPr>
  </w:style>
  <w:style w:type="paragraph" w:styleId="Footer">
    <w:name w:val="footer"/>
    <w:basedOn w:val="Normal"/>
    <w:link w:val="FooterKAR"/>
    <w:uiPriority w:val="99"/>
    <w:unhideWhenUsed/>
    <w:rsid w:val="003F45CA"/>
    <w:pPr>
      <w:tabs>
        <w:tab w:val="center" w:pos="4153"/>
        <w:tab w:val="right" w:pos="8306"/>
      </w:tabs>
    </w:pPr>
    <w:rPr>
      <w:rFonts w:cs="Times New Roman"/>
    </w:rPr>
  </w:style>
  <w:style w:type="character" w:customStyle="1" w:styleId="FooterKAR">
    <w:name w:val="Footer KAR"/>
    <w:link w:val="Footer"/>
    <w:uiPriority w:val="99"/>
    <w:rsid w:val="003F45CA"/>
    <w:rPr>
      <w:sz w:val="22"/>
      <w:szCs w:val="22"/>
      <w:lang w:val="en-US" w:eastAsia="en-US"/>
    </w:rPr>
  </w:style>
  <w:style w:type="paragraph" w:styleId="IndenTeksIsi">
    <w:name w:val="Body Text Indent"/>
    <w:basedOn w:val="Normal"/>
    <w:link w:val="IndenTeksIsiKAR"/>
    <w:uiPriority w:val="99"/>
    <w:semiHidden/>
    <w:unhideWhenUsed/>
    <w:rsid w:val="008C552A"/>
    <w:pPr>
      <w:spacing w:after="120"/>
      <w:ind w:left="283"/>
    </w:pPr>
    <w:rPr>
      <w:rFonts w:cs="Times New Roman"/>
    </w:rPr>
  </w:style>
  <w:style w:type="character" w:customStyle="1" w:styleId="IndenTeksIsiKAR">
    <w:name w:val="Inden Teks Isi KAR"/>
    <w:link w:val="IndenTeksIsi"/>
    <w:uiPriority w:val="99"/>
    <w:semiHidden/>
    <w:rsid w:val="008C552A"/>
    <w:rPr>
      <w:sz w:val="22"/>
      <w:szCs w:val="22"/>
    </w:rPr>
  </w:style>
  <w:style w:type="table" w:styleId="KisiTabel">
    <w:name w:val="Table Grid"/>
    <w:basedOn w:val="TabelNormal"/>
    <w:uiPriority w:val="59"/>
    <w:rsid w:val="00B021CE"/>
    <w:rPr>
      <w:rFonts w:ascii="Times New Roman" w:eastAsia="Times New Roman" w:hAnsi="Times New Roman" w:cs="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fi">
    <w:name w:val="Bibliography"/>
    <w:basedOn w:val="Normal"/>
    <w:next w:val="Normal"/>
    <w:uiPriority w:val="37"/>
    <w:unhideWhenUsed/>
    <w:rsid w:val="00556019"/>
    <w:pPr>
      <w:spacing w:after="0" w:line="240" w:lineRule="auto"/>
      <w:ind w:left="720" w:hanging="720"/>
      <w:jc w:val="both"/>
    </w:pPr>
    <w:rPr>
      <w:rFonts w:asciiTheme="minorHAnsi" w:eastAsiaTheme="minorHAnsi" w:hAnsiTheme="minorHAnsi" w:cstheme="minorBidi"/>
    </w:rPr>
  </w:style>
  <w:style w:type="paragraph" w:customStyle="1" w:styleId="Tabletitle">
    <w:name w:val="Tabletitle"/>
    <w:basedOn w:val="Normal"/>
    <w:rsid w:val="0033116C"/>
    <w:pPr>
      <w:widowControl w:val="0"/>
      <w:autoSpaceDE w:val="0"/>
      <w:autoSpaceDN w:val="0"/>
      <w:adjustRightInd w:val="0"/>
      <w:spacing w:before="240" w:after="120" w:line="360" w:lineRule="auto"/>
      <w:ind w:firstLine="340"/>
      <w:jc w:val="center"/>
      <w:textAlignment w:val="baseline"/>
    </w:pPr>
    <w:rPr>
      <w:rFonts w:ascii="Times New Roman" w:eastAsia="BatangChe" w:hAnsi="Times New Roman" w:cs="Times New Roman"/>
      <w:i/>
      <w:sz w:val="24"/>
      <w:szCs w:val="20"/>
      <w:lang w:eastAsia="ko-KR"/>
    </w:rPr>
  </w:style>
  <w:style w:type="paragraph" w:styleId="TeksBalon">
    <w:name w:val="Balloon Text"/>
    <w:basedOn w:val="Normal"/>
    <w:link w:val="TeksBalonKAR"/>
    <w:uiPriority w:val="99"/>
    <w:semiHidden/>
    <w:unhideWhenUsed/>
    <w:rsid w:val="00D81398"/>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81398"/>
    <w:rPr>
      <w:rFonts w:ascii="Tahoma" w:hAnsi="Tahoma" w:cs="Tahoma"/>
      <w:sz w:val="16"/>
      <w:szCs w:val="16"/>
    </w:rPr>
  </w:style>
  <w:style w:type="character" w:customStyle="1" w:styleId="fontstyle01">
    <w:name w:val="fontstyle01"/>
    <w:basedOn w:val="FontParagrafDefault"/>
    <w:rsid w:val="00734EB9"/>
    <w:rPr>
      <w:rFonts w:ascii="Cambria" w:hAnsi="Cambria" w:hint="default"/>
      <w:b w:val="0"/>
      <w:bCs w:val="0"/>
      <w:i w:val="0"/>
      <w:iCs w:val="0"/>
      <w:color w:val="000000"/>
      <w:sz w:val="24"/>
      <w:szCs w:val="24"/>
    </w:rPr>
  </w:style>
  <w:style w:type="character" w:customStyle="1" w:styleId="fontstyle21">
    <w:name w:val="fontstyle21"/>
    <w:basedOn w:val="FontParagrafDefault"/>
    <w:rsid w:val="00B73C7A"/>
    <w:rPr>
      <w:rFonts w:ascii="Cambria" w:hAnsi="Cambria" w:hint="default"/>
      <w:b w:val="0"/>
      <w:bCs w:val="0"/>
      <w:i w:val="0"/>
      <w:iCs w:val="0"/>
      <w:color w:val="000000"/>
      <w:sz w:val="24"/>
      <w:szCs w:val="24"/>
    </w:rPr>
  </w:style>
  <w:style w:type="paragraph" w:styleId="HTMLSudahDiformat">
    <w:name w:val="HTML Preformatted"/>
    <w:basedOn w:val="Normal"/>
    <w:link w:val="HTMLSudahDiformatKAR"/>
    <w:uiPriority w:val="99"/>
    <w:semiHidden/>
    <w:unhideWhenUsed/>
    <w:rsid w:val="00464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464F39"/>
    <w:rPr>
      <w:rFonts w:ascii="Courier New" w:eastAsia="Times New Roman" w:hAnsi="Courier New" w:cs="Courier New"/>
    </w:rPr>
  </w:style>
  <w:style w:type="character" w:customStyle="1" w:styleId="Judul1KAR">
    <w:name w:val="Judul 1 KAR"/>
    <w:aliases w:val="Title KAR"/>
    <w:basedOn w:val="FontParagrafDefault"/>
    <w:link w:val="Judul1"/>
    <w:uiPriority w:val="9"/>
    <w:rsid w:val="000A6AFF"/>
    <w:rPr>
      <w:rFonts w:ascii="Calisto MT" w:eastAsiaTheme="majorEastAsia" w:hAnsi="Calisto MT" w:cstheme="majorBidi"/>
      <w:b/>
      <w:sz w:val="32"/>
      <w:szCs w:val="3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rPr>
      <w:rFonts w:ascii="Times New Roman" w:eastAsia="Times New Roman" w:hAnsi="Times New Roman" w:cs="Times New Roman"/>
    </w:rPr>
    <w:tblPr>
      <w:tblStyleRowBandSize w:val="1"/>
      <w:tblStyleColBandSize w:val="1"/>
    </w:tblPr>
  </w:style>
  <w:style w:type="table" w:customStyle="1" w:styleId="a1">
    <w:basedOn w:val="TabelNormal"/>
    <w:rPr>
      <w:rFonts w:ascii="Times New Roman" w:eastAsia="Times New Roman" w:hAnsi="Times New Roman" w:cs="Times New Roman"/>
    </w:rPr>
    <w:tblPr>
      <w:tblStyleRowBandSize w:val="1"/>
      <w:tblStyleColBandSize w:val="1"/>
    </w:tblPr>
  </w:style>
  <w:style w:type="table" w:customStyle="1" w:styleId="a2">
    <w:basedOn w:val="TabelNormal"/>
    <w:rPr>
      <w:rFonts w:ascii="Times New Roman" w:eastAsia="Times New Roman" w:hAnsi="Times New Roman" w:cs="Times New Roman"/>
    </w:rPr>
    <w:tblPr>
      <w:tblStyleRowBandSize w:val="1"/>
      <w:tblStyleColBandSize w:val="1"/>
    </w:tblPr>
  </w:style>
  <w:style w:type="character" w:styleId="SebutanYangBelumTerselesaikan">
    <w:name w:val="Unresolved Mention"/>
    <w:basedOn w:val="FontParagrafDefault"/>
    <w:uiPriority w:val="99"/>
    <w:semiHidden/>
    <w:unhideWhenUsed/>
    <w:rsid w:val="005F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58864">
      <w:bodyDiv w:val="1"/>
      <w:marLeft w:val="0"/>
      <w:marRight w:val="0"/>
      <w:marTop w:val="0"/>
      <w:marBottom w:val="0"/>
      <w:divBdr>
        <w:top w:val="none" w:sz="0" w:space="0" w:color="auto"/>
        <w:left w:val="none" w:sz="0" w:space="0" w:color="auto"/>
        <w:bottom w:val="none" w:sz="0" w:space="0" w:color="auto"/>
        <w:right w:val="none" w:sz="0" w:space="0" w:color="auto"/>
      </w:divBdr>
    </w:div>
    <w:div w:id="170219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journal.uin-malang.ac.id/index.php/syari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i5pQwZmEAIGDy11ApRBXH933eA==">AMUW2mUHDxlJLlz/nQ2vjmMoyn/qyPTs+yxQsMgUHSKbTD1s7ReL5XYBTSy8sKjGih6G7d0fYQA5sVhRJAz50t6h7kc7kgfY/AaPWWryZDFHBdM2/7eUAogBzuf8SQT9zLcof8qLqIj5DTp5xIdsCe4cVOMwusdEoPK/Kh8DD45dsM3t4fVzeFo5Zsao2Hjk0hlo+YS3fVnLdB/Mv/pJZobIAm6e8blasqCFWLqiqUdHxj08rG5ZEQQ=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16</Pages>
  <Words>6424</Words>
  <Characters>36623</Characters>
  <Application>Microsoft Office Word</Application>
  <DocSecurity>0</DocSecurity>
  <Lines>305</Lines>
  <Paragraphs>85</Paragraphs>
  <ScaleCrop>false</ScaleCrop>
  <Company/>
  <LinksUpToDate>false</LinksUpToDate>
  <CharactersWithSpaces>42962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Ramadhita</dc:creator>
  <cp:lastModifiedBy>AsusVivobook</cp:lastModifiedBy>
  <cp:revision>47</cp:revision>
  <dcterms:created xsi:type="dcterms:W3CDTF">2022-04-03T09:55:00Z</dcterms:created>
  <dcterms:modified xsi:type="dcterms:W3CDTF">2023-05-30T16:24:00Z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id="FhtRNeam"/&gt;&lt;style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