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0CBA7" w14:textId="77777777" w:rsidR="00F01529" w:rsidRPr="00346DCF" w:rsidRDefault="00F01529" w:rsidP="002D1DB1">
      <w:pPr>
        <w:tabs>
          <w:tab w:val="left" w:pos="567"/>
        </w:tabs>
        <w:spacing w:after="0" w:line="240" w:lineRule="auto"/>
        <w:rPr>
          <w:rFonts w:ascii="Goudy Old Style" w:hAnsi="Goudy Old Style" w:cstheme="majorBidi"/>
          <w:b/>
          <w:bCs/>
          <w:rtl/>
        </w:rPr>
      </w:pPr>
    </w:p>
    <w:p w14:paraId="4881C858" w14:textId="77777777" w:rsidR="00F01529" w:rsidRPr="00346DCF" w:rsidRDefault="00F01529" w:rsidP="002D1DB1">
      <w:pPr>
        <w:tabs>
          <w:tab w:val="left" w:pos="567"/>
        </w:tabs>
        <w:spacing w:after="0" w:line="240" w:lineRule="auto"/>
        <w:rPr>
          <w:rFonts w:ascii="Goudy Old Style" w:hAnsi="Goudy Old Style" w:cstheme="majorBidi"/>
          <w:b/>
          <w:bCs/>
        </w:rPr>
      </w:pPr>
    </w:p>
    <w:p w14:paraId="35EFA96B" w14:textId="77777777" w:rsidR="00F01529" w:rsidRPr="00346DCF" w:rsidRDefault="00F01529" w:rsidP="002D1DB1">
      <w:pPr>
        <w:tabs>
          <w:tab w:val="left" w:pos="567"/>
        </w:tabs>
        <w:spacing w:after="0" w:line="240" w:lineRule="auto"/>
        <w:rPr>
          <w:rFonts w:ascii="Goudy Old Style" w:hAnsi="Goudy Old Style" w:cstheme="majorBidi"/>
          <w:b/>
          <w:bCs/>
        </w:rPr>
      </w:pPr>
    </w:p>
    <w:p w14:paraId="4643325B" w14:textId="77777777" w:rsidR="006340FB" w:rsidRPr="00346DCF" w:rsidRDefault="006340FB" w:rsidP="002D1DB1">
      <w:pPr>
        <w:tabs>
          <w:tab w:val="left" w:pos="567"/>
        </w:tabs>
        <w:spacing w:after="0" w:line="240" w:lineRule="auto"/>
        <w:rPr>
          <w:rFonts w:ascii="Goudy Old Style" w:hAnsi="Goudy Old Style" w:cstheme="majorBidi"/>
          <w:b/>
          <w:bCs/>
        </w:rPr>
      </w:pPr>
    </w:p>
    <w:p w14:paraId="1AEFA7A6" w14:textId="77777777" w:rsidR="00F01529" w:rsidRPr="00346DCF" w:rsidRDefault="00F01529" w:rsidP="002D1DB1">
      <w:pPr>
        <w:tabs>
          <w:tab w:val="left" w:pos="567"/>
        </w:tabs>
        <w:spacing w:after="0" w:line="240" w:lineRule="auto"/>
        <w:rPr>
          <w:rFonts w:ascii="Goudy Old Style" w:hAnsi="Goudy Old Style" w:cstheme="majorBidi"/>
          <w:b/>
          <w:bCs/>
        </w:rPr>
      </w:pPr>
    </w:p>
    <w:p w14:paraId="76FF55EE" w14:textId="77777777" w:rsidR="0007553A" w:rsidRPr="00346DCF" w:rsidRDefault="0007553A" w:rsidP="002D1DB1">
      <w:pPr>
        <w:tabs>
          <w:tab w:val="left" w:pos="567"/>
        </w:tabs>
        <w:spacing w:after="0" w:line="240" w:lineRule="auto"/>
        <w:rPr>
          <w:rFonts w:ascii="Goudy Old Style" w:hAnsi="Goudy Old Style" w:cstheme="majorBidi"/>
          <w:b/>
          <w:bCs/>
        </w:rPr>
      </w:pPr>
    </w:p>
    <w:p w14:paraId="3C90885E" w14:textId="77777777" w:rsidR="00BA55B9" w:rsidRPr="00346DCF" w:rsidRDefault="00BA55B9" w:rsidP="002D1DB1">
      <w:pPr>
        <w:tabs>
          <w:tab w:val="left" w:pos="567"/>
        </w:tabs>
        <w:spacing w:after="0" w:line="240" w:lineRule="auto"/>
        <w:rPr>
          <w:rFonts w:ascii="Goudy Old Style" w:hAnsi="Goudy Old Style" w:cstheme="majorBidi"/>
          <w:b/>
          <w:bCs/>
        </w:rPr>
      </w:pPr>
    </w:p>
    <w:p w14:paraId="0FCC5033" w14:textId="64BFF002" w:rsidR="003E1B67" w:rsidRPr="00346DCF" w:rsidRDefault="001A11BD" w:rsidP="003E1B67">
      <w:pPr>
        <w:tabs>
          <w:tab w:val="left" w:pos="567"/>
        </w:tabs>
        <w:spacing w:after="0" w:line="240" w:lineRule="auto"/>
        <w:rPr>
          <w:rFonts w:ascii="Goudy Old Style" w:hAnsi="Goudy Old Style" w:cstheme="majorBidi"/>
          <w:b/>
          <w:bCs/>
          <w:sz w:val="32"/>
          <w:szCs w:val="32"/>
        </w:rPr>
      </w:pPr>
      <w:r w:rsidRPr="00346DCF">
        <w:rPr>
          <w:rFonts w:ascii="Goudy Old Style" w:hAnsi="Goudy Old Style" w:cstheme="majorBidi"/>
          <w:b/>
          <w:bCs/>
          <w:sz w:val="32"/>
          <w:szCs w:val="32"/>
        </w:rPr>
        <w:t>RESILIENCE OF S</w:t>
      </w:r>
      <w:r w:rsidR="00635233">
        <w:rPr>
          <w:rFonts w:ascii="Goudy Old Style" w:hAnsi="Goudy Old Style" w:cstheme="majorBidi"/>
          <w:b/>
          <w:bCs/>
          <w:sz w:val="32"/>
          <w:szCs w:val="32"/>
        </w:rPr>
        <w:t>ANTRI</w:t>
      </w:r>
      <w:r w:rsidRPr="00346DCF">
        <w:rPr>
          <w:rFonts w:ascii="Goudy Old Style" w:hAnsi="Goudy Old Style" w:cstheme="majorBidi"/>
          <w:b/>
          <w:bCs/>
          <w:sz w:val="32"/>
          <w:szCs w:val="32"/>
        </w:rPr>
        <w:t xml:space="preserve"> IN COUNTERING EXTREMISM IN CONTEMPORARY CHALLENGES</w:t>
      </w:r>
      <w:r w:rsidR="003E1B67" w:rsidRPr="00346DCF">
        <w:rPr>
          <w:rFonts w:ascii="Goudy Old Style" w:hAnsi="Goudy Old Style" w:cstheme="majorBidi"/>
          <w:b/>
          <w:bCs/>
          <w:sz w:val="32"/>
          <w:szCs w:val="32"/>
        </w:rPr>
        <w:t xml:space="preserve">: </w:t>
      </w:r>
      <w:r w:rsidRPr="00346DCF">
        <w:rPr>
          <w:rFonts w:ascii="Goudy Old Style" w:hAnsi="Goudy Old Style" w:cstheme="majorBidi"/>
          <w:b/>
          <w:bCs/>
          <w:sz w:val="32"/>
          <w:szCs w:val="32"/>
        </w:rPr>
        <w:t>Psycho-pedagogical Approach in Character Cultivation</w:t>
      </w:r>
    </w:p>
    <w:p w14:paraId="646366E3" w14:textId="77777777" w:rsidR="00B45A1E" w:rsidRPr="00346DCF" w:rsidRDefault="00B45A1E" w:rsidP="00B45A1E">
      <w:pPr>
        <w:spacing w:after="0" w:line="240" w:lineRule="auto"/>
        <w:jc w:val="both"/>
        <w:rPr>
          <w:rFonts w:ascii="Goudy Old Style" w:hAnsi="Goudy Old Style" w:cs="Times New Roman"/>
          <w:b/>
          <w:bCs/>
          <w:sz w:val="24"/>
          <w:szCs w:val="24"/>
        </w:rPr>
      </w:pPr>
    </w:p>
    <w:p w14:paraId="546F0674" w14:textId="7BEAD90C" w:rsidR="00B45A1E" w:rsidRPr="00CB6903" w:rsidRDefault="00037C28" w:rsidP="00B45A1E">
      <w:pPr>
        <w:tabs>
          <w:tab w:val="left" w:pos="567"/>
        </w:tabs>
        <w:spacing w:after="0" w:line="240" w:lineRule="auto"/>
        <w:rPr>
          <w:rFonts w:ascii="Goudy Old Style" w:hAnsi="Goudy Old Style" w:cstheme="majorBidi"/>
          <w:i/>
          <w:iCs/>
          <w:sz w:val="24"/>
          <w:szCs w:val="24"/>
          <w:vertAlign w:val="superscript"/>
        </w:rPr>
      </w:pPr>
      <w:r w:rsidRPr="00346DCF">
        <w:rPr>
          <w:rFonts w:ascii="Goudy Old Style" w:hAnsi="Goudy Old Style" w:cstheme="majorBidi"/>
          <w:sz w:val="24"/>
          <w:szCs w:val="24"/>
        </w:rPr>
        <w:t xml:space="preserve">Vita </w:t>
      </w:r>
      <w:proofErr w:type="spellStart"/>
      <w:r w:rsidRPr="00346DCF">
        <w:rPr>
          <w:rFonts w:ascii="Goudy Old Style" w:hAnsi="Goudy Old Style" w:cstheme="majorBidi"/>
          <w:sz w:val="24"/>
          <w:szCs w:val="24"/>
        </w:rPr>
        <w:t>Fitriatul</w:t>
      </w:r>
      <w:proofErr w:type="spellEnd"/>
      <w:r w:rsidRPr="00346DCF">
        <w:rPr>
          <w:rFonts w:ascii="Goudy Old Style" w:hAnsi="Goudy Old Style" w:cstheme="majorBidi"/>
          <w:sz w:val="24"/>
          <w:szCs w:val="24"/>
        </w:rPr>
        <w:t xml:space="preserve"> Ulya</w:t>
      </w:r>
      <w:r w:rsidR="00CB6903">
        <w:rPr>
          <w:rFonts w:ascii="Goudy Old Style" w:hAnsi="Goudy Old Style" w:cstheme="majorBidi"/>
          <w:sz w:val="24"/>
          <w:szCs w:val="24"/>
          <w:vertAlign w:val="superscript"/>
        </w:rPr>
        <w:t>1</w:t>
      </w:r>
      <w:r w:rsidRPr="00346DCF">
        <w:rPr>
          <w:rFonts w:ascii="Goudy Old Style" w:hAnsi="Goudy Old Style" w:cstheme="majorBidi"/>
          <w:sz w:val="24"/>
          <w:szCs w:val="24"/>
        </w:rPr>
        <w:t xml:space="preserve">, Achmad </w:t>
      </w:r>
      <w:proofErr w:type="spellStart"/>
      <w:r w:rsidRPr="00346DCF">
        <w:rPr>
          <w:rFonts w:ascii="Goudy Old Style" w:hAnsi="Goudy Old Style" w:cstheme="majorBidi"/>
          <w:sz w:val="24"/>
          <w:szCs w:val="24"/>
        </w:rPr>
        <w:t>Muhibbin</w:t>
      </w:r>
      <w:proofErr w:type="spellEnd"/>
      <w:r w:rsidRPr="00346DCF">
        <w:rPr>
          <w:rFonts w:ascii="Goudy Old Style" w:hAnsi="Goudy Old Style" w:cstheme="majorBidi"/>
          <w:sz w:val="24"/>
          <w:szCs w:val="24"/>
        </w:rPr>
        <w:t xml:space="preserve"> Zuhri</w:t>
      </w:r>
      <w:r w:rsidR="00CB6903">
        <w:rPr>
          <w:rFonts w:ascii="Goudy Old Style" w:hAnsi="Goudy Old Style" w:cstheme="majorBidi"/>
          <w:sz w:val="24"/>
          <w:szCs w:val="24"/>
          <w:vertAlign w:val="superscript"/>
        </w:rPr>
        <w:t>2</w:t>
      </w:r>
      <w:r w:rsidRPr="00346DCF">
        <w:rPr>
          <w:rFonts w:ascii="Goudy Old Style" w:hAnsi="Goudy Old Style" w:cstheme="majorBidi"/>
          <w:sz w:val="24"/>
          <w:szCs w:val="24"/>
        </w:rPr>
        <w:t>, Achmad Zaini</w:t>
      </w:r>
      <w:r w:rsidR="00CB6903">
        <w:rPr>
          <w:rFonts w:ascii="Goudy Old Style" w:hAnsi="Goudy Old Style" w:cstheme="majorBidi"/>
          <w:sz w:val="24"/>
          <w:szCs w:val="24"/>
          <w:vertAlign w:val="superscript"/>
        </w:rPr>
        <w:t>3</w:t>
      </w:r>
      <w:r w:rsidRPr="00346DCF">
        <w:rPr>
          <w:rFonts w:ascii="Goudy Old Style" w:hAnsi="Goudy Old Style" w:cstheme="majorBidi"/>
          <w:sz w:val="24"/>
          <w:szCs w:val="24"/>
        </w:rPr>
        <w:t>, Moh. Abdulloh Hilmi</w:t>
      </w:r>
      <w:r w:rsidR="00CB6903">
        <w:rPr>
          <w:rFonts w:ascii="Goudy Old Style" w:hAnsi="Goudy Old Style" w:cstheme="majorBidi"/>
          <w:sz w:val="24"/>
          <w:szCs w:val="24"/>
          <w:vertAlign w:val="superscript"/>
        </w:rPr>
        <w:t>4</w:t>
      </w:r>
      <w:r w:rsidRPr="00346DCF">
        <w:rPr>
          <w:rFonts w:ascii="Goudy Old Style" w:hAnsi="Goudy Old Style" w:cstheme="majorBidi"/>
          <w:sz w:val="24"/>
          <w:szCs w:val="24"/>
        </w:rPr>
        <w:t xml:space="preserve">, </w:t>
      </w:r>
      <w:proofErr w:type="spellStart"/>
      <w:r w:rsidRPr="00346DCF">
        <w:rPr>
          <w:rFonts w:ascii="Goudy Old Style" w:hAnsi="Goudy Old Style" w:cstheme="majorBidi"/>
          <w:sz w:val="24"/>
          <w:szCs w:val="24"/>
        </w:rPr>
        <w:t>Vacharee</w:t>
      </w:r>
      <w:proofErr w:type="spellEnd"/>
      <w:r w:rsidRPr="00346DCF">
        <w:rPr>
          <w:rFonts w:ascii="Goudy Old Style" w:hAnsi="Goudy Old Style" w:cstheme="majorBidi"/>
          <w:sz w:val="24"/>
          <w:szCs w:val="24"/>
        </w:rPr>
        <w:t xml:space="preserve"> Dedduang</w:t>
      </w:r>
      <w:r w:rsidR="00CB6903">
        <w:rPr>
          <w:rFonts w:ascii="Goudy Old Style" w:hAnsi="Goudy Old Style" w:cstheme="majorBidi"/>
          <w:sz w:val="24"/>
          <w:szCs w:val="24"/>
          <w:vertAlign w:val="superscript"/>
        </w:rPr>
        <w:t>5</w:t>
      </w:r>
    </w:p>
    <w:p w14:paraId="425770E0" w14:textId="06C5C62B" w:rsidR="00B45A1E" w:rsidRPr="00346DCF" w:rsidRDefault="00CB6903" w:rsidP="00B45A1E">
      <w:pPr>
        <w:tabs>
          <w:tab w:val="left" w:pos="567"/>
        </w:tabs>
        <w:spacing w:after="0" w:line="240" w:lineRule="auto"/>
        <w:rPr>
          <w:rFonts w:ascii="Goudy Old Style" w:hAnsi="Goudy Old Style" w:cstheme="majorBidi"/>
          <w:sz w:val="24"/>
          <w:szCs w:val="24"/>
        </w:rPr>
      </w:pPr>
      <w:r>
        <w:rPr>
          <w:rFonts w:ascii="Goudy Old Style" w:hAnsi="Goudy Old Style" w:cstheme="majorBidi"/>
          <w:sz w:val="24"/>
          <w:szCs w:val="24"/>
          <w:vertAlign w:val="superscript"/>
        </w:rPr>
        <w:t>1</w:t>
      </w:r>
      <w:r w:rsidR="00037C28" w:rsidRPr="00346DCF">
        <w:rPr>
          <w:rFonts w:ascii="Goudy Old Style" w:hAnsi="Goudy Old Style" w:cstheme="majorBidi"/>
          <w:sz w:val="24"/>
          <w:szCs w:val="24"/>
        </w:rPr>
        <w:t>Universitas Al-Hikmah Indonesia</w:t>
      </w:r>
      <w:r w:rsidR="00350301" w:rsidRPr="00346DCF">
        <w:rPr>
          <w:rFonts w:ascii="Goudy Old Style" w:hAnsi="Goudy Old Style" w:cstheme="majorBidi"/>
          <w:sz w:val="24"/>
          <w:szCs w:val="24"/>
        </w:rPr>
        <w:t xml:space="preserve"> </w:t>
      </w:r>
      <w:proofErr w:type="spellStart"/>
      <w:r w:rsidR="00350301" w:rsidRPr="00346DCF">
        <w:rPr>
          <w:rFonts w:ascii="Goudy Old Style" w:hAnsi="Goudy Old Style" w:cstheme="majorBidi"/>
          <w:sz w:val="24"/>
          <w:szCs w:val="24"/>
        </w:rPr>
        <w:t>Tuban</w:t>
      </w:r>
      <w:proofErr w:type="spellEnd"/>
      <w:r w:rsidR="00037C28" w:rsidRPr="00346DCF">
        <w:rPr>
          <w:rFonts w:ascii="Goudy Old Style" w:hAnsi="Goudy Old Style" w:cstheme="majorBidi"/>
          <w:sz w:val="24"/>
          <w:szCs w:val="24"/>
        </w:rPr>
        <w:t xml:space="preserve">, </w:t>
      </w:r>
      <w:r>
        <w:rPr>
          <w:rFonts w:ascii="Goudy Old Style" w:hAnsi="Goudy Old Style" w:cstheme="majorBidi"/>
          <w:sz w:val="24"/>
          <w:szCs w:val="24"/>
          <w:vertAlign w:val="superscript"/>
        </w:rPr>
        <w:t>2,3</w:t>
      </w:r>
      <w:r w:rsidR="00037C28" w:rsidRPr="00346DCF">
        <w:rPr>
          <w:rFonts w:ascii="Goudy Old Style" w:hAnsi="Goudy Old Style" w:cstheme="majorBidi"/>
          <w:sz w:val="24"/>
          <w:szCs w:val="24"/>
        </w:rPr>
        <w:t>U</w:t>
      </w:r>
      <w:r w:rsidR="00350301" w:rsidRPr="00346DCF">
        <w:rPr>
          <w:rFonts w:ascii="Goudy Old Style" w:hAnsi="Goudy Old Style" w:cstheme="majorBidi"/>
          <w:sz w:val="24"/>
          <w:szCs w:val="24"/>
        </w:rPr>
        <w:t xml:space="preserve">niversitas </w:t>
      </w:r>
      <w:r w:rsidR="00037C28" w:rsidRPr="00346DCF">
        <w:rPr>
          <w:rFonts w:ascii="Goudy Old Style" w:hAnsi="Goudy Old Style" w:cstheme="majorBidi"/>
          <w:sz w:val="24"/>
          <w:szCs w:val="24"/>
        </w:rPr>
        <w:t>I</w:t>
      </w:r>
      <w:r w:rsidR="00350301" w:rsidRPr="00346DCF">
        <w:rPr>
          <w:rFonts w:ascii="Goudy Old Style" w:hAnsi="Goudy Old Style" w:cstheme="majorBidi"/>
          <w:sz w:val="24"/>
          <w:szCs w:val="24"/>
        </w:rPr>
        <w:t xml:space="preserve">slam </w:t>
      </w:r>
      <w:r w:rsidR="00037C28" w:rsidRPr="00346DCF">
        <w:rPr>
          <w:rFonts w:ascii="Goudy Old Style" w:hAnsi="Goudy Old Style" w:cstheme="majorBidi"/>
          <w:sz w:val="24"/>
          <w:szCs w:val="24"/>
        </w:rPr>
        <w:t>N</w:t>
      </w:r>
      <w:r w:rsidR="00350301" w:rsidRPr="00346DCF">
        <w:rPr>
          <w:rFonts w:ascii="Goudy Old Style" w:hAnsi="Goudy Old Style" w:cstheme="majorBidi"/>
          <w:sz w:val="24"/>
          <w:szCs w:val="24"/>
        </w:rPr>
        <w:t>egeri</w:t>
      </w:r>
      <w:r w:rsidR="00037C28" w:rsidRPr="00346DCF">
        <w:rPr>
          <w:rFonts w:ascii="Goudy Old Style" w:hAnsi="Goudy Old Style" w:cstheme="majorBidi"/>
          <w:sz w:val="24"/>
          <w:szCs w:val="24"/>
        </w:rPr>
        <w:t xml:space="preserve"> Sunan Ampel Surabaya,</w:t>
      </w:r>
      <w:r>
        <w:rPr>
          <w:rFonts w:ascii="Goudy Old Style" w:hAnsi="Goudy Old Style" w:cstheme="majorBidi"/>
          <w:sz w:val="24"/>
          <w:szCs w:val="24"/>
        </w:rPr>
        <w:t xml:space="preserve"> </w:t>
      </w:r>
      <w:r>
        <w:rPr>
          <w:rFonts w:ascii="Goudy Old Style" w:hAnsi="Goudy Old Style" w:cstheme="majorBidi"/>
          <w:sz w:val="24"/>
          <w:szCs w:val="24"/>
          <w:vertAlign w:val="superscript"/>
        </w:rPr>
        <w:t>4</w:t>
      </w:r>
      <w:r w:rsidR="00037C28" w:rsidRPr="00346DCF">
        <w:rPr>
          <w:rFonts w:ascii="Goudy Old Style" w:hAnsi="Goudy Old Style" w:cstheme="majorBidi"/>
          <w:sz w:val="24"/>
          <w:szCs w:val="24"/>
        </w:rPr>
        <w:t>U</w:t>
      </w:r>
      <w:r w:rsidR="00350301" w:rsidRPr="00346DCF">
        <w:rPr>
          <w:rFonts w:ascii="Goudy Old Style" w:hAnsi="Goudy Old Style" w:cstheme="majorBidi"/>
          <w:sz w:val="24"/>
          <w:szCs w:val="24"/>
        </w:rPr>
        <w:t xml:space="preserve">niversitas </w:t>
      </w:r>
      <w:r w:rsidR="00037C28" w:rsidRPr="00346DCF">
        <w:rPr>
          <w:rFonts w:ascii="Goudy Old Style" w:hAnsi="Goudy Old Style" w:cstheme="majorBidi"/>
          <w:sz w:val="24"/>
          <w:szCs w:val="24"/>
        </w:rPr>
        <w:t>I</w:t>
      </w:r>
      <w:r w:rsidR="00350301" w:rsidRPr="00346DCF">
        <w:rPr>
          <w:rFonts w:ascii="Goudy Old Style" w:hAnsi="Goudy Old Style" w:cstheme="majorBidi"/>
          <w:sz w:val="24"/>
          <w:szCs w:val="24"/>
        </w:rPr>
        <w:t xml:space="preserve">slam </w:t>
      </w:r>
      <w:r w:rsidR="00037C28" w:rsidRPr="00346DCF">
        <w:rPr>
          <w:rFonts w:ascii="Goudy Old Style" w:hAnsi="Goudy Old Style" w:cstheme="majorBidi"/>
          <w:sz w:val="24"/>
          <w:szCs w:val="24"/>
        </w:rPr>
        <w:t>N</w:t>
      </w:r>
      <w:r w:rsidR="00350301" w:rsidRPr="00346DCF">
        <w:rPr>
          <w:rFonts w:ascii="Goudy Old Style" w:hAnsi="Goudy Old Style" w:cstheme="majorBidi"/>
          <w:sz w:val="24"/>
          <w:szCs w:val="24"/>
        </w:rPr>
        <w:t>egeri</w:t>
      </w:r>
      <w:r w:rsidR="00037C28" w:rsidRPr="00346DCF">
        <w:rPr>
          <w:rFonts w:ascii="Goudy Old Style" w:hAnsi="Goudy Old Style" w:cstheme="majorBidi"/>
          <w:sz w:val="24"/>
          <w:szCs w:val="24"/>
        </w:rPr>
        <w:t xml:space="preserve"> </w:t>
      </w:r>
      <w:proofErr w:type="spellStart"/>
      <w:r w:rsidR="00494DE2">
        <w:rPr>
          <w:rFonts w:ascii="Goudy Old Style" w:hAnsi="Goudy Old Style" w:cstheme="majorBidi"/>
          <w:sz w:val="24"/>
          <w:szCs w:val="24"/>
        </w:rPr>
        <w:t>Syekh</w:t>
      </w:r>
      <w:proofErr w:type="spellEnd"/>
      <w:r w:rsidR="00494DE2">
        <w:rPr>
          <w:rFonts w:ascii="Goudy Old Style" w:hAnsi="Goudy Old Style" w:cstheme="majorBidi"/>
          <w:sz w:val="24"/>
          <w:szCs w:val="24"/>
        </w:rPr>
        <w:t xml:space="preserve"> Wasil Kediri</w:t>
      </w:r>
      <w:r w:rsidR="00037C28" w:rsidRPr="00346DCF">
        <w:rPr>
          <w:rFonts w:ascii="Goudy Old Style" w:hAnsi="Goudy Old Style" w:cstheme="majorBidi"/>
          <w:sz w:val="24"/>
          <w:szCs w:val="24"/>
        </w:rPr>
        <w:t xml:space="preserve">, </w:t>
      </w:r>
      <w:r>
        <w:rPr>
          <w:rFonts w:ascii="Goudy Old Style" w:hAnsi="Goudy Old Style" w:cstheme="majorBidi"/>
          <w:sz w:val="24"/>
          <w:szCs w:val="24"/>
          <w:vertAlign w:val="superscript"/>
        </w:rPr>
        <w:t>5</w:t>
      </w:r>
      <w:r w:rsidR="00037C28" w:rsidRPr="00346DCF">
        <w:rPr>
          <w:rFonts w:ascii="Goudy Old Style" w:hAnsi="Goudy Old Style" w:cstheme="majorBidi"/>
          <w:sz w:val="24"/>
          <w:szCs w:val="24"/>
        </w:rPr>
        <w:t xml:space="preserve">Sukhothai </w:t>
      </w:r>
      <w:proofErr w:type="spellStart"/>
      <w:r w:rsidR="00037C28" w:rsidRPr="00346DCF">
        <w:rPr>
          <w:rFonts w:ascii="Goudy Old Style" w:hAnsi="Goudy Old Style" w:cstheme="majorBidi"/>
          <w:sz w:val="24"/>
          <w:szCs w:val="24"/>
        </w:rPr>
        <w:t>Tammatirath</w:t>
      </w:r>
      <w:proofErr w:type="spellEnd"/>
      <w:r w:rsidR="00037C28" w:rsidRPr="00346DCF">
        <w:rPr>
          <w:rFonts w:ascii="Goudy Old Style" w:hAnsi="Goudy Old Style" w:cstheme="majorBidi"/>
          <w:sz w:val="24"/>
          <w:szCs w:val="24"/>
        </w:rPr>
        <w:t xml:space="preserve"> Open University </w:t>
      </w:r>
      <w:r w:rsidR="00350301" w:rsidRPr="00346DCF">
        <w:rPr>
          <w:rFonts w:ascii="Goudy Old Style" w:hAnsi="Goudy Old Style" w:cstheme="majorBidi"/>
          <w:sz w:val="24"/>
          <w:szCs w:val="24"/>
        </w:rPr>
        <w:t>Thailand</w:t>
      </w:r>
    </w:p>
    <w:p w14:paraId="2F9207F5" w14:textId="4E5FB13E" w:rsidR="00B45A1E" w:rsidRPr="00346DCF" w:rsidRDefault="00B45A1E" w:rsidP="00872AF4">
      <w:pPr>
        <w:spacing w:after="0" w:line="240" w:lineRule="auto"/>
        <w:jc w:val="both"/>
        <w:rPr>
          <w:rFonts w:ascii="Goudy Old Style" w:hAnsi="Goudy Old Style" w:cs="Times New Roman"/>
          <w:sz w:val="24"/>
          <w:szCs w:val="24"/>
        </w:rPr>
      </w:pPr>
      <w:r w:rsidRPr="00346DCF">
        <w:rPr>
          <w:rFonts w:ascii="Goudy Old Style" w:hAnsi="Goudy Old Style"/>
          <w:sz w:val="24"/>
          <w:szCs w:val="24"/>
        </w:rPr>
        <w:t>E-mail</w:t>
      </w:r>
      <w:r w:rsidR="009E3804" w:rsidRPr="00346DCF">
        <w:rPr>
          <w:rFonts w:ascii="Goudy Old Style" w:hAnsi="Goudy Old Style"/>
          <w:sz w:val="24"/>
          <w:szCs w:val="24"/>
        </w:rPr>
        <w:t xml:space="preserve">: </w:t>
      </w:r>
      <w:hyperlink r:id="rId8" w:history="1">
        <w:r w:rsidR="00037C28" w:rsidRPr="00346DCF">
          <w:rPr>
            <w:rStyle w:val="Hyperlink"/>
            <w:rFonts w:ascii="Goudy Old Style" w:hAnsi="Goudy Old Style" w:cs="Arial"/>
            <w:sz w:val="24"/>
            <w:szCs w:val="24"/>
          </w:rPr>
          <w:t>vitaf3@gmail.com</w:t>
        </w:r>
      </w:hyperlink>
      <w:r w:rsidR="00037C28" w:rsidRPr="00346DCF">
        <w:rPr>
          <w:rFonts w:ascii="Goudy Old Style" w:hAnsi="Goudy Old Style"/>
          <w:sz w:val="24"/>
          <w:szCs w:val="24"/>
        </w:rPr>
        <w:t xml:space="preserve">, </w:t>
      </w:r>
      <w:hyperlink r:id="rId9" w:history="1">
        <w:r w:rsidR="00037C28" w:rsidRPr="00346DCF">
          <w:rPr>
            <w:rStyle w:val="Hyperlink"/>
            <w:rFonts w:ascii="Goudy Old Style" w:hAnsi="Goudy Old Style" w:cs="Arial"/>
            <w:sz w:val="24"/>
            <w:szCs w:val="24"/>
          </w:rPr>
          <w:t>amizuhri@uinsa.ac.id</w:t>
        </w:r>
      </w:hyperlink>
      <w:r w:rsidR="00037C28" w:rsidRPr="00346DCF">
        <w:rPr>
          <w:rFonts w:ascii="Goudy Old Style" w:hAnsi="Goudy Old Style"/>
          <w:sz w:val="24"/>
          <w:szCs w:val="24"/>
        </w:rPr>
        <w:t xml:space="preserve">, </w:t>
      </w:r>
      <w:hyperlink r:id="rId10" w:history="1">
        <w:r w:rsidR="00350301" w:rsidRPr="00346DCF">
          <w:rPr>
            <w:rStyle w:val="Hyperlink"/>
            <w:rFonts w:ascii="Goudy Old Style" w:hAnsi="Goudy Old Style" w:cs="Arial"/>
            <w:sz w:val="24"/>
            <w:szCs w:val="24"/>
          </w:rPr>
          <w:t>achmad.zaini@uinsa.ac.id</w:t>
        </w:r>
      </w:hyperlink>
      <w:r w:rsidR="00350301" w:rsidRPr="00346DCF">
        <w:rPr>
          <w:rFonts w:ascii="Goudy Old Style" w:hAnsi="Goudy Old Style"/>
          <w:sz w:val="24"/>
          <w:szCs w:val="24"/>
        </w:rPr>
        <w:t xml:space="preserve">, </w:t>
      </w:r>
      <w:hyperlink r:id="rId11" w:history="1">
        <w:r w:rsidR="00494DE2" w:rsidRPr="00617022">
          <w:rPr>
            <w:rStyle w:val="Hyperlink"/>
            <w:rFonts w:ascii="Goudy Old Style" w:hAnsi="Goudy Old Style" w:cs="Arial"/>
            <w:sz w:val="24"/>
            <w:szCs w:val="24"/>
          </w:rPr>
          <w:t>abdulhilmiy@gmail.com</w:t>
        </w:r>
      </w:hyperlink>
      <w:r w:rsidR="00494DE2">
        <w:rPr>
          <w:rFonts w:ascii="Goudy Old Style" w:hAnsi="Goudy Old Style"/>
          <w:sz w:val="24"/>
          <w:szCs w:val="24"/>
        </w:rPr>
        <w:t xml:space="preserve">, </w:t>
      </w:r>
      <w:hyperlink r:id="rId12" w:history="1">
        <w:r w:rsidR="00494DE2" w:rsidRPr="00617022">
          <w:rPr>
            <w:rStyle w:val="Hyperlink"/>
            <w:rFonts w:ascii="Goudy Old Style" w:hAnsi="Goudy Old Style" w:cs="Arial"/>
            <w:sz w:val="24"/>
            <w:szCs w:val="24"/>
          </w:rPr>
          <w:t>sna.ded@hotmail.com</w:t>
        </w:r>
      </w:hyperlink>
      <w:r w:rsidR="00037C28" w:rsidRPr="00346DCF">
        <w:rPr>
          <w:rFonts w:ascii="Goudy Old Style" w:hAnsi="Goudy Old Style"/>
          <w:sz w:val="24"/>
          <w:szCs w:val="24"/>
        </w:rPr>
        <w:t xml:space="preserve"> </w:t>
      </w:r>
    </w:p>
    <w:p w14:paraId="10481FE4" w14:textId="77777777" w:rsidR="00B45A1E" w:rsidRPr="00346DCF" w:rsidRDefault="00B45A1E" w:rsidP="00B45A1E">
      <w:pPr>
        <w:spacing w:after="0" w:line="240" w:lineRule="auto"/>
        <w:jc w:val="both"/>
        <w:rPr>
          <w:rFonts w:ascii="Goudy Old Style" w:hAnsi="Goudy Old Style" w:cs="Times New Roman"/>
          <w:sz w:val="24"/>
          <w:szCs w:val="24"/>
        </w:rPr>
      </w:pPr>
    </w:p>
    <w:p w14:paraId="39FC3828" w14:textId="77777777" w:rsidR="00B45A1E" w:rsidRPr="00346DCF" w:rsidRDefault="00B45A1E" w:rsidP="00B45A1E">
      <w:pPr>
        <w:spacing w:after="0" w:line="240" w:lineRule="auto"/>
        <w:jc w:val="both"/>
        <w:rPr>
          <w:rFonts w:ascii="Goudy Old Style" w:hAnsi="Goudy Old Style" w:cs="Times New Roman"/>
          <w:b/>
          <w:bCs/>
          <w:i/>
          <w:iCs/>
          <w:sz w:val="24"/>
          <w:szCs w:val="24"/>
        </w:rPr>
      </w:pPr>
      <w:r w:rsidRPr="00346DCF">
        <w:rPr>
          <w:rFonts w:ascii="Goudy Old Style" w:hAnsi="Goudy Old Style" w:cs="Times New Roman"/>
          <w:b/>
          <w:bCs/>
          <w:i/>
          <w:iCs/>
          <w:sz w:val="24"/>
          <w:szCs w:val="24"/>
        </w:rPr>
        <w:t>Abstract</w:t>
      </w:r>
    </w:p>
    <w:p w14:paraId="03CD5056" w14:textId="77777777" w:rsidR="001A11BD" w:rsidRPr="00346DCF" w:rsidRDefault="001A11BD" w:rsidP="0090510A">
      <w:pPr>
        <w:spacing w:after="0" w:line="240" w:lineRule="auto"/>
        <w:jc w:val="both"/>
        <w:rPr>
          <w:rFonts w:ascii="Goudy Old Style" w:hAnsi="Goudy Old Style" w:cstheme="majorBidi"/>
          <w:i/>
          <w:iCs/>
          <w:sz w:val="24"/>
          <w:szCs w:val="24"/>
        </w:rPr>
      </w:pPr>
      <w:proofErr w:type="spellStart"/>
      <w:r w:rsidRPr="00346DCF">
        <w:rPr>
          <w:rFonts w:ascii="Goudy Old Style" w:hAnsi="Goudy Old Style" w:cstheme="majorBidi"/>
          <w:i/>
          <w:iCs/>
          <w:sz w:val="24"/>
          <w:szCs w:val="24"/>
        </w:rPr>
        <w:t>Pesantren</w:t>
      </w:r>
      <w:proofErr w:type="spellEnd"/>
      <w:r w:rsidRPr="00346DCF">
        <w:rPr>
          <w:rFonts w:ascii="Goudy Old Style" w:hAnsi="Goudy Old Style" w:cstheme="majorBidi"/>
          <w:i/>
          <w:iCs/>
          <w:sz w:val="24"/>
          <w:szCs w:val="24"/>
        </w:rPr>
        <w:t xml:space="preserve"> as a traditional Islamic educational institution has a strategic role in shaping the character of students and maintaining religious moderation, especially in the midst of the increasing challenges of extremism in the digital era. Social changes and technological advances cause the character of today's students to be formed in a more open and complex environment, so that they are vulnerable to the infiltration of radical ideologies if character values are not firmly internalized. This research aims to analyze the differences in character formation patterns of past and present students, identify the main challenges faced by </w:t>
      </w:r>
      <w:proofErr w:type="spellStart"/>
      <w:r w:rsidRPr="00346DCF">
        <w:rPr>
          <w:rFonts w:ascii="Goudy Old Style" w:hAnsi="Goudy Old Style" w:cstheme="majorBidi"/>
          <w:i/>
          <w:iCs/>
          <w:sz w:val="24"/>
          <w:szCs w:val="24"/>
        </w:rPr>
        <w:t>pesantren</w:t>
      </w:r>
      <w:proofErr w:type="spellEnd"/>
      <w:r w:rsidRPr="00346DCF">
        <w:rPr>
          <w:rFonts w:ascii="Goudy Old Style" w:hAnsi="Goudy Old Style" w:cstheme="majorBidi"/>
          <w:i/>
          <w:iCs/>
          <w:sz w:val="24"/>
          <w:szCs w:val="24"/>
        </w:rPr>
        <w:t xml:space="preserve"> in strengthening student resilience, and formulate an effective psycho-pedagogical approach in internalizing character to ward off extremism. This research uses a qualitative approach through library research with primary sources of Scopus indexed journal articles and supporting sources from Google Scholar, analyzed using content analysis techniques. The results of the study show that students' resistance to extremism is not enough to be built through the transfer of normative religious knowledge, but requires an internalized value model that integrates moral development theory and cognitive-social theory to simultaneously strengthen cognitive, affective, and behavioral aspects. The integration of the core values of </w:t>
      </w:r>
      <w:proofErr w:type="spellStart"/>
      <w:r w:rsidRPr="00346DCF">
        <w:rPr>
          <w:rFonts w:ascii="Goudy Old Style" w:hAnsi="Goudy Old Style" w:cstheme="majorBidi"/>
          <w:i/>
          <w:iCs/>
          <w:sz w:val="24"/>
          <w:szCs w:val="24"/>
        </w:rPr>
        <w:lastRenderedPageBreak/>
        <w:t>pesantren</w:t>
      </w:r>
      <w:proofErr w:type="spellEnd"/>
      <w:r w:rsidRPr="00346DCF">
        <w:rPr>
          <w:rFonts w:ascii="Goudy Old Style" w:hAnsi="Goudy Old Style" w:cstheme="majorBidi"/>
          <w:i/>
          <w:iCs/>
          <w:sz w:val="24"/>
          <w:szCs w:val="24"/>
        </w:rPr>
        <w:t xml:space="preserve"> and psychological approaches is able to form psychological immunity that strengthens students' ability to think critically, control emotions, and reject violent narratives, so that it becomes an effective fortress in preventing radicalization. This research contributes to the development of a </w:t>
      </w:r>
      <w:proofErr w:type="spellStart"/>
      <w:r w:rsidRPr="00346DCF">
        <w:rPr>
          <w:rFonts w:ascii="Goudy Old Style" w:hAnsi="Goudy Old Style" w:cstheme="majorBidi"/>
          <w:i/>
          <w:iCs/>
          <w:sz w:val="24"/>
          <w:szCs w:val="24"/>
        </w:rPr>
        <w:t>pesantren</w:t>
      </w:r>
      <w:proofErr w:type="spellEnd"/>
      <w:r w:rsidRPr="00346DCF">
        <w:rPr>
          <w:rFonts w:ascii="Goudy Old Style" w:hAnsi="Goudy Old Style" w:cstheme="majorBidi"/>
          <w:i/>
          <w:iCs/>
          <w:sz w:val="24"/>
          <w:szCs w:val="24"/>
        </w:rPr>
        <w:t xml:space="preserve"> education model based on a psycho-pedagogical approach as a comprehensive counter-extremism strategy.</w:t>
      </w:r>
    </w:p>
    <w:p w14:paraId="6715C8AE" w14:textId="18BB8255" w:rsidR="00B45A1E" w:rsidRPr="00346DCF" w:rsidRDefault="00B45A1E" w:rsidP="00AE1D71">
      <w:pPr>
        <w:spacing w:after="0" w:line="240" w:lineRule="auto"/>
        <w:ind w:left="630"/>
        <w:jc w:val="both"/>
        <w:rPr>
          <w:rFonts w:ascii="Goudy Old Style" w:hAnsi="Goudy Old Style" w:cs="Times New Roman"/>
          <w:i/>
          <w:iCs/>
          <w:sz w:val="24"/>
          <w:szCs w:val="24"/>
        </w:rPr>
      </w:pPr>
      <w:r w:rsidRPr="00346DCF">
        <w:rPr>
          <w:rFonts w:ascii="Goudy Old Style" w:hAnsi="Goudy Old Style" w:cs="Times New Roman"/>
          <w:b/>
          <w:bCs/>
          <w:i/>
          <w:iCs/>
          <w:sz w:val="24"/>
          <w:szCs w:val="24"/>
        </w:rPr>
        <w:t>Keywords</w:t>
      </w:r>
      <w:r w:rsidRPr="00346DCF">
        <w:rPr>
          <w:rFonts w:ascii="Goudy Old Style" w:hAnsi="Goudy Old Style" w:cs="Times New Roman"/>
          <w:i/>
          <w:iCs/>
          <w:sz w:val="24"/>
          <w:szCs w:val="24"/>
        </w:rPr>
        <w:t xml:space="preserve">: </w:t>
      </w:r>
      <w:r w:rsidR="001A11BD" w:rsidRPr="00346DCF">
        <w:rPr>
          <w:rFonts w:ascii="Goudy Old Style" w:hAnsi="Goudy Old Style" w:cstheme="majorBidi"/>
          <w:i/>
          <w:iCs/>
          <w:sz w:val="24"/>
          <w:szCs w:val="24"/>
        </w:rPr>
        <w:t xml:space="preserve">Extremism; Character Education; Boarding; Psycho-Pedagogical; </w:t>
      </w:r>
      <w:proofErr w:type="spellStart"/>
      <w:r w:rsidR="001A11BD" w:rsidRPr="00346DCF">
        <w:rPr>
          <w:rFonts w:ascii="Goudy Old Style" w:hAnsi="Goudy Old Style" w:cstheme="majorBidi"/>
          <w:i/>
          <w:iCs/>
          <w:sz w:val="24"/>
          <w:szCs w:val="24"/>
        </w:rPr>
        <w:t>Santri</w:t>
      </w:r>
      <w:proofErr w:type="spellEnd"/>
      <w:r w:rsidR="001A11BD" w:rsidRPr="00346DCF">
        <w:rPr>
          <w:rFonts w:ascii="Goudy Old Style" w:hAnsi="Goudy Old Style" w:cstheme="majorBidi"/>
          <w:i/>
          <w:iCs/>
          <w:sz w:val="24"/>
          <w:szCs w:val="24"/>
        </w:rPr>
        <w:t xml:space="preserve"> Resilience</w:t>
      </w:r>
    </w:p>
    <w:p w14:paraId="49C0980C" w14:textId="77777777" w:rsidR="00B45A1E" w:rsidRPr="00346DCF" w:rsidRDefault="00B45A1E" w:rsidP="00B45A1E">
      <w:pPr>
        <w:spacing w:after="0" w:line="240" w:lineRule="auto"/>
        <w:rPr>
          <w:rFonts w:ascii="Goudy Old Style" w:hAnsi="Goudy Old Style" w:cs="Times New Roman"/>
          <w:b/>
          <w:bCs/>
          <w:sz w:val="24"/>
          <w:szCs w:val="24"/>
        </w:rPr>
      </w:pPr>
    </w:p>
    <w:p w14:paraId="7C95E038" w14:textId="77777777" w:rsidR="00B45A1E" w:rsidRPr="00346DCF" w:rsidRDefault="00B57F4E" w:rsidP="00B45A1E">
      <w:pPr>
        <w:spacing w:after="0" w:line="240" w:lineRule="auto"/>
        <w:ind w:left="630"/>
        <w:jc w:val="center"/>
        <w:rPr>
          <w:rFonts w:ascii="Goudy Old Style" w:hAnsi="Goudy Old Style" w:cs="Times New Roman"/>
          <w:i/>
          <w:iCs/>
          <w:sz w:val="24"/>
          <w:szCs w:val="24"/>
        </w:rPr>
      </w:pPr>
      <w:r w:rsidRPr="00346DCF">
        <w:rPr>
          <w:rFonts w:ascii="Goudy Old Style" w:hAnsi="Goudy Old Style" w:cs="Times New Roman"/>
          <w:i/>
          <w:iCs/>
          <w:sz w:val="24"/>
          <w:szCs w:val="24"/>
        </w:rPr>
        <w:t>Received: Month xx, Year; A</w:t>
      </w:r>
      <w:r w:rsidR="00B45A1E" w:rsidRPr="00346DCF">
        <w:rPr>
          <w:rFonts w:ascii="Goudy Old Style" w:hAnsi="Goudy Old Style" w:cs="Times New Roman"/>
          <w:i/>
          <w:iCs/>
          <w:sz w:val="24"/>
          <w:szCs w:val="24"/>
        </w:rPr>
        <w:t>ccepted: Month xx, Year</w:t>
      </w:r>
    </w:p>
    <w:p w14:paraId="1CC7B8B6" w14:textId="77777777" w:rsidR="00B45A1E" w:rsidRPr="00346DCF" w:rsidRDefault="00B45A1E" w:rsidP="00B45A1E">
      <w:pPr>
        <w:spacing w:after="0" w:line="240" w:lineRule="auto"/>
        <w:rPr>
          <w:rFonts w:ascii="Goudy Old Style" w:hAnsi="Goudy Old Style" w:cs="Times New Roman"/>
          <w:b/>
          <w:bCs/>
          <w:color w:val="000000"/>
          <w:sz w:val="24"/>
          <w:szCs w:val="24"/>
        </w:rPr>
      </w:pPr>
      <w:r w:rsidRPr="00346DCF">
        <w:rPr>
          <w:rFonts w:ascii="Goudy Old Style" w:hAnsi="Goudy Old Style" w:cs="Times New Roman"/>
          <w:b/>
          <w:bCs/>
          <w:color w:val="000000"/>
          <w:sz w:val="24"/>
          <w:szCs w:val="24"/>
        </w:rPr>
        <w:t>Introduction</w:t>
      </w:r>
    </w:p>
    <w:p w14:paraId="1DFE4EE2" w14:textId="6E7DC032" w:rsidR="008B386F" w:rsidRPr="00346DCF" w:rsidRDefault="008B386F" w:rsidP="00EF1518">
      <w:pPr>
        <w:spacing w:after="0" w:line="240" w:lineRule="auto"/>
        <w:ind w:firstLine="720"/>
        <w:jc w:val="both"/>
        <w:rPr>
          <w:rFonts w:ascii="Goudy Old Style" w:hAnsi="Goudy Old Style" w:cstheme="majorBidi"/>
          <w:sz w:val="24"/>
          <w:szCs w:val="24"/>
        </w:rPr>
      </w:pP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as an Islamic educational institution that has strong roots (</w:t>
      </w:r>
      <w:proofErr w:type="spellStart"/>
      <w:r w:rsidRPr="00346DCF">
        <w:rPr>
          <w:rFonts w:ascii="Goudy Old Style" w:hAnsi="Goudy Old Style" w:cstheme="majorBidi"/>
          <w:sz w:val="24"/>
          <w:szCs w:val="24"/>
        </w:rPr>
        <w:t>indigenus</w:t>
      </w:r>
      <w:proofErr w:type="spellEnd"/>
      <w:r w:rsidRPr="00346DCF">
        <w:rPr>
          <w:rFonts w:ascii="Goudy Old Style" w:hAnsi="Goudy Old Style" w:cstheme="majorBidi"/>
          <w:sz w:val="24"/>
          <w:szCs w:val="24"/>
        </w:rPr>
        <w:t xml:space="preserve">) in Indonesian Muslim society, occupies a central position in the intellectual and spiritual history of the nation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{"citationID":"9DqLt5nv","properties":{"formattedCitation":"(Putri;, Elia Mariza, and Alimni 2023)","plainCitation":"(Putri;, Elia Mariza, and Alimni 2023)","noteIndex":0},"citationItems":[{"id":"LR6XP7Dg/daXzut6T","uris":["http://www.mendeley.com/documents/?uuid=d2a654dd-5e97-4d40-a4d4-a4c590c5aeb6"],"itemData":{"ISSN":"1412-9027","abstract":"Islam masuk ke nusantara dibawa oleh kaum pedagang asing yang berdagang sambil mengenalkan agama Islam. Untuk mempermudah dalam syiar Islam yang semakin banyak, para Walisongo dan ulama mendirikan Pesantren. Adanya media Pesantren ini, masyarakat nusantara dapat belajar agama Islam dengan leluasa. Seiring berjalannya waktu, kehadiran Pesantren semakin dirasakan oleh masyarakat nusantara, sehingga Pesantren selain mengajarkan ilmu agama juga membuka ilmu-ilmu umum sebagai bekal para santrinya. Metode penelitian yang digunakan dalam penelitian ini adalah metode sejarah. Dalam metode sejarah ini, peneliti menggunakan langkah-langkah seperti Heuristik, Kritik Sumber, Interpretasi, dan Historiografi. Untuk mengalisis data yang didapat tersebut, peneliti mengkaji sumber-sumber dari jurnal dan buku referensi terkait penelitian yang dilakukan di langkah-langkah metode sejarah tersebut. Hasil dan pembahasan meliputi: 1) Sejarah Perjalanan Pesantren di Indonesia, yaitu: Pesantren yang dirikan oleh para Walisongo sebagai misi penyebaran agama Islam, mendapat sambutan yang baik terhadap masyarakat nusantara. Pondok Pesantren sebagai tempat menimba ilmu agama, juga sebagai tempat menempa nilai dan norma manusia untuk menjadi akhlak yang terpuji. 2) Pengaruh-Pengaruh Pesantren dalam Pendidikan di Indonesia, yaitu: kehadiran Pondok Pesantren telah banyak memberikan manfaat bagi bangsa Indonesia. Masyarakat yang belajar agama Islam yang biasa disebut santri dapat belajar membaca dan memahami Al-qur’am serta kehidupan Islam dari sang Kyai di Pondok Pesantren. Setelah kemajuan zaman, Pesantren juga membuka pendidikan umum yang berintegrasi dengan kurikulum pemerintah. Para santri selain mendapatkan ilmu agama juga dibekali ilmu pengetahuan umum yang siap menyambut perubahan zaman. Kesimpulannya adalah peran Pesantren dalam pendidikan Islam di Indonesia sangat besar pengaruhnya. Sistem pendidikan Pesantren mampu membentuk manusia Indonesia yang berakhlak berbudi luhur. Pesantren selain mendidik santri menjadi juru dakwah, juga mampu menciptakan dunia wirausahaan bagi para santri lulusan.","author":[{"dropping-particle":"","family":"Putri;","given":"Ardianti Yunita","non-dropping-particle":"","parse-names":false,"suffix":""},{"dropping-particle":"","family":"Elia Mariza","given":"","non-dropping-particle":"","parse-names":false,"suffix":""},{"dropping-particle":"","family":"Alimni","given":"","non-dropping-particle":"","parse-names":false,"suffix":""}],"container-title":"Innovative:Journal Of Social Science Research","id":"ITEM-1","issue":"2","issued":{"date-parts":[["2023"]]},"page":"83-96","title":"Pesantren Sebagai Lembaga Pendidikan Islam (Sejarah Lahirnya Pesantren Sebagai Lembaga Pendidikan Islam Di Indonesia, Sejarah Perkembangan Pesantren/ Sistem Pendidikan, Dan Perkembangannya Masa Kini","type":"article-journal","volume":"3"}}],"schema":"https://github.com/citation-style-language/schema/raw/master/csl-citation.json"}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(Putri;, Elia Mariza, and </w:t>
      </w:r>
      <w:proofErr w:type="spellStart"/>
      <w:r w:rsidR="0086451F" w:rsidRPr="0086451F">
        <w:rPr>
          <w:rFonts w:ascii="Goudy Old Style" w:hAnsi="Goudy Old Style"/>
          <w:sz w:val="24"/>
        </w:rPr>
        <w:t>Alimni</w:t>
      </w:r>
      <w:proofErr w:type="spellEnd"/>
      <w:r w:rsidR="0086451F" w:rsidRPr="0086451F">
        <w:rPr>
          <w:rFonts w:ascii="Goudy Old Style" w:hAnsi="Goudy Old Style"/>
          <w:sz w:val="24"/>
        </w:rPr>
        <w:t xml:space="preserve"> 2023)</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as a type of Indigenous educational institution, has shifted from its initial characteristics of focusing on the teaching of Islamic teachings since the Middle Ages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{"citationID":"J1JtrfFs","properties":{"formattedCitation":"(M. N. Huda, Supratno, and Hariyati 2025)","plainCitation":"(M. N. Huda, Supratno, and Hariyati 2025)","noteIndex":0},"citationItems":[{"id":"LR6XP7Dg/a0vFAlzL","uris":["http://www.mendeley.com/documents/?uuid=2c7e2f8d-f467-417d-896f-cc842f685185"],"itemData":{"DOI":"10.31538/munaddhomah.v6i3.1863","ISSN":"27752933","abstract":"Institutional transformation within pesantren-based Islamic higher education institutions has Institutional transformation within pesantren-based Islamic higher education institutions has become an increasingly significant phenomenon, especially as these institutions seek to strengthen their position amid global competition. There are three purposes of the study: (1) the driving factors behind organizational change in pesantren-based Islamic universities, (2) the processes through which institutional transformation is implemented, and (3) the implications of these changes for institutional development. Employing a qualitative multi-case study approach, the research was conducted at Universitas Hasyim Asy’ari (UNHASY) in Jombang and Universitas Nurul Jadid (UNUJA) in Probolinggo. Methodologically, data were collected through in-depth interviews, participant observation, and document analysis. The results indicate that institutional change is driven by three main factors: the pressure of global competition and market demands, the need to reinforce Islamic and pesantren-based values, and efforts to improve organizational effectiveness and efficiency. The transformation process is implemented incrementally through internal mergers between institutions under a single foundation. This research contributes to enhanced service quality and increased institutional competitiveness by drawing lessons from organizational changes that led to the restructuring of institutional governance in pesantren-based universities.","author":[{"dropping-particle":"","family":"Huda","given":"Muhammad Nuril","non-dropping-particle":"","parse-names":false,"suffix":""},{"dropping-particle":"","family":"Supratno","given":"Haris","non-dropping-particle":"","parse-names":false,"suffix":""},{"dropping-particle":"","family":"Hariyati","given":"Nunuk","non-dropping-particle":"","parse-names":false,"suffix":""}],"container-title":"Munaddhomah","id":"ITEM-1","issue":"3","issued":{"date-parts":[["2025"]]},"page":"465-482","title":"Strategic Institutional Reform in Islamic Higher Education: The Case of Two Pesantren-Based Universities","type":"article-journal","volume":"6"}}],"schema":"https://github.com/citation-style-language/schema/raw/master/csl-citation.json"}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(M. N. Huda, </w:t>
      </w:r>
      <w:proofErr w:type="spellStart"/>
      <w:r w:rsidR="0086451F" w:rsidRPr="0086451F">
        <w:rPr>
          <w:rFonts w:ascii="Goudy Old Style" w:hAnsi="Goudy Old Style"/>
          <w:sz w:val="24"/>
        </w:rPr>
        <w:t>Supratno</w:t>
      </w:r>
      <w:proofErr w:type="spellEnd"/>
      <w:r w:rsidR="0086451F" w:rsidRPr="0086451F">
        <w:rPr>
          <w:rFonts w:ascii="Goudy Old Style" w:hAnsi="Goudy Old Style"/>
          <w:sz w:val="24"/>
        </w:rPr>
        <w:t xml:space="preserve">, and </w:t>
      </w:r>
      <w:proofErr w:type="spellStart"/>
      <w:r w:rsidR="0086451F" w:rsidRPr="0086451F">
        <w:rPr>
          <w:rFonts w:ascii="Goudy Old Style" w:hAnsi="Goudy Old Style"/>
          <w:sz w:val="24"/>
        </w:rPr>
        <w:t>Hariyati</w:t>
      </w:r>
      <w:proofErr w:type="spellEnd"/>
      <w:r w:rsidR="0086451F" w:rsidRPr="0086451F">
        <w:rPr>
          <w:rFonts w:ascii="Goudy Old Style" w:hAnsi="Goudy Old Style"/>
          <w:sz w:val="24"/>
        </w:rPr>
        <w:t xml:space="preserve">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Islamic boarding schools now uniquely integrate traditional Islamic education and contemporary academic frameworks, as well as contribute to character formation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{"citationID":"W27XEoNu","properties":{"formattedCitation":"(Junaedi et al. 2025)","plainCitation":"(Junaedi et al. 2025)","noteIndex":0},"citationItems":[{"id":"LR6XP7Dg/zgFUHFWo","uris":["http://www.mendeley.com/documents/?uuid=dc00b7f3-4aba-480c-8354-80770636e324"],"itemData":{"DOI":"10.31538/munaddhomah.v6i3.1802","ISSN":"27752933","abstract":"This study examines the epistemological foundations of Qur'anic interpretation (tafsir) within the curriculum of traditional Islamic boarding schools (Pesantren) in the Nusantara, with a focus on integrating classical and contemporary interpretative methodologies into curriculum management. Employing a qualitative approach through library research, historical tracing, and content analysis of canonical tafsir texts (such as Tafsir Jalalayn, Ibn Kathir, and Baidhawi) alongside institutional documents, the research traces the evolution of tafsir education across generations. The study covers Pesantren of the salaf (clasic) (Langitan, Lirboyo, Blokagung), khalaf (modern) (Gontor, Al-Azhar Medan, Al-Amanah Sidoarjo), and hybrid (Tebuireng, Al-Munawwir Krapyak, Darunnajah Jakarta) typologies. Findings indicate that while the classical naqli-based approach remains dominant, there has been a gradual integration of </w:instrText>
      </w:r>
      <w:r w:rsidR="0086451F">
        <w:rPr>
          <w:rFonts w:ascii="Times New Roman" w:hAnsi="Times New Roman" w:cs="Times New Roman"/>
          <w:sz w:val="24"/>
          <w:szCs w:val="24"/>
        </w:rPr>
        <w:instrText>ʿ</w:instrText>
      </w:r>
      <w:r w:rsidR="0086451F">
        <w:rPr>
          <w:rFonts w:ascii="Goudy Old Style" w:hAnsi="Goudy Old Style" w:cstheme="majorBidi"/>
          <w:sz w:val="24"/>
          <w:szCs w:val="24"/>
        </w:rPr>
        <w:instrText>aqli-contextual methods, characterized by thematic and rational interpretations, aimed at addressing contemporary issues such as pluralism, public ethics, and democracy. This study proposes a layered curriculum model grounded in epistemological progression, organizing tafsir learning from traditional texts at the foundational level to reformist and thematic interpretations at the advanced level. Such a model bridges the preservation of Islamic scholarly heritage with contemporary relevance (</w:instrText>
      </w:r>
      <w:r w:rsidR="0086451F">
        <w:rPr>
          <w:rFonts w:ascii="Cambria" w:hAnsi="Cambria" w:cs="Cambria"/>
          <w:sz w:val="24"/>
          <w:szCs w:val="24"/>
        </w:rPr>
        <w:instrText>ṣā</w:instrText>
      </w:r>
      <w:r w:rsidR="0086451F">
        <w:rPr>
          <w:rFonts w:ascii="Goudy Old Style" w:hAnsi="Goudy Old Style" w:cstheme="majorBidi"/>
          <w:sz w:val="24"/>
          <w:szCs w:val="24"/>
        </w:rPr>
        <w:instrText>li</w:instrText>
      </w:r>
      <w:r w:rsidR="0086451F">
        <w:rPr>
          <w:rFonts w:ascii="Cambria" w:hAnsi="Cambria" w:cs="Cambria"/>
          <w:sz w:val="24"/>
          <w:szCs w:val="24"/>
        </w:rPr>
        <w:instrText>ḥ</w:instrText>
      </w:r>
      <w:r w:rsidR="0086451F">
        <w:rPr>
          <w:rFonts w:ascii="Goudy Old Style" w:hAnsi="Goudy Old Style" w:cstheme="majorBidi"/>
          <w:sz w:val="24"/>
          <w:szCs w:val="24"/>
        </w:rPr>
        <w:instrText xml:space="preserve"> li kulli zam</w:instrText>
      </w:r>
      <w:r w:rsidR="0086451F">
        <w:rPr>
          <w:rFonts w:ascii="Cambria" w:hAnsi="Cambria" w:cs="Cambria"/>
          <w:sz w:val="24"/>
          <w:szCs w:val="24"/>
        </w:rPr>
        <w:instrText>ā</w:instrText>
      </w:r>
      <w:r w:rsidR="0086451F">
        <w:rPr>
          <w:rFonts w:ascii="Goudy Old Style" w:hAnsi="Goudy Old Style" w:cstheme="majorBidi"/>
          <w:sz w:val="24"/>
          <w:szCs w:val="24"/>
        </w:rPr>
        <w:instrText>n wa mak</w:instrText>
      </w:r>
      <w:r w:rsidR="0086451F">
        <w:rPr>
          <w:rFonts w:ascii="Cambria" w:hAnsi="Cambria" w:cs="Cambria"/>
          <w:sz w:val="24"/>
          <w:szCs w:val="24"/>
        </w:rPr>
        <w:instrText>ā</w:instrText>
      </w:r>
      <w:r w:rsidR="0086451F">
        <w:rPr>
          <w:rFonts w:ascii="Goudy Old Style" w:hAnsi="Goudy Old Style" w:cstheme="majorBidi"/>
          <w:sz w:val="24"/>
          <w:szCs w:val="24"/>
        </w:rPr>
        <w:instrText xml:space="preserve">n), reinforcing the role of Pesantren as centers of Islamic learning that produce graduates with strong textual competence and ethical sensitivity toward social realities.","author":[{"dropping-particle":"","family":"Junaedi","given":"","non-dropping-particle":"","parse-names":false,"suffix":""},{"dropping-particle":"","family":"Syafi'i","given":"Imam","non-dropping-particle":"","parse-names":false,"suffix":""},{"dropping-particle":"","family":"Hasyim","given":"Fuad","non-dropping-particle":"","parse-names":false,"suffix":""},{"dropping-particle":"","family":"Jawid Marwat","given":"Mohammad","non-dropping-particle":"","parse-names":false,"suffix":""}],"container-title":"Munaddhomah","id":"ITEM-1","issue":"3","issued":{"date-parts":[["2025"]]},"page":"387-403","title":"Transformational Curriculum Model through Interpretation Epistemology; Islamic Boarding School Curriculum Management Perspective","type":"article-journal","volume":"6"}}],"schema":"https://github.com/citation-style-language/schema/raw/master/csl-citation.json"}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Junaedi</w:t>
      </w:r>
      <w:proofErr w:type="spellEnd"/>
      <w:r w:rsidR="0086451F" w:rsidRPr="0086451F">
        <w:rPr>
          <w:rFonts w:ascii="Goudy Old Style" w:hAnsi="Goudy Old Style"/>
          <w:sz w:val="24"/>
        </w:rPr>
        <w:t xml:space="preserve"> et al.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{"citationID":"Mk3RbVq9","properties":{"formattedCitation":"(Fuad, Masrukhi, and Efendi 2020)","plainCitation":"(Fuad, Masrukhi, and Efendi 2020)","noteIndex":0},"citationItems":[{"id":"LR6XP7Dg/u1rD1DU2","uris":["http://www.mendeley.com/documents/?uuid=a9caa83a-328e-4ab9-b41b-cdb57b438804"],"itemData":{"DOI":"10.37500/ijessr.2020.3031","abstract":"Many people underestimate learning in pesantren. Muslim students are considered unable to keep up with the times because of the rigidity of the pesantren rules. Meanwhile, literacy learning and literary processing today seems to decrease with the development of modern art. The making of literary works by a writer is highly influenced by his/her environment. Despite the rigidity of the rules as considered by the people, there are many pesantren-based writers. This study aimed to determine the imagination and creativity of literary texts produced by pesantren-based writers. Heuristic, hermeneutic, and intertextual reading methods were performed eclectically to analyze the content, values, and language styles in literary texts. Literary texts that become the focus of the study were those written by pesantren-based writers i.e. poems written by Gus Mus, Ahmad Tohari's short stories, and Habiburrahman El Shirazy's novels. This study found that the imagination and creativity of the literature written by pesantren-based writers tend to be identical with the commitment and quality of the creator's religiosity. It can be implied that the aspects of religiosity and the atmosphere of pesantren that can blow up the imagination and creativity in literary processing can be adopted to support literacy learning and literary processing by public educational institutions outside the pesantren.","author":[{"dropping-particle":"","family":"Fuad","given":"Muhammad","non-dropping-particle":"","parse-names":false,"suffix":""},{"dropping-particle":"","family":"Masrukhi","given":"Moh.","non-dropping-particle":"","parse-names":false,"suffix":""},{"dropping-particle":"","family":"Efendi","given":"Anwar","non-dropping-particle":"","parse-names":false,"suffix":""}],"container-title":"International Journal of Education and Social Science Research","id":"ITEM-1","issue":"03","issued":{"date-parts":[["2020"]]},"page":"01-10","title":"the Effect of Pesantren Education on the Creativity of Pesantrenbased Writers","type":"article-journal","volume":"03"}}],"schema":"https://github.com/citation-style-language/schema/raw/master/csl-citation.json"}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(Fuad, </w:t>
      </w:r>
      <w:proofErr w:type="spellStart"/>
      <w:r w:rsidR="0086451F" w:rsidRPr="0086451F">
        <w:rPr>
          <w:rFonts w:ascii="Goudy Old Style" w:hAnsi="Goudy Old Style"/>
          <w:sz w:val="24"/>
        </w:rPr>
        <w:t>Masrukhi</w:t>
      </w:r>
      <w:proofErr w:type="spellEnd"/>
      <w:r w:rsidR="0086451F" w:rsidRPr="0086451F">
        <w:rPr>
          <w:rFonts w:ascii="Goudy Old Style" w:hAnsi="Goudy Old Style"/>
          <w:sz w:val="24"/>
        </w:rPr>
        <w:t>, and Efendi 2020)</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The character instilled includes fundamental values such as tolerance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{"citationID":"MXLBaJHA","properties":{"formattedCitation":"(Azizah et al. 2023)","plainCitation":"(Azizah et al. 2023)","noteIndex":0},"citationItems":[{"id":"LR6XP7Dg/apPx50gx","uris":["http://www.mendeley.com/documents/?uuid=62568dbe-d732-4a72-91b0-12b98b201099"],"itemData":{"DOI":"10.14421/jpai.v20i2.7771","ISSN":"25022075","abstract":"Purpose – The Industrial Revolution 4.0, which facilitates open internet access, has presented an era of disruption in human life. The impact is the rapid dissemination of news and information in society. Using religious issues in Indonesia, the radicalism (radical movements) use this situation to spread provocations through social media. This study aims to examine deradicalization efforts through the development of intellectual traditions at the Fadhlul Fadhlan Islamic Boarding School Semarang (Pondok Pesantren Fadhlul Fadhlan Semarang). Design/methods/approach – This research is a qualitative field research with a case study approach. Field data were obtained through observation, documentation, and interview techniques on two groups of resource persons, boarding school caregivers (Kiyai, Bu Nyai) and 20 students. Findings – Deradicalization efforts at the Fadhlul Fadhlan Islamic Boarding School are carried out without any social frictions, namely by developing digitalization of pesantren traditions, such as creating content for yellow book recitation, halaqah, and seminars. These activities can be accessed not only by students but also by the general public through Pesantren's digital media like YouTube and Facebook. Research implications/limitations – This study provides a scientific contribution that has a significant impact on the learning development in Islamic boarding schools in the disruption era. However, some limitations still exist, such as limited research places, namely only conducted in one Islamic boarding school. Therefore, similar research needs to be carried out in other Islamic boarding schools to strengthen or develop deradicalization models in Islamic boarding schools. Originality/value – Digital technology has a significant role in the dynamics of Salaf Islamic boarding schools (pesantren salaf). These findings contribute to the discourse of education in Islamic boarding schools that can adapt to modern educational paradigms. From this discourse, it was found that the integration of Islamic boarding schools with modern technology can be a means of massive deradicalization.","author":[{"dropping-particle":"","family":"Azizah","given":"Nurul","non-dropping-particle":"","parse-names":false,"suffix":""},{"dropping-particle":"","family":"Nurdianzah","given":"Erry","non-dropping-particle":"","parse-names":false,"suffix":""},{"dropping-particle":"","family":"Wijaya","given":"Mirza Mahbub","non-dropping-particle":"","parse-names":false,"suffix":""},{"dropping-particle":"","family":"Azami","given":"Tomi","non-dropping-particle":"","parse-names":false,"suffix":""},{"dropping-particle":"","family":"Rohman","given":"Anas","non-dropping-particle":"","parse-names":false,"suffix":""}],"container-title":"Jurnal Pendidikan Agama Islam","id":"ITEM-1","issue":"2","issued":{"date-parts":[["2023"]]},"page":"233-246","title":"Religious Moderation in The Industrial Era 4.0: Deradicalization Through The Development of Intellectual Traditions at Fadhlul Fadhlan Islamic Boarding School Semarang","type":"article-journal","volume":"20"}}],"schema":"https://github.com/citation-style-language/schema/raw/master/csl-citation.json"}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(Azizah et al. 2023)</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moderation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{"citationID":"4yI2xmCo","properties":{"formattedCitation":"(Jamil et al. 2025)","plainCitation":"(Jamil et al. 2025)","noteIndex":0},"citationItems":[{"id":"LR6XP7Dg/M78IUkVM","uris":["http://www.mendeley.com/documents/?uuid=1c6eb5fe-05db-4198-96b3-7d0a89a7d49a"],"itemData":{"DOI":"10.14421/jpai.v22i1.11358","ISSN":"25022075","abstract":"Purpose – This study aims to evaluate the forms and underlying causes of educational degradation in pesantren (Islamic boarding schools) within the context of the digital era. It is to identify Islamic Boarding schools which are prepared to adopt technology in their teaching systems Design/methodology/approach – The study employed a program evaluation method using a formative evaluation model. Data collection and analysis were conducted through a mixed-methods approach. Quantitative data were gathered through questionnaires and analyzed using descriptive statistics, while qualitative data were collected through in-depth interviews and analyzed thematically. Findings – The evaluation results revealed that the average scores for the aspects related to educational degradation and its contributing factors were extremely low, at only 16.4% and 19.5%, respectively. These findings suggest that the limited use of technology in pesantren teaching reflects an institutional decline. This condition is attributed to inadequate infrastructure, low digital literacy, resistance to cultural change, and the absence of curricula and policies aligned with contemporary developments. The study highlights the urgent need for strategic interventions to enhance infrastructure, digital competence, and curriculum reform to prevent pesantren from falling further behind in the digital era. Research implications/limitations – The study implies that the low level of digital adoption necessitates strategic planning for infrastructure provision and teacher training to improve digital literacy. However, the study is limited in scope to the analysis of Islamic education degradation within pesantren. Future research should consider broader investigations using inferential statistical analysis to measure the impact of technology adoption across different pesantren contexts. Originality/value – This research offers a novel contribution by proposing a data-driven approach, the use of digital platforms, and innovation in teaching methods as practical solutions to ensure the continuity of Islamic education in pesantren without compromising its core spiritual values.","author":[{"dropping-particle":"","family":"Jamil","given":"Zawaqi Afdal","non-dropping-particle":"","parse-names":false,"suffix":""},{"dropping-particle":"","family":"Nurhuda","given":"","non-dropping-particle":"","parse-names":false,"suffix":""},{"dropping-particle":"","family":"Alfian","given":"","non-dropping-particle":"","parse-names":false,"suffix":""},{"dropping-particle":"","family":"Ulfah","given":"Siti Mariah","non-dropping-particle":"","parse-names":false,"suffix":""},{"dropping-particle":"","family":"Rasidin","given":"","non-dropping-particle":"","parse-names":false,"suffix":""},{"dropping-particle":"","family":"Youssef","given":"Ahmad","non-dropping-particle":"","parse-names":false,"suffix":""}],"container-title":"Jurnal Pendidikan Agama Islam","id":"ITEM-1","issue":"1","issued":{"date-parts":[["2025"]]},"page":"122-139","title":"Program Evaluation Study on Islamic Religious Education in Pesantren: Addressing Educational Degradation in the Digital Era","type":"article-journal","volume":"22"}}],"schema":"https://github.com/citation-style-language/schema/raw/master/csl-citation.json"}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(Jamil et al.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simplicity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{"citationID":"JojdCnhe","properties":{"formattedCitation":"(Al Faruq et al. 2025)","plainCitation":"(Al Faruq et al. 2025)","noteIndex":0},"citationItems":[{"id":"LR6XP7Dg/AZliz97C","uris":["http://www.mendeley.com/documents/?uuid=9c3c20ef-a00f-4946-8dea-e66cd803747e"],"itemData":{"DOI":"10.55187/tarjpi.v10i1.6105","ISSN":"2443-0374","abstract":"This study aims to describe the implementation and impact of the Panca Jiwa (Five Souls) values in shaping the character of students at Ihyaul Qur’an Nururrahman Islamic Boarding School, Malang Regency. Using a qualitative method with participatory observation, in-depth interviews, and documentation techniques, the research reveals that the values of sincerity (ikhlas), simplicity, independence, Islamic brotherhood (ukhuwah Islamiyah), and freedom of thought are integrally internalized into students’ daily activities, the educational curriculum, and social interactions within the pesantren. The findings show that sincerity and simplicity are nurtured through the habituation of daily worship; independence is reflected in self-management and personal responsibility; Islamic brotherhood develops through collective social activities; while freedom of thought is fostered through discussion methods and peer tutoring. The impact of these values is evident in the students’ increased discipline, sense of responsibility, social empathy, and spiritual growth. The integration of technology in the learning process also supports character development in a contemporary context. This study reinforces the theory of character education based on a socio-religious environment and demonstrates that the Panca Jiwa values are not merely normative doctrines, but are practiced as a way of life that holistically shapes students' personalities.","author":[{"dropping-particle":"","family":"Faruq","given":"Umar","non-dropping-particle":"Al","parse-names":false,"suffix":""},{"dropping-particle":"","family":"Arifuddin","given":"Nur","non-dropping-particle":"","parse-names":false,"suffix":""},{"dropping-particle":"","family":"Ma’arif","given":"A. Samsul","non-dropping-particle":"","parse-names":false,"suffix":""},{"dropping-particle":"","family":"Husniyah","given":"Farihatul","non-dropping-particle":"","parse-names":false,"suffix":""}],"container-title":"Tarbiyatuna: Jurnal Pendidikan Ilmiah","id":"ITEM-1","issue":"1","issued":{"date-parts":[["2025"]]},"page":"1-18","title":"Implementasi Pendidikan Karakter Berbasis Panca Jiwa di Pesantren: Strategi dan Tantangan dalam Era Digital","type":"article-journal","volume":"10"}}],"schema":"https://github.com/citation-style-language/schema/raw/master/csl-citation.json"}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(Al Faruq et al.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independence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{"citationID":"YZhfV9nQ","properties":{"formattedCitation":"(Nurainiyah et al. 2025)","plainCitation":"(Nurainiyah et al. 2025)","noteIndex":0},"citationItems":[{"id":"LR6XP7Dg/OfaOZjCy","uris":["http://www.mendeley.com/documents/?uuid=bd599839-0044-407e-a5e6-f8cdcb6152e2"],"itemData":{"DOI":"10.31943/afkarjournal.v8i1.2090.AL-AFKAR","ISSN":"2614-4905","author":[{"dropping-particle":"","family":"Nurainiyah","given":"","non-dropping-particle":"","parse-names":false,"suffix":""},{"dropping-particle":"","family":"Hidayat","given":"Dadang","non-dropping-particle":"","parse-names":false,"suffix":""},{"dropping-particle":"","family":"Allaamsyah Harun","given":"Fauzaan","non-dropping-particle":"","parse-names":false,"suffix":""},{"dropping-particle":"","family":"Nur Kirani","given":"Linda","non-dropping-particle":"","parse-names":false,"suffix":""},{"dropping-particle":"","family":"Pathonah Zahroh","given":"Siti","non-dropping-particle":"","parse-names":false,"suffix":""}],"container-title":"AL-AFKAR: Journal for Islamic Studies","id":"ITEM-1","issue":"1","issued":{"date-parts":[["2025"]]},"page":"65-76","title":"Peran Pondok Pesantren dalam Membina Kemandirian Santri Baru di Pondok Pesantren Nurul Iman Bandung","type":"article-journal","volume":"8"}}],"schema":"https://github.com/citation-style-language/schema/raw/master/csl-citation.json"}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Nurainiyah</w:t>
      </w:r>
      <w:proofErr w:type="spellEnd"/>
      <w:r w:rsidR="0086451F" w:rsidRPr="0086451F">
        <w:rPr>
          <w:rFonts w:ascii="Goudy Old Style" w:hAnsi="Goudy Old Style"/>
          <w:sz w:val="24"/>
        </w:rPr>
        <w:t xml:space="preserve"> et al.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harmony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{"citationID":"WHlsPmHN","properties":{"formattedCitation":"(Musthofa et al. 2025)","plainCitation":"(Musthofa et al. 2025)","noteIndex":0},"citationItems":[{"id":"LR6XP7Dg/kKW6trRp","uris":["http://www.mendeley.com/documents/?uuid=ef3a56b1-ca75-45c6-b2aa-8a3c25d261b1"],"itemData":{"DOI":"10.35445/alishlah.v17i2.6428","ISSN":"2087-9490","abstract":"Religious harmony is increasingly challenged by rising fanaticism, exclusivity, and intolerance, particularly in religious educational settings. This study analyzes the strategy of fostering religious harmony through a humanistic education approach at Pesantren Khaffiah Village in Batang Regency, Central Java. Employing a qualitative case study design, the research explores the pesantren’s educational practices and their role in promoting interreligious understanding. Data were collected through observations, interviews, and documentation to examine how humanistic values are integrated into religious instruction. The study identifies four main threats to religious harmony: excessive fanaticism, social exclusivity, the spread of intolerant ideologies, and internal conflict. These issues are rooted in a limited understanding of peaceful religious teachings among new students, social isolation, and socio-economic disparities. In response, Pesantren Khaffiah implements a four-pronged strategy grounded in Islamic humanism. This includes (1) teaching classical Islamic texts emphasizing peace and ethics, such as Ihya’ Ulumuddin and Riyadhus Shalihin, (2) organizing a “Humanistic Learning Day” that addresses humanitarian issues, (3) launching the “Santri Peduli” social service program to foster inter-organizational cooperation, and (4) offering the “Art of Harmony” extracurricular initiative to build tolerance through artistic collaboration. These findings contribute to the development of a humanistic education model aimed at promoting religious harmony in Islamic boarding schools. The model offers practical insights for Islamic educational institutions seeking to nurture peaceful coexistence in diverse religious contexts.","author":[{"dropping-particle":"","family":"Musthofa","given":"Musthofa","non-dropping-particle":"","parse-names":false,"suffix":""},{"dropping-particle":"","family":"Nasikhin","given":"Nasikhin","non-dropping-particle":"","parse-names":false,"suffix":""},{"dropping-particle":"","family":"Rofiq","given":"Mohammad","non-dropping-particle":"","parse-names":false,"suffix":""},{"dropping-particle":"","family":"Muhammadi","given":"Qasem","non-dropping-particle":"","parse-names":false,"suffix":""}],"container-title":"AL-ISHLAH: Jurnal Pendidikan","id":"ITEM-1","issue":"2","issued":{"date-parts":[["2025"]]},"page":"2090-2104","title":"Building Religious Harmony with A Humanistic Education: The Potential and Strategies to Overcome the Conflict Threat in Pesantren","type":"article-journal","volume":"17"}}],"schema":"https://github.com/citation-style-language/schema/raw/master/csl-citation.json"}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Musthofa</w:t>
      </w:r>
      <w:proofErr w:type="spellEnd"/>
      <w:r w:rsidR="0086451F" w:rsidRPr="0086451F">
        <w:rPr>
          <w:rFonts w:ascii="Goudy Old Style" w:hAnsi="Goudy Old Style"/>
          <w:sz w:val="24"/>
        </w:rPr>
        <w:t xml:space="preserve"> et al.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and love for the homeland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{"citationID":"BN2ZPf2k","properties":{"formattedCitation":"(Bahtiar, In\\uc0\\u8217{}ami, and Wahyono 2025)","plainCitation":"(Bahtiar, In’ami, and Wahyono 2025)","noteIndex":0},"citationItems":[{"id":"LR6XP7Dg/w6kKzghu","uris":["http://www.mendeley.com/documents/?uuid=e7c87bba-3bd4-45d5-8aea-a92fb5953880"],"itemData":{"DOI":"10.17977/um048v31i1p137-148","ISSN":"0215-9643","abstract":"Pesantren has a strategic role in building the national spirit in Indonesia, especially in forming a generation with morals and national insight. Pondok Modern Darussalam Gontor, one of the leading pesantren, implements an education system that integrates Islamic and national values in every aspect of learning. This study aims to analyse how the education system in Gontor shapes the national spirit of santri through curriculum, pesantren culture, and leadership activities. This research uses a qualitative method with a case study approach. Data were collected through observation, in-depth interviews with pesantren caregivers, teachers, and santri, and document analysis related to the curriculum and values taught in Gontor. Data analysis was conducted using triangulation techniques to ensure the validity of the findings. The results show that Gontor instills nationalism through various methods, such as character-based learning, discipline, and independence education, and extracurricular activities that foster a sense of unity and nationalism. The santri leadership system also plays an important role in shaping social responsibility and love for the country. In addition, the integration of Islamic values and nationalism in the curriculum teaches santri about the importance of maintaining the integrity of the nation within the Islamic frame. Thus, education in Gontor can be a model in building a generation that has a strong religious understanding and a high national spirit. Pesantren can contribute to strengthening national unity through value-based education. These findings provide a practical framework for integrating civic and religious education and contribute theoretically to the discourse on nationalism within Islamic educational contexts.","author":[{"dropping-particle":"","family":"Bahtiar","given":"Edi","non-dropping-particle":"","parse-names":false,"suffix":""},{"dropping-particle":"","family":"In’ami","given":"Moh","non-dropping-particle":"","parse-names":false,"suffix":""},{"dropping-particle":"","family":"Wahyono","given":"Zubaidi","non-dropping-particle":"","parse-names":false,"suffix":""}],"container-title":"Jurnal Ilmu Pendidikan","id":"ITEM-1","issue":"1","issued":{"date-parts":[["2025"]]},"page":"137","title":"Gontor’s Contribution to National Character Building in Indonesian Islamic Boarding Schools","type":"article-journal","volume":"31"}}],"schema":"https://github.com/citation-style-language/schema/raw/master/csl-citation.json"}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cs="Times New Roman"/>
          <w:sz w:val="24"/>
        </w:rPr>
        <w:t>(</w:t>
      </w:r>
      <w:proofErr w:type="spellStart"/>
      <w:r w:rsidR="0086451F" w:rsidRPr="0086451F">
        <w:rPr>
          <w:rFonts w:ascii="Goudy Old Style" w:hAnsi="Goudy Old Style" w:cs="Times New Roman"/>
          <w:sz w:val="24"/>
        </w:rPr>
        <w:t>Bahtiar</w:t>
      </w:r>
      <w:proofErr w:type="spellEnd"/>
      <w:r w:rsidR="0086451F" w:rsidRPr="0086451F">
        <w:rPr>
          <w:rFonts w:ascii="Goudy Old Style" w:hAnsi="Goudy Old Style" w:cs="Times New Roman"/>
          <w:sz w:val="24"/>
        </w:rPr>
        <w:t xml:space="preserve">, </w:t>
      </w:r>
      <w:proofErr w:type="spellStart"/>
      <w:r w:rsidR="0086451F" w:rsidRPr="0086451F">
        <w:rPr>
          <w:rFonts w:ascii="Goudy Old Style" w:hAnsi="Goudy Old Style" w:cs="Times New Roman"/>
          <w:sz w:val="24"/>
        </w:rPr>
        <w:t>In’ami</w:t>
      </w:r>
      <w:proofErr w:type="spellEnd"/>
      <w:r w:rsidR="0086451F" w:rsidRPr="0086451F">
        <w:rPr>
          <w:rFonts w:ascii="Goudy Old Style" w:hAnsi="Goudy Old Style" w:cs="Times New Roman"/>
          <w:sz w:val="24"/>
        </w:rPr>
        <w:t>, and Wahyono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The formation of this character is essential for the development of individual and societal identities. Character formation in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occurs through a holistic process, including ritual religious activities (</w:t>
      </w:r>
      <w:proofErr w:type="spellStart"/>
      <w:r w:rsidRPr="00346DCF">
        <w:rPr>
          <w:rFonts w:ascii="Goudy Old Style" w:hAnsi="Goudy Old Style" w:cstheme="majorBidi"/>
          <w:i/>
          <w:iCs/>
          <w:sz w:val="24"/>
          <w:szCs w:val="24"/>
        </w:rPr>
        <w:t>ubudiyah</w:t>
      </w:r>
      <w:proofErr w:type="spellEnd"/>
      <w:r w:rsidRPr="00346DCF">
        <w:rPr>
          <w:rFonts w:ascii="Goudy Old Style" w:hAnsi="Goudy Old Style" w:cstheme="majorBidi"/>
          <w:sz w:val="24"/>
          <w:szCs w:val="24"/>
        </w:rPr>
        <w:t xml:space="preserve">), learning the yellow book, social interaction in the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community, and the example of kyai. The holistic learning experience is in order to prepare students to face the complexities of modern life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{"citationID":"AV6gDRNj","properties":{"formattedCitation":"(Darwanto et al. 2024)","plainCitation":"(Darwanto et al. 2024)","noteIndex":0},"citationItems":[{"id":"LR6XP7Dg/A2DvInUk","uris":["http://www.mendeley.com/documents/?uuid=db91c385-e671-4420-b3d8-35055fb95587"],"itemData":{"DOI":"10.14421/jpai.v21i1.8632","ISSN":"25022075","abstract":"Purpose – Boarding schools in Indonesia integrate Islamic religious education with general education, offering a comprehensive learning and living experience for students. This model is effective in character building, moral value reinforcement, tolerance promotion, social integrity, and responsibility, all while emphasizing knowledge and technology mastery. However, these schools face challenges, including high costs, geographical barriers, and stringent academic requirements that limit accessibility for some students. This research underscores the need for management transformation in boarding schools to enhance accessibility and education quality while preserving the unique values and identity of pesantren. Design/methods/approach – Utilizing a literature review methodology, this study critically summarizes and evaluates relevant research to provide a comprehensive understanding of the transformation of boarding school management in Indonesia. Findings – The findings indicate that boarding schools must adapt to socio-cultural contexts and incorporate information and communication technology into management and learning processes. The study also reveals that parental involvement, effective management, and support for students' mental and physical health are crucial for the success of boarding schools. Research implications/limitations – Future research should focus on integrating ICT to improve educational outcomes and administrative efficiency, assessing holistic education models, evaluating economic empowerment programs, and examining mental health initiatives, as well as exploring collaborative efforts to enhance community engagement and support for students. Originality/value – Strengthening pesantren culture can address issues such as bullying, poor nutrition, and financial difficulties. Transformational management practices can meet the evolving educational needs and dynamic desires of parents and students while maintaining the core values of pesantren in Indonesia.","author":[{"dropping-particle":"","family":"Darwanto","given":"Agus","non-dropping-particle":"","parse-names":false,"suffix":""},{"dropping-particle":"","family":"Prahmana","given":"Rully Charitas Indra","non-dropping-particle":"","parse-names":false,"suffix":""},{"dropping-particle":"","family":"Susanti","given":"Ani","non-dropping-particle":"","parse-names":false,"suffix":""},{"dropping-particle":"","family":"Khalil","given":"Ibrahim Alhussain","non-dropping-particle":"","parse-names":false,"suffix":""}],"container-title":"Jurnal Pendidikan Agama Islam","id":"ITEM-1","issue":"1","issued":{"date-parts":[["2024"]]},"page":"145-164","title":"Transformation of Boarding School Management Models in Enhancing Student Accessibility and Educational Quality","type":"article-journal","volume":"21"}}],"schema":"https://github.com/citation-style-language/schema/raw/master/csl-citation.json"}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Darwanto</w:t>
      </w:r>
      <w:proofErr w:type="spellEnd"/>
      <w:r w:rsidR="0086451F" w:rsidRPr="0086451F">
        <w:rPr>
          <w:rFonts w:ascii="Goudy Old Style" w:hAnsi="Goudy Old Style"/>
          <w:sz w:val="24"/>
        </w:rPr>
        <w:t xml:space="preserve"> et al. 2024)</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Thus, this process aims to ensure that character values are not only understood cognitively, but are rooted in the soul (</w:t>
      </w:r>
      <w:r w:rsidRPr="00346DCF">
        <w:rPr>
          <w:rFonts w:ascii="Goudy Old Style" w:hAnsi="Goudy Old Style" w:cstheme="majorBidi"/>
          <w:i/>
          <w:iCs/>
          <w:sz w:val="24"/>
          <w:szCs w:val="24"/>
        </w:rPr>
        <w:t>internalization</w:t>
      </w:r>
      <w:r w:rsidRPr="00346DCF">
        <w:rPr>
          <w:rFonts w:ascii="Goudy Old Style" w:hAnsi="Goudy Old Style" w:cstheme="majorBidi"/>
          <w:sz w:val="24"/>
          <w:szCs w:val="24"/>
        </w:rPr>
        <w:t>) and become a disposition of the daily behavior of a student.</w:t>
      </w:r>
    </w:p>
    <w:p w14:paraId="259AEDD7" w14:textId="48FB5893" w:rsidR="008B386F" w:rsidRPr="00346DCF" w:rsidRDefault="008B386F" w:rsidP="00487BED">
      <w:pPr>
        <w:spacing w:after="0" w:line="240" w:lineRule="auto"/>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The implementation of character education in Islamic boarding schools cannot be separated from challenges. Currently,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are faced with significant challenges due to the flow of globalization, which requires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to be able to adapt to global cultural changes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{"citationID":"SglJH4dY","properties":{"formattedCitation":"(Mariyono 2024)","plainCitation":"(Mariyono 2024)","noteIndex":0},"citationItems":[{"id":"LR6XP7Dg/iR7E7Ljd","uris":["http://www.mendeley.com/documents/?uuid=26a0a25c-dceb-4e24-8ec9-7f505728a0c4"],"itemData":{"DOI":"10.1108/QEA-02-2024-0018","ISSN":"29769310","abstract":"Purpose: The purpose of this study is to investigate the integration of entrepreneurial spirit and multicultural values in Islamic education, particularly within the context of pesantren, and to understand its implications for educational practices and outcomes. Design/methodology/approach: This study adopts a qualitative research approach, using literature review and analysis of empirical data to explore the intersection of entrepreneurial spirit and multicultural values in Islamic education. It incorporates findings from multiple sources, including scholarly articles, books and empirical studies, to provide a comprehensive understanding of the topic. Findings: The findings reveal that the integration of entrepreneurial spirit and multicultural values in Islamic education empowers students economically, fosters innovation in teaching methods and promotes character development and business ethics. Moreover, it emphasizes appreciation for diversity, cross-cultural collaboration and social responsibility within the educational context. This integration creates an inclusive learning environment conducive to the development of entrepreneurial skills, innovation and ethical leadership. Research limitations/implications: Generalizability: the findings of this study may be limited in their generalizability due to the focus on specific multicultural Islamic educational institutions, potentially limiting the applicability of the results to broader educational contexts. Sample size and diversity: the study’s sample size and diversity may impact the representativeness of the findings. Future research could aim for larger and more diverse samples to enhance the robustness of the results. Methodological constraints: the reliance on certain research methods, such as surveys and interviews, may introduce biases or limitations in data collection. Researchers should consider using a variety of methodologies to triangulate findings and ensure comprehensive understanding. Time constraints: the study’s timeframe may have constrained the depth of analysis and limited the exploration of the long-term effects of entrepreneurship education on student development. Future research could adopt longitudinal approaches to address this limitation. Cultural context: the findings are contextualized within the cultural and educational landscape of multicultural Islamic institutions, which may limit their transferability to other cultural or religious contexts. Researchers should consid…","author":[{"dropping-particle":"","family":"Mariyono","given":"Dwi","non-dropping-particle":"","parse-names":false,"suffix":""}],"container-title":"Quality Education for All","id":"ITEM-1","issue":"1","issued":{"date-parts":[["2024"]]},"page":"46-69","title":"Multicultural values: meeting point of two forces in developing Islamic education","type":"article-journal","volume":"1"}}],"schema":"https://github.com/citation-style-language/schema/raw/master/csl-citation.json"}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Mariyono</w:t>
      </w:r>
      <w:proofErr w:type="spellEnd"/>
      <w:r w:rsidR="0086451F" w:rsidRPr="0086451F">
        <w:rPr>
          <w:rFonts w:ascii="Goudy Old Style" w:hAnsi="Goudy Old Style"/>
          <w:sz w:val="24"/>
        </w:rPr>
        <w:t xml:space="preserve"> 2024)</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and remain relevant in the modern world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{"citationID":"vhhm7RJW","properties":{"formattedCitation":"(Rusmana et al. 2024)","plainCitation":"(Rusmana et al. 2024)","noteIndex":0},"citationItems":[{"id":"LR6XP7Dg/kBQG7KZr","uris":["http://www.mendeley.com/documents/?uuid=ab6fdd79-ee49-498c-a60a-a55e83814882"],"itemData":{"DOI":"10.20414/ujis.v28i1.1050","ISSN":"23557648","abstract":"This article explores the role of Mbah Sholeh haolan (commemoration) in strengthening Islamic education in Benda Kerep Village. This event serves as a cornerstone for cultural preservation, intergenerational learning, and practical implementation of Islamic values. The kyai, or spiritual leaders, play a pivotal role in guiding the community, reinforcing their authority and the respect they command. The haolan facilitates social cohesion, fosters a strong sense of identity, and exemplifies the community’s commitment to Islamic teachings. By examining the significance of Mbah Sholeh haolan, the article provides insights into how traditional Islamic communities can navigate the challenges of modernity while preserving their religious and cultural heritage. This study show that commemoration is one of the means used to pass on the cultural and religious values contained in \"Wasiat Sepuh\" as one of the character education and character-building. Kyai is the central figure, the foremost patron, followed by the community, so what Scott calls a patron-client cluster is formed. Kyai in Benda Kerep serves as an information leader who, in many ways, trumps the role of formal government officials. Kyai serves as the community's protector, a place to seek advice, and the final decision-maker on various problems in the area.","author":[{"dropping-particle":"","family":"Rusmana","given":"Dadan","non-dropping-particle":"","parse-names":false,"suffix":""},{"dropping-particle":"","family":"Rosyidin","given":"Didin Nurul","non-dropping-particle":"","parse-names":false,"suffix":""},{"dropping-particle":"","family":"Saefullah","given":"Asep","non-dropping-particle":"","parse-names":false,"suffix":""},{"dropping-particle":"","family":"Burhanuddin","given":"Dede","non-dropping-particle":"","parse-names":false,"suffix":""},{"dropping-particle":"Bin","family":"Zainuddin","given":"Ghazali","non-dropping-particle":"","parse-names":false,"suffix":""}],"container-title":"Ulumuna","id":"ITEM-1","issue":"1","issued":{"date-parts":[["2024"]]},"page":"424-452","title":"Strengthening Moral Education Values: Sociological Analysis of the Mbah Sholeh Haolan at Pesantren Benda Kerep, Cirebon","type":"article-journal","volume":"28"}}],"schema":"https://github.com/citation-style-language/schema/raw/master/csl-citation.json"}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Rusmana</w:t>
      </w:r>
      <w:proofErr w:type="spellEnd"/>
      <w:r w:rsidR="0086451F" w:rsidRPr="0086451F">
        <w:rPr>
          <w:rFonts w:ascii="Goudy Old Style" w:hAnsi="Goudy Old Style"/>
          <w:sz w:val="24"/>
        </w:rPr>
        <w:t xml:space="preserve"> et al. 2024)</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The transformation of information and communication technology presents </w:t>
      </w:r>
      <w:r w:rsidRPr="00346DCF">
        <w:rPr>
          <w:rFonts w:ascii="Goudy Old Style" w:hAnsi="Goudy Old Style" w:cstheme="majorBidi"/>
          <w:sz w:val="24"/>
          <w:szCs w:val="24"/>
        </w:rPr>
        <w:lastRenderedPageBreak/>
        <w:t xml:space="preserve">challenges as well as opportunities for traditional educational institutions such as Islamic boarding schools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{"citationID":"Gx1GHnrD","properties":{"formattedCitation":"(Jamil et al. 2025)","plainCitation":"(Jamil et al. 2025)","noteIndex":0},"citationItems":[{"id":"LR6XP7Dg/M78IUkVM","uris":["http://www.mendeley.com/documents/?uuid=1c6eb5fe-05db-4198-96b3-7d0a89a7d49a"],"itemData":{"DOI":"10.14421/jpai.v22i1.11358","ISSN":"25022075","abstract":"Purpose – This study aims to evaluate the forms and underlying causes of educational degradation in pesantren (Islamic boarding schools) within the context of the digital era. It is to identify Islamic Boarding schools which are prepared to adopt technology in their teaching systems Design/methodology/approach – The study employed a program evaluation method using a formative evaluation model. Data collection and analysis were conducted through a mixed-methods approach. Quantitative data were gathered through questionnaires and analyzed using descriptive statistics, while qualitative data were collected through in-depth interviews and analyzed thematically. Findings – The evaluation results revealed that the average scores for the aspects related to educational degradation and its contributing factors were extremely low, at only 16.4% and 19.5%, respectively. These findings suggest that the limited use of technology in pesantren teaching reflects an institutional decline. This condition is attributed to inadequate infrastructure, low digital literacy, resistance to cultural change, and the absence of curricula and policies aligned with contemporary developments. The study highlights the urgent need for strategic interventions to enhance infrastructure, digital competence, and curriculum reform to prevent pesantren from falling further behind in the digital era. Research implications/limitations – The study implies that the low level of digital adoption necessitates strategic planning for infrastructure provision and teacher training to improve digital literacy. However, the study is limited in scope to the analysis of Islamic education degradation within pesantren. Future research should consider broader investigations using inferential statistical analysis to measure the impact of technology adoption across different pesantren contexts. Originality/value – This research offers a novel contribution by proposing a data-driven approach, the use of digital platforms, and innovation in teaching methods as practical solutions to ensure the continuity of Islamic education in pesantren without compromising its core spiritual values.","author":[{"dropping-particle":"","family":"Jamil","given":"Zawaqi Afdal","non-dropping-particle":"","parse-names":false,"suffix":""},{"dropping-particle":"","family":"Nurhuda","given":"","non-dropping-particle":"","parse-names":false,"suffix":""},{"dropping-particle":"","family":"Alfian","given":"","non-dropping-particle":"","parse-names":false,"suffix":""},{"dropping-particle":"","family":"Ulfah","given":"Siti Mariah","non-dropping-particle":"","parse-names":false,"suffix":""},{"dropping-particle":"","family":"Rasidin","given":"","non-dropping-particle":"","parse-names":false,"suffix":""},{"dropping-particle":"","family":"Youssef","given":"Ahmad","non-dropping-particle":"","parse-names":false,"suffix":""}],"container-title":"Jurnal Pendidikan Agama Islam","id":"ITEM-1","issue":"1","issued":{"date-parts":[["2025"]]},"page":"122-139","title":"Program Evaluation Study on Islamic Religious Education in Pesantren: Addressing Educational Degradation in the Digital Era","type":"article-journal","volume":"22"}}],"schema":"https://github.com/citation-style-language/schema/raw/master/csl-citation.json"}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(Jamil et al.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Today's students are exposed to information and ideologies from various sources, which have the potential to affect their value orientation and character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{"citationID":"YspKR7lM","properties":{"formattedCitation":"(Hadi, Affani, and Al-Akiti 2024)","plainCitation":"(Hadi, Affani, and Al-Akiti 2024)","noteIndex":0},"citationItems":[{"id":"LR6XP7Dg/ax1coICb","uris":["http://www.mendeley.com/documents/?uuid=e3077b19-d912-42d4-8889-900c8e8845d7"],"itemData":{"DOI":"10.1119/1.184411533","ISBN":"1069902209","author":[{"dropping-particle":"","family":"Hadi","given":"Saiful","non-dropping-particle":"","parse-names":false,"suffix":""},{"dropping-particle":"","family":"Affani","given":"Syukron","non-dropping-particle":"","parse-names":false,"suffix":""},{"dropping-particle":"","family":"Al-Akiti","given":"Muhammad Ayman","non-dropping-particle":"","parse-names":false,"suffix":""}],"container-title":"Teosofi: Jurnal Tasawuf dan Pemikiran Islam","id":"ITEM-1","issue":"1","issued":{"date-parts":[["2024"]]},"page":"96-122","title":"The Challenge of Integrating Science and Religion in Indonesia and Malaysia","type":"article-journal","volume":"14"}}],"schema":"https://github.com/citation-style-language/schema/raw/master/csl-citation.json"}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(Hadi, </w:t>
      </w:r>
      <w:proofErr w:type="spellStart"/>
      <w:r w:rsidR="0086451F" w:rsidRPr="0086451F">
        <w:rPr>
          <w:rFonts w:ascii="Goudy Old Style" w:hAnsi="Goudy Old Style"/>
          <w:sz w:val="24"/>
        </w:rPr>
        <w:t>Affani</w:t>
      </w:r>
      <w:proofErr w:type="spellEnd"/>
      <w:r w:rsidR="0086451F" w:rsidRPr="0086451F">
        <w:rPr>
          <w:rFonts w:ascii="Goudy Old Style" w:hAnsi="Goudy Old Style"/>
          <w:sz w:val="24"/>
        </w:rPr>
        <w:t>, and Al-</w:t>
      </w:r>
      <w:proofErr w:type="spellStart"/>
      <w:r w:rsidR="0086451F" w:rsidRPr="0086451F">
        <w:rPr>
          <w:rFonts w:ascii="Goudy Old Style" w:hAnsi="Goudy Old Style"/>
          <w:sz w:val="24"/>
        </w:rPr>
        <w:t>Akiti</w:t>
      </w:r>
      <w:proofErr w:type="spellEnd"/>
      <w:r w:rsidR="0086451F" w:rsidRPr="0086451F">
        <w:rPr>
          <w:rFonts w:ascii="Goudy Old Style" w:hAnsi="Goudy Old Style"/>
          <w:sz w:val="24"/>
        </w:rPr>
        <w:t xml:space="preserve"> 2024)</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Evidence of the problematic character of the students, for example, is the emergence of extreme Muslim groups under the pretext of jihad against infidels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{"citationID":"PlXI1n5Y","properties":{"formattedCitation":"(Mustafa et al. 2023)","plainCitation":"(Mustafa et al. 2023)","noteIndex":0},"citationItems":[{"id":"LR6XP7Dg/IL2GIF5l","uris":["http://www.mendeley.com/documents/?uuid=bed445a5-aa63-4dc7-bc27-0b802fb0a628"],"itemData":{"abstract":"Islamic boarding schools are one of the educational institutions that are also affected by the digital divide. One of the indicators is that students are limited in using gadgets. Facing the rapid development of information and communication technology, Islamic boarding school students are faced with two dilemmas. On the one hand, the digital world demands seamless connectivity so that it is not out of date and always accesses all information, on the other hand Islamic boarding school students are required to maintain traditions and limit the use of digital devices. This paper intends to examine more deeply the opportunities and challenges of implementing digital inclusion among santri in Indonesia as an effort to overcome the digital divide among santri. Islamic boarding schools are managed for the development of educational functions, da'wah functions and community empowerment functions. The challenges faced by pesantren include internal parties, family, digital literacy, infrastructure, strengthening religious values and the technological revolution. In the end, to realize digital inclusion in Islamic boarding schools and students in Indonesia, it requires the cooperation of all parties, from kyai and students, the government, alumni, and the private sector because this is not an easy task, but it requires a mature strategy that may differ between one with another.","author":[{"dropping-particle":"","family":"Mustafa","given":"Mustafa","non-dropping-particle":"","parse-names":false,"suffix":""},{"dropping-particle":"","family":"Rohayati","given":"Rohayati","non-dropping-particle":"","parse-names":false,"suffix":""},{"dropping-particle":"","family":"Abdullah","given":"Assyari","non-dropping-particle":"","parse-names":false,"suffix":""},{"dropping-particle":"","family":"Alhidayatillah","given":"Nur","non-dropping-particle":"","parse-names":false,"suffix":""},{"dropping-particle":"","family":"Astuti","given":"Dwi Puji","non-dropping-particle":"","parse-names":false,"suffix":""}],"container-title":"SENTIMAS: Seminar Nasional Penelitian dan Pengabdian Masyarakat","id":"ITEM-1","issued":{"date-parts":[["2023"]]},"page":"336-342","title":"From Inequality to Digital Inclusion:Opportunities and Challenges of Digitalization among Santri in Indonesia","type":"article-journal"}}],"schema":"https://github.com/citation-style-language/schema/raw/master/csl-citation.json"}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(Mustafa et al. 2023)</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The striking difference between the character of past students who may be more homogeneous and isolated and the character of current students who are more exposed and diverse, requires special attention.</w:t>
      </w:r>
    </w:p>
    <w:p w14:paraId="3E99ED77" w14:textId="5D1C6433" w:rsidR="008B386F" w:rsidRPr="00346DCF" w:rsidRDefault="008B386F" w:rsidP="00FF3415">
      <w:pPr>
        <w:spacing w:after="0" w:line="240" w:lineRule="auto"/>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As mentioned above, one of the biggest threats faced by students is the spread of extremism and radicalism. Examples of extremism that occur are due to misinterpretations of jihad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{"citationID":"MVUGUJyR","properties":{"formattedCitation":"(Ahmad 2019)","plainCitation":"(Ahmad 2019)","noteIndex":0},"citationItems":[{"id":"LR6XP7Dg/KWOGvpRq","uris":["http://www.mendeley.com/documents/?uuid=7800fb85-2415-4cc9-8d0c-c06af8985bfd"],"itemData":{"URL":"sumber: https://www.nu.or.id/opini/soal-ekstremisme-dan-salah-paham-memaknai-jihad-27Y4X%0A%0A%0A___","author":[{"dropping-particle":"","family":"Ahmad","given":"Fathoni","non-dropping-particle":"","parse-names":false,"suffix":""}],"container-title":"NU Online","id":"ITEM-1","issued":{"date-parts":[["2019"]]},"title":"Soal Ekstremisme dan Salah Paham Memaknai Jihad","type":"webpage"}}],"schema":"https://github.com/citation-style-language/schema/raw/master/csl-citation.json"}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(Ahmad 2019)</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suicide bombings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{"citationID":"TRDZ3xuN","properties":{"formattedCitation":"(BBC NEWS INDONESIA 2021)","plainCitation":"(BBC NEWS INDONESIA 2021)","noteIndex":0},"citationItems":[{"id":"LR6XP7Dg/AuQJs6As","uris":["http://www.mendeley.com/documents/?uuid=6a58a8d2-62f3-46c1-b0e1-d6cb0790a8e4"],"itemData":{"URL":"https://www.bbc.com/indonesia/indonesia-56547431","author":[{"dropping-particle":"","family":"BBC NEWS INDONESIA","given":"","non-dropping-particle":"","parse-names":false,"suffix":""}],"container-title":"bbc.com","id":"ITEM-1","issued":{"date-parts":[["2021"]]},"title":"Bom Makassar: 'Milenial' terlibat bom bunuh diri dan iming-iming 'jalan pintas ke surga', bagaimana antisipasinya?","type":"webpage"}}],"schema":"https://github.com/citation-style-language/schema/raw/master/csl-citation.json"}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(BBC NEWS INDONESIA 2021)</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burning houses of worship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{"citationID":"bzftjHee","properties":{"formattedCitation":"(Rachman 2015)","plainCitation":"(Rachman 2015)","noteIndex":0},"citationItems":[{"id":"LR6XP7Dg/GgfKFFmu","uris":["http://www.mendeley.com/documents/?uuid=e8f8ea84-e90e-431f-9b2c-757e85736916"],"itemData":{"URL":"https://kbr.id/articles/indeks/pembakaran_rumah_ibadah__polisi_jaga_ketat_kota_tolikara","author":[{"dropping-particle":"","family":"Rachman","given":"Yudi","non-dropping-particle":"","parse-names":false,"suffix":""}],"container-title":"kbr.id","id":"ITEM-1","issued":{"date-parts":[["2015"]]},"title":"Pembakaran Rumah Ibadah, Polisi Jaga Ketat Kota Tolikara","type":"webpage"}}],"schema":"https://github.com/citation-style-language/schema/raw/master/csl-citation.json"}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(Rachman 2015)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and other criminal acts caused by intolerance. From the Setara Institute data cited by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{"citationID":"8gG8TmI4","properties":{"formattedCitation":"(Sarbini et al. 2025)","plainCitation":"(Sarbini et al. 2025)","noteIndex":0},"citationItems":[{"id":"LR6XP7Dg/NCCWmvVT","uris":["http://www.mendeley.com/documents/?uuid=6c8d37d3-55c1-4576-b5da-935a8b7fbaee"],"itemData":{"DOI":"10.21043/qijis.v13i1.30618","ISSN":"24769304","abstract":"The model for nurturing attitudes of religious moderation in State Islamic Higher Education Institutions (PTKIN) has primarily focused on the cognitive dimension, particularly the aspect of understanding. However, it is important to acknowledge that moderate religious attitudes are also shaped by the processes of meaning-making and habituation. This study offers novelty by contextually adapting the character education model as a comprehensive framework for nurturing moderate religious attitudes in PTKIN. This study employs a qualitative approach with a phenomenological design. The data is analyzed through several stages: data reduction, data presentation, and conclusion drawing, with the aim of understanding the significance of students’ experiences while participating in the moderate religious attitude formation program. The study results indicate that the adapted character education model, which combines elements of understanding, meaning, and habituation, effectively promotes moderate religious attitudes among PTKIN students. These findings provide important implications for the development of religious moderation programs within the PTKIN context. However, this study has limitations regarding the scope of participants, as it does not represent all PTKIN in Indonesia. Therefore, further testing of these results in a broader context is necessary.","author":[{"dropping-particle":"","family":"Sarbini","given":"","non-dropping-particle":"","parse-names":false,"suffix":""},{"dropping-particle":"","family":"Tahrir","given":"","non-dropping-particle":"","parse-names":false,"suffix":""},{"dropping-particle":"","family":"Endi","given":"","non-dropping-particle":"","parse-names":false,"suffix":""},{"dropping-particle":"","family":"Olagoke","given":"Salami Mutiu","non-dropping-particle":"","parse-names":false,"suffix":""},{"dropping-particle":"","family":"Gumilar","given":"Setia","non-dropping-particle":"","parse-names":false,"suffix":""},{"dropping-particle":"","family":"Mursidin","given":"","non-dropping-particle":"","parse-names":false,"suffix":""}],"container-title":"Qudus International Journal of Islamic Studies","id":"ITEM-1","issue":"1","issued":{"date-parts":[["2025"]]},"page":"1-38","title":"the Character Education Model As a Strategic Framework for Nurturing Religious Moderation Within State Islamic Higher Education Institutions in Indonesia","type":"article-journal","volume":"13"}}],"schema":"https://github.com/citation-style-language/schema/raw/master/csl-citation.json"}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Sarbini</w:t>
      </w:r>
      <w:proofErr w:type="spellEnd"/>
      <w:r w:rsidR="0086451F" w:rsidRPr="0086451F">
        <w:rPr>
          <w:rFonts w:ascii="Goudy Old Style" w:hAnsi="Goudy Old Style"/>
          <w:sz w:val="24"/>
        </w:rPr>
        <w:t xml:space="preserve"> et al.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it shows a significant increase in incidents of extremism and religious intolerance in the last five years, namely 32 incidents (2022), 44 incidents (2021), 24 incidents (2020), 31 incidents (2019), 20 incidents (2018), and 17 incidents (2017). Another fact that researchers also found about the attitude of tolerance and mutual respect between religious communities among PTKIN students is the low level of this attitude. Extreme ideologies that are contrary to the values of moderate Islam (</w:t>
      </w:r>
      <w:r w:rsidRPr="00346DCF">
        <w:rPr>
          <w:rFonts w:ascii="Goudy Old Style" w:hAnsi="Goudy Old Style" w:cstheme="majorBidi"/>
          <w:i/>
          <w:iCs/>
          <w:sz w:val="24"/>
          <w:szCs w:val="24"/>
        </w:rPr>
        <w:t>Islam Nusantara</w:t>
      </w:r>
      <w:r w:rsidRPr="00346DCF">
        <w:rPr>
          <w:rFonts w:ascii="Goudy Old Style" w:hAnsi="Goudy Old Style" w:cstheme="majorBidi"/>
          <w:sz w:val="24"/>
          <w:szCs w:val="24"/>
        </w:rPr>
        <w:t xml:space="preserve">) and Pancasila often target the younger generation, including students, through digital media. If the character of the students is not firmly internalized, they are vulnerable to extreme narratives. Therefore, the ability of the character of the students to ward off extremism is relevant and urgent to be researched. </w:t>
      </w:r>
    </w:p>
    <w:p w14:paraId="270E1B70" w14:textId="33E8152D" w:rsidR="008B386F" w:rsidRPr="00346DCF" w:rsidRDefault="008B386F" w:rsidP="00D7547A">
      <w:pPr>
        <w:spacing w:after="0" w:line="240" w:lineRule="auto"/>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Previous research related to the challenges of extremism and how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as a pillar of Islamic education in countering extremism has been conducted. The first research states that Kyai is the leader of Islamic boarding schools that emphasizes the importance of Islamic moderation to ward off radicalism that leads to terrorism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{"citationID":"mhdXRZgS","properties":{"formattedCitation":"(Saleh 2025)","plainCitation":"(Saleh 2025)","noteIndex":0},"citationItems":[{"id":"LR6XP7Dg/4jqTs2Ej","uris":["http://www.mendeley.com/documents/?uuid=487831ed-d95a-4c96-a22f-39fa81d3c474"],"itemData":{"DOI":"10.1080/23311983.2025.2474826","ISSN":"23311983","abstract":"Islamic moderation has become a crucial response to radicalism and terrorism, reinforcing the understanding of Islam as a religion that upholds justice, balance, and peace. This study explores the pivotal role of pesantren (Islamic boarding school) leaders, who act as custodians of Islamic texts, in promoting Islamic moderation to counter radical interpretations that could lead to terrorism. Despite its significance, in-depth studies on Islamic moderation approaches remain limited. This qualitative research focuses on Yogyakarta and Central Java-provinces selected due to their significant pesantren networks and historical roles in fostering Islamic education and moderate religious thought in Indonesia. Using a case study design based on Robert K. Yin’s framework (2017), data were collected through in-depth interviews with 17 pesantren leaders, identified through snowball sampling. Four key themes emerged from the analysis: the understanding of Islamic moderation, approaches for implementing Islamic moderation within pesantrens, the roles of Islamic moderation in countering radicalism and terrorism, and approaches for cultivating Islamic moderation in broader Indonesian society. These findings offer valuable insights for policymakers, pesantren leaders, religious authorities, and educators in Islamic education, emphasizing the promotion of a balanced, context-sensitive, and peaceful interpretation of Islam.","author":[{"dropping-particle":"","family":"Saleh","given":"M. Nurul Ikhsan","non-dropping-particle":"","parse-names":false,"suffix":""}],"container-title":"Cogent Arts and Humanities","id":"ITEM-1","issue":"1","issued":{"date-parts":[["2025"]]},"language":"English","note":"Export Date: 29 May 2025; Cited By: 0; Correspondence Address: M.N.I. Saleh; Faculty of Islamic Studies, Universitas Islam Indonesia, Yogyakarta, Jl. Kaliurang km. 14,5 Sleman, 55584, Indonesia; email: mnurul.ikhsan.saleh@uii.ac.id","publisher":"Cogent OA","publisher-place":"Faculty of Islamic Studies, Universitas Islam Indonesia, Yogyakarta, Indonesia","title":"Perceptions of pesantren leaders towards Islamic moderation approaches in combating radicalism and terrorism","type":"article-journal","volume":"12"}}],"schema":"https://github.com/citation-style-language/schema/raw/master/csl-citation.json"}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(Saleh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It is commensurate with research that states that a Kiai is a role model, which encourages a moderate and wise attitude among students. In addition, the strategies that Kiai implements include strengthening traditional values and integrating moderate values into the curriculum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{"citationID":"9hfNEDaT","properties":{"formattedCitation":"(Anas, Rokhman, and Fatikh 2025)","plainCitation":"(Anas, Rokhman, and Fatikh 2025)","noteIndex":0},"citationItems":[{"id":"LR6XP7Dg/35D7OOaY","uris":["http://www.mendeley.com/documents/?uuid=b3f0e9db-0a64-4e68-bbd0-cecc0e491033"],"itemData":{"author":[{"dropping-particle":"","family":"Anas","given":"Muhammad","non-dropping-particle":"","parse-names":false,"suffix":""},{"dropping-particle":"","family":"Rokhman","given":"Mauhibur","non-dropping-particle":"","parse-names":false,"suffix":""},{"dropping-particle":"","family":"Fatikh","given":"M Alfin","non-dropping-particle":"","parse-names":false,"suffix":""}],"container-title":"Jurnal Ilmiah Peuradeun","id":"ITEM-1","issue":"1","issued":{"date-parts":[["2025"]]},"title":"The Indonesian Journal of the Social Sciences Kiai ’ s Leadership Strategies in Strengthening Religious Moderation in Islamic Boarding Schools Article in Jurnal Ilmiah Peuradeun","type":"article-journal","volume":"13"}}],"schema":"https://github.com/citation-style-language/schema/raw/master/csl-citation.json"}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(Anas, </w:t>
      </w:r>
      <w:proofErr w:type="spellStart"/>
      <w:r w:rsidR="0086451F" w:rsidRPr="0086451F">
        <w:rPr>
          <w:rFonts w:ascii="Goudy Old Style" w:hAnsi="Goudy Old Style"/>
          <w:sz w:val="24"/>
        </w:rPr>
        <w:t>Rokhman</w:t>
      </w:r>
      <w:proofErr w:type="spellEnd"/>
      <w:r w:rsidR="0086451F" w:rsidRPr="0086451F">
        <w:rPr>
          <w:rFonts w:ascii="Goudy Old Style" w:hAnsi="Goudy Old Style"/>
          <w:sz w:val="24"/>
        </w:rPr>
        <w:t xml:space="preserve">, and </w:t>
      </w:r>
      <w:proofErr w:type="spellStart"/>
      <w:r w:rsidR="0086451F" w:rsidRPr="0086451F">
        <w:rPr>
          <w:rFonts w:ascii="Goudy Old Style" w:hAnsi="Goudy Old Style"/>
          <w:sz w:val="24"/>
        </w:rPr>
        <w:t>Fatikh</w:t>
      </w:r>
      <w:proofErr w:type="spellEnd"/>
      <w:r w:rsidR="0086451F" w:rsidRPr="0086451F">
        <w:rPr>
          <w:rFonts w:ascii="Goudy Old Style" w:hAnsi="Goudy Old Style"/>
          <w:sz w:val="24"/>
        </w:rPr>
        <w:t xml:space="preserve">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Furthermore, the approach implemented in preventing terrorism in Islamic boarding schools is through educational programs that integrate intellectual </w:t>
      </w:r>
      <w:r w:rsidRPr="00346DCF">
        <w:rPr>
          <w:rFonts w:ascii="Goudy Old Style" w:hAnsi="Goudy Old Style" w:cstheme="majorBidi"/>
          <w:sz w:val="24"/>
          <w:szCs w:val="24"/>
        </w:rPr>
        <w:lastRenderedPageBreak/>
        <w:t xml:space="preserve">education, skills and character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{"citationID":"JLgRnorL","properties":{"formattedCitation":"(Sadiah 2022)","plainCitation":"(Sadiah 2022)","noteIndex":0},"citationItems":[{"id":"LR6XP7Dg/6pUSN0O6","uris":["http://www.mendeley.com/documents/?uuid=359d494f-cca0-429e-935d-b2309d2bf724"],"itemData":{"DOI":"10.15575/jpi.v8i1.17947","ISSN":"24608149","abstract":"Pesantren (Islamic boarding schools) institutions in the current era are chosen for education destinations for the Muslim community to foster the quality of Islamic education, especially in countering ideas of religious radicalism. In this context, pesantren role in preventing radicalism are considered important to investigate. The present study investigates the education program carried out by pesantren in preventing radicalism. It was conducted at the Pondok Pesantren Miftahul Huda Al Azhar (PPMHA), Citangkolo, Banjar City. It applied qualitative approach using descriptive method. The data were collected using observation, in-depth interviews, and documentation. The results showed that the pesantren designs and delivers education using several dimensions including intellectual, skills, and character education. These three educational dimensions are implemented in classroom learning using various models, approaches, and learning strategies. For character building, education is supported by hidden curriculum. The curriculum is carried out in student activities according to the rules that is applied at pesantren. In pesantren, Kiai serves as a role model in education to boost all education program to develop santri character. Those education programs are used to prevent santri from radicalism in pesantren.","author":[{"dropping-particle":"","family":"Sadiah","given":"Dewi","non-dropping-particle":"","parse-names":false,"suffix":""}],"container-title":"Jurnal Pendidikan Islam","id":"ITEM-1","issue":"1","issued":{"date-parts":[["2022"]]},"page":"63-74","title":"Developing Pesantren Education Quality Thorugh Radicalism Prevention Program for Santri","type":"article-journal","volume":"8"}}],"schema":"https://github.com/citation-style-language/schema/raw/master/csl-citation.json"}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(Sadiah 2022)</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Not only that, some Islamic boarding schools also adopt a curriculum that contains the concept of deradicalization and involves students in various extracurricular activities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{"citationID":"Y9HFLbsw","properties":{"formattedCitation":"(Subhani et al. 2018)","plainCitation":"(Subhani et al. 2018)","noteIndex":0},"citationItems":[{"id":"LR6XP7Dg/LmFwzM8g","uris":["http://www.mendeley.com/documents/?uuid=87a763ca-29e2-460e-b28a-56fd46f8a206"],"itemData":{"DOI":"10.1108/978-1-78756-793-1-00019","ISBN":"9781787567931","ISSN":"25162853","abstract":"Purpose-This study aimed to explore what the Islamic boarding school does to protect their students from radicalism, violence, and fundamentalism. Approach-For this research, both a qualitative approach and a phenomenological method were used to get the accurate results. Findings-The study was conducted from April 2016 to December 2016. The Islamic Boarding School of Jabal Nur was taken up as a case for this study. The school has a lot of strategies to protect its students from radicalism, violence, and fundamentalism ideology. Those ideologies might damage their health mental and behavior. This research found that the strategies are: (1) applying the curriculum of the study according to the Ministry of Religious Affairs (Kementerian Agama); (2) religious education based on the salafi method (al kitab alasfar) which contains the deradicalization concept, and by this method, the students were trained to be a obedient; (3) foster care system or parenting done for 24 hours. The tutor was responsible for paying attention to their development, listening to their complaints, taking care of their mental and physical health, and guiding them at all times; and (4) the student (santri) was occupied by various extracurricular activities, such as Arabic caligraphy learning, language department center, sport activities, etc. Prevention efforts should also be based on the agreement between the students and their teacher. With these efforts, this study concludes that the radical ideology potential for santri (student) will not occur. Originality/Value-The study of radicalism becomes an important discussion today, given the rise of terrorist threats in almost all countries.","author":[{"dropping-particle":"","family":"Subhani","given":"","non-dropping-particle":"","parse-names":false,"suffix":""},{"dropping-particle":"","family":"Yani","given":"Ahmad","non-dropping-particle":"","parse-names":false,"suffix":""},{"dropping-particle":"","family":"Arifin","given":"Awaludin","non-dropping-particle":"","parse-names":false,"suffix":""},{"dropping-particle":"","family":"Aisyah","given":"Ti","non-dropping-particle":"","parse-names":false,"suffix":""},{"dropping-particle":"","family":"Kamaruddin","given":"","non-dropping-particle":"","parse-names":false,"suffix":""},{"dropping-particle":"","family":"Alfiady","given":"Teuku","non-dropping-particle":"","parse-names":false,"suffix":""}],"container-title":"Emerald Reach Proceedings Series","id":"ITEM-1","issue":"October 2025","issued":{"date-parts":[["2018"]]},"page":"401-407","title":"Student radicalism ideology prevention strategy: A study at an islamic boarding school in jabal nur, North Aceh, Indonesia","type":"article-journal","volume":"1"}}],"schema":"https://github.com/citation-style-language/schema/raw/master/csl-citation.json"}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(Subhani et al. 2018)</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One of the Islamic boarding schools that has proven to be proactive in teaching students to reject radicalism is the Madura Islamic Boarding School. This effort directs society away from radical ideology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{"citationID":"3h9IIl24","properties":{"formattedCitation":"(Mukhlis et al. 2024)","plainCitation":"(Mukhlis et al. 2024)","noteIndex":0},"citationItems":[{"id":"LR6XP7Dg/GOOFgLL6","uris":["http://www.mendeley.com/documents/?uuid=ab9a58db-629a-4522-abbd-534fc4443a06"],"itemData":{"DOI":"10.18860/j-fsh.v16i1.26216","ISSN":"25281658","abstract":"This study examines the strategies implemented by several pesantrens (Islamic boarding schools) in Madura to curb the proliferation of radical Islam. It aims to uncover the various approaches these Islamic boarding schools employ to combat the rise of radical Islam, which has recently gained traction in the region. Utilising empirical legal research methodologies with socio-legal and anthropo-legal frameworks, the study reveals that pesantrens are proactive in teaching students—the Santri—to reject religious radicalism. Furthermore, these institutions foster religious communities, such as koloman, kamrat, and Majelis Shalawat, which have been effective in resisting radical influences in Madura. The success of these pesantrens can be attributed to their pivotal role in enhancing legal awareness among the community, steering them away from radical ideologies. This strategic influence is anchored in their capacity to modify legal behaviours through organisational structure, social control, and cultural integration. The findings affirm the critical role of pesantrens in promoting a secure, peaceful, and religiously tolerant Indonesia, highlighting their tangible contributions to national stability.","author":[{"dropping-particle":"","family":"Mukhlis","given":"Mukhlis","non-dropping-particle":"","parse-names":false,"suffix":""},{"dropping-particle":"","family":"Jufri","given":"Muwaffiq","non-dropping-particle":"","parse-names":false,"suffix":""},{"dropping-particle":"","family":"Arowosaiye","given":"Yusuf Ibrahim","non-dropping-particle":"","parse-names":false,"suffix":""},{"dropping-particle":"","family":"Garunja","given":"Evis","non-dropping-particle":"","parse-names":false,"suffix":""},{"dropping-particle":"","family":"Boemiya","given":"Helmy","non-dropping-particle":"","parse-names":false,"suffix":""}],"container-title":"De Jure: Jurnal Hukum dan Syar'iah","id":"ITEM-1","issue":"1","issued":{"date-parts":[["2024"]]},"page":"58-87","title":"The Legal Culture to Prevent Radical Islamism by a Pesantren in Madura","type":"article-journal","volume":"16"}}],"schema":"https://github.com/citation-style-language/schema/raw/master/csl-citation.json"}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(Mukhlis et al. 2024)</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In Central Java,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integrate the values of Pancasila (the theory of basic Indonesian philosophy) into Islamic education to fight radicalism. This approach emphasizes the religious nature of Pancasila and its alignment with Islamic principles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{"citationID":"kGuAZ4ze","properties":{"formattedCitation":"(Fatah 2021)","plainCitation":"(Fatah 2021)","noteIndex":0},"citationItems":[{"id":"LR6XP7Dg/J2uNWWVv","uris":["http://www.mendeley.com/documents/?uuid=1e2d934c-b373-4be2-b6be-4195c123182f"],"itemData":{"author":[{"dropping-particle":"","family":"Fatah","given":"Ahmad","non-dropping-particle":"","parse-names":false,"suffix":""}],"container-title":"Qudus International Journal of Islamic Studies (QIJIS)","id":"ITEM-1","issue":"1","issued":{"date-parts":[["2021"]]},"page":"245-278","title":"Pancasila and Islamic Education : the Deradicalization Model of Madrasahs","type":"article-journal","volume":"9"}}],"schema":"https://github.com/citation-style-language/schema/raw/master/csl-citation.json"}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(Fatah 2021)</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Despite these efforts, there are some cases where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are associated with radical activities. For example, some Islamic boarding schools are associated with terrorist groups such as Jemaah Islamiyah, which raises concerns about the potential for these institutions to become hotbeds of extremism </w:t>
      </w:r>
      <w:r w:rsidRPr="00346DCF">
        <w:rPr>
          <w:rFonts w:ascii="Goudy Old Style" w:hAnsi="Goudy Old Style" w:cstheme="majorBidi"/>
          <w:sz w:val="24"/>
          <w:szCs w:val="24"/>
        </w:rPr>
        <w:fldChar w:fldCharType="begin" w:fldLock="1"/>
      </w:r>
      <w:r w:rsidR="0086451F">
        <w:rPr>
          <w:rFonts w:ascii="Goudy Old Style" w:hAnsi="Goudy Old Style" w:cstheme="majorBidi"/>
          <w:sz w:val="24"/>
          <w:szCs w:val="24"/>
        </w:rPr>
        <w:instrText xml:space="preserve"> ADDIN ZOTERO_ITEM CSL_CITATION {"citationID":"beCgFPC2","properties":{"formattedCitation":"(Saleh 2025)","plainCitation":"(Saleh 2025)","noteIndex":0},"citationItems":[{"id":"LR6XP7Dg/4jqTs2Ej","uris":["http://www.mendeley.com/documents/?uuid=487831ed-d95a-4c96-a22f-39fa81d3c474"],"itemData":{"DOI":"10.1080/23311983.2025.2474826","ISSN":"23311983","abstract":"Islamic moderation has become a crucial response to radicalism and terrorism, reinforcing the understanding of Islam as a religion that upholds justice, balance, and peace. This study explores the pivotal role of pesantren (Islamic boarding school) leaders, who act as custodians of Islamic texts, in promoting Islamic moderation to counter radical interpretations that could lead to terrorism. Despite its significance, in-depth studies on Islamic moderation approaches remain limited. This qualitative research focuses on Yogyakarta and Central Java-provinces selected due to their significant pesantren networks and historical roles in fostering Islamic education and moderate religious thought in Indonesia. Using a case study design based on Robert K. Yin’s framework (2017), data were collected through in-depth interviews with 17 pesantren leaders, identified through snowball sampling. Four key themes emerged from the analysis: the understanding of Islamic moderation, approaches for implementing Islamic moderation within pesantrens, the roles of Islamic moderation in countering radicalism and terrorism, and approaches for cultivating Islamic moderation in broader Indonesian society. These findings offer valuable insights for policymakers, pesantren leaders, religious authorities, and educators in Islamic education, emphasizing the promotion of a balanced, context-sensitive, and peaceful interpretation of Islam.","author":[{"dropping-particle":"","family":"Saleh","given":"M. Nurul Ikhsan","non-dropping-particle":"","parse-names":false,"suffix":""}],"container-title":"Cogent Arts and Humanities","id":"ITEM-1","issue":"1","issued":{"date-parts":[["2025"]]},"language":"English","note":"Export Date: 29 May 2025; Cited By: 0; Correspondence Address: M.N.I. Saleh; Faculty of Islamic Studies, Universitas Islam Indonesia, Yogyakarta, Jl. Kaliurang km. 14,5 Sleman, 55584, Indonesia; email: mnurul.ikhsan.saleh@uii.ac.id","publisher":"Cogent OA","publisher-place":"Faculty of Islamic Studies, Universitas Islam Indonesia, Yogyakarta, Indonesia","title":"Perceptions of pesantren leaders towards Islamic moderation approaches in combating radicalism and terrorism","type":"article-journal","volume":"12"}}],"schema":"https://github.com/citation-style-language/schema/raw/master/csl-citation.json"}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(Saleh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w:t>
      </w:r>
    </w:p>
    <w:p w14:paraId="12530113" w14:textId="77777777" w:rsidR="008B386F" w:rsidRPr="00346DCF" w:rsidRDefault="008B386F" w:rsidP="00D443DF">
      <w:pPr>
        <w:spacing w:after="0" w:line="240" w:lineRule="auto"/>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From some of the studies above, the following is a concept map of research that has discussed extremism associated with Islamic boarding schools. This concept map identifies three main categories related to the issue of extremism in the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environment, namely </w:t>
      </w:r>
      <w:r w:rsidRPr="00346DCF">
        <w:rPr>
          <w:rFonts w:ascii="Goudy Old Style" w:hAnsi="Goudy Old Style" w:cstheme="majorBidi"/>
          <w:i/>
          <w:iCs/>
          <w:sz w:val="24"/>
          <w:szCs w:val="24"/>
        </w:rPr>
        <w:t>Student Wellbeing</w:t>
      </w:r>
      <w:r w:rsidRPr="00346DCF">
        <w:rPr>
          <w:rFonts w:ascii="Goudy Old Style" w:hAnsi="Goudy Old Style" w:cstheme="majorBidi"/>
          <w:sz w:val="24"/>
          <w:szCs w:val="24"/>
        </w:rPr>
        <w:t>, the educational environment and the factors that trigger extremism. Thus, this map shows that extremism in Islamic boarding schools is a multidimensional issue that is not only triggered by ideology, but also influenced by the internal conditions of the school itself.</w:t>
      </w:r>
    </w:p>
    <w:p w14:paraId="32DC90E3" w14:textId="77777777" w:rsidR="008B386F" w:rsidRPr="00346DCF" w:rsidRDefault="008B386F" w:rsidP="008B386F">
      <w:pPr>
        <w:spacing w:after="0" w:line="240" w:lineRule="auto"/>
        <w:jc w:val="center"/>
        <w:rPr>
          <w:rFonts w:ascii="Goudy Old Style" w:hAnsi="Goudy Old Style" w:cstheme="majorBidi"/>
          <w:sz w:val="24"/>
          <w:szCs w:val="24"/>
        </w:rPr>
      </w:pPr>
      <w:r w:rsidRPr="00346DCF">
        <w:rPr>
          <w:rFonts w:ascii="Goudy Old Style" w:hAnsi="Goudy Old Style" w:cstheme="majorBidi"/>
          <w:sz w:val="24"/>
          <w:szCs w:val="24"/>
        </w:rPr>
        <w:t>Figure 1. Research Concept Map on Extremism and Islamic Boarding Schools</w:t>
      </w:r>
    </w:p>
    <w:p w14:paraId="2001954B" w14:textId="77777777" w:rsidR="00350301" w:rsidRPr="00346DCF" w:rsidRDefault="00350301" w:rsidP="00350301">
      <w:pPr>
        <w:spacing w:after="0" w:line="240" w:lineRule="auto"/>
        <w:jc w:val="both"/>
        <w:rPr>
          <w:rFonts w:ascii="Goudy Old Style" w:hAnsi="Goudy Old Style" w:cstheme="majorBidi"/>
          <w:sz w:val="24"/>
          <w:szCs w:val="24"/>
        </w:rPr>
      </w:pPr>
      <w:r w:rsidRPr="00346DCF">
        <w:rPr>
          <w:rFonts w:ascii="Goudy Old Style" w:hAnsi="Goudy Old Style" w:cstheme="majorBidi"/>
          <w:noProof/>
          <w:sz w:val="24"/>
          <w:szCs w:val="24"/>
        </w:rPr>
        <w:drawing>
          <wp:inline distT="0" distB="0" distL="0" distR="0" wp14:anchorId="0D704589" wp14:editId="6E7D376A">
            <wp:extent cx="4064822" cy="2287330"/>
            <wp:effectExtent l="0" t="0" r="0" b="0"/>
            <wp:docPr id="1157925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7041" cy="2316715"/>
                    </a:xfrm>
                    <a:prstGeom prst="rect">
                      <a:avLst/>
                    </a:prstGeom>
                    <a:noFill/>
                    <a:ln>
                      <a:noFill/>
                    </a:ln>
                  </pic:spPr>
                </pic:pic>
              </a:graphicData>
            </a:graphic>
          </wp:inline>
        </w:drawing>
      </w:r>
    </w:p>
    <w:p w14:paraId="77C92A98" w14:textId="5508764E" w:rsidR="00350301" w:rsidRPr="00346DCF" w:rsidRDefault="008B386F" w:rsidP="00350301">
      <w:pPr>
        <w:spacing w:after="0" w:line="240" w:lineRule="auto"/>
        <w:jc w:val="both"/>
        <w:rPr>
          <w:rFonts w:ascii="Goudy Old Style" w:hAnsi="Goudy Old Style" w:cstheme="majorBidi"/>
          <w:sz w:val="24"/>
          <w:szCs w:val="24"/>
        </w:rPr>
      </w:pPr>
      <w:r>
        <w:rPr>
          <w:rFonts w:ascii="Goudy Old Style" w:hAnsi="Goudy Old Style" w:cstheme="majorBidi"/>
          <w:sz w:val="24"/>
          <w:szCs w:val="24"/>
        </w:rPr>
        <w:t>Source: Scopus Database</w:t>
      </w:r>
    </w:p>
    <w:p w14:paraId="60F521A6" w14:textId="77777777" w:rsidR="008B386F" w:rsidRPr="00346DCF" w:rsidRDefault="008B386F" w:rsidP="00A0495E">
      <w:pPr>
        <w:spacing w:after="0" w:line="240" w:lineRule="auto"/>
        <w:ind w:firstLine="720"/>
        <w:jc w:val="both"/>
        <w:rPr>
          <w:rFonts w:ascii="Goudy Old Style" w:hAnsi="Goudy Old Style" w:cstheme="majorBidi"/>
          <w:sz w:val="24"/>
          <w:szCs w:val="24"/>
        </w:rPr>
      </w:pPr>
      <w:r w:rsidRPr="00346DCF">
        <w:rPr>
          <w:rFonts w:ascii="Goudy Old Style" w:hAnsi="Goudy Old Style" w:cstheme="majorBidi"/>
          <w:sz w:val="24"/>
          <w:szCs w:val="24"/>
        </w:rPr>
        <w:lastRenderedPageBreak/>
        <w:t>From figure 1 above, it is clear that the handling of extremism in Islamic boarding schools is not enough to focus only on religious content, but must involve a holistic approach that includes strengthening students' mental and physical well-being, improving the quality of teaching and moderate religious curriculum, as well as addressing the root causes of social problems such as bullying and injustice. To ensure that the character of the students is really firmly rooted and not just temporary obedience, an in-depth study is needed from the perspective of psychology and education or known as psycho-pedagogical terms, which has never been done before based on the concept map above and becomes a gap or gap in this study. Psychological approaches, such as developmental psychology, educational psychology, or cognitive-social theory, can be used to analyze effective mechanisms and strategies in internalizing values. An understanding of how cognitive, affective, and behavioral processes interact in moral formation is key.</w:t>
      </w:r>
    </w:p>
    <w:p w14:paraId="7C8636C9" w14:textId="77777777" w:rsidR="008B386F" w:rsidRPr="00346DCF" w:rsidRDefault="008B386F" w:rsidP="0072226F">
      <w:pPr>
        <w:spacing w:after="0" w:line="240" w:lineRule="auto"/>
        <w:ind w:firstLine="720"/>
        <w:jc w:val="both"/>
        <w:rPr>
          <w:rFonts w:ascii="Goudy Old Style" w:hAnsi="Goudy Old Style" w:cstheme="majorBidi"/>
          <w:sz w:val="24"/>
          <w:szCs w:val="24"/>
        </w:rPr>
      </w:pPr>
      <w:r w:rsidRPr="00346DCF">
        <w:rPr>
          <w:rFonts w:ascii="Goudy Old Style" w:hAnsi="Goudy Old Style" w:cstheme="majorBidi"/>
          <w:sz w:val="24"/>
          <w:szCs w:val="24"/>
        </w:rPr>
        <w:t>This research aims to analyze the challenges that affect the character of contemporary students, examine the process of internalizing character so that it is rooted in the soul, and formulate an effective psychology-based model or strategy to strengthen the character of students as the main defense against the spread of extremist ideology. This is in line with efforts to maintain religious moderation and the integrity of the Unitary State of the Republic of Indonesia (NKRI). Thus, conclusions can be drawn that are the formulation of problems or research questions in this study including:</w:t>
      </w:r>
    </w:p>
    <w:p w14:paraId="19EA610A" w14:textId="77777777" w:rsidR="008B386F" w:rsidRPr="00346DCF" w:rsidRDefault="008B386F" w:rsidP="008B386F">
      <w:pPr>
        <w:numPr>
          <w:ilvl w:val="0"/>
          <w:numId w:val="19"/>
        </w:numPr>
        <w:spacing w:after="0" w:line="240" w:lineRule="auto"/>
        <w:jc w:val="both"/>
        <w:rPr>
          <w:rFonts w:ascii="Goudy Old Style" w:hAnsi="Goudy Old Style" w:cstheme="majorBidi"/>
          <w:sz w:val="24"/>
          <w:szCs w:val="24"/>
        </w:rPr>
      </w:pPr>
      <w:r w:rsidRPr="00346DCF">
        <w:rPr>
          <w:rFonts w:ascii="Goudy Old Style" w:hAnsi="Goudy Old Style" w:cstheme="majorBidi"/>
          <w:sz w:val="24"/>
          <w:szCs w:val="24"/>
        </w:rPr>
        <w:t>How are the patterns and manifestations of past and present students' characters different in the context of contemporary social and technological dynamics?</w:t>
      </w:r>
    </w:p>
    <w:p w14:paraId="4F9985E9" w14:textId="77777777" w:rsidR="008B386F" w:rsidRPr="00346DCF" w:rsidRDefault="008B386F" w:rsidP="008B386F">
      <w:pPr>
        <w:numPr>
          <w:ilvl w:val="0"/>
          <w:numId w:val="19"/>
        </w:numPr>
        <w:spacing w:after="0" w:line="240" w:lineRule="auto"/>
        <w:jc w:val="both"/>
        <w:rPr>
          <w:rFonts w:ascii="Goudy Old Style" w:hAnsi="Goudy Old Style" w:cstheme="majorBidi"/>
          <w:sz w:val="24"/>
          <w:szCs w:val="24"/>
        </w:rPr>
      </w:pPr>
      <w:r w:rsidRPr="00346DCF">
        <w:rPr>
          <w:rFonts w:ascii="Goudy Old Style" w:hAnsi="Goudy Old Style" w:cstheme="majorBidi"/>
          <w:sz w:val="24"/>
          <w:szCs w:val="24"/>
        </w:rPr>
        <w:t>What are the main challenges faced by Islamic boarding schools and students today in efforts to resilient and develop fundamental character?</w:t>
      </w:r>
    </w:p>
    <w:p w14:paraId="4FB32E36" w14:textId="77777777" w:rsidR="008B386F" w:rsidRPr="00346DCF" w:rsidRDefault="008B386F" w:rsidP="008B386F">
      <w:pPr>
        <w:numPr>
          <w:ilvl w:val="0"/>
          <w:numId w:val="19"/>
        </w:numPr>
        <w:spacing w:after="0" w:line="240" w:lineRule="auto"/>
        <w:jc w:val="both"/>
        <w:rPr>
          <w:rFonts w:ascii="Goudy Old Style" w:hAnsi="Goudy Old Style" w:cstheme="majorBidi"/>
          <w:sz w:val="24"/>
          <w:szCs w:val="24"/>
        </w:rPr>
      </w:pPr>
      <w:r w:rsidRPr="00346DCF">
        <w:rPr>
          <w:rFonts w:ascii="Goudy Old Style" w:hAnsi="Goudy Old Style" w:cstheme="majorBidi"/>
          <w:sz w:val="24"/>
          <w:szCs w:val="24"/>
        </w:rPr>
        <w:t>How can relevant psychological approaches or theories be applied practically to strengthen the internalization of students' character so that they have strong resilience and deterrence against extremism?</w:t>
      </w:r>
    </w:p>
    <w:p w14:paraId="11EF5AFB" w14:textId="77777777" w:rsidR="00A1087A" w:rsidRPr="00346DCF" w:rsidRDefault="00A1087A" w:rsidP="00A1087A">
      <w:pPr>
        <w:autoSpaceDE w:val="0"/>
        <w:autoSpaceDN w:val="0"/>
        <w:adjustRightInd w:val="0"/>
        <w:spacing w:after="0" w:line="240" w:lineRule="auto"/>
        <w:jc w:val="both"/>
        <w:rPr>
          <w:rFonts w:ascii="Goudy Old Style" w:eastAsia="Calibri" w:hAnsi="Goudy Old Style" w:cs="GoudyOldStyleT-Regular"/>
          <w:sz w:val="24"/>
          <w:szCs w:val="24"/>
        </w:rPr>
      </w:pPr>
    </w:p>
    <w:p w14:paraId="2681F9BF" w14:textId="77777777" w:rsidR="009658E2" w:rsidRPr="00346DCF" w:rsidRDefault="009658E2" w:rsidP="00A1087A">
      <w:pPr>
        <w:autoSpaceDE w:val="0"/>
        <w:autoSpaceDN w:val="0"/>
        <w:adjustRightInd w:val="0"/>
        <w:spacing w:after="0" w:line="240" w:lineRule="auto"/>
        <w:jc w:val="both"/>
        <w:rPr>
          <w:rFonts w:ascii="Goudy Old Style" w:eastAsia="Calibri" w:hAnsi="Goudy Old Style" w:cs="GoudyOldStyleT-Regular"/>
          <w:sz w:val="24"/>
          <w:szCs w:val="24"/>
        </w:rPr>
      </w:pPr>
      <w:r w:rsidRPr="00346DCF">
        <w:rPr>
          <w:rFonts w:ascii="Goudy Old Style" w:eastAsia="Calibri" w:hAnsi="Goudy Old Style" w:cs="GoudyOldStyleT-Regular"/>
          <w:b/>
          <w:bCs/>
          <w:sz w:val="24"/>
          <w:szCs w:val="24"/>
        </w:rPr>
        <w:t>Research Method</w:t>
      </w:r>
    </w:p>
    <w:p w14:paraId="030288F0" w14:textId="77777777" w:rsidR="008B386F" w:rsidRPr="00346DCF" w:rsidRDefault="008B386F" w:rsidP="00C53FD6">
      <w:pPr>
        <w:spacing w:after="0" w:line="240" w:lineRule="auto"/>
        <w:ind w:firstLine="709"/>
        <w:jc w:val="both"/>
        <w:rPr>
          <w:rFonts w:ascii="Goudy Old Style" w:hAnsi="Goudy Old Style" w:cstheme="majorBidi"/>
          <w:sz w:val="24"/>
          <w:szCs w:val="24"/>
        </w:rPr>
      </w:pPr>
      <w:r w:rsidRPr="00346DCF">
        <w:rPr>
          <w:rFonts w:ascii="Goudy Old Style" w:hAnsi="Goudy Old Style" w:cstheme="majorBidi"/>
          <w:sz w:val="24"/>
          <w:szCs w:val="24"/>
        </w:rPr>
        <w:t xml:space="preserve">This research uses a qualitative approach with </w:t>
      </w:r>
      <w:r w:rsidRPr="00346DCF">
        <w:rPr>
          <w:rFonts w:ascii="Goudy Old Style" w:hAnsi="Goudy Old Style" w:cstheme="majorBidi"/>
          <w:i/>
          <w:iCs/>
          <w:sz w:val="24"/>
          <w:szCs w:val="24"/>
        </w:rPr>
        <w:t>the library research</w:t>
      </w:r>
      <w:r w:rsidRPr="00346DCF">
        <w:rPr>
          <w:rFonts w:ascii="Goudy Old Style" w:hAnsi="Goudy Old Style" w:cstheme="majorBidi"/>
          <w:sz w:val="24"/>
          <w:szCs w:val="24"/>
        </w:rPr>
        <w:t xml:space="preserve"> method, which aims to analyze in depth theoretical concepts and empirical findings related to student resilience, internalization of character values, and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education strategies in preventing extremism in the contemporary context. The selection of this method is based on a research orientation that </w:t>
      </w:r>
      <w:r w:rsidRPr="00346DCF">
        <w:rPr>
          <w:rFonts w:ascii="Goudy Old Style" w:hAnsi="Goudy Old Style" w:cstheme="majorBidi"/>
          <w:sz w:val="24"/>
          <w:szCs w:val="24"/>
        </w:rPr>
        <w:lastRenderedPageBreak/>
        <w:t>focuses on the preparation of new conceptual synthesis through critical mapping of published scientific literature, so that it does not involve the collection of field data.</w:t>
      </w:r>
    </w:p>
    <w:p w14:paraId="5A57D1FE" w14:textId="6D6AB0CB" w:rsidR="008B386F" w:rsidRPr="00346DCF" w:rsidRDefault="008B386F" w:rsidP="00A41687">
      <w:pPr>
        <w:spacing w:after="0" w:line="240" w:lineRule="auto"/>
        <w:ind w:firstLine="709"/>
        <w:jc w:val="both"/>
        <w:rPr>
          <w:rFonts w:ascii="Goudy Old Style" w:hAnsi="Goudy Old Style" w:cstheme="majorBidi"/>
          <w:sz w:val="24"/>
          <w:szCs w:val="24"/>
        </w:rPr>
      </w:pPr>
      <w:r w:rsidRPr="00346DCF">
        <w:rPr>
          <w:rFonts w:ascii="Goudy Old Style" w:hAnsi="Goudy Old Style" w:cstheme="majorBidi"/>
          <w:sz w:val="24"/>
          <w:szCs w:val="24"/>
        </w:rPr>
        <w:t xml:space="preserve">The data sources in this study were obtained through a systematic search of the literature available online. The primary source of research comes from journal articles indexed by Scopus, both conceptual and empirical, which are the main basis for the preparation of theoretical synthesis on the issue of student resilience,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character education, and extremism prevention based on Islamic education. Meanwhile, secondary sources are supporting articles from Google Scholar, academic books, research reports, and relevant policy documents that enrich the analytical perspective but are not the main foundation. In order to maintain scientific novelty and thematic relevance, the literature reviewed is limited to the range of 201</w:t>
      </w:r>
      <w:r>
        <w:rPr>
          <w:rFonts w:ascii="Goudy Old Style" w:hAnsi="Goudy Old Style" w:cstheme="majorBidi"/>
          <w:sz w:val="24"/>
          <w:szCs w:val="24"/>
        </w:rPr>
        <w:t>5</w:t>
      </w:r>
      <w:r w:rsidRPr="00346DCF">
        <w:rPr>
          <w:rFonts w:ascii="Goudy Old Style" w:hAnsi="Goudy Old Style" w:cstheme="majorBidi"/>
          <w:sz w:val="24"/>
          <w:szCs w:val="24"/>
        </w:rPr>
        <w:t>–2025, while still considering classical seminal references where necessary as a theoretical basis.</w:t>
      </w:r>
    </w:p>
    <w:p w14:paraId="4B8CE02E" w14:textId="0DE951CF" w:rsidR="008B386F" w:rsidRPr="00346DCF" w:rsidRDefault="008B386F" w:rsidP="00771DAE">
      <w:pPr>
        <w:spacing w:after="0" w:line="240" w:lineRule="auto"/>
        <w:ind w:firstLine="709"/>
        <w:jc w:val="both"/>
        <w:rPr>
          <w:rFonts w:ascii="Goudy Old Style" w:hAnsi="Goudy Old Style" w:cstheme="majorBidi"/>
          <w:sz w:val="24"/>
          <w:szCs w:val="24"/>
        </w:rPr>
      </w:pPr>
      <w:r w:rsidRPr="00346DCF">
        <w:rPr>
          <w:rFonts w:ascii="Goudy Old Style" w:hAnsi="Goudy Old Style" w:cstheme="majorBidi"/>
          <w:sz w:val="24"/>
          <w:szCs w:val="24"/>
        </w:rPr>
        <w:t xml:space="preserve">The data collection technique is carried out through documentation, starting with identification and literature search using the Scopus database as the main source, then equipped with Google Scholar and national ejournals (Sinta/DOAJ). Keywords used in the search included </w:t>
      </w:r>
      <w:r w:rsidRPr="00346DCF">
        <w:rPr>
          <w:rFonts w:ascii="Goudy Old Style" w:hAnsi="Goudy Old Style" w:cstheme="majorBidi"/>
          <w:i/>
          <w:iCs/>
          <w:sz w:val="24"/>
          <w:szCs w:val="24"/>
        </w:rPr>
        <w:t>"Islamic boarding school", "</w:t>
      </w:r>
      <w:proofErr w:type="spellStart"/>
      <w:r w:rsidRPr="00346DCF">
        <w:rPr>
          <w:rFonts w:ascii="Goudy Old Style" w:hAnsi="Goudy Old Style" w:cstheme="majorBidi"/>
          <w:i/>
          <w:iCs/>
          <w:sz w:val="24"/>
          <w:szCs w:val="24"/>
        </w:rPr>
        <w:t>pesantren</w:t>
      </w:r>
      <w:proofErr w:type="spellEnd"/>
      <w:r w:rsidRPr="00346DCF">
        <w:rPr>
          <w:rFonts w:ascii="Goudy Old Style" w:hAnsi="Goudy Old Style" w:cstheme="majorBidi"/>
          <w:i/>
          <w:iCs/>
          <w:sz w:val="24"/>
          <w:szCs w:val="24"/>
        </w:rPr>
        <w:t>", "resilience", "student resilience", "extremism prevention", "radicalism", "character education", "internalization of values", "</w:t>
      </w:r>
      <w:proofErr w:type="spellStart"/>
      <w:r w:rsidRPr="00346DCF">
        <w:rPr>
          <w:rFonts w:ascii="Goudy Old Style" w:hAnsi="Goudy Old Style" w:cstheme="majorBidi"/>
          <w:i/>
          <w:iCs/>
          <w:sz w:val="24"/>
          <w:szCs w:val="24"/>
        </w:rPr>
        <w:t>psychopedagogy</w:t>
      </w:r>
      <w:proofErr w:type="spellEnd"/>
      <w:r w:rsidRPr="00346DCF">
        <w:rPr>
          <w:rFonts w:ascii="Goudy Old Style" w:hAnsi="Goudy Old Style" w:cstheme="majorBidi"/>
          <w:i/>
          <w:iCs/>
          <w:sz w:val="24"/>
          <w:szCs w:val="24"/>
        </w:rPr>
        <w:t>", "religious moderation", "youth radicalization",</w:t>
      </w:r>
      <w:r w:rsidRPr="00346DCF">
        <w:rPr>
          <w:rFonts w:ascii="Goudy Old Style" w:hAnsi="Goudy Old Style" w:cstheme="majorBidi"/>
          <w:sz w:val="24"/>
          <w:szCs w:val="24"/>
        </w:rPr>
        <w:t xml:space="preserve"> and </w:t>
      </w:r>
      <w:r w:rsidRPr="00346DCF">
        <w:rPr>
          <w:rFonts w:ascii="Goudy Old Style" w:hAnsi="Goudy Old Style" w:cstheme="majorBidi"/>
          <w:i/>
          <w:iCs/>
          <w:sz w:val="24"/>
          <w:szCs w:val="24"/>
        </w:rPr>
        <w:t>"counter-extremism education"</w:t>
      </w:r>
      <w:r w:rsidRPr="00346DCF">
        <w:rPr>
          <w:rFonts w:ascii="Goudy Old Style" w:hAnsi="Goudy Old Style" w:cstheme="majorBidi"/>
          <w:sz w:val="24"/>
          <w:szCs w:val="24"/>
        </w:rPr>
        <w:t>, with the implementation of Boolean operators (AND/OR) to improve search accuracy. Literature selection is carried out starting from screening titles and abstracts,</w:t>
      </w:r>
      <w:r w:rsidR="00FD55B5">
        <w:rPr>
          <w:rFonts w:ascii="Goudy Old Style" w:hAnsi="Goudy Old Style" w:cstheme="majorBidi"/>
          <w:sz w:val="24"/>
          <w:szCs w:val="24"/>
        </w:rPr>
        <w:t xml:space="preserve"> </w:t>
      </w:r>
      <w:r w:rsidRPr="00346DCF">
        <w:rPr>
          <w:rFonts w:ascii="Goudy Old Style" w:hAnsi="Goudy Old Style" w:cstheme="majorBidi"/>
          <w:sz w:val="24"/>
          <w:szCs w:val="24"/>
        </w:rPr>
        <w:t xml:space="preserve">checking the feasibility of </w:t>
      </w:r>
      <w:r w:rsidRPr="00346DCF">
        <w:rPr>
          <w:rFonts w:ascii="Goudy Old Style" w:hAnsi="Goudy Old Style" w:cstheme="majorBidi"/>
          <w:i/>
          <w:iCs/>
          <w:sz w:val="24"/>
          <w:szCs w:val="24"/>
        </w:rPr>
        <w:t>full text</w:t>
      </w:r>
      <w:r w:rsidRPr="00346DCF">
        <w:rPr>
          <w:rFonts w:ascii="Goudy Old Style" w:hAnsi="Goudy Old Style" w:cstheme="majorBidi"/>
          <w:sz w:val="24"/>
          <w:szCs w:val="24"/>
        </w:rPr>
        <w:t>, to the elimination of documents that are not relevant to the focus of the research.</w:t>
      </w:r>
    </w:p>
    <w:p w14:paraId="2A26A0A2" w14:textId="0F53382C" w:rsidR="008B386F" w:rsidRPr="00346DCF" w:rsidRDefault="008B386F" w:rsidP="0001779D">
      <w:pPr>
        <w:spacing w:after="0" w:line="240" w:lineRule="auto"/>
        <w:ind w:firstLine="709"/>
        <w:jc w:val="both"/>
        <w:rPr>
          <w:rFonts w:ascii="Goudy Old Style" w:hAnsi="Goudy Old Style" w:cstheme="majorBidi"/>
          <w:sz w:val="24"/>
          <w:szCs w:val="24"/>
        </w:rPr>
      </w:pPr>
      <w:r w:rsidRPr="00346DCF">
        <w:rPr>
          <w:rFonts w:ascii="Goudy Old Style" w:hAnsi="Goudy Old Style" w:cstheme="majorBidi"/>
          <w:sz w:val="24"/>
          <w:szCs w:val="24"/>
        </w:rPr>
        <w:t>Data analysis is carried out using</w:t>
      </w:r>
      <w:r w:rsidR="00FD55B5">
        <w:rPr>
          <w:rFonts w:ascii="Goudy Old Style" w:hAnsi="Goudy Old Style" w:cstheme="majorBidi"/>
          <w:sz w:val="24"/>
          <w:szCs w:val="24"/>
        </w:rPr>
        <w:t xml:space="preserve"> </w:t>
      </w:r>
      <w:r w:rsidRPr="00346DCF">
        <w:rPr>
          <w:rFonts w:ascii="Goudy Old Style" w:hAnsi="Goudy Old Style" w:cstheme="majorBidi"/>
          <w:sz w:val="24"/>
          <w:szCs w:val="24"/>
        </w:rPr>
        <w:t xml:space="preserve">the qualitative Content Analysis method through the process of data reduction, data presentation, and conclusion drawn. In the reduction stage, information is grouped based on main themes such as student resilience, value internalization, psycho-pedagogical approach, and extremism prevention strategies. The presentation stage is carried out through conceptual synthesis that integrates findings between literature to map patterns, concept relationships, and find </w:t>
      </w:r>
      <w:r w:rsidRPr="00346DCF">
        <w:rPr>
          <w:rFonts w:ascii="Goudy Old Style" w:hAnsi="Goudy Old Style" w:cstheme="majorBidi"/>
          <w:i/>
          <w:iCs/>
          <w:sz w:val="24"/>
          <w:szCs w:val="24"/>
        </w:rPr>
        <w:t>research gaps</w:t>
      </w:r>
      <w:r w:rsidRPr="00346DCF">
        <w:rPr>
          <w:rFonts w:ascii="Goudy Old Style" w:hAnsi="Goudy Old Style" w:cstheme="majorBidi"/>
          <w:sz w:val="24"/>
          <w:szCs w:val="24"/>
        </w:rPr>
        <w:t>. The final stage is in the form of drawing conclusions and preparing theoretical recommendations regarding the character internalization model to strengthen the deterrence of students against radical ideologies.</w:t>
      </w:r>
    </w:p>
    <w:p w14:paraId="7AE1845D" w14:textId="77777777" w:rsidR="008B386F" w:rsidRPr="00346DCF" w:rsidRDefault="008B386F" w:rsidP="002A3230">
      <w:pPr>
        <w:spacing w:after="0" w:line="240" w:lineRule="auto"/>
        <w:ind w:firstLine="709"/>
        <w:jc w:val="both"/>
        <w:rPr>
          <w:rFonts w:ascii="Goudy Old Style" w:hAnsi="Goudy Old Style" w:cstheme="majorBidi"/>
          <w:sz w:val="24"/>
          <w:szCs w:val="24"/>
        </w:rPr>
      </w:pPr>
      <w:r w:rsidRPr="00346DCF">
        <w:rPr>
          <w:rFonts w:ascii="Goudy Old Style" w:hAnsi="Goudy Old Style" w:cstheme="majorBidi"/>
          <w:sz w:val="24"/>
          <w:szCs w:val="24"/>
        </w:rPr>
        <w:t xml:space="preserve">To ensure the validity of the findings, this study applied theoretical triangulation by comparing the perspectives of psychology, pedagogics, and </w:t>
      </w:r>
      <w:r w:rsidRPr="00346DCF">
        <w:rPr>
          <w:rFonts w:ascii="Goudy Old Style" w:hAnsi="Goudy Old Style" w:cstheme="majorBidi"/>
          <w:sz w:val="24"/>
          <w:szCs w:val="24"/>
        </w:rPr>
        <w:lastRenderedPageBreak/>
        <w:t xml:space="preserve">Islamic studies, as well as evaluating the quality of sources by ensuring that only reputable references were used. In addition, </w:t>
      </w:r>
      <w:r w:rsidRPr="00346DCF">
        <w:rPr>
          <w:rFonts w:ascii="Goudy Old Style" w:hAnsi="Goudy Old Style" w:cstheme="majorBidi"/>
          <w:i/>
          <w:iCs/>
          <w:sz w:val="24"/>
          <w:szCs w:val="24"/>
        </w:rPr>
        <w:t>cross-checking</w:t>
      </w:r>
      <w:r w:rsidRPr="00346DCF">
        <w:rPr>
          <w:rFonts w:ascii="Goudy Old Style" w:hAnsi="Goudy Old Style" w:cstheme="majorBidi"/>
          <w:sz w:val="24"/>
          <w:szCs w:val="24"/>
        </w:rPr>
        <w:t xml:space="preserve"> between findings is carried out to minimize interpretive bias and maintain the reliability of scientific synthesis.</w:t>
      </w:r>
    </w:p>
    <w:p w14:paraId="143B2F94" w14:textId="4E8782D8" w:rsidR="009658E2" w:rsidRPr="00346DCF" w:rsidRDefault="009658E2" w:rsidP="00346DCF">
      <w:pPr>
        <w:autoSpaceDE w:val="0"/>
        <w:autoSpaceDN w:val="0"/>
        <w:adjustRightInd w:val="0"/>
        <w:spacing w:after="0" w:line="240" w:lineRule="auto"/>
        <w:jc w:val="both"/>
        <w:rPr>
          <w:rFonts w:ascii="Goudy Old Style" w:eastAsia="Calibri" w:hAnsi="Goudy Old Style" w:cs="GoudyOldStyleT-Regular"/>
          <w:sz w:val="24"/>
          <w:szCs w:val="24"/>
        </w:rPr>
      </w:pPr>
    </w:p>
    <w:p w14:paraId="3D9D08C6" w14:textId="77777777" w:rsidR="00A1087A" w:rsidRPr="00346DCF" w:rsidRDefault="00D755CE" w:rsidP="00A1087A">
      <w:pPr>
        <w:autoSpaceDE w:val="0"/>
        <w:autoSpaceDN w:val="0"/>
        <w:adjustRightInd w:val="0"/>
        <w:spacing w:after="0" w:line="240" w:lineRule="auto"/>
        <w:jc w:val="both"/>
        <w:rPr>
          <w:rFonts w:ascii="Goudy Old Style" w:eastAsia="Calibri" w:hAnsi="Goudy Old Style" w:cs="GoudyOldStyleT-Regular"/>
          <w:b/>
          <w:bCs/>
          <w:sz w:val="24"/>
          <w:szCs w:val="24"/>
        </w:rPr>
      </w:pPr>
      <w:r w:rsidRPr="00346DCF">
        <w:rPr>
          <w:rFonts w:ascii="Goudy Old Style" w:eastAsia="Calibri" w:hAnsi="Goudy Old Style" w:cs="GoudyOldStyleT-Regular"/>
          <w:b/>
          <w:bCs/>
          <w:sz w:val="24"/>
          <w:szCs w:val="24"/>
        </w:rPr>
        <w:t xml:space="preserve">Results and </w:t>
      </w:r>
      <w:r w:rsidR="00A1087A" w:rsidRPr="00346DCF">
        <w:rPr>
          <w:rFonts w:ascii="Goudy Old Style" w:eastAsia="Calibri" w:hAnsi="Goudy Old Style" w:cs="GoudyOldStyleT-Regular"/>
          <w:b/>
          <w:bCs/>
          <w:sz w:val="24"/>
          <w:szCs w:val="24"/>
        </w:rPr>
        <w:t>Discussion</w:t>
      </w:r>
    </w:p>
    <w:p w14:paraId="2F60CEE0" w14:textId="77777777" w:rsidR="00346DCF" w:rsidRPr="00346DCF" w:rsidRDefault="003E1B67" w:rsidP="00494DE2">
      <w:pPr>
        <w:autoSpaceDE w:val="0"/>
        <w:autoSpaceDN w:val="0"/>
        <w:adjustRightInd w:val="0"/>
        <w:spacing w:after="0" w:line="240" w:lineRule="auto"/>
        <w:jc w:val="both"/>
        <w:rPr>
          <w:rFonts w:ascii="Goudy Old Style" w:eastAsia="Calibri" w:hAnsi="Goudy Old Style" w:cs="GoudyOldStyleT-Regular"/>
          <w:b/>
          <w:bCs/>
          <w:sz w:val="24"/>
          <w:szCs w:val="24"/>
        </w:rPr>
      </w:pPr>
      <w:r w:rsidRPr="00346DCF">
        <w:rPr>
          <w:rFonts w:ascii="Goudy Old Style" w:eastAsia="Calibri" w:hAnsi="Goudy Old Style" w:cs="GoudyOldStyleT-Regular"/>
          <w:b/>
          <w:bCs/>
          <w:sz w:val="24"/>
          <w:szCs w:val="24"/>
        </w:rPr>
        <w:t>Results</w:t>
      </w:r>
    </w:p>
    <w:p w14:paraId="25A72069" w14:textId="77777777" w:rsidR="008B386F" w:rsidRPr="00346DCF" w:rsidRDefault="008B386F" w:rsidP="00F86A40">
      <w:pPr>
        <w:autoSpaceDE w:val="0"/>
        <w:autoSpaceDN w:val="0"/>
        <w:adjustRightInd w:val="0"/>
        <w:spacing w:after="0" w:line="240" w:lineRule="auto"/>
        <w:jc w:val="both"/>
        <w:rPr>
          <w:rFonts w:ascii="Goudy Old Style" w:eastAsia="Calibri" w:hAnsi="Goudy Old Style" w:cs="GoudyOldStyleT-Regular"/>
          <w:b/>
          <w:bCs/>
          <w:sz w:val="24"/>
          <w:szCs w:val="24"/>
        </w:rPr>
      </w:pPr>
      <w:proofErr w:type="spellStart"/>
      <w:r w:rsidRPr="00346DCF">
        <w:rPr>
          <w:rFonts w:ascii="Goudy Old Style" w:hAnsi="Goudy Old Style" w:cstheme="majorBidi"/>
          <w:b/>
          <w:bCs/>
          <w:sz w:val="24"/>
          <w:szCs w:val="24"/>
        </w:rPr>
        <w:t>Santri</w:t>
      </w:r>
      <w:proofErr w:type="spellEnd"/>
      <w:r w:rsidRPr="00346DCF">
        <w:rPr>
          <w:rFonts w:ascii="Goudy Old Style" w:hAnsi="Goudy Old Style" w:cstheme="majorBidi"/>
          <w:b/>
          <w:bCs/>
          <w:sz w:val="24"/>
          <w:szCs w:val="24"/>
        </w:rPr>
        <w:t xml:space="preserve"> Character in the Context of Social Dynamics</w:t>
      </w:r>
    </w:p>
    <w:p w14:paraId="44571885" w14:textId="3C1A2806" w:rsidR="008B386F" w:rsidRPr="00346DCF" w:rsidRDefault="008B386F" w:rsidP="000921BB">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The character of students in the past tended to be formed in a homogeneous, closed, and tightly controlled social environment through traditional educational patterns based on example and collective discipline. Classical Islamic boarding schools generally have an educational culture that prioritizes obedience, simplicity, independence, and absolute respect for kiai as a source of moral and intellectual authority (</w:t>
      </w:r>
      <w:proofErr w:type="spellStart"/>
      <w:r w:rsidRPr="00346DCF">
        <w:rPr>
          <w:rFonts w:ascii="Goudy Old Style" w:hAnsi="Goudy Old Style" w:cstheme="majorBidi"/>
          <w:sz w:val="24"/>
          <w:szCs w:val="24"/>
        </w:rPr>
        <w:t>Dhofier</w:t>
      </w:r>
      <w:proofErr w:type="spellEnd"/>
      <w:r w:rsidRPr="00346DCF">
        <w:rPr>
          <w:rFonts w:ascii="Goudy Old Style" w:hAnsi="Goudy Old Style" w:cstheme="majorBidi"/>
          <w:sz w:val="24"/>
          <w:szCs w:val="24"/>
        </w:rPr>
        <w:t>, 2011). The interaction of students takes place in a limited social space and minimal exposure to external influences, so that the internalization of character values takes place gradually through the context of living</w:t>
      </w:r>
      <w:r w:rsidRPr="00346DCF">
        <w:rPr>
          <w:rFonts w:ascii="Goudy Old Style" w:hAnsi="Goudy Old Style" w:cstheme="majorBidi"/>
          <w:i/>
          <w:iCs/>
          <w:sz w:val="24"/>
          <w:szCs w:val="24"/>
        </w:rPr>
        <w:t xml:space="preserve"> values education </w:t>
      </w:r>
      <w:r w:rsidRPr="00346DCF">
        <w:rPr>
          <w:rFonts w:ascii="Goudy Old Style" w:hAnsi="Goudy Old Style" w:cstheme="majorBidi"/>
          <w:sz w:val="24"/>
          <w:szCs w:val="24"/>
        </w:rPr>
        <w:t xml:space="preserve">which is centered on daily practices and habituation. This makes the character of past students tend to be more stable and consistent because it is formed by the continuity of experience and a collective parenting system based on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culture. They are a generation formed by the spirit of physical jihad and the resolution to defend religion and state. Graduates of the old boarding school generally only had a career as religious teachers or </w:t>
      </w:r>
      <w:proofErr w:type="spellStart"/>
      <w:r w:rsidRPr="00346DCF">
        <w:rPr>
          <w:rFonts w:ascii="Goudy Old Style" w:hAnsi="Goudy Old Style" w:cstheme="majorBidi"/>
          <w:sz w:val="24"/>
          <w:szCs w:val="24"/>
        </w:rPr>
        <w:t>ustadz</w:t>
      </w:r>
      <w:proofErr w:type="spellEnd"/>
      <w:r w:rsidRPr="00346DCF">
        <w:rPr>
          <w:rFonts w:ascii="Goudy Old Style" w:hAnsi="Goudy Old Style" w:cstheme="majorBidi"/>
          <w:sz w:val="24"/>
          <w:szCs w:val="24"/>
        </w:rPr>
        <w:t xml:space="preserve"> in the village. However, the foundation of morals, perseverance, and dedication to science (</w:t>
      </w:r>
      <w:proofErr w:type="spellStart"/>
      <w:r w:rsidRPr="00346DCF">
        <w:rPr>
          <w:rFonts w:ascii="Goudy Old Style" w:hAnsi="Goudy Old Style" w:cstheme="majorBidi"/>
          <w:i/>
          <w:iCs/>
          <w:sz w:val="24"/>
          <w:szCs w:val="24"/>
        </w:rPr>
        <w:t>tholabul</w:t>
      </w:r>
      <w:proofErr w:type="spellEnd"/>
      <w:r w:rsidRPr="00346DCF">
        <w:rPr>
          <w:rFonts w:ascii="Goudy Old Style" w:hAnsi="Goudy Old Style" w:cstheme="majorBidi"/>
          <w:i/>
          <w:iCs/>
          <w:sz w:val="24"/>
          <w:szCs w:val="24"/>
        </w:rPr>
        <w:t xml:space="preserve"> </w:t>
      </w:r>
      <w:proofErr w:type="spellStart"/>
      <w:r w:rsidRPr="00346DCF">
        <w:rPr>
          <w:rFonts w:ascii="Goudy Old Style" w:hAnsi="Goudy Old Style" w:cstheme="majorBidi"/>
          <w:i/>
          <w:iCs/>
          <w:sz w:val="24"/>
          <w:szCs w:val="24"/>
        </w:rPr>
        <w:t>ilmi</w:t>
      </w:r>
      <w:proofErr w:type="spellEnd"/>
      <w:r w:rsidRPr="00346DCF">
        <w:rPr>
          <w:rFonts w:ascii="Goudy Old Style" w:hAnsi="Goudy Old Style" w:cstheme="majorBidi"/>
          <w:sz w:val="24"/>
          <w:szCs w:val="24"/>
        </w:rPr>
        <w:t xml:space="preserve">) remains the core that is inherited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{"citationID":"moc4YTUX","properties":{"formattedCitation":"(MOH. KHOLIKUN 2023)","plainCitation":"(MOH. KHOLIKUN 2023)","noteIndex":0},"citationItems":[{"id":1547,"uris":["http://zotero.org/users/10047388/items/SLXHP792"],"itemData":{"id":1547,"type":"thesis","abstract":"Moh. Kholikun, 2022, Konsep Tholabul Ilmi Dalam Kitab 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lim Muta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alim Karya Burhanul Islam Az-Zarnuji dan Implementasinya Dengan Pendidikan Sekarang, Skripsi, Program Studi Pendidikan Agama Islam (PAI) Sekolah Tinggi Ilmu Tarbiyah (STIT) Pemalang. \n\nPerkembangan zaman, ilmu pengetahuan dan teknologi yang semakin maju sangat mempengaruhi pola pikir manusia tidak terkecuali dalam dunia pendidikan yang sudah mulai mengalami pergeseran presepsi atau mindset masyarakat terhadap urgensi belajar, yaitu menganggap bahwa urgensi menuntut ilmu itu untuk memperoleh nilai yang baik, karena menurut sebagian orang bahwa nilai itu dianggap sebagai tolak ukur kepandaian seseorang. Selain itu dalam dunia pendidikan juga terus mengalami perubahan dari generasi ke generasi sesuai dengan kebutuhan dan tuntutan di masyarakat. Dalam skripsi peneliti mengangkat tentang konsep tholabul ilmi dalam kitab 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lim muta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alim dan relevansinya dengan pendidikan sekarang. Pendekatan dalam penelitian ini menggunakan metode deskriptif kualitatif dengan jenis studi library research (kepustakaan) yang menghasilkan data deskriptif yang berupa tulisan atau kata-kata yang kelihatan. Sumber utama dalam penelitian ini adalah kitab 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lim muta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alim dengan teknik pengumpulan data penelusuran kepustakaan dan dokumentasi. Analisis data dalam penelitian ini menggunakan conten analysis dan analisis historis.\n\nPenelitian ini diharapkan dapat mengetahui tentang konsep tholabul ilmi menurut Burhanul Islam Az-Zarnuji dalam kitab 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lim muta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alum, serta mengetahui relevansinya dengan pendidikan masa kini. Hasil dari penelitian ini adalah konsep tholabul ilmi yang dirumuskan \nBurhanul Islam Az-Zarnuji dalam kitab 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lim muta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alim sesuai dan dapat diimplementasikan dengan pendidikan sekarang/merdeka belajar seperti tujuan pendidikan, pendidik, peserta didik, kurikulum pendidikan, dan metode pembelajaran (mudzakarah, munadhoroh, mutharohah) ini sesuai dengan proses pembelajaran masa kini di mana peserta didik diberi kebebasan dalam menyampaikan pendapat untuk pengembangan soft skill dan karakter yang baik.\n\nKata Kunci: Konsep Tholabul Ilmi, 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lim Muta</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 xml:space="preserve">alim, Az-Zarnuji, Pendidikan Sekarang","genre":"other","language":"id","publisher":"SEKOLAH TINGGI ILMU TARBIYAH (STIT) PEMALANG","source":"repository.stitpemalang.ac.id","title":"KONSEP THOLABUL ILMI DALAM KITAB TA’LIM MUTA’ALIM KARYA BURHANUL ISLAM AZ-ZARNUJI DAN IMPLEMENTASINYA DENGAN PENDIDIKAN SEKARANG","URL":"https://repository.stitpemalang.ac.id/id/eprint/77/","author":[{"family":"MOH. KHOLIKUN","given":"NIM : 3180004"}],"accessed":{"date-parts":[["2025",11,22]]},"issued":{"date-parts":[["2023",6,20]]}}}],"schema":"https://github.com/citation-style-language/schema/raw/master/csl-citation.json"}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(MOH. KHOLIKUN 2023)</w:t>
      </w:r>
      <w:r w:rsidRPr="00346DCF">
        <w:rPr>
          <w:rFonts w:ascii="Goudy Old Style" w:hAnsi="Goudy Old Style" w:cstheme="majorBidi"/>
          <w:sz w:val="24"/>
          <w:szCs w:val="24"/>
        </w:rPr>
        <w:fldChar w:fldCharType="end"/>
      </w:r>
    </w:p>
    <w:p w14:paraId="524961C8" w14:textId="3BF9F017" w:rsidR="00346DCF" w:rsidRPr="00346DCF" w:rsidRDefault="00AB4B26" w:rsidP="00346DCF">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Along with social dynamics and contemporary technological trends, today's students or what are often called millennial students or Gen Z were born.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{"citationID":"AjnpZLyt","properties":{"formattedCitation":"(Khatipah et al. 2025)","plainCitation":"(Khatipah et al. 2025)","noteIndex":0},"citationItems":[{"id":1550,"uris":["http://zotero.org/users/10047388/items/2G2VQGKY"],"itemData":{"id":1550,"type":"article-journal","abstract":"This study highlights the modernization efforts undertaken by the Cahaya Islam Islamic Boarding School in responding to changing times, especially due to the influence of globalization and the development of digital technology. In this era, educational institutions including Islamic boarding schools can no longer rely solely on traditional methods; they need to adopt new approaches in management, such as digitalization of administration, use of online platforms for learning, and technology-based information systems. However, these updates must not eliminate the main roots of Islamic boarding schools, namely noble values </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 xml:space="preserve">such as sincerity, humility, morals, and spirituality. This means that even though Islamic boarding schools are starting to use technology, the values </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 xml:space="preserve">that have been the characteristics and strengths of Islamic boarding schools are still maintained and used as the main guidelines. This is a challenge as well as an opportunity, how to combine modernity with tradition so that Islamic boarding schools remain relevant, develop, and do not lose their identity. This transformation still pays attention to Islamic boarding school values </w:instrText>
      </w:r>
      <w:r w:rsidR="0086451F">
        <w:rPr>
          <w:rFonts w:ascii="Times New Roman" w:hAnsi="Times New Roman" w:cs="Times New Roman"/>
          <w:sz w:val="24"/>
          <w:szCs w:val="24"/>
        </w:rPr>
        <w:instrText>​​</w:instrText>
      </w:r>
      <w:r w:rsidR="0086451F">
        <w:rPr>
          <w:rFonts w:ascii="Goudy Old Style" w:hAnsi="Goudy Old Style" w:cstheme="majorBidi"/>
          <w:sz w:val="24"/>
          <w:szCs w:val="24"/>
        </w:rPr>
        <w:instrText xml:space="preserve">such as sincerity, manners, and togetherness. The key to its success lies in the role of wise Islamic boarding school leaders and the support of all elements, including teachers and students, in understanding and managing technology in an Islamic way. The results of the study show that digital transformation is not a threat, but an opportunity for Islamic boarding schools to develop and become pioneers of change amidst global challenges. The Cahaya Islam Islamic Boarding School is an example that modernization can go hand in hand with preserving tradition.","container-title":"JURNAL LENTERA : Kajian Keagamaan, Keilmuan dan Teknologi","DOI":"10.29138/lentera.v24i2.1725","ISSN":"2540-7767","issue":"2","language":"en","license":"Copyright (c) 2025 JURNAL LENTERA : Kajian Keagamaan, Keilmuan dan Teknologi","page":"532-545","source":"www.ejournal.staimnglawak.ac.id","title":"Transformasi Manajemen Pondok Pesantren Menuju Pesantren Digitalisasi Di Tengah Tantangan Globalisasi","volume":"24","author":[{"family":"Khatipah","given":"Khatipah"},{"family":"Arifin","given":"Samsul"},{"family":"Sumarsi","given":"Sumarsi"},{"family":"R","given":"M. Kurma Nur Faifatur"},{"family":"Faruq","given":"H. Muhammad Khalid"}],"issued":{"date-parts":[["2025",6,26]]}}}],"schema":"https://github.com/citation-style-language/schema/raw/master/csl-citation.json"}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cstheme="majorBidi"/>
          <w:sz w:val="24"/>
          <w:szCs w:val="24"/>
        </w:rPr>
        <w:t>(</w:t>
      </w:r>
      <w:proofErr w:type="spellStart"/>
      <w:r w:rsidR="0086451F" w:rsidRPr="0086451F">
        <w:rPr>
          <w:rFonts w:ascii="Goudy Old Style" w:hAnsi="Goudy Old Style" w:cstheme="majorBidi"/>
          <w:sz w:val="24"/>
          <w:szCs w:val="24"/>
        </w:rPr>
        <w:t>Khatipah</w:t>
      </w:r>
      <w:proofErr w:type="spellEnd"/>
      <w:r w:rsidR="0086451F" w:rsidRPr="0086451F">
        <w:rPr>
          <w:rFonts w:ascii="Goudy Old Style" w:hAnsi="Goudy Old Style" w:cstheme="majorBidi"/>
          <w:sz w:val="24"/>
          <w:szCs w:val="24"/>
        </w:rPr>
        <w:t xml:space="preserve"> et al.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Modern Islamic boarding schools have integrated science, science, and technology into the curriculum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{"citationID":"8pudKyGx","properties":{"formattedCitation":"(Ar 2017)","plainCitation":"(Ar 2017)","noteIndex":0},"citationItems":[{"id":1552,"uris":["http://zotero.org/users/10047388/items/EJW64RYV"],"itemData":{"id":1552,"type":"article-journal","abstract":"Integrasi kurikulum antara Islam dan sains sudah dilaksanakan di pesantren-pesantren terpadu di seluruh Indonesia termasuk di Aceh yang disebut dengan dayah terpadu. Perpaduan kurikulum Islam dan sains bertujuan melahirkan intelektual Muslim yang tidak menjauhi teknologi, modernisasi, kemajuan dan menolak mentah-mentah sesuatu yang datangnya dari Barat. Walaupun terdapat sedikit perbedaan pengertian antara Barat dan Islam khususnya dalam memaknai kurikulum, namun hal tersebut dinilai masih dalam batas-batas kewajaran. Dalam ranah perguruan tinggi seperti di Fakultas Sains dan Teknologi UIN Ar-Raniry, integrasi kurikulum antara Sains dan Islam dilaksanakan pada setiap mata kuliah dengan membaca satu ayat yang berkaitan dengan mata kuliah tersebut sebelum kuliah dimulai. Disamping itu, ada pula program one day one ayat yang harus dihafal oleh mahasiswa, dan selalu di setor kepada penesehat akademiknya setiap bulan. Kurikulum terpadu antara Islam dan sains mutlak diperlukan untuk menghasilkan lulusan yang religi dan berketuhanan. Kurikulum ini telah terbukti berhasil diaplikasikan di sekolah menengah umum, sekolah agama serta di perguruan tinggi negeri maupun swasta.","container-title":"Seminar Nasional Teknologi Informasi Komunikasi dan Industri","ISSN":"2579 5406","issue":"0","language":"id","license":"Copyright (c) 2017 Seminar Nasional Teknologi Informasi Komunikasi dan Industri","page":"722-727","source":"ejournal.uin-suska.ac.id","title":"KURIKULUM TERPADU ANTARA ISLAM DAN SAINS","author":[{"family":"Ar","given":"Muhammad"}],"issued":{"date-parts":[["2017",5,19]]}}}],"schema":"https://github.com/citation-style-language/schema/raw/master/csl-citation.json"}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Ar</w:t>
      </w:r>
      <w:proofErr w:type="spellEnd"/>
      <w:r w:rsidR="0086451F" w:rsidRPr="0086451F">
        <w:rPr>
          <w:rFonts w:ascii="Goudy Old Style" w:hAnsi="Goudy Old Style"/>
          <w:sz w:val="24"/>
        </w:rPr>
        <w:t xml:space="preserve"> 2017)</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The transformation of information technology and globalization presents various sources of knowledge, culture, and ideology that can influence the mindset and value orientation of students (Husna, 2020). Today's students not only bring books, but also laptops and gadgets; They learn </w:t>
      </w:r>
      <w:r w:rsidRPr="00346DCF">
        <w:rPr>
          <w:rFonts w:ascii="Goudy Old Style" w:hAnsi="Goudy Old Style" w:cstheme="majorBidi"/>
          <w:i/>
          <w:iCs/>
          <w:sz w:val="24"/>
          <w:szCs w:val="24"/>
        </w:rPr>
        <w:t>coding</w:t>
      </w:r>
      <w:r w:rsidRPr="00346DCF">
        <w:rPr>
          <w:rFonts w:ascii="Goudy Old Style" w:hAnsi="Goudy Old Style" w:cstheme="majorBidi"/>
          <w:sz w:val="24"/>
          <w:szCs w:val="24"/>
        </w:rPr>
        <w:t xml:space="preserve"> and graphic design, actively preach on social media, and even engage in </w:t>
      </w:r>
      <w:r w:rsidRPr="00346DCF">
        <w:rPr>
          <w:rFonts w:ascii="Goudy Old Style" w:hAnsi="Goudy Old Style" w:cstheme="majorBidi"/>
          <w:i/>
          <w:iCs/>
          <w:sz w:val="24"/>
          <w:szCs w:val="24"/>
        </w:rPr>
        <w:t xml:space="preserve">the world </w:t>
      </w:r>
      <w:r w:rsidRPr="00346DCF">
        <w:rPr>
          <w:rFonts w:ascii="Goudy Old Style" w:hAnsi="Goudy Old Style" w:cstheme="majorBidi"/>
          <w:i/>
          <w:iCs/>
          <w:sz w:val="24"/>
          <w:szCs w:val="24"/>
        </w:rPr>
        <w:lastRenderedPageBreak/>
        <w:t>of entrepreneurship</w:t>
      </w:r>
      <w:r w:rsidRPr="00346DCF">
        <w:rPr>
          <w:rFonts w:ascii="Goudy Old Style" w:hAnsi="Goudy Old Style" w:cstheme="majorBidi"/>
          <w:sz w:val="24"/>
          <w:szCs w:val="24"/>
        </w:rPr>
        <w:t xml:space="preserve"> and politics. The challenge shifts from physical limitations to digital distractions and the ability to filter out hoaxes and transnational understandings that are contrary to national agreements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{"citationID":"cGhzqRih","properties":{"formattedCitation":"(Nisa 2024; Sarasvati and Siswadi 2025)","plainCitation":"(Nisa 2024; Sarasvati and Siswadi 2025)","noteIndex":0},"citationItems":[{"id":1556,"uris":["http://zotero.org/users/10047388/items/DIWZL23Z"],"itemData":{"id":1556,"type":"article-journal","abstract":"This research aims to provide a solution to the importance of literacy in the digital era, to explain the importance of literacy in the digital era in dealing with hoaxes or false information on social media as well as strategies for increasing literacy in the digital era. Hoaxes can have a very detrimental impact, both on individuals and society as a whole. Therefore, it is important for people to always check the veracity of information before sharing it or taking action based on that information. With digital literacy, people can understand and manage information spread on social media. The research method used is a qualitative method with a library research approach. The literature study method involves collecting data by understanding and studying theories from various literature that are relevant to the research subject. Literacy in this digital era is the key to overcoming various challenges. Digital literacy is important in dealing with hoaxes, including the ability to identify hoaxes, evaluate the authenticity of information sources, understand the context of information, use tools, question information, and maintain online privacy and security. Digital literacy helps individuals become more intelligent, critical and responsible in consuming and disseminating information in the digital world.","container-title":"Impressive: Journal of Education","DOI":"10.61502/ijoe.v2i1.75","ISSN":"3025-9169","issue":"1","language":"en","license":"Copyright (c) 2024 Khoirun Nisa","page":"1-11","source":"journal.satriajaya.com","title":"Peran Literasi di Era Digital Dalam Menghadapi Hoaks dan Disinformasi di Media Sosial","volume":"2","author":[{"family":"Nisa","given":"Khoirun"}],"issued":{"date-parts":[["2024",3,30]]}}},{"id":1558,"uris":["http://zotero.org/users/10047388/items/T2HYFYIV"],"itemData":{"id":1558,"type":"article-journal","abstract":"As time goes by, technological advances are also growing rapidly until new media are created, one of which is social media. Social media is a place where people can interact, communicate and share information virtually, and this is where people can use it to share information and content that they produce and own. However, the information and content circulating on social media is not necessarily true or can be said to be hoax news, so to anticipate this, digital literacy is needed. In this research the author will discuss fake news or hoax news and low literacy, the role of social media in disseminating content and information, and the importance of digital literacy. This research uses a qualitative research method with descriptive research type, for the data collection method the author uses literature study (library study). The results of this research are the importance of digital literacy in filtering information and content on social media and the factors that cause low digital literacy in society can also be identified. literacy, not only that, with this research we can also find out the media for distributing information and content that is often used by the public.","container-title":"Pratyaksa: Jurnal Ilmu Pendidikan, Sosial dan Humaniora","issue":"1","language":"en","license":"Copyright (c) 2025 Pratyaksa: Jurnal Ilmu Pendidikan, Sosial dan Humaniora","page":"1-16","source":"e-journal.samsarainstitute.com","title":"Peran Literasi Digital dalam Memfilter Informasi dan Konten Hoaks di Media Sosial","volume":"1","author":[{"family":"Sarasvati","given":"Priska"},{"family":"Siswadi","given":"Gede Agus"}],"issued":{"date-parts":[["2025",1,2]]}}}],"schema":"https://github.com/citation-style-language/schema/raw/master/csl-citation.json"}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(Nisa 2024; Sarasvati and </w:t>
      </w:r>
      <w:proofErr w:type="spellStart"/>
      <w:r w:rsidR="0086451F" w:rsidRPr="0086451F">
        <w:rPr>
          <w:rFonts w:ascii="Goudy Old Style" w:hAnsi="Goudy Old Style"/>
          <w:sz w:val="24"/>
        </w:rPr>
        <w:t>Siswadi</w:t>
      </w:r>
      <w:proofErr w:type="spellEnd"/>
      <w:r w:rsidR="0086451F" w:rsidRPr="0086451F">
        <w:rPr>
          <w:rFonts w:ascii="Goudy Old Style" w:hAnsi="Goudy Old Style"/>
          <w:sz w:val="24"/>
        </w:rPr>
        <w:t xml:space="preserve">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Today's students or modern students are also no longer completely dependent on kiai authority, because access to alternative information through social media allows them to verify, negotiate, and even resist traditional authorities. This condition causes the character of today's students to be more dynamic but at the same time vulnerable to value disruption, especially when they do not have adequate digital literacy skills, emotional intelligence, and spiritual fortitude (Azizah, 2023). This difference emphasizes that the internalization of values in contemporary students cannot rely on traditional methods alone, but requires a psycho-pedagogical approach that is able to answer the challenges of psychological development and social-digital age pressures.</w:t>
      </w:r>
    </w:p>
    <w:p w14:paraId="64D6ADDD" w14:textId="3FA01E23" w:rsidR="00AB4B26" w:rsidRPr="00346DCF" w:rsidRDefault="00AB4B26" w:rsidP="0094500E">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In line with the social dynamics and characteristics of students, Pierre Bourdieu's thinking is very relevant to the concepts of habitus, capital, and realm. Habitus has a durable nature, but remains flexible to social change (adaptive), and is formed through the process of internalizing social values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{"citationID":"Wr8FczTE","properties":{"formattedCitation":"(Bourdieu 1973)","plainCitation":"(Bourdieu 1973)","noteIndex":0},"citationItems":[{"id":1501,"uris":["http://zotero.org/users/10047388/items/FFVAYNEL"],"itemData":{"id":1501,"type":"chapter","abstract":"The specific role of the sociology of education is assumed once it has established itself as the science of the relations between cultural reproduction and social reproduction. This occurs when it endeavours to determine the contribution made by the educational system to the reproduction of the structure of power relationships and symbolic relationships between classes, by contributing to the reproduction of the structure of the distribution of cultural capital among these classes. The transmission from generation to generation of accumulated information, classical theories tend to dissociate the function of cultural reproduction proper to all educational systems from their function of social reproduction. The greater reliability of the survey carried out by the Centre of European Sociology of the European museum public is due to the fact that it was based upon the degree of effective practice and not on the statements of those being questioned.","container-title":"Knowledge, Education, and Cultural Change","note":"number-of-pages: 42","publisher":"Routledge","title":"Cultural Reproduction and Social Reproduction","author":[{"family":"Bourdieu","given":"Pierre"}],"issued":{"date-parts":[["1973"]]}}}],"schema":"https://github.com/citation-style-language/schema/raw/master/csl-citation.json"}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(Bourdieu 1973)</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Through this, Islamic boarding schools have great potential in shaping the character of students if they are able to manage social and cultural structures synergistically. The integration of religious values, discipline, potential development, and positive social relationships has proven to be effective in forming sustainable character habits. The social, cultural, and symbolic capital obtained by students through the educational process and social interaction also strengthens the formation of moral character, such as honesty, responsibility, and independence. Meanwhile, the realm of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education that has a strict structure and norms provides a space where habitus, and the capital is tested and developed continuously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{"citationID":"tpstlaub","properties":{"formattedCitation":"(Habibi and Sholikha 2025)","plainCitation":"(Habibi and Sholikha 2025)","noteIndex":0},"citationItems":[{"id":1497,"uris":["http://zotero.org/users/10047388/items/KVFFFPX2"],"itemData":{"id":1497,"type":"article-journal","abstract":"This study explores the contextualization of Pierre Bourdieu’s theoretical framework—particularly the concepts of habitus, capital, and field—in the formation of students’ (santri) character within Islamic boarding schools (pesantren) in Indonesia. Amidst the growing discourse on character education and its integration into Islamic institutions, the research addresses the gap in understanding how structural and cultural dimensions influence santri development. The central problem investigated is how Bourdieu’s sociological concepts can be interpreted and applied to strengthen character education in pesantren settings. Employing a qualitative approach with a phenomenological design, the study draws data from observations, interviews, and documentation in selected pesantren. The findings reveal that character formation in santri is significantly shaped by the interaction between religious-cultural values (habitus), the accumulation of religious and social capital, and the power dynamics within the pesantren environment (field). These elements work collectively to internalize discipline, humility, independence, and spiritual resilience among santri. The study offers theoretical contributions by aligning Western sociological theory with local Islamic educational practices and provides practical insights for pesantren leaders to consciously cultivate positive habitus among students. It concludes that Bourdieu’s framework offers a robust lens for analyzing and enhancing character education in pesantren contexts.","container-title":"DIMAR: Jurnal Pendidikan Islam","DOI":"10.58577/dimar.v6i2.397","ISSN":"2721-5628","issue":"2","language":"en","license":"Copyright (c) 2025 Najib Habibi, Mar'atus Sholikha","page":"261-273","source":"ejournal.stit-almubarok.ac.id","title":"Kontekstualisasi Teori Bourdieu dalam Pembentukan Karakter Santri di Pondok Pesantren Darul Falah Amtsilati","volume":"6","author":[{"family":"Habibi","given":"Najib"},{"family":"Sholikha","given":"Mar'atus"}],"issued":{"date-parts":[["2025",4,28]]}}}],"schema":"https://github.com/citation-style-language/schema/raw/master/csl-citation.json"}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(Habibi and </w:t>
      </w:r>
      <w:proofErr w:type="spellStart"/>
      <w:r w:rsidR="0086451F" w:rsidRPr="0086451F">
        <w:rPr>
          <w:rFonts w:ascii="Goudy Old Style" w:hAnsi="Goudy Old Style"/>
          <w:sz w:val="24"/>
        </w:rPr>
        <w:t>Sholikha</w:t>
      </w:r>
      <w:proofErr w:type="spellEnd"/>
      <w:r w:rsidR="0086451F" w:rsidRPr="0086451F">
        <w:rPr>
          <w:rFonts w:ascii="Goudy Old Style" w:hAnsi="Goudy Old Style"/>
          <w:sz w:val="24"/>
        </w:rPr>
        <w:t xml:space="preserve"> 2025)</w:t>
      </w:r>
      <w:r w:rsidRPr="00346DCF">
        <w:rPr>
          <w:rFonts w:ascii="Goudy Old Style" w:hAnsi="Goudy Old Style" w:cstheme="majorBidi"/>
          <w:sz w:val="24"/>
          <w:szCs w:val="24"/>
        </w:rPr>
        <w:fldChar w:fldCharType="end"/>
      </w:r>
    </w:p>
    <w:p w14:paraId="403E7933" w14:textId="77777777" w:rsidR="00346DCF" w:rsidRPr="00346DCF" w:rsidRDefault="00346DCF" w:rsidP="003E1B67">
      <w:pPr>
        <w:autoSpaceDE w:val="0"/>
        <w:autoSpaceDN w:val="0"/>
        <w:adjustRightInd w:val="0"/>
        <w:spacing w:after="0" w:line="240" w:lineRule="auto"/>
        <w:ind w:firstLine="567"/>
        <w:jc w:val="both"/>
        <w:rPr>
          <w:rFonts w:ascii="Goudy Old Style" w:hAnsi="Goudy Old Style" w:cstheme="majorBidi"/>
          <w:b/>
          <w:bCs/>
          <w:sz w:val="24"/>
          <w:szCs w:val="24"/>
        </w:rPr>
      </w:pPr>
    </w:p>
    <w:p w14:paraId="1D1995BF" w14:textId="77777777" w:rsidR="00AB4B26" w:rsidRPr="00346DCF" w:rsidRDefault="00AB4B26" w:rsidP="00A54077">
      <w:pPr>
        <w:autoSpaceDE w:val="0"/>
        <w:autoSpaceDN w:val="0"/>
        <w:adjustRightInd w:val="0"/>
        <w:spacing w:after="0" w:line="240" w:lineRule="auto"/>
        <w:jc w:val="both"/>
        <w:rPr>
          <w:rFonts w:ascii="Goudy Old Style" w:eastAsia="Calibri" w:hAnsi="Goudy Old Style" w:cs="GoudyOldStyleT-Regular"/>
          <w:b/>
          <w:bCs/>
          <w:sz w:val="24"/>
          <w:szCs w:val="24"/>
        </w:rPr>
      </w:pPr>
      <w:r w:rsidRPr="00346DCF">
        <w:rPr>
          <w:rFonts w:ascii="Goudy Old Style" w:hAnsi="Goudy Old Style" w:cstheme="majorBidi"/>
          <w:b/>
          <w:bCs/>
          <w:sz w:val="24"/>
          <w:szCs w:val="24"/>
        </w:rPr>
        <w:t xml:space="preserve">Main Challenges in Resilience Efforts of </w:t>
      </w:r>
      <w:proofErr w:type="spellStart"/>
      <w:r w:rsidRPr="00346DCF">
        <w:rPr>
          <w:rFonts w:ascii="Goudy Old Style" w:hAnsi="Goudy Old Style" w:cstheme="majorBidi"/>
          <w:b/>
          <w:bCs/>
          <w:sz w:val="24"/>
          <w:szCs w:val="24"/>
        </w:rPr>
        <w:t>Santri</w:t>
      </w:r>
      <w:proofErr w:type="spellEnd"/>
      <w:r w:rsidRPr="00346DCF">
        <w:rPr>
          <w:rFonts w:ascii="Goudy Old Style" w:hAnsi="Goudy Old Style" w:cstheme="majorBidi"/>
          <w:b/>
          <w:bCs/>
          <w:sz w:val="24"/>
          <w:szCs w:val="24"/>
        </w:rPr>
        <w:t xml:space="preserve"> Character</w:t>
      </w:r>
    </w:p>
    <w:p w14:paraId="3DD0367E" w14:textId="77777777" w:rsidR="00AB4B26" w:rsidRPr="00346DCF" w:rsidRDefault="00AB4B26" w:rsidP="001D3A4C">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The main challenge in developing the character of contemporary students is centered on efforts to balance traditional values of morality and </w:t>
      </w:r>
      <w:r w:rsidRPr="00346DCF">
        <w:rPr>
          <w:rFonts w:ascii="Goudy Old Style" w:hAnsi="Goudy Old Style" w:cstheme="majorBidi"/>
          <w:sz w:val="24"/>
          <w:szCs w:val="24"/>
        </w:rPr>
        <w:lastRenderedPageBreak/>
        <w:t>religious science with the rapid flow of technology and digital disruption. There are three crucial issues that are interrelated:</w:t>
      </w:r>
    </w:p>
    <w:p w14:paraId="03747FCB" w14:textId="77777777" w:rsidR="00AB4B26" w:rsidRPr="00346DCF" w:rsidRDefault="00AB4B26" w:rsidP="00FD55B5">
      <w:pPr>
        <w:pStyle w:val="ListParagraph"/>
        <w:numPr>
          <w:ilvl w:val="0"/>
          <w:numId w:val="23"/>
        </w:numPr>
        <w:spacing w:after="0"/>
        <w:ind w:left="426"/>
        <w:jc w:val="both"/>
        <w:rPr>
          <w:rFonts w:ascii="Goudy Old Style" w:hAnsi="Goudy Old Style" w:cstheme="majorBidi"/>
          <w:sz w:val="24"/>
          <w:szCs w:val="24"/>
        </w:rPr>
      </w:pPr>
      <w:r w:rsidRPr="00346DCF">
        <w:rPr>
          <w:rFonts w:ascii="Goudy Old Style" w:hAnsi="Goudy Old Style" w:cstheme="majorBidi"/>
          <w:sz w:val="24"/>
          <w:szCs w:val="24"/>
        </w:rPr>
        <w:t>The Ethical Crisis and Digital Literacy</w:t>
      </w:r>
    </w:p>
    <w:p w14:paraId="6061FAC3" w14:textId="13D1B14F" w:rsidR="00AB4B26" w:rsidRPr="00346DCF" w:rsidRDefault="00AB4B26" w:rsidP="00F41658">
      <w:pPr>
        <w:pStyle w:val="ListParagraph"/>
        <w:spacing w:after="0"/>
        <w:ind w:left="426"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The biggest challenge is the issue of digital ethics and digital literacy, which is still low among students and educators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{"citationID":"pVIUp5Xf","properties":{"formattedCitation":"(Hasanah and Sukri 2023; Ulfah 2022)","plainCitation":"(Hasanah and Sukri 2023; Ulfah 2022)","noteIndex":0},"citationItems":[{"id":1518,"uris":["http://zotero.org/users/10047388/items/YCMAQJ9F"],"itemData":{"id":1518,"type":"article-journal","abstract":"Era digital telah melahirkan banyak kemajuan dalam ilmu pengetahuan dan teknologi, khususnya di bidang pendidikan. Besarnya pengaruh era digital juga menciptakan ruang terjadinya kejahatan baru termasuk dalam ranah Pendidikan Islam, karena kurangnya pengetahuan peserta didik tentang literasi digital sebagai prasyarat untuk menggunakan teknologi saat ini. Adanya literasi digitalmenjadi solusi untuk masalah ini. Maka penelitian ini bertujuan untuk mengkaji implementasi literasi digital dalam pendidikan Islam, tantangan dan solusinya. Penelitian ini merupakan Library Research menggunakan Teknik content analisys dan sumber data kepustakaan yang dikumpulkan dengan menggunakan metode dokumentasi. Hasil Penelitian menunjukkan, implementasi literasi digital dalam Pendidikan Islam menghadapi berbagai tantangan meliputi tantangan sosial seperti kesadaran yang rendah, hoax, bullying, penipuan, perjudian online, kecanduan internet dan cyber crime. Selain itu, terdapat pula tantangan kurikulum dan tantangan teknis. Solusinya yaitu: menjadikan literasi digital sebagai media pembelajaran, penguatan infrastruktur dan teknologi, penyusunan kurikulum literasi digital yang tepat, pengembangan metode pembelajaran yang kreatif dan inovatif, peningkatan kompetensi guru dan tenaga pendidik, peningkatan kesadaran serta partisipasi orangtua dalam konteks pendidikan Islam. Kesimpulannya, implementasi literasi digital dalam Pendidikan Islam dapat menjadi sarana peserta didik dalam memahami informasi secara teliti dan hati-hati, menghindariinformasi dan konten negative dengan selalu melakukan Tabayyun berlandaskan ajaran Islam. Ketika peserta didik menggunakan media digital dengan bijak akan dapat membantu tercapainya tujuan Pendidikan Islam","container-title":"Equilibrium: Jurnal Pendidikan","DOI":"10.26618/equilibrium.v11i2.10426","ISSN":"2477-0221","issue":"2","language":"en","license":"Copyright (c) 2023 Equilibrium: Jurnal Pendidikan","page":"177-188","source":"journal.unismuh.ac.id","title":"Implementasi Literasi Digital Dalam Pendidikan Islam : Tantangan dan Solusi","title-short":"Implementasi Literasi Digital Dalam Pendidikan Islam","volume":"11","author":[{"family":"Hasanah","given":"Uswatun"},{"family":"Sukri","given":"Muhammad"}],"issued":{"date-parts":[["2023",5,9]]}}},{"id":1516,"uris":["http://zotero.org/users/10047388/items/WPE22Y63"],"itemData":{"id":1516,"type":"article-journal","abstract":"Abstract: Digital literacy is the skill of utilizing digital media to obtain information and evaluate it critically, innovatively, creatively, and quickly. However, the rapid flow of information creates a digital divide for students who do not get the same access. On the other hand, santri are one of the agents of change who will become the golden generation in 2045. This article was written with the aim of providing an overview of digital literacy models that can be applied in Islamic boarding schools to reduce the existing gap. The opportunity that can be utilized is that pesantren is a character-building educational institution so that it is considered to be able to provide opportunities for students to get better digital literacy. In addition, the government-activated GLN can also be used as an opportunity. The form of the digital literacy model can be done by training in the use of ICT and mentoring to improve life skills. The challenges that need to be studied are the policy of curriculum making and evaluation as well as increasing the competence of human resources, namely teachers.\nKeywords: digital literacy, digital divide, golden Indonesia\n \nAbstrak: Literasi digital merupakan keterampilan memanfaatkan media-media digital untuk memperoleh informasi serta mengevaluasinya secara kritis, inovatif, kreatif, dan inspiratif secara cepat. Namun, arus informasi yang begitu pesat tersebut memberikan kesenjangan digital bagi santri yang tidak mendapatkan akses yang sama. Di sisi lain, santri merupakan salah satu agen perubahan yang menjadi generasi emas pada 2045. Artikel ini ditulis dengan tujuan untuk memberikan gambaran model literasi digital yang dapat diterapkan di pondok pesantren untuk mengurangi kesenjangan yang ada tersebut. Adapun peluang yang dapat dimanfaatkan ialah bahwa pesantren merupakan lembaga pendidikan pembentuk karakter sehingga dinilai dapat memberikan kesempatan kepada santri untuk mendapatkan literasi digital dengan lebih baik. Selain itu, GLN yang digiatkan pemerintah juga dapat dijadikan sebagai peluang. Bentuk model literasi digital dapat dilakukan dengan pelatihan pemanfaatan TIK dan pendampingan peningkatan kecakapan hidup. Adapun tantangan yang perlu dikaji ialah kebijakan pembuatan kurikulum dan evaluasinya serta peningkatan kompetensi SDM, yakni guru.\nKata Kunci: literasi digital, kesenjangan digital, Indonesia emas","container-title":"HUMANIS: Jurnal Ilmu-Ilmu Sosial dan Humaniora","DOI":"10.52166/humanis.v14i1.2772","ISSN":"2579-8987","issue":"1","language":"en","license":"Copyright (c) 2022","page":"1-7","source":"e-jurnal.unisda.ac.id","title":"MODEL LITERASI DIGITAL DALAM UPAYA MENGURANGI KESENJANGAN DIGITAL UNTUK SANTRI MENUJU INDONESIA EMAS 2045","volume":"14","author":[{"family":"Ulfah","given":"Anisa"}],"issued":{"date-parts":[["2022",1,11]]}}}],"schema":"https://github.com/citation-style-language/schema/raw/master/csl-citation.json"}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(Hasanah and </w:t>
      </w:r>
      <w:proofErr w:type="spellStart"/>
      <w:r w:rsidR="0086451F" w:rsidRPr="0086451F">
        <w:rPr>
          <w:rFonts w:ascii="Goudy Old Style" w:hAnsi="Goudy Old Style"/>
          <w:sz w:val="24"/>
        </w:rPr>
        <w:t>Sukri</w:t>
      </w:r>
      <w:proofErr w:type="spellEnd"/>
      <w:r w:rsidR="0086451F" w:rsidRPr="0086451F">
        <w:rPr>
          <w:rFonts w:ascii="Goudy Old Style" w:hAnsi="Goudy Old Style"/>
          <w:sz w:val="24"/>
        </w:rPr>
        <w:t xml:space="preserve"> 2023; Ulfah 2022)</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Although gadgets and the internet offer easy access to knowledge, this convenience also triggers serious problems. Students are faced with the temptation of digital distractions, the risk of dependence on technology, and exposure to negative content such as pornography or violence that can disrupt spiritual life and damage morality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{"citationID":"8ruakl4X","properties":{"formattedCitation":"(Fadli 2022; Maudy 2025)","plainCitation":"(Fadli 2022; Maudy 2025)","noteIndex":0},"citationItems":[{"id":1509,"uris":["http://zotero.org/users/10047388/items/3CNGZ5XR"],"itemData":{"id":1509,"type":"thesis","abstract":"Kesimpulan disertasi ini ialah Penggunaan gawai berlebihan (fulsome) menyebabkan kecanduaan/adiksi digital, patologi digital/perilaku abnormal memerlukan penanggulangan untuk mencegah dan mengobatinya. Penanggulangan yang sesuai untuk permasalahan Patologi Digital salah satunya dengan pendididkan Ruhani berbasis Al Qur’an. Penelitian dalam Disertasi ini menemukan beberapa tahapan dalam Penanggulangan Patologi Digital melalui Pendidikan Ruhani, Tindakan promotif, preventif, kuratif, rehabilitasi dan terapi ruhani. Disertasi ini Sejalan dengan Hurlock, Lynn White, Jr. Nasr, Katarina, Kristiana Siste, Marva J. Dawn melalui ibadah berupaya menjalankan misi agama untuk mengubah dan menyelaraskan nilai-nilai kultur, serta mendukung untuk melakukan penanganan terhadap penderita adiksi, untuk dapat terlepas dari kegiatan yang membuatnya ketergantungan, serta pandangan Dadang Hawari, Siti Zubaidah, Bambang Irawan, Jamal Elzaky yang menyatakan intervensi spiritual dengan pengamalan ajaran agama bisa berimplikasi terhadap psikologis dan kesehatan mental/jiwa. Disertasi ini Berbeda E. M. Jellinek, Aristippus dan Creynaic School, Husnia, adiksi digital adiksi hanya bisa pulih, tidak bisa sembuh, juga berbeda dengan Mc Guire yang mengatakan bahwa penyakit mental (mental illness) sama sekali tidak ada hubungannya dengan penyembuhan medis serta penyembuhan penyakit mental dengan menggunakan pendekatan agama Disertasi ini menggunakan metode kualitatif. Metode kualitatif digunakan untuk menghasilkan data yang bersifat deskriptif yang hasilnya disajikan dalam bentuk kualitatif. Selain itu, penelitian ini berbasis riset kepustakaan (library research). Data-data tersebut berupa ayat-ayat AlQur’an dan buku-buku tafsir otoritatif, serta berbagai bahan tertulis yang dipublikasikan dalam bentuk buku, jurnal, artikel, majalah, prosiding, website dan software yang berkaitan langsung maupun tidak langsung dengan penelitian. Dalam penelitian ini, penulis menggunakan metode tematik. Baik pada saat menganalisis permasalahan dari sudut pandang psikologis, maupun ketika menggunakan sumber data dari ayat-ayat Al Qur’an. Secara akademik metode ini dalam ilmu tafsir dikenal dengan tafsir maudhu’i (tematik).. Metode ini memiliki beberapa kelebihan, di antaranya: mengaitkan antar ayat-ayat Al Qur’an dengan tema yang sedang diteliti, sehingga hal tersebut semakin menegaskan kemukjizatan Al Qur’an sebagai solusi dari berbagai permasalahan, termasuk permasalahan Patologi Digital","genre":"masters","language":"id","publisher":"Institut PTIQ Jakarta","source":"repository.ptiq.ac.id","title":"Penanggulangan Terhadap Patologi Digital Melalui Pendidikan Ruhani Berbasis Alqur’an","URL":"https://repository.ptiq.ac.id/id/eprint/653/","author":[{"family":"Fadli","given":"Subhan"}],"accessed":{"date-parts":[["2025",11,18]]},"issued":{"date-parts":[["2022"]]}}},{"id":1507,"uris":["http://zotero.org/users/10047388/items/GD6NB99K"],"itemData":{"id":1507,"type":"book","abstract":"Saat ini, teknologi telah menjadi bagian integral dari kehidupan manusia, tidak terkecuali dalam proses pembelajaran. Keberadaan platform pembelajaran online, aplikasi edukasi, serta akses internet yang semakin luas memberikan peluang baru untuk menciptakan metode pengajaran yang lebih kreatif dan inklusif.Selain itu, media sosial juga turut memengaruhi pola masyarakat dalam mengakses serta menyebarkan informasi pendidikan. Kini, materi pembelajaran tidak hanya disampaikan melalui buku atau ruang kelas, tetapi juga lewat video tutorial, siaran langsung, hingga diskusi virtual yang menjangkau lebih banyak dan beragam kalangan.Meskipun membawa banyak manfaat, perubahan ini juga menimbulkan tantangan tersendiri, seperti perlunya peningkatan kemampuan literasi digital, pengaturan waktu belajar yang efektif, serta upaya untuk menjaga mutu dan kebenaran informasi yang diterima. Oleh karena itu, pemanfaatan teknologi dan media sosial dalam dunia pendidikan sebaiknya dilakukan secara bijak dan terencana.","ISBN":"978-634-202-404-1","language":"id","note":"Google-Books-ID: gchoEQAAQBAJ","number-of-pages":"203","publisher":"Penerbit Kbm Indonesia","source":"Google Books","title":"REVOLUSI DIGITAL DALAM PENDIDIKAN: Peran Teknologi Dan Media Sosial Dalam Pembelajaran","title-short":"REVOLUSI DIGITAL DALAM PENDIDIKAN","author":[{"family":"Maudy","given":"Nailatur Rizqiyah | Abdullah Hasan Jauhari | Mohammad Fawaied | Miqiyal"}],"issued":{"date-parts":[["2025",6,25]]}}}],"schema":"https://github.com/citation-style-language/schema/raw/master/csl-citation.json"}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(Fadli 2022; Maudy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In addition, the rapid flow of information and the penetration of transnational ideologies through social media, which aggressively targets the younger generation with extreme and intolerant narratives (</w:t>
      </w:r>
      <w:proofErr w:type="spellStart"/>
      <w:r w:rsidRPr="00346DCF">
        <w:rPr>
          <w:rFonts w:ascii="Goudy Old Style" w:hAnsi="Goudy Old Style" w:cstheme="majorBidi"/>
          <w:sz w:val="24"/>
          <w:szCs w:val="24"/>
        </w:rPr>
        <w:t>Sarbini</w:t>
      </w:r>
      <w:proofErr w:type="spellEnd"/>
      <w:r w:rsidRPr="00346DCF">
        <w:rPr>
          <w:rFonts w:ascii="Goudy Old Style" w:hAnsi="Goudy Old Style" w:cstheme="majorBidi"/>
          <w:sz w:val="24"/>
          <w:szCs w:val="24"/>
        </w:rPr>
        <w:t xml:space="preserve"> et al., 2025). Furthermore, the digital environment is a fertile ground for the spread of false information (hoaxes) and hate speech, requiring Islamic boarding schools to equip students with ethical and wise digital communication skills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{"citationID":"kofz5vVQ","properties":{"formattedCitation":"(Bahrudin et al. 2024)","plainCitation":"(Bahrudin et al. 2024)","noteIndex":0},"citationItems":[{"id":1505,"uris":["http://zotero.org/users/10047388/items/SAJC7Q3K"],"itemData":{"id":1505,"type":"article-journal","abstract":"Kajian ini mengkaji tantangan yang dihadapi pesantren dalam beradaptasi di era digital dengan tetap mempertahankan nilai-nilai tradisional. Dengan menggunakan pendekatan deskriptif kualitatif, data dikumpulkan melalui wawancara mendalam, observasi langsung, dan analisis dokumen. Temuan ini menyoroti strategi pesantren dalam mengintegrasikan teknologi digital ke dalam kurikulum mereka, sehingga memungkinkan siswa memperoleh kompetensi moral dan teknis yang penting untuk persaingan global. Meskipun alat-alat digital seperti platform e-learning dan media sosial meningkatkan pembelajaran, alat-alat tersebut juga menghadirkan risiko, seperti penyalahgunaan dan erosi nilai, yang memerlukan pengawasan etis. Studi ini menyimpulkan bahwa pesantren harus mengadopsi kurikulum yang fleksibel dan inovatif yang menggabungkan ajaran Islam tradisional dengan keterampilan abad ke-21, didukung oleh pembangunan infrastruktur dan pelatihan literasi digital. Dengan menyelaraskan nilai-nilai tradisional dengan sarana pendidikan modern, pesantren dapat tetap relevan dan berdampak dalam membentuk generasi yang bermoral tinggi dan berdaya saing global.","container-title":"Indonesian Research Journal on Education","DOI":"10.31004/irje.v4i4.1643","ISSN":"2775-8672","issue":"4","language":"en","license":"Copyright (c) 2024 Andre  Bahrudin, Abdullah  Idi, Karoma Karoma, Hidayatullah  Hidayatullah , Afryansyah Afryansyah","page":"2458-2462","source":"www.irje.org","title":"Tantangan Pembelajaran pada Pesantren di Era Digital","volume":"4","author":[{"family":"Bahrudin","given":"Andre"},{"family":"Idi","given":"Abdullah"},{"family":"Karoma","given":"Karoma"},{"family":"Hidayatullah","given":"Hidayatullah"},{"family":"Afryansyah","given":"Afryansyah"}],"issued":{"date-parts":[["2024",10,31]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(Bahrudin et al. 2024)</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This challenge is even more difficult because some Islamic boarding schools do not have adequate regulations and digital literacy curriculum to equip students with safe and healthy information navigation skills.</w:t>
      </w:r>
    </w:p>
    <w:p w14:paraId="1224A7AE" w14:textId="047BEE8C" w:rsidR="00AB4B26" w:rsidRPr="00346DCF" w:rsidRDefault="00AB4B26" w:rsidP="00ED5507">
      <w:pPr>
        <w:pStyle w:val="ListParagraph"/>
        <w:spacing w:after="0"/>
        <w:ind w:left="426"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The government has been trying to intensify digital literacy through the National Literacy Movement (GLN) since 2016. This movement is also supported together with early childhood education units to education involving teachers and educators. Activities in this movement include literacy, numeracy literacy, scientific, financial, digital literacy, to cultural and civic literacy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{"citationID":"xVjGNPqn","properties":{"formattedCitation":"(Nasrullah et al. 2017)","plainCitation":"(Nasrullah et al. 2017)","noteIndex":0},"citationItems":[{"id":1520,"uris":["http://zotero.org/users/10047388/items/XHESJDZK"],"itemData":{"id":1520,"type":"document","publisher":"Direktorat Jenderal Pendidikan Dasar dan Menengah","source":"Google Scholar","title":"Materi pendukung literasi digital","author":[{"family":"Nasrullah","given":"Rullie"},{"family":"Aditya","given":"Wahyu"},{"family":"Satya","given":"Tri Indira"},{"family":"Nento","given":"Meyda Noortheya"},{"family":"Hanifah","given":"Nur"},{"family":"Miftahussururi","given":"Miftahussururi"},{"family":"Akbari","given":"Qori Syahriana"}],"issued":{"date-parts":[["2017"]]}}}],"schema":"https://github.com/citation-style-language/schema/raw/master/csl-citation.json"}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(Nasrullah et al. 2017)</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This movement also involves Islamic boarding school educational institutions as an ideal partner in improving the quality of education and the character of the nation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{"citationID":"1JAREOst","properties":{"formattedCitation":"(Syafe\\uc0\\u8217{}i 2017)","plainCitation":"(Syafe’i 2017)","noteIndex":0},"citationItems":[{"id":1521,"uris":["http://zotero.org/users/10047388/items/72T2PF2U"],"itemData":{"id":1521,"type":"article-journal","container-title":"Al-Tadzkiyyah: Jurnal Pendidikan Islam","issue":"1","page":"61–82","source":"Google Scholar","title":"Pondok pesantren: Lembaga pendidikan pembentukan karakter","title-short":"Pondok pesantren","volume":"8","author":[{"family":"Syafe'i","given":"Imam"}],"issued":{"date-parts":[["2017"]]}}}],"schema":"https://github.com/citation-style-language/schema/raw/master/csl-citation.json"}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cs="Times New Roman"/>
          <w:sz w:val="24"/>
        </w:rPr>
        <w:t>(</w:t>
      </w:r>
      <w:proofErr w:type="spellStart"/>
      <w:r w:rsidR="0086451F" w:rsidRPr="0086451F">
        <w:rPr>
          <w:rFonts w:ascii="Goudy Old Style" w:hAnsi="Goudy Old Style" w:cs="Times New Roman"/>
          <w:sz w:val="24"/>
        </w:rPr>
        <w:t>Syafe’i</w:t>
      </w:r>
      <w:proofErr w:type="spellEnd"/>
      <w:r w:rsidR="0086451F" w:rsidRPr="0086451F">
        <w:rPr>
          <w:rFonts w:ascii="Goudy Old Style" w:hAnsi="Goudy Old Style" w:cs="Times New Roman"/>
          <w:sz w:val="24"/>
        </w:rPr>
        <w:t xml:space="preserve"> 2017)</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Therefore, in an effort to improve and shape the character of the nation, especially the students, an appropriate digital literacy model is needed to reduce the digital gap that has existed so far. </w:t>
      </w:r>
    </w:p>
    <w:p w14:paraId="77530D22" w14:textId="77777777" w:rsidR="00346DCF" w:rsidRPr="00346DCF" w:rsidRDefault="00346DCF" w:rsidP="00346DCF">
      <w:pPr>
        <w:pStyle w:val="ListParagraph"/>
        <w:spacing w:after="0"/>
        <w:ind w:left="426" w:firstLine="720"/>
        <w:jc w:val="both"/>
        <w:rPr>
          <w:rFonts w:ascii="Goudy Old Style" w:hAnsi="Goudy Old Style" w:cstheme="majorBidi"/>
          <w:sz w:val="24"/>
          <w:szCs w:val="24"/>
        </w:rPr>
      </w:pPr>
    </w:p>
    <w:p w14:paraId="28F4D965" w14:textId="5530CAD4" w:rsidR="00AB4B26" w:rsidRPr="00346DCF" w:rsidRDefault="00AB4B26" w:rsidP="00FD55B5">
      <w:pPr>
        <w:pStyle w:val="ListParagraph"/>
        <w:numPr>
          <w:ilvl w:val="0"/>
          <w:numId w:val="23"/>
        </w:numPr>
        <w:spacing w:after="0"/>
        <w:ind w:left="426"/>
        <w:jc w:val="both"/>
        <w:rPr>
          <w:rFonts w:ascii="Goudy Old Style" w:hAnsi="Goudy Old Style" w:cstheme="majorBidi"/>
          <w:sz w:val="24"/>
          <w:szCs w:val="24"/>
        </w:rPr>
      </w:pPr>
      <w:r w:rsidRPr="00346DCF">
        <w:rPr>
          <w:rFonts w:ascii="Goudy Old Style" w:hAnsi="Goudy Old Style" w:cstheme="majorBidi"/>
          <w:sz w:val="24"/>
          <w:szCs w:val="24"/>
        </w:rPr>
        <w:t>Disruption of Social Values and Transnational Ideology</w:t>
      </w:r>
    </w:p>
    <w:p w14:paraId="6B58D64E" w14:textId="1B3F7058" w:rsidR="00AB4B26" w:rsidRPr="00346DCF" w:rsidRDefault="00AB4B26" w:rsidP="00FF0C53">
      <w:pPr>
        <w:pStyle w:val="ListParagraph"/>
        <w:spacing w:after="0"/>
        <w:ind w:left="426"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The Industrial Revolution 4.0 and Society 5.0 brought disruption to the social value order. Students are faced with the threat of the fading of religious values due to the diseases of modern society such as materialism, hedonism, and individualism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{"citationID":"LJvTePVm","properties":{"formattedCitation":"(K. Huda and Aswiyanto 2023)","plainCitation":"(K. Huda and Aswiyanto 2023)","noteIndex":0},"citationItems":[{"id":1524,"uris":["http://zotero.org/users/10047388/items/IFYNM6Q4"],"itemData":{"id":1524,"type":"article-journal","abstract":"Pondok pesantren saat ini menunjukkan peran besar sebagai lembaga pendidikan yang mampu menghadirkan alternatif baru dalam sistem pembelajaran di era modern. Pada era modern seperti saat ini pondok pesantren dihadapkan kepada perubahan sistem sosial dan teknologi yang begitu cepat. Masyarakat sekarang ini menghendaki perubahan tata nilai kehidupan sosial dan struktur masyarakat modern dengan karakteristik sebagai antitesa dari masyarakat tradisional. Riset ini menggunakan pendekatan library research (kajian kepustakaan) dengan membahas tema dan topik terkait. Disini penulis hanya memfokuskan terhadap tantangan sistem pendidikan pesantren di era revolusi industri. Bagaimana tantangan yang akan dihadapi pondok pesantren dan langkah apa yang harus dilakukan oleh pondok pesantren. Era revolusi industri yang cukup menimbulkan kecemasan terhadap ancaman lunturnya nilai-nilai religi, pendidikan karakter disini sangatlah penting karena dapat memberikan pengaruh yang besar terhadap karakter anak bangsa. Oleh sebab itu, pesantren disini telah mampu memberi peranannya sebagai lembaga pendidikan Islam yang lebih mengedepankan akhlakul karimah. Sehingga masalah-masalah yang terjadi di era revolusi industri tidak menjadi beban lagi dalam memperbaiki kekurangankekurangan yang terjadi selama ini.","container-title":"Arsy","ISSN":"2810-0026","issue":"1","language":"en","license":"Copyright (c) 2025 Arsy","source":"ejournal.undar.or.id","title":"Tantangan Dan Peran Pondok Pesantren Dalam Menghadapi Disintegrasi Moral Di Era Revolusi Industri 4.0","URL":"https://ejournal.undar.or.id/index.php/arsy/article/view/697","volume":"7","author":[{"family":"Huda","given":"Khoirul"},{"family":"Aswiyanto","given":"Aswiyanto"}],"accessed":{"date-parts":[["2025",11,19]]},"issued":{"date-parts":[["2023"]]}}}],"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(K. Huda and </w:t>
      </w:r>
      <w:proofErr w:type="spellStart"/>
      <w:r w:rsidR="0086451F" w:rsidRPr="0086451F">
        <w:rPr>
          <w:rFonts w:ascii="Goudy Old Style" w:hAnsi="Goudy Old Style"/>
          <w:sz w:val="24"/>
        </w:rPr>
        <w:t>Aswiyanto</w:t>
      </w:r>
      <w:proofErr w:type="spellEnd"/>
      <w:r w:rsidR="0086451F" w:rsidRPr="0086451F">
        <w:rPr>
          <w:rFonts w:ascii="Goudy Old Style" w:hAnsi="Goudy Old Style"/>
          <w:sz w:val="24"/>
        </w:rPr>
        <w:t xml:space="preserve"> 2023)</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Accelerating technological advancements, global economic integration, and increasing social complexity require every component of the nation to respond adaptively. In this situation of change, the noble values that are the foundation of the nation often face new challenges that can threaten national identity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{"citationID":"zCvpFJbX","properties":{"formattedCitation":"(Alisah 2025)","plainCitation":"(Alisah 2025)","noteIndex":0},"citationItems":[{"id":1522,"uris":["http://zotero.org/users/10047388/items/GDRF7UMY"],"itemData":{"id":1522,"type":"article-journal","abstract":"Globalisasi dan disrupsi sosial menghadirkan tantangan bagi integritas dan ketahanan sosial masyarakat Indonesia, khususnya dalam menjaga nilai-nilai Pancasila sebagai dasar negara. Penelitian ini bertujuan untuk menganalisis implementasi nilai-nilai Pancasila dalam menghadapi tantangan globalisasi serta merumuskan strategi penguatan ketahanan sosial dan budaya. Metode penelitian yang digunakan adalah pendekatan kualitatif dengan metode tinjauan pustaka. Teknik pengumpulan data dilakukan melalui studi literatur dari jurnal, buku, dan peraturan terkait. Hasil penelitian menunjukkan bahwa penguatan pendidikan Pancasila, kebijakan publik yang berbasis nilai-nilai Pancasila, serta optimalisasi teknologi digital dalam penyebaran nilai kebangsaan menjadi strategi utama dalam menghadapi tantangan globalisasi. Kesimpulan penelitian ini menekankan pentingnya kolaborasi antara pemerintah, akademisi, dan masyarakat untuk memastikan Pancasila tetap relevan dan aplikatif dalam kehidupan berbangsa dan bernegara.","container-title":"Jurnal Pusat Studi Pancasila dan Kebijakan","DOI":"10.62734/jurnalpuspaka.v1i2.371","ISSN":"3089-686X","issue":"2","language":"en","page":"63-73","source":"jurnal.untag-banyuwangi.ac.id","title":"Implementasi Nilai - Nilai Pancasila Dalam Menghadapi Tantangan Globalisasi Dan Disrupsi Sosial","volume":"1","author":[{"family":"Alisah","given":"Putri"}],"issued":{"date-parts":[["2025",5,1]]}}}],"schema":"https://github.com/citation-style-language/schema/raw/master/csl-citation.json"}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(Alisah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In addition, the unstoppable flow of information from cyberspace has the potential to give rise to transnational ideologies or religious radicalization that can erode the values of nationalism and tolerance that have become the hallmarks of Islamic boarding schools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{"citationID":"0P55APhX","properties":{"formattedCitation":"(Muhtarom, Fuad, and Latif 2020; Rokhim and Wasi 2021)","plainCitation":"(Muhtarom, Fuad, and Latif 2020; Rokhim and Wasi 2021)","noteIndex":0},"citationItems":[{"id":1526,"uris":["http://zotero.org/users/10047388/items/MA3TGQ4D"],"itemData":{"id":1526,"type":"book","abstract":"Pembumian nilai-nilai moderasi beragama menjadi bagian penting dari eksistensi kelembagaan pesantren. Sebagai lembaga pendidikan Islam asli Indonesia (indegenious), pesantren telah memberikan kontribusi nyata dalam membentuk peradaban Islam (ats-saqofah al-Islamiyah) melalui bangunan pemahaman keislaman yang komprehensip dan kontekstual dalam mewujudkan prinsip ummatan wasat- han bagi kehidupan berbangsa dan bernegara. Nilai-nilai keis laman yang dibangun dan dikembangkan pesantren menjadi dasar dalam pembentukan karakter bangsa yang tidak bisa dipisahkan dari misi kerasulan yaitu untuk menyempurnakan kemuliaan akhlak (liutammima makarimal akhlaq). Kehadiran pesantren selain memiliki tujuan utama dalam pengembangan dakwah Islam yang ramah dan toleran, juga memiliki tujuan untuk menjaga kehidupan sosialbudaya (tradisi) yang seimbang, terutama dalam melakukan transformasi sosial bagi masyarakat yang berada di sekitar pesantren.","ISBN":"978-623-94391-3-2","language":"id","note":"Google-Books-ID: SdYeEAAAQBAJ","number-of-pages":"184","publisher":"Yayasan Talibuana Nusantara","source":"Google Books","title":"Moderasi Beragama: Konsep, Nilai, dan Strategi Pengembangannya di Pesantren","title-short":"Moderasi Beragama","author":[{"family":"Muhtarom","given":"Ali"},{"family":"Fuad","given":"Sahlul"},{"family":"Latif","given":"Tsabit"}],"issued":{"date-parts":[["2020",11,1]]}}},{"id":1528,"uris":["http://zotero.org/users/10047388/items/6LRLZYME"],"itemData":{"id":1528,"type":"article-journal","container-title":"Ar-Risalah Media Keislaman Pendidikan dan Hukum Islam","issue":"2","page":"170–191","source":"Google Scholar","title":"Eksistensi Pesantren Ditengah Pusaran Radikalisme dan Ideologi Transnasional","volume":"19","author":[{"family":"Rokhim","given":"Moh Ainur"},{"family":"Wasi","given":"Ubaidillah"}],"issued":{"date-parts":[["2021"]]}}}],"schema":"https://github.com/citation-style-language/schema/raw/master/csl-citation.json"}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Muhtarom</w:t>
      </w:r>
      <w:proofErr w:type="spellEnd"/>
      <w:r w:rsidR="0086451F" w:rsidRPr="0086451F">
        <w:rPr>
          <w:rFonts w:ascii="Goudy Old Style" w:hAnsi="Goudy Old Style"/>
          <w:sz w:val="24"/>
        </w:rPr>
        <w:t xml:space="preserve">, Fuad, and Latif 2020; </w:t>
      </w:r>
      <w:proofErr w:type="spellStart"/>
      <w:r w:rsidR="0086451F" w:rsidRPr="0086451F">
        <w:rPr>
          <w:rFonts w:ascii="Goudy Old Style" w:hAnsi="Goudy Old Style"/>
          <w:sz w:val="24"/>
        </w:rPr>
        <w:t>Rokhim</w:t>
      </w:r>
      <w:proofErr w:type="spellEnd"/>
      <w:r w:rsidR="0086451F" w:rsidRPr="0086451F">
        <w:rPr>
          <w:rFonts w:ascii="Goudy Old Style" w:hAnsi="Goudy Old Style"/>
          <w:sz w:val="24"/>
        </w:rPr>
        <w:t xml:space="preserve"> and Wasi 2021)</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Character development now focuses not only on individuals, but also on the formation of digital </w:t>
      </w:r>
      <w:r w:rsidRPr="00346DCF">
        <w:rPr>
          <w:rFonts w:ascii="Goudy Old Style" w:hAnsi="Goudy Old Style" w:cstheme="majorBidi"/>
          <w:i/>
          <w:iCs/>
          <w:sz w:val="24"/>
          <w:szCs w:val="24"/>
        </w:rPr>
        <w:t>citizenship</w:t>
      </w:r>
      <w:r w:rsidRPr="00346DCF">
        <w:rPr>
          <w:rFonts w:ascii="Goudy Old Style" w:hAnsi="Goudy Old Style" w:cstheme="majorBidi"/>
          <w:sz w:val="24"/>
          <w:szCs w:val="24"/>
        </w:rPr>
        <w:t xml:space="preserve"> with character, which is able to maintain local identity (</w:t>
      </w:r>
      <w:r w:rsidRPr="00346DCF">
        <w:rPr>
          <w:rFonts w:ascii="Goudy Old Style" w:hAnsi="Goudy Old Style" w:cstheme="majorBidi"/>
          <w:i/>
          <w:iCs/>
          <w:sz w:val="24"/>
          <w:szCs w:val="24"/>
        </w:rPr>
        <w:t>local wisdom</w:t>
      </w:r>
      <w:r w:rsidRPr="00346DCF">
        <w:rPr>
          <w:rFonts w:ascii="Goudy Old Style" w:hAnsi="Goudy Old Style" w:cstheme="majorBidi"/>
          <w:sz w:val="24"/>
          <w:szCs w:val="24"/>
        </w:rPr>
        <w:t xml:space="preserve">) while remaining globally competitive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{"citationID":"605hEFwf","properties":{"formattedCitation":"(Rakhmah et al. 2025; Wahyuni, Sudiyana, and Waldi 2023)","plainCitation":"(Rakhmah et al. 2025; Wahyuni, Sudiyana, and Waldi 2023)","noteIndex":0},"citationItems":[{"id":1512,"uris":["http://zotero.org/users/10047388/items/XUJ3RUP8"],"itemData":{"id":1512,"type":"article-journal","abstract":"Globalisasi membawa tantangan terhadap kelestarian budaya lokal, terutama dalam konteks pendidikan yang semakin mengadopsi perspektif global. Penelitian ini bertujuan untuk mendeskripsikan integrasi pendidikan global dan kearifan lokal dalam menjaga identitas budaya, dengan fokus pada Kampung Adat Cireundeu, Jawa Barat. Menggunakan pendekatan kualitatif deskriptif, penelitian ini memaparkan bagaimana komunitas lokal mempertahankan nilai-nilai budaya melalui pendidikan berbasis tradisi. Hasil penelitian menunjukkan bahwa pendidikan berbasis kearifan lokal yang diterapkan di Kampung Adat Cireundeu dapat menjadi strategi efektif dalam mempertahankan identitas budaya di tengah pengaruh global. Faktor utama yang mendukung pelestarian budaya adalah peran keluarga, komunitas, serta dukungan kebijakan yang tepat. Oleh karena itu, diperlukan sinergi antara pendidikan global dan lokal untuk memastikan generasi muda memiliki wawasan global tanpa kehilangan jati diri budaya mereka.","container-title":"EDUCREATIVA: Jurnal Seputar Isu dan Inovasi Pendidikan","issue":"1","language":"en","license":"Copyright (c) 2025 Ana Afifatur Rakhmah, Nadhila Dzikrina Mumtaza, Devi Anggraini, Beny Dwi Lukitoaji (Author)","source":"journal.mahsya-educreativa.com","title":"Pendidikan Berwawasan Global dalam Perspektif Kearifan Lokal","URL":"https://journal.mahsya-educreativa.com/index.php/educreativa/article/view/21","volume":"1","author":[{"family":"Rakhmah","given":"Ana Afifatur"},{"family":"Mumtaza","given":"Nadhila Dzikrina"},{"family":"Anggraini","given":"Devi"},{"family":"Lukitoaji","given":"Beny Dwi"}],"accessed":{"date-parts":[["2025",11,18]]},"issued":{"date-parts":[["2025",2,9]]}}},{"id":1514,"uris":["http://zotero.org/users/10047388/items/AEPEA8Q8"],"itemData":{"id":1514,"type":"article-journal","abstract":"Pendidikan karakter menjadi pondasi utama dalam membentuk insan yang tangguh, berkarakter kuat, dan mampu menghadapi dinamika perubahan dengan bijak. Melalui buku ini, pembaca akan diajak untuk merenungi nilai-nilai luhur yang melekat dalam karakter manusia. Globalisasi, meskipun membawa berbagai kemajuan, juga menimbulkan dampak yang tidak terelakkan terhadap nilai-nilai lokal dan identitas budaya. Oleh karena itu, penting bagi kita untuk memiliki strategi pendidikan karakter yang dapat membentuk anak-anak kita menjadi individu yang tidak hanya kompeten secara akademis, tetapi juga memiliki moralitas yang kokoh dan nilai-nilai kemanusiaan yang tinggi. Penulis berharap, melalui pembacaan buku ini, kita dapat meraih wawasan lebih dalam mengenai perlunya pendidikan karakter sebagai tonggak utama dalam mempersiapkan generasi penerus. Dengan strategi yang terarah, diharapkan kita mampu menjaga kearifan lokal tanpa meninggalkan daya saing global. Semoga buku ini dapat menjadi sumber inspirasi dan panduan bagi para pendidik, orang tua, dan semua pihak yang peduli terhadap pembentukan karakter generasi masa depan.\nISBN: 978-623-147-247-2\nEditor: Dr. Uswatun Khasanah, M.Pd.I., CPHCEP","container-title":"Penerbit Tahta Media","language":"en","license":"Copyright (c) 2023 Ana Dwi  Wahyuni, Benedictus Sudiyana, Atri Waldi","source":"tahtamedia.co.id","title":"PENDIDIKAN KARAKTER: STRATEGI MENGHADAPI GLOBALISASI","title-short":"PENDIDIKAN KARAKTER","URL":"https://tahtamedia.co.id/index.php/issj/article/view/525","author":[{"family":"Wahyuni","given":"Ana Dwi"},{"family":"Sudiyana","given":"Benedictus"},{"family":"Waldi","given":"Atri"}],"accessed":{"date-parts":[["2025",11,18]]},"issued":{"date-parts":[["2023",11,30]]}}}],"schema":"https://github.com/citation-style-language/schema/raw/master/csl-citation.json"}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Rakhmah</w:t>
      </w:r>
      <w:proofErr w:type="spellEnd"/>
      <w:r w:rsidR="0086451F" w:rsidRPr="0086451F">
        <w:rPr>
          <w:rFonts w:ascii="Goudy Old Style" w:hAnsi="Goudy Old Style"/>
          <w:sz w:val="24"/>
        </w:rPr>
        <w:t xml:space="preserve"> et al. 2025; Wahyuni, </w:t>
      </w:r>
      <w:proofErr w:type="spellStart"/>
      <w:r w:rsidR="0086451F" w:rsidRPr="0086451F">
        <w:rPr>
          <w:rFonts w:ascii="Goudy Old Style" w:hAnsi="Goudy Old Style"/>
          <w:sz w:val="24"/>
        </w:rPr>
        <w:t>Sudiyana</w:t>
      </w:r>
      <w:proofErr w:type="spellEnd"/>
      <w:r w:rsidR="0086451F" w:rsidRPr="0086451F">
        <w:rPr>
          <w:rFonts w:ascii="Goudy Old Style" w:hAnsi="Goudy Old Style"/>
          <w:sz w:val="24"/>
        </w:rPr>
        <w:t>, and Waldi 2023)</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w:t>
      </w:r>
    </w:p>
    <w:p w14:paraId="0D06CCE1" w14:textId="77777777" w:rsidR="00AB4B26" w:rsidRPr="00346DCF" w:rsidRDefault="00AB4B26" w:rsidP="00A3064A">
      <w:pPr>
        <w:pStyle w:val="ListParagraph"/>
        <w:spacing w:after="0"/>
        <w:ind w:left="426" w:firstLine="720"/>
        <w:jc w:val="both"/>
        <w:rPr>
          <w:rFonts w:ascii="Goudy Old Style" w:hAnsi="Goudy Old Style" w:cstheme="majorBidi"/>
          <w:sz w:val="24"/>
          <w:szCs w:val="24"/>
        </w:rPr>
      </w:pPr>
      <w:r w:rsidRPr="00346DCF">
        <w:rPr>
          <w:rFonts w:ascii="Goudy Old Style" w:hAnsi="Goudy Old Style" w:cstheme="majorBidi"/>
          <w:sz w:val="24"/>
          <w:szCs w:val="24"/>
        </w:rPr>
        <w:t>In addition, social and cultural changes present significant psychological pressure on students, especially related to academic competition, identity problems, and the dynamics of social relations that are more open and complex than the previous generation. This condition causes the emergence of psychological well-being problems</w:t>
      </w:r>
      <w:r w:rsidRPr="00346DCF">
        <w:rPr>
          <w:rFonts w:ascii="Goudy Old Style" w:hAnsi="Goudy Old Style" w:cstheme="majorBidi"/>
          <w:i/>
          <w:iCs/>
          <w:sz w:val="24"/>
          <w:szCs w:val="24"/>
        </w:rPr>
        <w:t xml:space="preserve"> </w:t>
      </w:r>
      <w:r w:rsidRPr="00346DCF">
        <w:rPr>
          <w:rFonts w:ascii="Goudy Old Style" w:hAnsi="Goudy Old Style" w:cstheme="majorBidi"/>
          <w:sz w:val="24"/>
          <w:szCs w:val="24"/>
        </w:rPr>
        <w:t>such as academic stress, social anxiety,</w:t>
      </w:r>
      <w:r w:rsidRPr="00346DCF">
        <w:rPr>
          <w:rFonts w:ascii="Goudy Old Style" w:hAnsi="Goudy Old Style" w:cstheme="majorBidi"/>
          <w:i/>
          <w:iCs/>
          <w:sz w:val="24"/>
          <w:szCs w:val="24"/>
        </w:rPr>
        <w:t xml:space="preserve"> bullying</w:t>
      </w:r>
      <w:r w:rsidRPr="00346DCF">
        <w:rPr>
          <w:rFonts w:ascii="Goudy Old Style" w:hAnsi="Goudy Old Style" w:cstheme="majorBidi"/>
          <w:sz w:val="24"/>
          <w:szCs w:val="24"/>
        </w:rPr>
        <w:t>, and confidence crises (</w:t>
      </w:r>
      <w:proofErr w:type="spellStart"/>
      <w:r w:rsidRPr="00346DCF">
        <w:rPr>
          <w:rFonts w:ascii="Goudy Old Style" w:hAnsi="Goudy Old Style" w:cstheme="majorBidi"/>
          <w:sz w:val="24"/>
          <w:szCs w:val="24"/>
        </w:rPr>
        <w:t>Mariyono</w:t>
      </w:r>
      <w:proofErr w:type="spellEnd"/>
      <w:r w:rsidRPr="00346DCF">
        <w:rPr>
          <w:rFonts w:ascii="Goudy Old Style" w:hAnsi="Goudy Old Style" w:cstheme="majorBidi"/>
          <w:sz w:val="24"/>
          <w:szCs w:val="24"/>
        </w:rPr>
        <w:t xml:space="preserve">, 2024). These internal psychological challenges are often overlooked in Islamic boarding school curricula that are more focused on the cognitive and spiritual realms, so that aspects of emotional and mental health development have not been fully addressed systematically. The lack of </w:t>
      </w:r>
      <w:proofErr w:type="spellStart"/>
      <w:r w:rsidRPr="00346DCF">
        <w:rPr>
          <w:rFonts w:ascii="Goudy Old Style" w:hAnsi="Goudy Old Style" w:cstheme="majorBidi"/>
          <w:sz w:val="24"/>
          <w:szCs w:val="24"/>
        </w:rPr>
        <w:t>psychopedagogical</w:t>
      </w:r>
      <w:proofErr w:type="spellEnd"/>
      <w:r w:rsidRPr="00346DCF">
        <w:rPr>
          <w:rFonts w:ascii="Goudy Old Style" w:hAnsi="Goudy Old Style" w:cstheme="majorBidi"/>
          <w:sz w:val="24"/>
          <w:szCs w:val="24"/>
        </w:rPr>
        <w:t xml:space="preserve"> support can weaken the resilience of students to extreme ideological pressure, because radicalization often </w:t>
      </w:r>
      <w:r w:rsidRPr="00346DCF">
        <w:rPr>
          <w:rFonts w:ascii="Goudy Old Style" w:hAnsi="Goudy Old Style" w:cstheme="majorBidi"/>
          <w:sz w:val="24"/>
          <w:szCs w:val="24"/>
        </w:rPr>
        <w:lastRenderedPageBreak/>
        <w:t>targets individuals who experience psychological vulnerability and social isolation (Ahmad, 2019).</w:t>
      </w:r>
    </w:p>
    <w:p w14:paraId="2B676B88" w14:textId="41A68776" w:rsidR="00AB4B26" w:rsidRPr="00346DCF" w:rsidRDefault="00AB4B26" w:rsidP="00FD55B5">
      <w:pPr>
        <w:pStyle w:val="ListParagraph"/>
        <w:numPr>
          <w:ilvl w:val="0"/>
          <w:numId w:val="23"/>
        </w:numPr>
        <w:spacing w:after="0"/>
        <w:ind w:left="426"/>
        <w:jc w:val="both"/>
        <w:rPr>
          <w:rFonts w:ascii="Goudy Old Style" w:hAnsi="Goudy Old Style" w:cstheme="majorBidi"/>
          <w:sz w:val="24"/>
          <w:szCs w:val="24"/>
        </w:rPr>
      </w:pPr>
      <w:r w:rsidRPr="00346DCF">
        <w:rPr>
          <w:rFonts w:ascii="Goudy Old Style" w:hAnsi="Goudy Old Style" w:cstheme="majorBidi"/>
          <w:sz w:val="24"/>
          <w:szCs w:val="24"/>
        </w:rPr>
        <w:t>Gaps in Educator Infrastructure and Competence</w:t>
      </w:r>
    </w:p>
    <w:p w14:paraId="15367F86" w14:textId="01A7DCF6" w:rsidR="00346DCF" w:rsidRPr="00346DCF" w:rsidRDefault="00AB4B26" w:rsidP="00346DCF">
      <w:pPr>
        <w:pStyle w:val="ListParagraph"/>
        <w:spacing w:after="0"/>
        <w:ind w:left="426" w:firstLine="720"/>
        <w:jc w:val="both"/>
        <w:rPr>
          <w:rFonts w:ascii="Goudy Old Style" w:hAnsi="Goudy Old Style" w:cstheme="majorBidi"/>
          <w:sz w:val="24"/>
          <w:szCs w:val="24"/>
        </w:rPr>
      </w:pPr>
      <w:r w:rsidRPr="00346DCF">
        <w:rPr>
          <w:rFonts w:ascii="Goudy Old Style" w:hAnsi="Goudy Old Style" w:cstheme="majorBidi"/>
          <w:sz w:val="24"/>
          <w:szCs w:val="24"/>
        </w:rPr>
        <w:t>Institutionally, not all Islamic boarding schools have adequate technological infrastructure, such as a stable internet network or computer laboratories, which are the main obstacles in the process of digitizing education (Journal UNIDA, 2025). This challenge is exacerbated by the digital competency gap among educators (teachers/</w:t>
      </w:r>
      <w:proofErr w:type="spellStart"/>
      <w:r w:rsidRPr="00346DCF">
        <w:rPr>
          <w:rFonts w:ascii="Goudy Old Style" w:hAnsi="Goudy Old Style" w:cstheme="majorBidi"/>
          <w:sz w:val="24"/>
          <w:szCs w:val="24"/>
        </w:rPr>
        <w:t>ustadz</w:t>
      </w:r>
      <w:proofErr w:type="spellEnd"/>
      <w:r w:rsidRPr="00346DCF">
        <w:rPr>
          <w:rFonts w:ascii="Goudy Old Style" w:hAnsi="Goudy Old Style" w:cstheme="majorBidi"/>
          <w:sz w:val="24"/>
          <w:szCs w:val="24"/>
        </w:rPr>
        <w:t xml:space="preserve">) who have not fully mastered digital technology to support modern learning systems. Not all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have adequate educational resources, both in terms of the quality of educators, learning facilities, and the integration of character curriculum based on religious moderation and 21st century skills (</w:t>
      </w:r>
      <w:proofErr w:type="spellStart"/>
      <w:r w:rsidRPr="00346DCF">
        <w:rPr>
          <w:rFonts w:ascii="Goudy Old Style" w:hAnsi="Goudy Old Style" w:cstheme="majorBidi"/>
          <w:sz w:val="24"/>
          <w:szCs w:val="24"/>
        </w:rPr>
        <w:t>Rusmana</w:t>
      </w:r>
      <w:proofErr w:type="spellEnd"/>
      <w:r w:rsidRPr="00346DCF">
        <w:rPr>
          <w:rFonts w:ascii="Goudy Old Style" w:hAnsi="Goudy Old Style" w:cstheme="majorBidi"/>
          <w:sz w:val="24"/>
          <w:szCs w:val="24"/>
        </w:rPr>
        <w:t xml:space="preserve"> et al., 2024). If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fail to adapt and only maintain outdated methods, they risk being left behind and considered irrelevant in the eyes of a modern society that is all competitive and prioritizes science and technology (STIS Nurul </w:t>
      </w:r>
      <w:proofErr w:type="spellStart"/>
      <w:r w:rsidRPr="00346DCF">
        <w:rPr>
          <w:rFonts w:ascii="Goudy Old Style" w:hAnsi="Goudy Old Style" w:cstheme="majorBidi"/>
          <w:sz w:val="24"/>
          <w:szCs w:val="24"/>
        </w:rPr>
        <w:t>Qarnain</w:t>
      </w:r>
      <w:proofErr w:type="spellEnd"/>
      <w:r w:rsidRPr="00346DCF">
        <w:rPr>
          <w:rFonts w:ascii="Goudy Old Style" w:hAnsi="Goudy Old Style" w:cstheme="majorBidi"/>
          <w:sz w:val="24"/>
          <w:szCs w:val="24"/>
        </w:rPr>
        <w:t>, 2023; UNJ Journal, 2021). This quality inequality affects the effectiveness of internalizing values and building the character of students. Thus, the response to these challenges requires an update of educational strategies that not only emphasize the transfer of religious knowledge, but also integrate psychological approaches, digital literacy, and social-emotional coaching as the foundation for building comprehensive resilience</w:t>
      </w:r>
      <w:r w:rsidR="00346DCF" w:rsidRPr="00346DCF">
        <w:rPr>
          <w:rFonts w:ascii="Goudy Old Style" w:hAnsi="Goudy Old Style" w:cstheme="majorBidi"/>
          <w:sz w:val="24"/>
          <w:szCs w:val="24"/>
        </w:rPr>
        <w:t>.</w:t>
      </w:r>
    </w:p>
    <w:p w14:paraId="085AD833" w14:textId="77777777" w:rsidR="00CB6903" w:rsidRDefault="00CB6903" w:rsidP="003E1B67">
      <w:pPr>
        <w:autoSpaceDE w:val="0"/>
        <w:autoSpaceDN w:val="0"/>
        <w:adjustRightInd w:val="0"/>
        <w:spacing w:after="0" w:line="240" w:lineRule="auto"/>
        <w:ind w:firstLine="567"/>
        <w:jc w:val="both"/>
        <w:rPr>
          <w:rFonts w:ascii="Goudy Old Style" w:hAnsi="Goudy Old Style" w:cstheme="majorBidi"/>
          <w:b/>
          <w:bCs/>
          <w:sz w:val="24"/>
          <w:szCs w:val="24"/>
        </w:rPr>
      </w:pPr>
    </w:p>
    <w:p w14:paraId="676E7E8B" w14:textId="77777777" w:rsidR="00AB4B26" w:rsidRPr="00346DCF" w:rsidRDefault="00AB4B26" w:rsidP="00FD781C">
      <w:pPr>
        <w:autoSpaceDE w:val="0"/>
        <w:autoSpaceDN w:val="0"/>
        <w:adjustRightInd w:val="0"/>
        <w:spacing w:after="0" w:line="240" w:lineRule="auto"/>
        <w:jc w:val="both"/>
        <w:rPr>
          <w:rFonts w:ascii="Goudy Old Style" w:eastAsia="Calibri" w:hAnsi="Goudy Old Style" w:cs="GoudyOldStyleT-Regular"/>
          <w:b/>
          <w:bCs/>
          <w:sz w:val="24"/>
          <w:szCs w:val="24"/>
        </w:rPr>
      </w:pPr>
      <w:r w:rsidRPr="00346DCF">
        <w:rPr>
          <w:rFonts w:ascii="Goudy Old Style" w:hAnsi="Goudy Old Style" w:cstheme="majorBidi"/>
          <w:b/>
          <w:bCs/>
          <w:sz w:val="24"/>
          <w:szCs w:val="24"/>
        </w:rPr>
        <w:t>Psycho-pedagogical Approach in Character Building of Anti-Extremism Students</w:t>
      </w:r>
    </w:p>
    <w:p w14:paraId="6003F55B" w14:textId="41B095FC" w:rsidR="00AB4B26" w:rsidRPr="00615632" w:rsidRDefault="00AB4B26" w:rsidP="006B582A">
      <w:pPr>
        <w:spacing w:after="0"/>
        <w:ind w:firstLine="720"/>
        <w:jc w:val="both"/>
        <w:rPr>
          <w:rFonts w:ascii="Goudy Old Style" w:hAnsi="Goudy Old Style" w:cstheme="majorBidi"/>
          <w:sz w:val="24"/>
          <w:szCs w:val="24"/>
          <w:lang w:val="id-ID"/>
        </w:rPr>
      </w:pPr>
      <w:r w:rsidRPr="00615632">
        <w:rPr>
          <w:rFonts w:ascii="Goudy Old Style" w:hAnsi="Goudy Old Style" w:cstheme="majorBidi"/>
          <w:sz w:val="24"/>
          <w:szCs w:val="24"/>
        </w:rPr>
        <w:t xml:space="preserve">Strengthening the internalization of student character values through a psychological approach can be done by integrating various theories of educational, developmental, and moral psychology in the learning and coaching process in Islamic boarding schools. The first relevant approach is Lawrence Kohlberg's Theory of Moral Development, which emphasizes the importance of the formation of moral reasoning through dialogue, reflection of values, and analysis of ethical cases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{"citationID":"ncNWlVTU","properties":{"formattedCitation":"(Kohlberg and Hersh 1977)","plainCitation":"(Kohlberg and Hersh 1977)","noteIndex":0},"citationItems":[{"id":1543,"uris":["http://zotero.org/users/10047388/items/XK93BD9L"],"itemData":{"id":1543,"type":"article-journal","abstract":"(1977). Moral development: A review of the theory. Theory Into Practice: Vol. 16, Moral Development, pp. 53-59.","archive_location":"world","container-title":"Theory Into Practice","DOI":"10.1080/00405847709542675","language":"EN","license":"Copyright Taylor and Francis Group, LLC","note":"publisher: Taylor &amp; Francis Group","source":"www.tandfonline.com","title":"Moral development: A review of the theory","title-short":"Moral development","URL":"https://www.tandfonline.com/doi/abs/10.1080/00405847709542675","author":[{"family":"Kohlberg","given":"Lawrence"},{"family":"Hersh","given":"Richard H."}],"accessed":{"date-parts":[["2025",11,20]]},"issued":{"date-parts":[["1977",4,1]]}}}],"schema":"https://github.com/citation-style-language/schema/raw/master/csl-citation.json"}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(Kohlberg and Hersh 1977)</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This theory </w:t>
      </w:r>
      <w:r w:rsidRPr="00346DCF">
        <w:rPr>
          <w:rFonts w:ascii="Goudy Old Style" w:hAnsi="Goudy Old Style" w:cstheme="majorBidi"/>
          <w:sz w:val="24"/>
          <w:szCs w:val="24"/>
        </w:rPr>
        <w:lastRenderedPageBreak/>
        <w:t xml:space="preserve">directs the development of the character of the students beyond blind obedience, emphasizing the importance of high-level moral reasoning. Practically,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need to encourage students to not only follow the rules of Kiai (</w:t>
      </w:r>
      <w:r w:rsidRPr="00346DCF">
        <w:rPr>
          <w:rFonts w:ascii="Goudy Old Style" w:hAnsi="Goudy Old Style" w:cstheme="majorBidi"/>
          <w:i/>
          <w:iCs/>
          <w:sz w:val="24"/>
          <w:szCs w:val="24"/>
        </w:rPr>
        <w:t>rule-based</w:t>
      </w:r>
      <w:r w:rsidRPr="00346DCF">
        <w:rPr>
          <w:rFonts w:ascii="Goudy Old Style" w:hAnsi="Goudy Old Style" w:cstheme="majorBidi"/>
          <w:sz w:val="24"/>
          <w:szCs w:val="24"/>
        </w:rPr>
        <w:t xml:space="preserve">), but also to understand the universal principles behind religious teachings, known as </w:t>
      </w:r>
      <w:proofErr w:type="spellStart"/>
      <w:r w:rsidRPr="00346DCF">
        <w:rPr>
          <w:rFonts w:ascii="Goudy Old Style" w:hAnsi="Goudy Old Style" w:cstheme="majorBidi"/>
          <w:i/>
          <w:iCs/>
          <w:sz w:val="24"/>
          <w:szCs w:val="24"/>
        </w:rPr>
        <w:t>maqashid</w:t>
      </w:r>
      <w:proofErr w:type="spellEnd"/>
      <w:r w:rsidRPr="00346DCF">
        <w:rPr>
          <w:rFonts w:ascii="Goudy Old Style" w:hAnsi="Goudy Old Style" w:cstheme="majorBidi"/>
          <w:i/>
          <w:iCs/>
          <w:sz w:val="24"/>
          <w:szCs w:val="24"/>
        </w:rPr>
        <w:t xml:space="preserve"> sharia</w:t>
      </w:r>
      <w:r w:rsidRPr="00346DCF">
        <w:rPr>
          <w:rFonts w:ascii="Goudy Old Style" w:hAnsi="Goudy Old Style" w:cstheme="majorBidi"/>
          <w:sz w:val="24"/>
          <w:szCs w:val="24"/>
        </w:rPr>
        <w:t xml:space="preserve">, through discussion or </w:t>
      </w:r>
      <w:proofErr w:type="spellStart"/>
      <w:r w:rsidRPr="00346DCF">
        <w:rPr>
          <w:rFonts w:ascii="Goudy Old Style" w:hAnsi="Goudy Old Style" w:cstheme="majorBidi"/>
          <w:i/>
          <w:iCs/>
          <w:sz w:val="24"/>
          <w:szCs w:val="24"/>
        </w:rPr>
        <w:t>halaqah</w:t>
      </w:r>
      <w:proofErr w:type="spellEnd"/>
      <w:r w:rsidRPr="00346DCF">
        <w:rPr>
          <w:rFonts w:ascii="Goudy Old Style" w:hAnsi="Goudy Old Style" w:cstheme="majorBidi"/>
          <w:i/>
          <w:iCs/>
          <w:sz w:val="24"/>
          <w:szCs w:val="24"/>
        </w:rPr>
        <w:t xml:space="preserve"> </w:t>
      </w:r>
      <w:r w:rsidRPr="00346DCF">
        <w:rPr>
          <w:rFonts w:ascii="Goudy Old Style" w:hAnsi="Goudy Old Style" w:cstheme="majorBidi"/>
          <w:i/>
          <w:iCs/>
          <w:sz w:val="24"/>
          <w:szCs w:val="24"/>
        </w:rPr>
        <w:fldChar w:fldCharType="begin"/>
      </w:r>
      <w:r w:rsidR="0086451F">
        <w:rPr>
          <w:rFonts w:ascii="Goudy Old Style" w:hAnsi="Goudy Old Style" w:cstheme="majorBidi"/>
          <w:i/>
          <w:iCs/>
          <w:sz w:val="24"/>
          <w:szCs w:val="24"/>
        </w:rPr>
        <w:instrText xml:space="preserve"> ADDIN ZOTERO_ITEM CSL_CITATION {"citationID":"FX5wqw0S","properties":{"formattedCitation":"(Irma, Pelu, and Syaekhu 2023)","plainCitation":"(Irma, Pelu, and Syaekhu 2023)","noteIndex":0},"citationItems":[{"id":1554,"uris":["http://zotero.org/users/10047388/items/XVYSHSGK"],"itemData":{"id":1554,"type":"article-journal","abstract":"Islamic boarding schools for centuries have succeeded in creating a superior generation with a strong religious character. Islamic values are integrated into every interaction between a murabbi and a santri. This study aims to describe the opportunities and challenges of implementing halaqah da'wah and building the religious and honest character of the students. This study uses a descriptive qualitative research type, with the main data sources being students as informants, murabbi as key informants, and the foundation chairman as extending informants. Documents, journals, and books become secondary data. data collection with in-depth interview techniques, observation, and documentation. Data analysis was carried out using technique: data reduction, presentation, and conclusion drawing. The results showed that the opportunities and challenges were not only felt by the students; the murabbi and the boarding school also felt them. Santri has the opportunity to add additional insight related to adab and religious aqidah. Integrating Islamic values through halaqah da'wah is an alternative solution for learning models in public schools so that the values of the younger generation are not distorted by the times. On the other hand, the challenges in the form of feeling tired and sleepy after activities reduce their concentration when implementing halaqah da'wah. The results of this study become a reference for the pesantren in arranging an efficient schedule for implementing halaqah da'wah.","container-title":"Jurnal Keislaman","DOI":"10.54298/jk.v6i1.3604","ISSN":"2722-7804","issue":"1","language":"en","license":"Copyright (c) 2023 Irma Irma, Taufik Pelu, Ahmad Syaekhu","page":"01-19","source":"ejournal.kopertais4.or.id","title":"Peluang dan Tantangan Dakwah Halaqah Dalam Membangun Karakter Santri Pondok Pesantren","volume":"6","author":[{"family":"Irma","given":"Irma"},{"family":"Pelu","given":"Taufik"},{"family":"Syaekhu","given":"Ahmad"}],"issued":{"date-parts":[["2023",3,1]]}}}],"schema":"https://github.com/citation-style-language/schema/raw/master/csl-citation.json"} </w:instrText>
      </w:r>
      <w:r w:rsidRPr="00346DCF">
        <w:rPr>
          <w:rFonts w:ascii="Goudy Old Style" w:hAnsi="Goudy Old Style" w:cstheme="majorBidi"/>
          <w:i/>
          <w:iCs/>
          <w:sz w:val="24"/>
          <w:szCs w:val="24"/>
        </w:rPr>
        <w:fldChar w:fldCharType="separate"/>
      </w:r>
      <w:r w:rsidR="0086451F" w:rsidRPr="0086451F">
        <w:rPr>
          <w:rFonts w:ascii="Goudy Old Style" w:hAnsi="Goudy Old Style"/>
          <w:sz w:val="24"/>
        </w:rPr>
        <w:t xml:space="preserve">(Irma, Pelu, and </w:t>
      </w:r>
      <w:proofErr w:type="spellStart"/>
      <w:r w:rsidR="0086451F" w:rsidRPr="0086451F">
        <w:rPr>
          <w:rFonts w:ascii="Goudy Old Style" w:hAnsi="Goudy Old Style"/>
          <w:sz w:val="24"/>
        </w:rPr>
        <w:t>Syaekhu</w:t>
      </w:r>
      <w:proofErr w:type="spellEnd"/>
      <w:r w:rsidR="0086451F" w:rsidRPr="0086451F">
        <w:rPr>
          <w:rFonts w:ascii="Goudy Old Style" w:hAnsi="Goudy Old Style"/>
          <w:sz w:val="24"/>
        </w:rPr>
        <w:t xml:space="preserve"> 2023)</w:t>
      </w:r>
      <w:r w:rsidRPr="00346DCF">
        <w:rPr>
          <w:rFonts w:ascii="Goudy Old Style" w:hAnsi="Goudy Old Style" w:cstheme="majorBidi"/>
          <w:i/>
          <w:iCs/>
          <w:sz w:val="24"/>
          <w:szCs w:val="24"/>
        </w:rPr>
        <w:fldChar w:fldCharType="end"/>
      </w:r>
      <w:r w:rsidRPr="00346DCF">
        <w:rPr>
          <w:rFonts w:ascii="Goudy Old Style" w:hAnsi="Goudy Old Style" w:cstheme="majorBidi"/>
          <w:sz w:val="24"/>
          <w:szCs w:val="24"/>
        </w:rPr>
        <w:t xml:space="preserve"> The main goal is to form students who have intellectual integrity so that they are able to criticize and reject extremist narratives because they are contrary to the highest moral principles in Islam, such as tolerance and justice. This approach can help students reach the stage of postconventional morality, where ethical decisions are based on the principles of humanity and welfare, making them more immune to extreme narratives that manipulate religious texts to justify violence.</w:t>
      </w:r>
    </w:p>
    <w:p w14:paraId="2043E0AD" w14:textId="1EAECCB2" w:rsidR="00AB4B26" w:rsidRPr="00346DCF" w:rsidRDefault="00AB4B26" w:rsidP="001D173C">
      <w:pPr>
        <w:spacing w:after="0"/>
        <w:ind w:firstLine="720"/>
        <w:jc w:val="both"/>
        <w:rPr>
          <w:rFonts w:ascii="Goudy Old Style" w:hAnsi="Goudy Old Style" w:cstheme="majorBidi"/>
          <w:sz w:val="24"/>
          <w:szCs w:val="24"/>
        </w:rPr>
      </w:pPr>
      <w:r w:rsidRPr="00615632">
        <w:rPr>
          <w:rFonts w:ascii="Goudy Old Style" w:hAnsi="Goudy Old Style" w:cstheme="majorBidi"/>
          <w:sz w:val="24"/>
          <w:szCs w:val="24"/>
        </w:rPr>
        <w:t xml:space="preserve">The second approach is the Bandura Social Learning Theory, which explains that behaviors and values are formed through the process of observation, modeling, and social </w:t>
      </w:r>
      <w:r w:rsidRPr="00615632">
        <w:rPr>
          <w:rFonts w:ascii="Goudy Old Style" w:hAnsi="Goudy Old Style" w:cstheme="majorBidi"/>
          <w:i/>
          <w:iCs/>
          <w:sz w:val="24"/>
          <w:szCs w:val="24"/>
        </w:rPr>
        <w:t>reinforcement</w:t>
      </w:r>
      <w:r w:rsidRPr="00615632">
        <w:rPr>
          <w:rFonts w:ascii="Goudy Old Style" w:hAnsi="Goudy Old Style" w:cstheme="majorBidi"/>
          <w:sz w:val="24"/>
          <w:szCs w:val="24"/>
        </w:rPr>
        <w:t xml:space="preserve">. In the context of Islamic boarding schools, this theory can be operationalized through the example of kyai, </w:t>
      </w:r>
      <w:proofErr w:type="spellStart"/>
      <w:r w:rsidRPr="00615632">
        <w:rPr>
          <w:rFonts w:ascii="Goudy Old Style" w:hAnsi="Goudy Old Style" w:cstheme="majorBidi"/>
          <w:sz w:val="24"/>
          <w:szCs w:val="24"/>
        </w:rPr>
        <w:t>ustadz</w:t>
      </w:r>
      <w:proofErr w:type="spellEnd"/>
      <w:r w:rsidRPr="00615632">
        <w:rPr>
          <w:rFonts w:ascii="Goudy Old Style" w:hAnsi="Goudy Old Style" w:cstheme="majorBidi"/>
          <w:sz w:val="24"/>
          <w:szCs w:val="24"/>
        </w:rPr>
        <w:t>, and seniors in showing moderate, tolerant, and empathetic behavior (Bandura, 2001). The mentoring program based</w:t>
      </w:r>
      <w:r w:rsidRPr="00615632">
        <w:rPr>
          <w:rFonts w:ascii="Goudy Old Style" w:hAnsi="Goudy Old Style" w:cstheme="majorBidi"/>
          <w:i/>
          <w:iCs/>
          <w:sz w:val="24"/>
          <w:szCs w:val="24"/>
        </w:rPr>
        <w:t xml:space="preserve"> on peer modeling</w:t>
      </w:r>
      <w:r w:rsidRPr="00615632">
        <w:rPr>
          <w:rFonts w:ascii="Goudy Old Style" w:hAnsi="Goudy Old Style" w:cstheme="majorBidi"/>
          <w:sz w:val="24"/>
          <w:szCs w:val="24"/>
        </w:rPr>
        <w:t xml:space="preserve"> and habituation of positive behavior in the communal life of the </w:t>
      </w:r>
      <w:proofErr w:type="spellStart"/>
      <w:r w:rsidRPr="00615632">
        <w:rPr>
          <w:rFonts w:ascii="Goudy Old Style" w:hAnsi="Goudy Old Style" w:cstheme="majorBidi"/>
          <w:sz w:val="24"/>
          <w:szCs w:val="24"/>
        </w:rPr>
        <w:t>pesantren</w:t>
      </w:r>
      <w:proofErr w:type="spellEnd"/>
      <w:r w:rsidRPr="00615632">
        <w:rPr>
          <w:rFonts w:ascii="Goudy Old Style" w:hAnsi="Goudy Old Style" w:cstheme="majorBidi"/>
          <w:sz w:val="24"/>
          <w:szCs w:val="24"/>
        </w:rPr>
        <w:t xml:space="preserve"> is an effective strategy to strengthen the character disposition and social resilience of the students. When significant figures display rational and peaceful religious attitudes, students learn that religious identity is not synonymous with hostility or violence.</w:t>
      </w:r>
    </w:p>
    <w:p w14:paraId="01CBBCF6" w14:textId="34DA8875" w:rsidR="00AB4B26" w:rsidRPr="00615632" w:rsidRDefault="00AB4B26" w:rsidP="00A504F3">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This approach is then strengthened by Social Learning Theory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{"citationID":"Sqei6pZy","properties":{"formattedCitation":"(MacBlain 2021)","plainCitation":"(MacBlain 2021)","noteIndex":0},"citationItems":[{"id":1529,"uris":["http://zotero.org/users/10047388/items/LQVSBQWP"],"itemData":{"id":1529,"type":"article-journal","abstract":"Purchase online the PDF of Learning Theories for Early Years Practice, MacBlain, Sean - SAGE Publications Ltd - E-book","language":"en","note":"publisher: SAGE Publications Ltd","page":"1-100","source":"www.torrossa.com","title":"Learning Theories for Early Years Practice","author":[{"family":"MacBlain","given":"Sean"}],"issued":{"date-parts":[["2021"]]}}}],"schema":"https://github.com/citation-style-language/schema/raw/master/csl-citation.json"}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MacBlain</w:t>
      </w:r>
      <w:proofErr w:type="spellEnd"/>
      <w:r w:rsidR="0086451F" w:rsidRPr="0086451F">
        <w:rPr>
          <w:rFonts w:ascii="Goudy Old Style" w:hAnsi="Goudy Old Style"/>
          <w:sz w:val="24"/>
        </w:rPr>
        <w:t xml:space="preserve"> 2021)</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which is very relevant in the culture of Islamic boarding schools that prioritize example (</w:t>
      </w:r>
      <w:proofErr w:type="spellStart"/>
      <w:r w:rsidRPr="00346DCF">
        <w:rPr>
          <w:rFonts w:ascii="Goudy Old Style" w:hAnsi="Goudy Old Style" w:cstheme="majorBidi"/>
          <w:i/>
          <w:iCs/>
          <w:sz w:val="24"/>
          <w:szCs w:val="24"/>
        </w:rPr>
        <w:t>uswah</w:t>
      </w:r>
      <w:proofErr w:type="spellEnd"/>
      <w:r w:rsidRPr="00346DCF">
        <w:rPr>
          <w:rFonts w:ascii="Goudy Old Style" w:hAnsi="Goudy Old Style" w:cstheme="majorBidi"/>
          <w:i/>
          <w:iCs/>
          <w:sz w:val="24"/>
          <w:szCs w:val="24"/>
        </w:rPr>
        <w:t xml:space="preserve"> </w:t>
      </w:r>
      <w:proofErr w:type="spellStart"/>
      <w:r w:rsidRPr="00346DCF">
        <w:rPr>
          <w:rFonts w:ascii="Goudy Old Style" w:hAnsi="Goudy Old Style" w:cstheme="majorBidi"/>
          <w:i/>
          <w:iCs/>
          <w:sz w:val="24"/>
          <w:szCs w:val="24"/>
        </w:rPr>
        <w:t>hasanah</w:t>
      </w:r>
      <w:proofErr w:type="spellEnd"/>
      <w:r w:rsidRPr="00346DCF">
        <w:rPr>
          <w:rFonts w:ascii="Goudy Old Style" w:hAnsi="Goudy Old Style" w:cstheme="majorBidi"/>
          <w:sz w:val="24"/>
          <w:szCs w:val="24"/>
        </w:rPr>
        <w:t xml:space="preserve">). The essence of this theory is modeling, where Kiai and </w:t>
      </w:r>
      <w:proofErr w:type="spellStart"/>
      <w:r w:rsidRPr="00346DCF">
        <w:rPr>
          <w:rFonts w:ascii="Goudy Old Style" w:hAnsi="Goudy Old Style" w:cstheme="majorBidi"/>
          <w:sz w:val="24"/>
          <w:szCs w:val="24"/>
        </w:rPr>
        <w:t>Ustadz</w:t>
      </w:r>
      <w:proofErr w:type="spellEnd"/>
      <w:r w:rsidRPr="00346DCF">
        <w:rPr>
          <w:rFonts w:ascii="Goudy Old Style" w:hAnsi="Goudy Old Style" w:cstheme="majorBidi"/>
          <w:sz w:val="24"/>
          <w:szCs w:val="24"/>
        </w:rPr>
        <w:t xml:space="preserve"> must be real </w:t>
      </w:r>
      <w:r w:rsidRPr="00346DCF">
        <w:rPr>
          <w:rFonts w:ascii="Goudy Old Style" w:hAnsi="Goudy Old Style" w:cstheme="majorBidi"/>
          <w:i/>
          <w:iCs/>
          <w:sz w:val="24"/>
          <w:szCs w:val="24"/>
        </w:rPr>
        <w:t>examples of Digital Citizenship</w:t>
      </w:r>
      <w:r w:rsidRPr="00346DCF">
        <w:rPr>
          <w:rFonts w:ascii="Goudy Old Style" w:hAnsi="Goudy Old Style" w:cstheme="majorBidi"/>
          <w:sz w:val="24"/>
          <w:szCs w:val="24"/>
        </w:rPr>
        <w:t xml:space="preserve">; they must show ethics and manners in interacting in cyberspace, reject </w:t>
      </w:r>
      <w:r w:rsidRPr="00346DCF">
        <w:rPr>
          <w:rFonts w:ascii="Goudy Old Style" w:hAnsi="Goudy Old Style" w:cstheme="majorBidi"/>
          <w:i/>
          <w:iCs/>
          <w:sz w:val="24"/>
          <w:szCs w:val="24"/>
        </w:rPr>
        <w:t>hoaxes</w:t>
      </w:r>
      <w:r w:rsidRPr="00346DCF">
        <w:rPr>
          <w:rFonts w:ascii="Goudy Old Style" w:hAnsi="Goudy Old Style" w:cstheme="majorBidi"/>
          <w:sz w:val="24"/>
          <w:szCs w:val="24"/>
        </w:rPr>
        <w:t xml:space="preserve">, and spread positive content, so that students can imitate these moral behaviors. In addition,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can empower senior students as  resilient and accomplished </w:t>
      </w:r>
      <w:r w:rsidRPr="00346DCF">
        <w:rPr>
          <w:rFonts w:ascii="Goudy Old Style" w:hAnsi="Goudy Old Style" w:cstheme="majorBidi"/>
          <w:i/>
          <w:iCs/>
          <w:sz w:val="24"/>
          <w:szCs w:val="24"/>
        </w:rPr>
        <w:t>peer models</w:t>
      </w:r>
      <w:r w:rsidRPr="00346DCF">
        <w:rPr>
          <w:rFonts w:ascii="Goudy Old Style" w:hAnsi="Goudy Old Style" w:cstheme="majorBidi"/>
          <w:sz w:val="24"/>
          <w:szCs w:val="24"/>
        </w:rPr>
        <w:t xml:space="preserve">, because peer influence is often more effective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{"citationID":"kXy5hUif","properties":{"formattedCitation":"(Hotifah 2014)","plainCitation":"(Hotifah 2014)","noteIndex":0},"citationItems":[{"id":1530,"uris":["http://zotero.org/users/10047388/items/2QAGWG47"],"itemData":{"id":1530,"type":"article-journal","abstract":"Fenomena  santri yang keluar dari pesantren yang diakibatkan oleh belum dimilikinya ketahanmalangan kuat dapat menimbulkan persoalan pada diri sendiri maupun sosial. Beberapa persoalan yang muncul pada diri santri adalah tidak mampu mengenali potensi diri, sulit bersosialisasi dengan lingkungan, performa mengikuti pembelajaran menurun, tidak memiliki kepercayaan diri, dan tidak mampu berpikir positif terhadap dirinya sendiri dan lingkungannya. Karya ilimiah ini mengungkap fenomena permasalahan santri dalam berbagai perspektif dan memberikan solusi penanganannya melalui model konseling teman sebaya. Model peer helping berbasis kearifan local pesantren ini ditawarkan sebagai solusi dalam mengatasi permasalahan santri di pondok pesantren. Sebuah model yang bisa diaplikasikan di lapangan harus melalui proses uji validasi yang ketat agar diperoleh model yang kredibel dan aplikabel.","container-title":"Personifikasi: Jurnal Ilmu Psikologi","DOI":"10.21107/personifikasi.v5i1.6568","ISSN":"2721-0626","issue":"1","language":"en-US","page":"19-42","source":"journal.trunojoyo.ac.id","title":"Empowering Santri dalam Mengatasi Permasalahan Pembelajaran di Pesantren Melalui Model Peer Helping Berbasis Kearifan Lokal Pesantren","volume":"5","author":[{"family":"Hotifah","given":"Yuliati"}],"issued":{"date-parts":[["2014"]]}}}],"schema":"https://github.com/citation-style-language/schema/raw/master/csl-citation.json"}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Hotifah</w:t>
      </w:r>
      <w:proofErr w:type="spellEnd"/>
      <w:r w:rsidR="0086451F" w:rsidRPr="0086451F">
        <w:rPr>
          <w:rFonts w:ascii="Goudy Old Style" w:hAnsi="Goudy Old Style"/>
          <w:sz w:val="24"/>
        </w:rPr>
        <w:t xml:space="preserve"> 2014)</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This theory also emphasizes </w:t>
      </w:r>
      <w:r w:rsidRPr="00346DCF">
        <w:rPr>
          <w:rFonts w:ascii="Goudy Old Style" w:hAnsi="Goudy Old Style" w:cstheme="majorBidi"/>
          <w:i/>
          <w:iCs/>
          <w:sz w:val="24"/>
          <w:szCs w:val="24"/>
        </w:rPr>
        <w:t>self-efficacy</w:t>
      </w:r>
      <w:r w:rsidRPr="00346DCF">
        <w:rPr>
          <w:rFonts w:ascii="Goudy Old Style" w:hAnsi="Goudy Old Style" w:cstheme="majorBidi"/>
          <w:sz w:val="24"/>
          <w:szCs w:val="24"/>
        </w:rPr>
        <w:t xml:space="preserve">, which is enhanced by giving responsibility to students to be creative (for example, creating peaceful </w:t>
      </w:r>
      <w:r w:rsidRPr="00346DCF">
        <w:rPr>
          <w:rFonts w:ascii="Goudy Old Style" w:hAnsi="Goudy Old Style" w:cstheme="majorBidi"/>
          <w:sz w:val="24"/>
          <w:szCs w:val="24"/>
        </w:rPr>
        <w:lastRenderedPageBreak/>
        <w:t>da'wah content). Through this successful experience, the confidence of students to become agents of peace, and not agents of extremism, will grow strong.</w:t>
      </w:r>
    </w:p>
    <w:p w14:paraId="01DD6FA7" w14:textId="77777777" w:rsidR="00AB4B26" w:rsidRPr="00615632" w:rsidRDefault="00AB4B26" w:rsidP="00C57245">
      <w:pPr>
        <w:spacing w:after="0"/>
        <w:ind w:firstLine="720"/>
        <w:jc w:val="both"/>
        <w:rPr>
          <w:rFonts w:ascii="Goudy Old Style" w:hAnsi="Goudy Old Style" w:cstheme="majorBidi"/>
          <w:sz w:val="24"/>
          <w:szCs w:val="24"/>
        </w:rPr>
      </w:pPr>
      <w:r w:rsidRPr="00615632">
        <w:rPr>
          <w:rFonts w:ascii="Goudy Old Style" w:hAnsi="Goudy Old Style" w:cstheme="majorBidi"/>
          <w:sz w:val="24"/>
          <w:szCs w:val="24"/>
        </w:rPr>
        <w:t xml:space="preserve">Furthermore, resilience psychology approaches, such as the Connor-Davidson model, can be implemented to build students' psychological capacity in dealing with ideological pressures and social challenges. This strategy includes training in emotion regulation, </w:t>
      </w:r>
      <w:r w:rsidRPr="00615632">
        <w:rPr>
          <w:rFonts w:ascii="Goudy Old Style" w:hAnsi="Goudy Old Style" w:cstheme="majorBidi"/>
          <w:i/>
          <w:iCs/>
          <w:sz w:val="24"/>
          <w:szCs w:val="24"/>
        </w:rPr>
        <w:t>problem-solving</w:t>
      </w:r>
      <w:r w:rsidRPr="00615632">
        <w:rPr>
          <w:rFonts w:ascii="Goudy Old Style" w:hAnsi="Goudy Old Style" w:cstheme="majorBidi"/>
          <w:sz w:val="24"/>
          <w:szCs w:val="24"/>
        </w:rPr>
        <w:t xml:space="preserve">, </w:t>
      </w:r>
      <w:r w:rsidRPr="00615632">
        <w:rPr>
          <w:rFonts w:ascii="Goudy Old Style" w:hAnsi="Goudy Old Style" w:cstheme="majorBidi"/>
          <w:i/>
          <w:iCs/>
          <w:sz w:val="24"/>
          <w:szCs w:val="24"/>
        </w:rPr>
        <w:t>self-efficacy</w:t>
      </w:r>
      <w:r w:rsidRPr="00615632">
        <w:rPr>
          <w:rFonts w:ascii="Goudy Old Style" w:hAnsi="Goudy Old Style" w:cstheme="majorBidi"/>
          <w:sz w:val="24"/>
          <w:szCs w:val="24"/>
        </w:rPr>
        <w:t xml:space="preserve">, and adaptive coping skills (Connor &amp; Davidson, 2003). Resilience training programs can be integrated into the </w:t>
      </w:r>
      <w:proofErr w:type="spellStart"/>
      <w:r w:rsidRPr="00615632">
        <w:rPr>
          <w:rFonts w:ascii="Goudy Old Style" w:hAnsi="Goudy Old Style" w:cstheme="majorBidi"/>
          <w:sz w:val="24"/>
          <w:szCs w:val="24"/>
        </w:rPr>
        <w:t>pesantren</w:t>
      </w:r>
      <w:proofErr w:type="spellEnd"/>
      <w:r w:rsidRPr="00615632">
        <w:rPr>
          <w:rFonts w:ascii="Goudy Old Style" w:hAnsi="Goudy Old Style" w:cstheme="majorBidi"/>
          <w:sz w:val="24"/>
          <w:szCs w:val="24"/>
        </w:rPr>
        <w:t xml:space="preserve"> curriculum through group counseling, </w:t>
      </w:r>
      <w:r w:rsidRPr="00615632">
        <w:rPr>
          <w:rFonts w:ascii="Goudy Old Style" w:hAnsi="Goudy Old Style" w:cstheme="majorBidi"/>
          <w:i/>
          <w:iCs/>
          <w:sz w:val="24"/>
          <w:szCs w:val="24"/>
        </w:rPr>
        <w:t>Islamic mindfulness</w:t>
      </w:r>
      <w:r w:rsidRPr="00615632">
        <w:rPr>
          <w:rFonts w:ascii="Goudy Old Style" w:hAnsi="Goudy Old Style" w:cstheme="majorBidi"/>
          <w:sz w:val="24"/>
          <w:szCs w:val="24"/>
        </w:rPr>
        <w:t xml:space="preserve"> training, collaborative activities, and ethical decision-making simulations. Thus, students not only understand values cognitively but are able to internalize them as a strong psychological defense mechanism against the influence of extremism.</w:t>
      </w:r>
    </w:p>
    <w:p w14:paraId="741F6683" w14:textId="77777777" w:rsidR="00AB4B26" w:rsidRPr="00346DCF" w:rsidRDefault="00AB4B26" w:rsidP="00CC30EE">
      <w:pPr>
        <w:spacing w:after="0"/>
        <w:ind w:firstLine="720"/>
        <w:jc w:val="both"/>
        <w:rPr>
          <w:rFonts w:ascii="Goudy Old Style" w:hAnsi="Goudy Old Style" w:cstheme="majorBidi"/>
          <w:sz w:val="24"/>
          <w:szCs w:val="24"/>
        </w:rPr>
      </w:pPr>
      <w:r w:rsidRPr="00615632">
        <w:rPr>
          <w:rFonts w:ascii="Goudy Old Style" w:hAnsi="Goudy Old Style" w:cstheme="majorBidi"/>
          <w:sz w:val="24"/>
          <w:szCs w:val="24"/>
        </w:rPr>
        <w:t xml:space="preserve">From a psycho-pedagogical perspective, the combination of the three approaches (cognitive, social, and affective) allows for a more robust and transformative internalization of character. This integrative model strengthens moral identity, emotional stability, and critical thinking skills, so that students have a multidimensional deterrent to radical ideologies both in the digital and social realms. It is in this context that </w:t>
      </w:r>
      <w:proofErr w:type="spellStart"/>
      <w:r w:rsidRPr="00615632">
        <w:rPr>
          <w:rFonts w:ascii="Goudy Old Style" w:hAnsi="Goudy Old Style" w:cstheme="majorBidi"/>
          <w:sz w:val="24"/>
          <w:szCs w:val="24"/>
        </w:rPr>
        <w:t>pesantren</w:t>
      </w:r>
      <w:proofErr w:type="spellEnd"/>
      <w:r w:rsidRPr="00615632">
        <w:rPr>
          <w:rFonts w:ascii="Goudy Old Style" w:hAnsi="Goudy Old Style" w:cstheme="majorBidi"/>
          <w:sz w:val="24"/>
          <w:szCs w:val="24"/>
        </w:rPr>
        <w:t xml:space="preserve"> can function as a center for the formation of </w:t>
      </w:r>
      <w:r w:rsidRPr="00615632">
        <w:rPr>
          <w:rFonts w:ascii="Goudy Old Style" w:hAnsi="Goudy Old Style" w:cstheme="majorBidi"/>
          <w:i/>
          <w:iCs/>
          <w:sz w:val="24"/>
          <w:szCs w:val="24"/>
        </w:rPr>
        <w:t>psychological immunity</w:t>
      </w:r>
      <w:r w:rsidRPr="00615632">
        <w:rPr>
          <w:rFonts w:ascii="Goudy Old Style" w:hAnsi="Goudy Old Style" w:cstheme="majorBidi"/>
          <w:sz w:val="24"/>
          <w:szCs w:val="24"/>
        </w:rPr>
        <w:t xml:space="preserve"> to extremism.</w:t>
      </w:r>
    </w:p>
    <w:p w14:paraId="6E259E31" w14:textId="77777777" w:rsidR="00346DCF" w:rsidRPr="00346DCF" w:rsidRDefault="00346DCF" w:rsidP="003E1B67">
      <w:pPr>
        <w:autoSpaceDE w:val="0"/>
        <w:autoSpaceDN w:val="0"/>
        <w:adjustRightInd w:val="0"/>
        <w:spacing w:after="0" w:line="240" w:lineRule="auto"/>
        <w:ind w:firstLine="567"/>
        <w:jc w:val="both"/>
        <w:rPr>
          <w:rFonts w:ascii="Goudy Old Style" w:eastAsia="Calibri" w:hAnsi="Goudy Old Style" w:cs="GoudyOldStyleT-Regular"/>
          <w:b/>
          <w:bCs/>
          <w:sz w:val="24"/>
          <w:szCs w:val="24"/>
        </w:rPr>
      </w:pPr>
    </w:p>
    <w:p w14:paraId="4349DA5C" w14:textId="034AC96D" w:rsidR="00346DCF" w:rsidRPr="00346DCF" w:rsidRDefault="003E1B67" w:rsidP="00494DE2">
      <w:pPr>
        <w:autoSpaceDE w:val="0"/>
        <w:autoSpaceDN w:val="0"/>
        <w:adjustRightInd w:val="0"/>
        <w:spacing w:after="0" w:line="240" w:lineRule="auto"/>
        <w:jc w:val="both"/>
        <w:rPr>
          <w:rFonts w:ascii="Goudy Old Style" w:eastAsia="Calibri" w:hAnsi="Goudy Old Style" w:cs="GoudyOldStyleT-Regular"/>
          <w:sz w:val="24"/>
          <w:szCs w:val="24"/>
        </w:rPr>
      </w:pPr>
      <w:r w:rsidRPr="00346DCF">
        <w:rPr>
          <w:rFonts w:ascii="Goudy Old Style" w:eastAsia="Calibri" w:hAnsi="Goudy Old Style" w:cs="GoudyOldStyleT-Regular"/>
          <w:b/>
          <w:bCs/>
          <w:sz w:val="24"/>
          <w:szCs w:val="24"/>
        </w:rPr>
        <w:t>Discussion</w:t>
      </w:r>
      <w:r w:rsidRPr="00346DCF">
        <w:rPr>
          <w:rFonts w:ascii="Goudy Old Style" w:eastAsia="Calibri" w:hAnsi="Goudy Old Style" w:cs="GoudyOldStyleT-Regular"/>
          <w:sz w:val="24"/>
          <w:szCs w:val="24"/>
        </w:rPr>
        <w:t xml:space="preserve"> </w:t>
      </w:r>
    </w:p>
    <w:p w14:paraId="20CED8AA" w14:textId="5DE94EC0" w:rsidR="00AB4B26" w:rsidRPr="00346DCF" w:rsidRDefault="00AB4B26" w:rsidP="000972AB">
      <w:pPr>
        <w:spacing w:after="0"/>
        <w:ind w:firstLine="720"/>
        <w:jc w:val="both"/>
        <w:rPr>
          <w:rFonts w:ascii="Goudy Old Style" w:hAnsi="Goudy Old Style" w:cstheme="majorBidi"/>
          <w:sz w:val="24"/>
          <w:szCs w:val="24"/>
        </w:rPr>
      </w:pP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is a traditional Islamic educational institution that has existed and developed for a long time in Indonesia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{"citationID":"1RPPP7ux","properties":{"formattedCitation":"(Alisah 2025)","plainCitation":"(Alisah 2025)","noteIndex":0},"citationItems":[{"id":1522,"uris":["http://zotero.org/users/10047388/items/GDRF7UMY"],"itemData":{"id":1522,"type":"article-journal","abstract":"Globalisasi dan disrupsi sosial menghadirkan tantangan bagi integritas dan ketahanan sosial masyarakat Indonesia, khususnya dalam menjaga nilai-nilai Pancasila sebagai dasar negara. Penelitian ini bertujuan untuk menganalisis implementasi nilai-nilai Pancasila dalam menghadapi tantangan globalisasi serta merumuskan strategi penguatan ketahanan sosial dan budaya. Metode penelitian yang digunakan adalah pendekatan kualitatif dengan metode tinjauan pustaka. Teknik pengumpulan data dilakukan melalui studi literatur dari jurnal, buku, dan peraturan terkait. Hasil penelitian menunjukkan bahwa penguatan pendidikan Pancasila, kebijakan publik yang berbasis nilai-nilai Pancasila, serta optimalisasi teknologi digital dalam penyebaran nilai kebangsaan menjadi strategi utama dalam menghadapi tantangan globalisasi. Kesimpulan penelitian ini menekankan pentingnya kolaborasi antara pemerintah, akademisi, dan masyarakat untuk memastikan Pancasila tetap relevan dan aplikatif dalam kehidupan berbangsa dan bernegara.","container-title":"Jurnal Pusat Studi Pancasila dan Kebijakan","DOI":"10.62734/jurnalpuspaka.v1i2.371","ISSN":"3089-686X","issue":"2","language":"en","page":"63-73","source":"jurnal.untag-banyuwangi.ac.id","title":"Implementasi Nilai - Nilai Pancasila Dalam Menghadapi Tantangan Globalisasi Dan Disrupsi Sosial","volume":"1","author":[{"family":"Alisah","given":"Putri"}],"issued":{"date-parts":[["2025",5,1]]}}}],"schema":"https://github.com/citation-style-language/schema/raw/master/csl-citation.json"}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(Alisah 2025)</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As an educational institution,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play a vital role in shaping character and instilling Islamic values in society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{"citationID":"8VKYXVr8","properties":{"formattedCitation":"(Syafe\\uc0\\u8217{}i 2017)","plainCitation":"(Syafe’i 2017)","noteIndex":0},"citationItems":[{"id":1521,"uris":["http://zotero.org/users/10047388/items/72T2PF2U"],"itemData":{"id":1521,"type":"article-journal","container-title":"Al-Tadzkiyyah: Jurnal Pendidikan Islam","issue":"1","page":"61–82","source":"Google Scholar","title":"Pondok pesantren: Lembaga pendidikan pembentukan karakter","title-short":"Pondok pesantren","volume":"8","author":[{"family":"Syafe'i","given":"Imam"}],"issued":{"date-parts":[["2017"]]}}}],"schema":"https://github.com/citation-style-language/schema/raw/master/csl-citation.json"}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cs="Times New Roman"/>
          <w:sz w:val="24"/>
        </w:rPr>
        <w:t>(</w:t>
      </w:r>
      <w:proofErr w:type="spellStart"/>
      <w:r w:rsidR="0086451F" w:rsidRPr="0086451F">
        <w:rPr>
          <w:rFonts w:ascii="Goudy Old Style" w:hAnsi="Goudy Old Style" w:cs="Times New Roman"/>
          <w:sz w:val="24"/>
        </w:rPr>
        <w:t>Syafe’i</w:t>
      </w:r>
      <w:proofErr w:type="spellEnd"/>
      <w:r w:rsidR="0086451F" w:rsidRPr="0086451F">
        <w:rPr>
          <w:rFonts w:ascii="Goudy Old Style" w:hAnsi="Goudy Old Style" w:cs="Times New Roman"/>
          <w:sz w:val="24"/>
        </w:rPr>
        <w:t xml:space="preserve"> 2017)</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The function of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is not limited to religious teaching, but also serves as a source of deep moral values and a bridge to accommodate various interests in society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{"citationID":"cu5df33r","properties":{"formattedCitation":"(Mukhlis 2023)","plainCitation":"(Mukhlis 2023)","noteIndex":0},"citationItems":[{"id":1537,"uris":["http://zotero.org/users/10047388/items/3WB62FBK"],"itemData":{"id":1537,"type":"article-journal","abstract":"Penelitian ini bertujuan untuk menganalisis komponen utama kurikulum pendidikan Islam di pesantren. Metode penelitian yang digunakan adalah penelitian kepustakaan, dengan mencari dan menganalisis berbagai sumber terkait, termasuk artikel, jurnal, dan karya ilmiah lainnya. Hasil penelitian mengungkapkan bahwa kurikulum pesantren terdiri dari beberapa komponen utama yang berkaitan. Pertama, komponen keagamaan, mencakup pengajaran Al-Qur'an, Hadis, Fiqih, dan Aqidah, memberikan pemahaman mendalam dalam kehidupan sehari-hari. Kedua, komponen akademik melibatkan mata pelajaran umum yang diintegrasikan dengan pendekatan Islam, memberikan wawasan holistik. Ketiga, komponen akhlak dan moralitas membentuk karakter santri melalui pengajaran etika, moralitas, dan nilai-nilai Islam dalam aktivitas dan praktik sehari-hari. Keempat, metode pengajaran tradisional seperti sorogan dan pengajian kitab kuning menjadi komponen vital dalam memastikan pemahaman mendalam dan internalisasi nilai-nilai Islam. Kelima, komponen evaluasi dan asesmen digunakan untuk mengukur pemahaman dan kemajuan santri dalam berbagai aspek pembelajaran. Studi ini menyoroti pentingnya integrasi holistik dalam kurikulum pesantren untuk mencapai tujuan pendidikan Islam yang komprehensif.\nKata Kunci: Kurikulum, Pendidikan Islam, Pesantren, Karakter\n \nAbstract\nThis research aims to analyze the main components of the Islamic education curriculum in pesantren (Islamic boarding schools). The research method employed is a literature review, involving the search and analysis of various related sources, including articles, journals, and other scholarly works. The research findings reveal that the pesantren curriculum consists of several interconnected main components. First, the religious component encompasses the teaching of the Qur'an, Hadith, Fiqh, and Aqidah, providing a profound understanding for application in daily life. Second, the academic component involves general subjects integrated with Islamic approaches, offering a holistic perspective. Third, the moral and ethical component shapes the character of the students through the teaching of ethics, morality, and Islamic values in daily activities and practices. Fourth, traditional teaching methods like sorogan and the study of yellow books are vital components to ensure a deep understanding and internalization of Islamic values. Fifth, evaluation and assessment components are utilized to measure the students' understanding and progress in various learning aspects.\nKeywords: Curriculum, Islamic Education, Pesantren, Character","container-title":"Al-Ma'had: Jurnal Ilmiah Kepesantrenan","DOI":"10.5281/zenodo.10652349","ISSN":"2987-5811","issue":"02","language":"en","license":"Copyright (c) 2023 Al-Ma'had: Jurnal Ilmiah Kepesantrenan","page":"138-158","source":"journal.ponpesrakha.com","title":"Komponen Utama Kurikulum Pendidikan Islam di Lingkungan Pesantren Sebagai Pembentuk Karakter dan Keagamaan Santri","volume":"1","author":[{"family":"Mukhlis","given":"Mukhlis"}],"issued":{"date-parts":[["2023",12,30]]}}}],"schema":"https://github.com/citation-style-language/schema/raw/master/csl-citation.json"}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(Mukhlis 2023)</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As a holistic education center,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provides a strong spiritual and social foundation for students to face life's challenges with the provision of in-depth religious knowledge.</w:t>
      </w:r>
    </w:p>
    <w:p w14:paraId="3DF5B630" w14:textId="38B84131" w:rsidR="00AB4B26" w:rsidRPr="00346DCF" w:rsidRDefault="00AB4B26" w:rsidP="00B8020A">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Students in the past were known for their very thick religious education, focusing on teaching the yellow book and religious science in a </w:t>
      </w:r>
      <w:r w:rsidRPr="00346DCF">
        <w:rPr>
          <w:rFonts w:ascii="Goudy Old Style" w:hAnsi="Goudy Old Style" w:cstheme="majorBidi"/>
          <w:sz w:val="24"/>
          <w:szCs w:val="24"/>
        </w:rPr>
        <w:lastRenderedPageBreak/>
        <w:t xml:space="preserve">conventional context, with a simpler life and limited to spiritual values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{"citationID":"VCkvrwaR","properties":{"formattedCitation":"(Triyono and Mediawati 2023)","plainCitation":"(Triyono and Mediawati 2023)","noteIndex":0},"citationItems":[{"id":1532,"uris":["http://zotero.org/users/10047388/items/JZCF67C2"],"itemData":{"id":1532,"type":"article-journal","abstract":"Penelitian ini mengeksplorasi peran pendidikan nilai-nilai Islam di pesantren dalam pembentukan karakter santri. Metode penelitian yang digunakan adalah studi pustaka, yang melibatkan analisis literatur terkait tentang pendidikan pesantren, nilai-nilai Islam, dan pembentukan karakter. Hasil penelitian menunjukkan bahwa pendidikan nilai-nilai Islam di pesantren memiliki dampak positif yang signifikan pada karakter santri, termasuk kedalaman spiritualitas, kebajikan moral, kemandirian, keterampilan sosial, dan pemahaman yang mendalam tentang ajaran Islam. Meskipun terdapat tantangan dalam menerapkan nilai-nilai Islam di era modern, seperti pengaruh budaya sekuler dan teknologi, namun dengan strategi yang tepat, pesantren dapat tetap menjadi lembaga yang relevan dan efektif dalam membentuk karakter santri yang kuat secara spiritual, moral, dan sosial. Rekomendasi untuk meningkatkan pembentukan karakter santri melalui pendidikan nilai-nilai Islam termasuk penguatan kurikulum, pelatihan bagi pengajar, pengembangan program ekstrakurikuler, kolaborasi dengan orang tua dan masyarakat, serta evaluasi berkala terhadap efektivitas program. Dengan demikian, pesantren dapat terus menjadi pilar dalam menjaga dan mengembangkan nilai-nilai Islam serta membentuk generasi yang bermoral dan beretika di masa depan.","container-title":"Journal of International Multidisciplinary Research","DOI":"10.62504/jimr403","ISSN":"3026-6874","issue":"1","language":"en","license":"Copyright (c) 2023 Bambang Triyono, Elis Mediawati (Author)","page":"147-158","source":"journal.banjaresepacific.com","title":"Transformasi Nilai-Nilai Islam melalui Pendidikan Pesantren : Implementasi dalam Pembentukan Karakter Santri","title-short":"Transformasi Nilai-Nilai Islam melalui Pendidikan Pesantren","volume":"1","author":[{"family":"Triyono","given":"Bambang"},{"family":"Mediawati","given":"Elis"}],"issued":{"date-parts":[["2023",11,30]]}}}],"schema":"https://github.com/citation-style-language/schema/raw/master/csl-citation.json"}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 xml:space="preserve">(Triyono and </w:t>
      </w:r>
      <w:proofErr w:type="spellStart"/>
      <w:r w:rsidR="0086451F" w:rsidRPr="0086451F">
        <w:rPr>
          <w:rFonts w:ascii="Goudy Old Style" w:hAnsi="Goudy Old Style"/>
          <w:sz w:val="24"/>
        </w:rPr>
        <w:t>Mediawati</w:t>
      </w:r>
      <w:proofErr w:type="spellEnd"/>
      <w:r w:rsidR="0086451F" w:rsidRPr="0086451F">
        <w:rPr>
          <w:rFonts w:ascii="Goudy Old Style" w:hAnsi="Goudy Old Style"/>
          <w:sz w:val="24"/>
        </w:rPr>
        <w:t xml:space="preserve"> 2023)</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Their character often reflects discipline, obedience, and simplicity, as well as a more homogeneous life in a society focused on religious teachings. On the other hand, today's students live in a more pluralistic society and are open to the influence of globalization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{"citationID":"xqhyP7rj","properties":{"formattedCitation":"(Asror 2022)","plainCitation":"(Asror 2022)","noteIndex":0},"citationItems":[{"id":1534,"uris":["http://zotero.org/users/10047388/items/5S5GSY8J"],"itemData":{"id":1534,"type":"article-journal","container-title":"Mindset: Jurnal Manajemen Pendidikan Islam","page":"42–53","source":"Google Scholar","title":"Implementasi Pendidikan Multikultural Dalam Upaya Mengembangkan Sikap Toleransi Santri Di Pondok Pesantren","author":[{"family":"Asror","given":"Muhamad"}],"issued":{"date-parts":[["2022"]]}}}],"schema":"https://github.com/citation-style-language/schema/raw/master/csl-citation.json"}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(Asror 2022)</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They are not only developing themselves in the field of religion, but are also increasingly open to general science, technology, and contemporary social issues.</w:t>
      </w:r>
    </w:p>
    <w:p w14:paraId="06477FEF" w14:textId="412FA63A" w:rsidR="00AB4B26" w:rsidRPr="00346DCF" w:rsidRDefault="00AB4B26" w:rsidP="004055F1">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A significant difference that arises in Islamic boarding school education today lies in how technology can affect the educational pattern and character of students. In today's digital era, access to information and communication through the internet provides a great opportunity for students to explore various broader fields of knowledge, in addition to religious science. Technology allows them to access various learning resources, both related to science, technology, and other social developments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{"citationID":"792JkSpH","properties":{"formattedCitation":"(Said 2023)","plainCitation":"(Said 2023)","noteIndex":0},"citationItems":[{"id":1539,"uris":["http://zotero.org/users/10047388/items/VUC3CN6X"],"itemData":{"id":1539,"type":"article-journal","abstract":"Penelitian ini bertujuan untuk menganalisis peran teknologi digital sebagai media pembelajaran di era abad 21. Penelitian ini menggunakan pendekatan kualitatif dengan jenis penelitian pustaka (studi pustaka). Penelitian kepustkaan adalah jenis penelitian yang mengandalkan sumber-sumber pustaka sebagai sumber data utama. Sumber data pustaka yang digunakan dalam penelitian ini adalah buku, prosiding seminar nasional dan artikel jurnal yang diterbitkan pada jurnal nasional dan international yang diterbitkan dalam kurun waktu 10 tahun terakhir, sebanyak lebih dari 20 artikel yang dikumpulkan selama dua bulan, yakni sejak bulan Februari sampai April 2023, diakses melalui google scoolar. Artikel ilmiah yang dikumpulkan selanjutnya diseleksi dan dianalisis untuk menemukan kesesuaiannya dengan topik kajian dalam penelitian ini. Hasil penelitian menunjukkan bahwa teknologi sebagai media pembelajaran memiliki peran penting dalam meningkatkan kualitas pembelajaran. Penggunaan teknologi sebagai media pembelajaran dapat meningkatkan aksesibilitas, fleksibilitas, efektivitas pembelajaran, meningkatkan interaktivitas dan keterlibatan siswa dalam kegiatan pembelajaran, dan mendorong pembelajaran berbasis proyek. Hasil penelitian ini memberikan implikasi penting bagi para guru dan pengambil keputusan dalam bidang pendidikan, dimana penggunaan teknologi pembelajaran yang tepat dan terintegrasi dengan baik dapat membantu meningkatkan kualitas pembelajaran, meningkatkan efektivitas pembelajaran, dan mendorong keterlibatan siswa secara aktif. Oleh karena itu, dianjurkan agar institusi pendidikan memperhatikan integrasi teknologi pembelajaran yang efektif dalam strategi pembelajaran untuk memaksimalkan potensi pengembangan keterampilan siswa.","container-title":"Jurnal PenKoMi : Kajian Pendidikan dan Ekonomi","DOI":"10.33627/pk.62.1300","ISSN":"2614-6002","issue":"2","language":"en","license":"Copyright (c) 2023 Sitaman Said","page":"194-202","source":"jurnal.stkipbima.ac.id","title":"PERAN TEKNOLOGI DIGITAL SEBAGAI MEDIA PEMBELAJARAN DI ERA ABAD 21","volume":"6","author":[{"family":"Said","given":"Sitaman"}],"issued":{"date-parts":[["2023",6,18]]}}}],"schema":"https://github.com/citation-style-language/schema/raw/master/csl-citation.json"}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(Said 2023)</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This has a positive impact on broadening their horizons and allowing them to become more critical, adaptive, and dynamic individuals in the face of the challenges of the ever-changing times. The ability to explore knowledge independently through this digital platform has changed the learning pattern of students, making them more open to new ideas that can enrich their perspective.</w:t>
      </w:r>
    </w:p>
    <w:p w14:paraId="7A27E108" w14:textId="20513A66" w:rsidR="00AB4B26" w:rsidRPr="00346DCF" w:rsidRDefault="00AB4B26" w:rsidP="005463A1">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Despite being exposed to various information from outside,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still have an important role in maintaining a deep understanding of religion. Easier access to global information does not make them forget the basics of the religious teachings they learned at the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On the contrary, they are increasingly able to integrate religious knowledge with the development of the outside world. Technology not only serves as a tool to enhance general knowledge, but also enriches their religious insights in a more interactive and contextual way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{"citationID":"tZNjMw4k","properties":{"formattedCitation":"(Isti\\uc0\\u8217{}ana 2024)","plainCitation":"(Isti’ana 2024)","noteIndex":0},"citationItems":[{"id":1541,"uris":["http://zotero.org/users/10047388/items/PHICAEMI"],"itemData":{"id":1541,"type":"article-journal","abstract":"Penelitian ini bertujuan untuk meninjau secara teoretis integrasi teknologi dalam pembelajaran pendidikan Islam dengan menggunakan pendekatan kualitatif dan analisis kajian pustaka. Dalam era digital yang semakin maju, penerapan teknologi dalam pendidikan telah menjadi kebutuhan yang mendesak, termasuk dalam konteks pendidikan Islam. Kajian ini mengumpulkan dan menganalisis berbagai literatur yang relevan untuk memahami bagaimana teknologi dapat diintegrasikan secara efektif dalam kurikulum pendidikan Islam. Hasil kajian menunjukkan bahwa penggunaan teknologi, seperti aplikasi pembelajaran, platform e-learning, dan media sosial, dapat meningkatkan efektivitas pembelajaran, memperluas aksesibilitas materi ajar, serta memfasilitasi interaksi antara guru dan siswa. Namun, penerapan teknologi juga menghadapi tantangan, termasuk keterbatasan infrastruktur, kesiapan tenaga pendidik, dan resistensi budaya terhadap perubahan. Dengan demikian, penelitian ini menyimpulkan bahwa integrasi teknologi dalam pendidikan Islam memiliki potensi besar untuk meningkatkan kualitas pembelajaran, asalkan diimplementasikan dengan perencanaan yang matang dan dukungan yang memadai.","container-title":"Indonesian Research Journal on Education","DOI":"10.31004/irje.v4i1.493","ISSN":"2775-8672","issue":"1","language":"en","license":"Copyright (c) 2024 Ais Isti’ana","page":"302-310","source":"www.irje.org","title":"Integrasi Teknologi dalam Pembelajaran Pendidikan Islam","volume":"4","author":[{"family":"Isti’ana","given":"Ais"}],"issued":{"date-parts":[["2024",5,26]]}}}],"schema":"https://github.com/citation-style-language/schema/raw/master/csl-citation.json"}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cs="Times New Roman"/>
          <w:sz w:val="24"/>
        </w:rPr>
        <w:t>(</w:t>
      </w:r>
      <w:proofErr w:type="spellStart"/>
      <w:r w:rsidR="0086451F" w:rsidRPr="0086451F">
        <w:rPr>
          <w:rFonts w:ascii="Goudy Old Style" w:hAnsi="Goudy Old Style" w:cs="Times New Roman"/>
          <w:sz w:val="24"/>
        </w:rPr>
        <w:t>Isti’ana</w:t>
      </w:r>
      <w:proofErr w:type="spellEnd"/>
      <w:r w:rsidR="0086451F" w:rsidRPr="0086451F">
        <w:rPr>
          <w:rFonts w:ascii="Goudy Old Style" w:hAnsi="Goudy Old Style" w:cs="Times New Roman"/>
          <w:sz w:val="24"/>
        </w:rPr>
        <w:t xml:space="preserve"> 2024)</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In this context,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have succeeded in maintaining a strong Islamic tradition while accommodating the development of an all-digital era.</w:t>
      </w:r>
    </w:p>
    <w:p w14:paraId="54E19387" w14:textId="77777777" w:rsidR="00FD55B5" w:rsidRPr="00346DCF" w:rsidRDefault="00FD55B5" w:rsidP="00297C8C">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Today's students tend to be more pluralistic in their approach to religious teachings. They are not only open to outside thoughts and cultures, </w:t>
      </w:r>
      <w:r w:rsidRPr="00346DCF">
        <w:rPr>
          <w:rFonts w:ascii="Goudy Old Style" w:hAnsi="Goudy Old Style" w:cstheme="majorBidi"/>
          <w:sz w:val="24"/>
          <w:szCs w:val="24"/>
        </w:rPr>
        <w:lastRenderedPageBreak/>
        <w:t xml:space="preserve">but also actively participate in the social changes that are taking place around them.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with an inclusive educational approach, provides space for students to develop not only in the religious field, but also in social and cultural aspects. This makes them better prepared to interact with an increasingly complex and dynamic global society. Technology, which was previously considered a threat to traditional values, has now become a tool that supports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in preparing students to face global challenges while maintaining their cultural and religious roots.</w:t>
      </w:r>
    </w:p>
    <w:p w14:paraId="44DCEB6D" w14:textId="02720C6E" w:rsidR="00FD55B5" w:rsidRPr="00346DCF" w:rsidRDefault="00FD55B5" w:rsidP="00CD2C15">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Strengthening the internalization of the character of students and morals in dealing with extremism can be done through a psychological approach to moral development. Referring to Kohlberg's view, moral development is not only a matter of obedience to religious rules, but also the improvement of the ability to reason about the values of justice, welfare, and humanity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{"citationID":"xDqmUltX","properties":{"formattedCitation":"(Kohlberg and Hersh 1977)","plainCitation":"(Kohlberg and Hersh 1977)","noteIndex":0},"citationItems":[{"id":1543,"uris":["http://zotero.org/users/10047388/items/XK93BD9L"],"itemData":{"id":1543,"type":"article-journal","abstract":"(1977). Moral development: A review of the theory. Theory Into Practice: Vol. 16, Moral Development, pp. 53-59.","archive_location":"world","container-title":"Theory Into Practice","DOI":"10.1080/00405847709542675","language":"EN","license":"Copyright Taylor and Francis Group, LLC","note":"publisher: Taylor &amp; Francis Group","source":"www.tandfonline.com","title":"Moral development: A review of the theory","title-short":"Moral development","URL":"https://www.tandfonline.com/doi/abs/10.1080/00405847709542675","author":[{"family":"Kohlberg","given":"Lawrence"},{"family":"Hersh","given":"Richard H."}],"accessed":{"date-parts":[["2025",11,20]]},"issued":{"date-parts":[["1977",4,1]]}}}],"schema":"https://github.com/citation-style-language/schema/raw/master/csl-citation.json"}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(Kohlberg and Hersh 1977)</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In the context of Islamic boarding schools, religious learning that is rich with discussions, questions and answers, and social case analysis will help students understand sharia principles that are universal and contextual. When students are able to see the human dimension in Islamic teachings, they are more resistant to extreme propaganda that often only prioritizes black-and-white narratives and blind obedience to certain authorities. The development of a mature moral level can be carried out through inclusive teacher role models, moral habituation, and emphasis on sharia </w:t>
      </w:r>
      <w:proofErr w:type="spellStart"/>
      <w:r w:rsidRPr="00346DCF">
        <w:rPr>
          <w:rFonts w:ascii="Goudy Old Style" w:hAnsi="Goudy Old Style" w:cstheme="majorBidi"/>
          <w:sz w:val="24"/>
          <w:szCs w:val="24"/>
        </w:rPr>
        <w:t>maqashid</w:t>
      </w:r>
      <w:proofErr w:type="spellEnd"/>
      <w:r w:rsidRPr="00346DCF">
        <w:rPr>
          <w:rFonts w:ascii="Goudy Old Style" w:hAnsi="Goudy Old Style" w:cstheme="majorBidi"/>
          <w:sz w:val="24"/>
          <w:szCs w:val="24"/>
        </w:rPr>
        <w:t>, so that students learn to make moral decisions based on empathy, social responsibility, and respect for diversity.</w:t>
      </w:r>
    </w:p>
    <w:p w14:paraId="09D01830" w14:textId="5A001416" w:rsidR="00FD55B5" w:rsidRPr="00346DCF" w:rsidRDefault="00FD55B5" w:rsidP="00794402">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In addition, Bandura's cognitive-social theory provides an important framework for how students' religious behavior is formed through observation, self-belief, and self-regulation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{"citationID":"G3XAK8oC","properties":{"formattedCitation":"(Bandura and Walters 1977)","plainCitation":"(Bandura and Walters 1977)","noteIndex":0},"citationItems":[{"id":213,"uris":["http://zotero.org/users/10047388/items/AVFXM2K5"],"itemData":{"id":213,"type":"book","publisher":"Englewood cliffs Prentice Hall","title":"Social learning theory","volume":"1","author":[{"family":"Bandura","given":"Albert"},{"family":"Walters","given":"Richard H."}],"issued":{"date-parts":[["1977"]]}}}],"schema":"https://github.com/citation-style-language/schema/raw/master/csl-citation.json"}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(Bandura and Walters 1977)</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Extremism often takes advantage of psychological conditions when individuals have low self-efficacy and tend to seek instant recognition through radical groups that offer heroic identities </w:t>
      </w:r>
      <w:r w:rsidRPr="00346DCF">
        <w:rPr>
          <w:rFonts w:ascii="Goudy Old Style" w:hAnsi="Goudy Old Style" w:cstheme="majorBidi"/>
          <w:sz w:val="24"/>
          <w:szCs w:val="24"/>
        </w:rPr>
        <w:fldChar w:fldCharType="begin"/>
      </w:r>
      <w:r w:rsidR="0086451F">
        <w:rPr>
          <w:rFonts w:ascii="Goudy Old Style" w:hAnsi="Goudy Old Style" w:cstheme="majorBidi"/>
          <w:sz w:val="24"/>
          <w:szCs w:val="24"/>
        </w:rPr>
        <w:instrText xml:space="preserve"> ADDIN ZOTERO_ITEM CSL_CITATION {"citationID":"BIPT5Iyy","properties":{"formattedCitation":"(Kinnvall and Capelos 2021)","plainCitation":"(Kinnvall and Capelos 2021)","noteIndex":0},"citationItems":[{"id":1545,"uris":["http://zotero.org/users/10047388/items/6E3FMUHP"],"itemData":{"id":1545,"type":"article-journal","container-title":"European Psychologist","DOI":"10.1027/1016-9040/a000439","ISSN":"1016-9040","issue":"1","note":"publisher: Hogrefe Publishing","page":"1-5","source":"econtent.hogrefe.com (Atypon)","title":"The Psychology of Extremist Identification","volume":"26","author":[{"family":"Kinnvall","given":"Catarina"},{"family":"Capelos","given":"Tereza"}],"issued":{"date-parts":[["2021",1]]}}}],"schema":"https://github.com/citation-style-language/schema/raw/master/csl-citation.json"} </w:instrText>
      </w:r>
      <w:r w:rsidRPr="00346DCF">
        <w:rPr>
          <w:rFonts w:ascii="Goudy Old Style" w:hAnsi="Goudy Old Style" w:cstheme="majorBidi"/>
          <w:sz w:val="24"/>
          <w:szCs w:val="24"/>
        </w:rPr>
        <w:fldChar w:fldCharType="separate"/>
      </w:r>
      <w:r w:rsidR="0086451F" w:rsidRPr="0086451F">
        <w:rPr>
          <w:rFonts w:ascii="Goudy Old Style" w:hAnsi="Goudy Old Style"/>
          <w:sz w:val="24"/>
        </w:rPr>
        <w:t>(</w:t>
      </w:r>
      <w:proofErr w:type="spellStart"/>
      <w:r w:rsidR="0086451F" w:rsidRPr="0086451F">
        <w:rPr>
          <w:rFonts w:ascii="Goudy Old Style" w:hAnsi="Goudy Old Style"/>
          <w:sz w:val="24"/>
        </w:rPr>
        <w:t>Kinnvall</w:t>
      </w:r>
      <w:proofErr w:type="spellEnd"/>
      <w:r w:rsidR="0086451F" w:rsidRPr="0086451F">
        <w:rPr>
          <w:rFonts w:ascii="Goudy Old Style" w:hAnsi="Goudy Old Style"/>
          <w:sz w:val="24"/>
        </w:rPr>
        <w:t xml:space="preserve"> and </w:t>
      </w:r>
      <w:proofErr w:type="spellStart"/>
      <w:r w:rsidR="0086451F" w:rsidRPr="0086451F">
        <w:rPr>
          <w:rFonts w:ascii="Goudy Old Style" w:hAnsi="Goudy Old Style"/>
          <w:sz w:val="24"/>
        </w:rPr>
        <w:t>Capelos</w:t>
      </w:r>
      <w:proofErr w:type="spellEnd"/>
      <w:r w:rsidR="0086451F" w:rsidRPr="0086451F">
        <w:rPr>
          <w:rFonts w:ascii="Goudy Old Style" w:hAnsi="Goudy Old Style"/>
          <w:sz w:val="24"/>
        </w:rPr>
        <w:t xml:space="preserve"> 2021)</w:t>
      </w:r>
      <w:r w:rsidRPr="00346DCF">
        <w:rPr>
          <w:rFonts w:ascii="Goudy Old Style" w:hAnsi="Goudy Old Style" w:cstheme="majorBidi"/>
          <w:sz w:val="24"/>
          <w:szCs w:val="24"/>
        </w:rPr>
        <w:fldChar w:fldCharType="end"/>
      </w:r>
      <w:r w:rsidRPr="00346DCF">
        <w:rPr>
          <w:rFonts w:ascii="Goudy Old Style" w:hAnsi="Goudy Old Style" w:cstheme="majorBidi"/>
          <w:sz w:val="24"/>
          <w:szCs w:val="24"/>
        </w:rPr>
        <w:t xml:space="preserv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can counter this vulnerability by providing ample space for self-development: student involvement in organizations, achievement achievements, community service projects, and cross-cultural dialogue. Self-regulation exercises through </w:t>
      </w:r>
      <w:proofErr w:type="spellStart"/>
      <w:r w:rsidRPr="00346DCF">
        <w:rPr>
          <w:rFonts w:ascii="Goudy Old Style" w:hAnsi="Goudy Old Style" w:cstheme="majorBidi"/>
          <w:sz w:val="24"/>
          <w:szCs w:val="24"/>
        </w:rPr>
        <w:t>muhasabah</w:t>
      </w:r>
      <w:proofErr w:type="spellEnd"/>
      <w:r w:rsidRPr="00346DCF">
        <w:rPr>
          <w:rFonts w:ascii="Goudy Old Style" w:hAnsi="Goudy Old Style" w:cstheme="majorBidi"/>
          <w:sz w:val="24"/>
          <w:szCs w:val="24"/>
        </w:rPr>
        <w:t xml:space="preserve">, spiritual </w:t>
      </w:r>
      <w:proofErr w:type="spellStart"/>
      <w:r w:rsidRPr="00346DCF">
        <w:rPr>
          <w:rFonts w:ascii="Goudy Old Style" w:hAnsi="Goudy Old Style" w:cstheme="majorBidi"/>
          <w:sz w:val="24"/>
          <w:szCs w:val="24"/>
        </w:rPr>
        <w:t>halaqah</w:t>
      </w:r>
      <w:proofErr w:type="spellEnd"/>
      <w:r w:rsidRPr="00346DCF">
        <w:rPr>
          <w:rFonts w:ascii="Goudy Old Style" w:hAnsi="Goudy Old Style" w:cstheme="majorBidi"/>
          <w:sz w:val="24"/>
          <w:szCs w:val="24"/>
        </w:rPr>
        <w:t xml:space="preserve">, or </w:t>
      </w:r>
      <w:proofErr w:type="spellStart"/>
      <w:r w:rsidRPr="00346DCF">
        <w:rPr>
          <w:rFonts w:ascii="Goudy Old Style" w:hAnsi="Goudy Old Style" w:cstheme="majorBidi"/>
          <w:sz w:val="24"/>
          <w:szCs w:val="24"/>
        </w:rPr>
        <w:lastRenderedPageBreak/>
        <w:t>psychoreligious</w:t>
      </w:r>
      <w:proofErr w:type="spellEnd"/>
      <w:r w:rsidRPr="00346DCF">
        <w:rPr>
          <w:rFonts w:ascii="Goudy Old Style" w:hAnsi="Goudy Old Style" w:cstheme="majorBidi"/>
          <w:sz w:val="24"/>
          <w:szCs w:val="24"/>
        </w:rPr>
        <w:t xml:space="preserve"> counseling help students manage their emotions, resist peer pressure, and remain balanced in understanding religious texts. By presenting moderate exemplary figures who are able to show Islam as a blessing for all nature, the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environment becomes a positive social model that indirectly strengthens the deterrent to extreme narratives.</w:t>
      </w:r>
    </w:p>
    <w:p w14:paraId="79AE9C2A" w14:textId="77777777" w:rsidR="00FD55B5" w:rsidRPr="00346DCF" w:rsidRDefault="00FD55B5" w:rsidP="00357256">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The integration of moral development theory and cognitive-social theory will make the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education process more comprehensive, not only focusing on the transfer of religious knowledge but also on the formation of mature cognitive and moral structures. This effort can be formulated in the character curriculum through three stages: providing an argumentative understanding of values, direct experience in inclusive social interactions, and self-reflection to strengthen internalization. Activities such as case studies, critical digital literacy, interfaith social services, peer mentoring, and regular deliberation will strengthen the religious identity of students who are open, critical, and responsible. When students are able to interpret Islamic teachings from the perspective of universal humanity, have the ability to think critically, and feel confident in facing challenges, they will be more resistant to violent doctrines and destructive ideologies.</w:t>
      </w:r>
    </w:p>
    <w:p w14:paraId="687FD387" w14:textId="77777777" w:rsidR="00B45A1E" w:rsidRPr="00346DCF" w:rsidRDefault="00B45A1E" w:rsidP="00B45A1E">
      <w:pPr>
        <w:autoSpaceDE w:val="0"/>
        <w:autoSpaceDN w:val="0"/>
        <w:adjustRightInd w:val="0"/>
        <w:spacing w:after="0" w:line="240" w:lineRule="auto"/>
        <w:jc w:val="both"/>
        <w:rPr>
          <w:rFonts w:ascii="Goudy Old Style" w:eastAsia="Calibri" w:hAnsi="Goudy Old Style" w:cs="GoudyOldStyleT-Regular"/>
          <w:sz w:val="24"/>
          <w:szCs w:val="24"/>
        </w:rPr>
      </w:pPr>
    </w:p>
    <w:p w14:paraId="0AE2CCE5" w14:textId="77777777" w:rsidR="00B45A1E" w:rsidRPr="00346DCF" w:rsidRDefault="00B45A1E" w:rsidP="00B45A1E">
      <w:pPr>
        <w:spacing w:after="0" w:line="240" w:lineRule="auto"/>
        <w:rPr>
          <w:rFonts w:ascii="Goudy Old Style" w:hAnsi="Goudy Old Style" w:cs="Times New Roman"/>
          <w:b/>
          <w:bCs/>
          <w:color w:val="000000"/>
          <w:sz w:val="24"/>
          <w:szCs w:val="24"/>
        </w:rPr>
      </w:pPr>
      <w:r w:rsidRPr="00346DCF">
        <w:rPr>
          <w:rFonts w:ascii="Goudy Old Style" w:hAnsi="Goudy Old Style" w:cs="Times New Roman"/>
          <w:b/>
          <w:bCs/>
          <w:color w:val="000000"/>
          <w:sz w:val="24"/>
          <w:szCs w:val="24"/>
        </w:rPr>
        <w:t>Conclusion</w:t>
      </w:r>
    </w:p>
    <w:p w14:paraId="330A1E38" w14:textId="77777777" w:rsidR="00FD55B5" w:rsidRPr="00346DCF" w:rsidRDefault="00FD55B5" w:rsidP="00B91F27">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t xml:space="preserve">This research emphasizes that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have a strategic role in shaping the character of students as the main fortress in warding off extremism in the digital era. Social dynamics and technology have changed the character pattern of today's students, so a more adaptive and comprehensive educational approach is needed. The main contribution of this research lies in the affirmation of the importance of a psycho-pedagogical approach, through the integration of moral development theory and social learning theory, as a conceptual framework in strengthening the internalization of students' values and resilience to radical ideologies. This approach shows that the character formation process is not sufficiently based on cognition and ritual, but must touch the dimensions of moral reasoning, social example, and self-efficacy to create moderate, critical, and empowered students.</w:t>
      </w:r>
    </w:p>
    <w:p w14:paraId="6BBFB013" w14:textId="77777777" w:rsidR="00FD55B5" w:rsidRPr="00346DCF" w:rsidRDefault="00FD55B5" w:rsidP="000D4D50">
      <w:pPr>
        <w:spacing w:after="0"/>
        <w:ind w:firstLine="720"/>
        <w:jc w:val="both"/>
        <w:rPr>
          <w:rFonts w:ascii="Goudy Old Style" w:hAnsi="Goudy Old Style" w:cstheme="majorBidi"/>
          <w:sz w:val="24"/>
          <w:szCs w:val="24"/>
        </w:rPr>
      </w:pPr>
      <w:r w:rsidRPr="00346DCF">
        <w:rPr>
          <w:rFonts w:ascii="Goudy Old Style" w:hAnsi="Goudy Old Style" w:cstheme="majorBidi"/>
          <w:sz w:val="24"/>
          <w:szCs w:val="24"/>
        </w:rPr>
        <w:lastRenderedPageBreak/>
        <w:t xml:space="preserve">However, this study has limitations because it only relies on literature studies and does not include empirical findings based on field observation or quantitative data on the effectiveness of the implementation of psycho-pedagogical approaches in various Islamic boarding school contexts. Therefore, further research is recommended to conduct field studies through a mixed-methods approach on various types of Islamic boarding schools, test character resilience models </w:t>
      </w:r>
      <w:proofErr w:type="spellStart"/>
      <w:r w:rsidRPr="00346DCF">
        <w:rPr>
          <w:rFonts w:ascii="Goudy Old Style" w:hAnsi="Goudy Old Style" w:cstheme="majorBidi"/>
          <w:sz w:val="24"/>
          <w:szCs w:val="24"/>
        </w:rPr>
        <w:t>applicatively</w:t>
      </w:r>
      <w:proofErr w:type="spellEnd"/>
      <w:r w:rsidRPr="00346DCF">
        <w:rPr>
          <w:rFonts w:ascii="Goudy Old Style" w:hAnsi="Goudy Old Style" w:cstheme="majorBidi"/>
          <w:sz w:val="24"/>
          <w:szCs w:val="24"/>
        </w:rPr>
        <w:t xml:space="preserve">, and develop valid and standardized instruments for measuring the character and digital literacy of students. This effort is expected to strengthen academic contributions in the development of a relevant and responsive </w:t>
      </w:r>
      <w:proofErr w:type="spellStart"/>
      <w:r w:rsidRPr="00346DCF">
        <w:rPr>
          <w:rFonts w:ascii="Goudy Old Style" w:hAnsi="Goudy Old Style" w:cstheme="majorBidi"/>
          <w:sz w:val="24"/>
          <w:szCs w:val="24"/>
        </w:rPr>
        <w:t>pesantren</w:t>
      </w:r>
      <w:proofErr w:type="spellEnd"/>
      <w:r w:rsidRPr="00346DCF">
        <w:rPr>
          <w:rFonts w:ascii="Goudy Old Style" w:hAnsi="Goudy Old Style" w:cstheme="majorBidi"/>
          <w:sz w:val="24"/>
          <w:szCs w:val="24"/>
        </w:rPr>
        <w:t xml:space="preserve"> education model in the face of global extremism challenges.</w:t>
      </w:r>
    </w:p>
    <w:p w14:paraId="269DD080" w14:textId="77777777" w:rsidR="007E117E" w:rsidRPr="00346DCF" w:rsidRDefault="007E117E" w:rsidP="00FB4C9B">
      <w:pPr>
        <w:spacing w:after="0" w:line="240" w:lineRule="auto"/>
        <w:jc w:val="both"/>
        <w:rPr>
          <w:rFonts w:ascii="Goudy Old Style" w:hAnsi="Goudy Old Style" w:cs="Times New Roman"/>
          <w:color w:val="000000"/>
          <w:sz w:val="24"/>
          <w:szCs w:val="24"/>
        </w:rPr>
      </w:pPr>
    </w:p>
    <w:p w14:paraId="4C6F6461" w14:textId="77777777" w:rsidR="00B45A1E" w:rsidRPr="00346DCF" w:rsidRDefault="00040967" w:rsidP="00B45A1E">
      <w:pPr>
        <w:spacing w:after="0" w:line="240" w:lineRule="auto"/>
        <w:rPr>
          <w:rFonts w:ascii="Goudy Old Style" w:hAnsi="Goudy Old Style" w:cs="Times New Roman"/>
          <w:b/>
          <w:bCs/>
          <w:color w:val="000000"/>
          <w:sz w:val="24"/>
          <w:szCs w:val="24"/>
        </w:rPr>
      </w:pPr>
      <w:r w:rsidRPr="00346DCF">
        <w:rPr>
          <w:rFonts w:ascii="Goudy Old Style" w:hAnsi="Goudy Old Style" w:cs="Times New Roman"/>
          <w:b/>
          <w:bCs/>
          <w:color w:val="000000"/>
          <w:sz w:val="24"/>
          <w:szCs w:val="24"/>
        </w:rPr>
        <w:t>References</w:t>
      </w:r>
    </w:p>
    <w:p w14:paraId="1DF1B384" w14:textId="77777777" w:rsidR="0086451F" w:rsidRPr="0086451F" w:rsidRDefault="00494DE2" w:rsidP="0086451F">
      <w:pPr>
        <w:pStyle w:val="Bibliography"/>
        <w:rPr>
          <w:rFonts w:ascii="Goudy Old Style" w:hAnsi="Goudy Old Style"/>
        </w:rPr>
      </w:pPr>
      <w:r w:rsidRPr="0086451F">
        <w:rPr>
          <w:rFonts w:ascii="Goudy Old Style" w:hAnsi="Goudy Old Style"/>
          <w:b/>
          <w:bCs/>
          <w:sz w:val="24"/>
          <w:szCs w:val="24"/>
        </w:rPr>
        <w:fldChar w:fldCharType="begin" w:fldLock="1"/>
      </w:r>
      <w:r w:rsidR="0086451F" w:rsidRPr="0086451F">
        <w:rPr>
          <w:rFonts w:ascii="Goudy Old Style" w:hAnsi="Goudy Old Style"/>
          <w:b/>
          <w:bCs/>
          <w:sz w:val="24"/>
          <w:szCs w:val="24"/>
        </w:rPr>
        <w:instrText xml:space="preserve"> ADDIN ZOTERO_BIBL {"uncited":[],"omitted":[],"custom":[]} CSL_BIBLIOGRAPHY </w:instrText>
      </w:r>
      <w:r w:rsidRPr="0086451F">
        <w:rPr>
          <w:rFonts w:ascii="Goudy Old Style" w:hAnsi="Goudy Old Style"/>
          <w:b/>
          <w:bCs/>
          <w:sz w:val="24"/>
          <w:szCs w:val="24"/>
        </w:rPr>
        <w:fldChar w:fldCharType="separate"/>
      </w:r>
      <w:r w:rsidR="0086451F" w:rsidRPr="0086451F">
        <w:rPr>
          <w:rFonts w:ascii="Goudy Old Style" w:hAnsi="Goudy Old Style"/>
        </w:rPr>
        <w:t xml:space="preserve">Ahmad, </w:t>
      </w:r>
      <w:proofErr w:type="spellStart"/>
      <w:r w:rsidR="0086451F" w:rsidRPr="0086451F">
        <w:rPr>
          <w:rFonts w:ascii="Goudy Old Style" w:hAnsi="Goudy Old Style"/>
        </w:rPr>
        <w:t>Fathoni</w:t>
      </w:r>
      <w:proofErr w:type="spellEnd"/>
      <w:r w:rsidR="0086451F" w:rsidRPr="0086451F">
        <w:rPr>
          <w:rFonts w:ascii="Goudy Old Style" w:hAnsi="Goudy Old Style"/>
        </w:rPr>
        <w:t xml:space="preserve">. 2019. “Soal </w:t>
      </w:r>
      <w:proofErr w:type="spellStart"/>
      <w:r w:rsidR="0086451F" w:rsidRPr="0086451F">
        <w:rPr>
          <w:rFonts w:ascii="Goudy Old Style" w:hAnsi="Goudy Old Style"/>
        </w:rPr>
        <w:t>Ekstremisme</w:t>
      </w:r>
      <w:proofErr w:type="spellEnd"/>
      <w:r w:rsidR="0086451F" w:rsidRPr="0086451F">
        <w:rPr>
          <w:rFonts w:ascii="Goudy Old Style" w:hAnsi="Goudy Old Style"/>
        </w:rPr>
        <w:t xml:space="preserve"> Dan Salah Paham </w:t>
      </w:r>
      <w:proofErr w:type="spellStart"/>
      <w:r w:rsidR="0086451F" w:rsidRPr="0086451F">
        <w:rPr>
          <w:rFonts w:ascii="Goudy Old Style" w:hAnsi="Goudy Old Style"/>
        </w:rPr>
        <w:t>Memaknai</w:t>
      </w:r>
      <w:proofErr w:type="spellEnd"/>
      <w:r w:rsidR="0086451F" w:rsidRPr="0086451F">
        <w:rPr>
          <w:rFonts w:ascii="Goudy Old Style" w:hAnsi="Goudy Old Style"/>
        </w:rPr>
        <w:t xml:space="preserve"> Jihad.” </w:t>
      </w:r>
      <w:r w:rsidR="0086451F" w:rsidRPr="0086451F">
        <w:rPr>
          <w:rFonts w:ascii="Goudy Old Style" w:hAnsi="Goudy Old Style"/>
          <w:i/>
          <w:iCs/>
        </w:rPr>
        <w:t>NU Online</w:t>
      </w:r>
      <w:r w:rsidR="0086451F" w:rsidRPr="0086451F">
        <w:rPr>
          <w:rFonts w:ascii="Goudy Old Style" w:hAnsi="Goudy Old Style"/>
        </w:rPr>
        <w:t xml:space="preserve">. </w:t>
      </w:r>
      <w:proofErr w:type="spellStart"/>
      <w:r w:rsidR="0086451F" w:rsidRPr="0086451F">
        <w:rPr>
          <w:rFonts w:ascii="Goudy Old Style" w:hAnsi="Goudy Old Style"/>
        </w:rPr>
        <w:t>sumber</w:t>
      </w:r>
      <w:proofErr w:type="spellEnd"/>
      <w:r w:rsidR="0086451F" w:rsidRPr="0086451F">
        <w:rPr>
          <w:rFonts w:ascii="Goudy Old Style" w:hAnsi="Goudy Old Style"/>
        </w:rPr>
        <w:t>: https://www.nu.or.id/opini/soal-ekstremisme-dan-salah-paham-memaknai-jihad-27Y4X%0A%0A%0A___.</w:t>
      </w:r>
    </w:p>
    <w:p w14:paraId="5C809B27" w14:textId="77777777" w:rsidR="0086451F" w:rsidRPr="0086451F" w:rsidRDefault="0086451F" w:rsidP="0086451F">
      <w:pPr>
        <w:pStyle w:val="Bibliography"/>
        <w:rPr>
          <w:rFonts w:ascii="Goudy Old Style" w:hAnsi="Goudy Old Style"/>
        </w:rPr>
      </w:pPr>
      <w:r w:rsidRPr="0086451F">
        <w:rPr>
          <w:rFonts w:ascii="Goudy Old Style" w:hAnsi="Goudy Old Style"/>
        </w:rPr>
        <w:t>Alisah, Putri. 2025. “</w:t>
      </w:r>
      <w:proofErr w:type="spellStart"/>
      <w:r w:rsidRPr="0086451F">
        <w:rPr>
          <w:rFonts w:ascii="Goudy Old Style" w:hAnsi="Goudy Old Style"/>
        </w:rPr>
        <w:t>Implementasi</w:t>
      </w:r>
      <w:proofErr w:type="spellEnd"/>
      <w:r w:rsidRPr="0086451F">
        <w:rPr>
          <w:rFonts w:ascii="Goudy Old Style" w:hAnsi="Goudy Old Style"/>
        </w:rPr>
        <w:t xml:space="preserve"> Nilai - Nilai Pancasila Dalam </w:t>
      </w:r>
      <w:proofErr w:type="spellStart"/>
      <w:r w:rsidRPr="0086451F">
        <w:rPr>
          <w:rFonts w:ascii="Goudy Old Style" w:hAnsi="Goudy Old Style"/>
        </w:rPr>
        <w:t>Menghadapi</w:t>
      </w:r>
      <w:proofErr w:type="spellEnd"/>
      <w:r w:rsidRPr="0086451F">
        <w:rPr>
          <w:rFonts w:ascii="Goudy Old Style" w:hAnsi="Goudy Old Style"/>
        </w:rPr>
        <w:t xml:space="preserve"> </w:t>
      </w:r>
      <w:proofErr w:type="spellStart"/>
      <w:r w:rsidRPr="0086451F">
        <w:rPr>
          <w:rFonts w:ascii="Goudy Old Style" w:hAnsi="Goudy Old Style"/>
        </w:rPr>
        <w:t>Tantangan</w:t>
      </w:r>
      <w:proofErr w:type="spellEnd"/>
      <w:r w:rsidRPr="0086451F">
        <w:rPr>
          <w:rFonts w:ascii="Goudy Old Style" w:hAnsi="Goudy Old Style"/>
        </w:rPr>
        <w:t xml:space="preserve"> </w:t>
      </w:r>
      <w:proofErr w:type="spellStart"/>
      <w:r w:rsidRPr="0086451F">
        <w:rPr>
          <w:rFonts w:ascii="Goudy Old Style" w:hAnsi="Goudy Old Style"/>
        </w:rPr>
        <w:t>Globalisasi</w:t>
      </w:r>
      <w:proofErr w:type="spellEnd"/>
      <w:r w:rsidRPr="0086451F">
        <w:rPr>
          <w:rFonts w:ascii="Goudy Old Style" w:hAnsi="Goudy Old Style"/>
        </w:rPr>
        <w:t xml:space="preserve"> Dan </w:t>
      </w:r>
      <w:proofErr w:type="spellStart"/>
      <w:r w:rsidRPr="0086451F">
        <w:rPr>
          <w:rFonts w:ascii="Goudy Old Style" w:hAnsi="Goudy Old Style"/>
        </w:rPr>
        <w:t>Disrupsi</w:t>
      </w:r>
      <w:proofErr w:type="spellEnd"/>
      <w:r w:rsidRPr="0086451F">
        <w:rPr>
          <w:rFonts w:ascii="Goudy Old Style" w:hAnsi="Goudy Old Style"/>
        </w:rPr>
        <w:t xml:space="preserve"> </w:t>
      </w:r>
      <w:proofErr w:type="spellStart"/>
      <w:r w:rsidRPr="0086451F">
        <w:rPr>
          <w:rFonts w:ascii="Goudy Old Style" w:hAnsi="Goudy Old Style"/>
        </w:rPr>
        <w:t>Sosial</w:t>
      </w:r>
      <w:proofErr w:type="spellEnd"/>
      <w:r w:rsidRPr="0086451F">
        <w:rPr>
          <w:rFonts w:ascii="Goudy Old Style" w:hAnsi="Goudy Old Style"/>
        </w:rPr>
        <w:t xml:space="preserve">.” </w:t>
      </w:r>
      <w:proofErr w:type="spellStart"/>
      <w:r w:rsidRPr="0086451F">
        <w:rPr>
          <w:rFonts w:ascii="Goudy Old Style" w:hAnsi="Goudy Old Style"/>
          <w:i/>
          <w:iCs/>
        </w:rPr>
        <w:t>Jurnal</w:t>
      </w:r>
      <w:proofErr w:type="spellEnd"/>
      <w:r w:rsidRPr="0086451F">
        <w:rPr>
          <w:rFonts w:ascii="Goudy Old Style" w:hAnsi="Goudy Old Style"/>
          <w:i/>
          <w:iCs/>
        </w:rPr>
        <w:t xml:space="preserve"> Pusat Studi Pancasila dan </w:t>
      </w:r>
      <w:proofErr w:type="spellStart"/>
      <w:r w:rsidRPr="0086451F">
        <w:rPr>
          <w:rFonts w:ascii="Goudy Old Style" w:hAnsi="Goudy Old Style"/>
          <w:i/>
          <w:iCs/>
        </w:rPr>
        <w:t>Kebijakan</w:t>
      </w:r>
      <w:proofErr w:type="spellEnd"/>
      <w:r w:rsidRPr="0086451F">
        <w:rPr>
          <w:rFonts w:ascii="Goudy Old Style" w:hAnsi="Goudy Old Style"/>
        </w:rPr>
        <w:t xml:space="preserve"> 1(2): 63–73. doi:10.62734/</w:t>
      </w:r>
      <w:proofErr w:type="gramStart"/>
      <w:r w:rsidRPr="0086451F">
        <w:rPr>
          <w:rFonts w:ascii="Goudy Old Style" w:hAnsi="Goudy Old Style"/>
        </w:rPr>
        <w:t>jurnalpuspaka.v</w:t>
      </w:r>
      <w:proofErr w:type="gramEnd"/>
      <w:r w:rsidRPr="0086451F">
        <w:rPr>
          <w:rFonts w:ascii="Goudy Old Style" w:hAnsi="Goudy Old Style"/>
        </w:rPr>
        <w:t>1i2.371.</w:t>
      </w:r>
    </w:p>
    <w:p w14:paraId="4CCD1CF4"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Anas, Muhammad, </w:t>
      </w:r>
      <w:proofErr w:type="spellStart"/>
      <w:r w:rsidRPr="0086451F">
        <w:rPr>
          <w:rFonts w:ascii="Goudy Old Style" w:hAnsi="Goudy Old Style"/>
        </w:rPr>
        <w:t>Mauhibur</w:t>
      </w:r>
      <w:proofErr w:type="spellEnd"/>
      <w:r w:rsidRPr="0086451F">
        <w:rPr>
          <w:rFonts w:ascii="Goudy Old Style" w:hAnsi="Goudy Old Style"/>
        </w:rPr>
        <w:t xml:space="preserve"> Rokhman, and M Alfin Fatikh. 2025. “The Indonesian Journal of the Social Sciences </w:t>
      </w:r>
      <w:proofErr w:type="gramStart"/>
      <w:r w:rsidRPr="0086451F">
        <w:rPr>
          <w:rFonts w:ascii="Goudy Old Style" w:hAnsi="Goudy Old Style"/>
        </w:rPr>
        <w:t>Kiai ’</w:t>
      </w:r>
      <w:proofErr w:type="gramEnd"/>
      <w:r w:rsidRPr="0086451F">
        <w:rPr>
          <w:rFonts w:ascii="Goudy Old Style" w:hAnsi="Goudy Old Style"/>
        </w:rPr>
        <w:t xml:space="preserve"> s Leadership Strategies in Strengthening Religious Moderation in Islamic Boarding Schools Article in </w:t>
      </w:r>
      <w:proofErr w:type="spellStart"/>
      <w:r w:rsidRPr="0086451F">
        <w:rPr>
          <w:rFonts w:ascii="Goudy Old Style" w:hAnsi="Goudy Old Style"/>
        </w:rPr>
        <w:t>Jurnal</w:t>
      </w:r>
      <w:proofErr w:type="spellEnd"/>
      <w:r w:rsidRPr="0086451F">
        <w:rPr>
          <w:rFonts w:ascii="Goudy Old Style" w:hAnsi="Goudy Old Style"/>
        </w:rPr>
        <w:t xml:space="preserve"> </w:t>
      </w:r>
      <w:proofErr w:type="spellStart"/>
      <w:r w:rsidRPr="0086451F">
        <w:rPr>
          <w:rFonts w:ascii="Goudy Old Style" w:hAnsi="Goudy Old Style"/>
        </w:rPr>
        <w:t>Ilmiah</w:t>
      </w:r>
      <w:proofErr w:type="spellEnd"/>
      <w:r w:rsidRPr="0086451F">
        <w:rPr>
          <w:rFonts w:ascii="Goudy Old Style" w:hAnsi="Goudy Old Style"/>
        </w:rPr>
        <w:t xml:space="preserve"> Peuradeun.”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Ilmiah</w:t>
      </w:r>
      <w:proofErr w:type="spellEnd"/>
      <w:r w:rsidRPr="0086451F">
        <w:rPr>
          <w:rFonts w:ascii="Goudy Old Style" w:hAnsi="Goudy Old Style"/>
          <w:i/>
          <w:iCs/>
        </w:rPr>
        <w:t xml:space="preserve"> Peuradeun</w:t>
      </w:r>
      <w:r w:rsidRPr="0086451F">
        <w:rPr>
          <w:rFonts w:ascii="Goudy Old Style" w:hAnsi="Goudy Old Style"/>
        </w:rPr>
        <w:t xml:space="preserve"> 13(1).</w:t>
      </w:r>
    </w:p>
    <w:p w14:paraId="73DCAB28"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Ar</w:t>
      </w:r>
      <w:proofErr w:type="spellEnd"/>
      <w:r w:rsidRPr="0086451F">
        <w:rPr>
          <w:rFonts w:ascii="Goudy Old Style" w:hAnsi="Goudy Old Style"/>
        </w:rPr>
        <w:t xml:space="preserve">, Muhammad. 2017. “KURIKULUM TERPADU ANTARA ISLAM DAN SAINS.” </w:t>
      </w:r>
      <w:r w:rsidRPr="0086451F">
        <w:rPr>
          <w:rFonts w:ascii="Goudy Old Style" w:hAnsi="Goudy Old Style"/>
          <w:i/>
          <w:iCs/>
        </w:rPr>
        <w:t xml:space="preserve">Seminar Nasional </w:t>
      </w:r>
      <w:proofErr w:type="spellStart"/>
      <w:r w:rsidRPr="0086451F">
        <w:rPr>
          <w:rFonts w:ascii="Goudy Old Style" w:hAnsi="Goudy Old Style"/>
          <w:i/>
          <w:iCs/>
        </w:rPr>
        <w:t>Teknologi</w:t>
      </w:r>
      <w:proofErr w:type="spellEnd"/>
      <w:r w:rsidRPr="0086451F">
        <w:rPr>
          <w:rFonts w:ascii="Goudy Old Style" w:hAnsi="Goudy Old Style"/>
          <w:i/>
          <w:iCs/>
        </w:rPr>
        <w:t xml:space="preserve"> </w:t>
      </w:r>
      <w:proofErr w:type="spellStart"/>
      <w:r w:rsidRPr="0086451F">
        <w:rPr>
          <w:rFonts w:ascii="Goudy Old Style" w:hAnsi="Goudy Old Style"/>
          <w:i/>
          <w:iCs/>
        </w:rPr>
        <w:t>Informasi</w:t>
      </w:r>
      <w:proofErr w:type="spellEnd"/>
      <w:r w:rsidRPr="0086451F">
        <w:rPr>
          <w:rFonts w:ascii="Goudy Old Style" w:hAnsi="Goudy Old Style"/>
          <w:i/>
          <w:iCs/>
        </w:rPr>
        <w:t xml:space="preserve"> </w:t>
      </w:r>
      <w:proofErr w:type="spellStart"/>
      <w:r w:rsidRPr="0086451F">
        <w:rPr>
          <w:rFonts w:ascii="Goudy Old Style" w:hAnsi="Goudy Old Style"/>
          <w:i/>
          <w:iCs/>
        </w:rPr>
        <w:t>Komunikasi</w:t>
      </w:r>
      <w:proofErr w:type="spellEnd"/>
      <w:r w:rsidRPr="0086451F">
        <w:rPr>
          <w:rFonts w:ascii="Goudy Old Style" w:hAnsi="Goudy Old Style"/>
          <w:i/>
          <w:iCs/>
        </w:rPr>
        <w:t xml:space="preserve"> dan Industri</w:t>
      </w:r>
      <w:r w:rsidRPr="0086451F">
        <w:rPr>
          <w:rFonts w:ascii="Goudy Old Style" w:hAnsi="Goudy Old Style"/>
        </w:rPr>
        <w:t xml:space="preserve"> (0): 722–27.</w:t>
      </w:r>
    </w:p>
    <w:p w14:paraId="739F1AA9" w14:textId="77777777" w:rsidR="0086451F" w:rsidRPr="0086451F" w:rsidRDefault="0086451F" w:rsidP="0086451F">
      <w:pPr>
        <w:pStyle w:val="Bibliography"/>
        <w:rPr>
          <w:rFonts w:ascii="Goudy Old Style" w:hAnsi="Goudy Old Style"/>
        </w:rPr>
      </w:pPr>
      <w:r w:rsidRPr="0086451F">
        <w:rPr>
          <w:rFonts w:ascii="Goudy Old Style" w:hAnsi="Goudy Old Style"/>
        </w:rPr>
        <w:t>Asror, Muhamad. 2022. “</w:t>
      </w:r>
      <w:proofErr w:type="spellStart"/>
      <w:r w:rsidRPr="0086451F">
        <w:rPr>
          <w:rFonts w:ascii="Goudy Old Style" w:hAnsi="Goudy Old Style"/>
        </w:rPr>
        <w:t>Implementasi</w:t>
      </w:r>
      <w:proofErr w:type="spellEnd"/>
      <w:r w:rsidRPr="0086451F">
        <w:rPr>
          <w:rFonts w:ascii="Goudy Old Style" w:hAnsi="Goudy Old Style"/>
        </w:rPr>
        <w:t xml:space="preserve"> Pendidikan </w:t>
      </w:r>
      <w:proofErr w:type="spellStart"/>
      <w:r w:rsidRPr="0086451F">
        <w:rPr>
          <w:rFonts w:ascii="Goudy Old Style" w:hAnsi="Goudy Old Style"/>
        </w:rPr>
        <w:t>Multikultural</w:t>
      </w:r>
      <w:proofErr w:type="spellEnd"/>
      <w:r w:rsidRPr="0086451F">
        <w:rPr>
          <w:rFonts w:ascii="Goudy Old Style" w:hAnsi="Goudy Old Style"/>
        </w:rPr>
        <w:t xml:space="preserve"> Dalam Upaya </w:t>
      </w:r>
      <w:proofErr w:type="spellStart"/>
      <w:r w:rsidRPr="0086451F">
        <w:rPr>
          <w:rFonts w:ascii="Goudy Old Style" w:hAnsi="Goudy Old Style"/>
        </w:rPr>
        <w:t>Mengembangkan</w:t>
      </w:r>
      <w:proofErr w:type="spellEnd"/>
      <w:r w:rsidRPr="0086451F">
        <w:rPr>
          <w:rFonts w:ascii="Goudy Old Style" w:hAnsi="Goudy Old Style"/>
        </w:rPr>
        <w:t xml:space="preserve"> </w:t>
      </w:r>
      <w:proofErr w:type="spellStart"/>
      <w:r w:rsidRPr="0086451F">
        <w:rPr>
          <w:rFonts w:ascii="Goudy Old Style" w:hAnsi="Goudy Old Style"/>
        </w:rPr>
        <w:t>Sikap</w:t>
      </w:r>
      <w:proofErr w:type="spellEnd"/>
      <w:r w:rsidRPr="0086451F">
        <w:rPr>
          <w:rFonts w:ascii="Goudy Old Style" w:hAnsi="Goudy Old Style"/>
        </w:rPr>
        <w:t xml:space="preserve"> </w:t>
      </w:r>
      <w:proofErr w:type="spellStart"/>
      <w:r w:rsidRPr="0086451F">
        <w:rPr>
          <w:rFonts w:ascii="Goudy Old Style" w:hAnsi="Goudy Old Style"/>
        </w:rPr>
        <w:t>Toleransi</w:t>
      </w:r>
      <w:proofErr w:type="spellEnd"/>
      <w:r w:rsidRPr="0086451F">
        <w:rPr>
          <w:rFonts w:ascii="Goudy Old Style" w:hAnsi="Goudy Old Style"/>
        </w:rPr>
        <w:t xml:space="preserve"> Santri Di Pondok Pesantren.” </w:t>
      </w:r>
      <w:r w:rsidRPr="0086451F">
        <w:rPr>
          <w:rFonts w:ascii="Goudy Old Style" w:hAnsi="Goudy Old Style"/>
          <w:i/>
          <w:iCs/>
        </w:rPr>
        <w:t xml:space="preserve">Mindset: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Manajemen</w:t>
      </w:r>
      <w:proofErr w:type="spellEnd"/>
      <w:r w:rsidRPr="0086451F">
        <w:rPr>
          <w:rFonts w:ascii="Goudy Old Style" w:hAnsi="Goudy Old Style"/>
          <w:i/>
          <w:iCs/>
        </w:rPr>
        <w:t xml:space="preserve"> Pendidikan Islam</w:t>
      </w:r>
      <w:r w:rsidRPr="0086451F">
        <w:rPr>
          <w:rFonts w:ascii="Goudy Old Style" w:hAnsi="Goudy Old Style"/>
        </w:rPr>
        <w:t>: 42–53.</w:t>
      </w:r>
    </w:p>
    <w:p w14:paraId="39CEAC6C"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Azizah, Nurul, </w:t>
      </w:r>
      <w:proofErr w:type="spellStart"/>
      <w:r w:rsidRPr="0086451F">
        <w:rPr>
          <w:rFonts w:ascii="Goudy Old Style" w:hAnsi="Goudy Old Style"/>
        </w:rPr>
        <w:t>Erry</w:t>
      </w:r>
      <w:proofErr w:type="spellEnd"/>
      <w:r w:rsidRPr="0086451F">
        <w:rPr>
          <w:rFonts w:ascii="Goudy Old Style" w:hAnsi="Goudy Old Style"/>
        </w:rPr>
        <w:t xml:space="preserve"> </w:t>
      </w:r>
      <w:proofErr w:type="spellStart"/>
      <w:r w:rsidRPr="0086451F">
        <w:rPr>
          <w:rFonts w:ascii="Goudy Old Style" w:hAnsi="Goudy Old Style"/>
        </w:rPr>
        <w:t>Nurdianzah</w:t>
      </w:r>
      <w:proofErr w:type="spellEnd"/>
      <w:r w:rsidRPr="0086451F">
        <w:rPr>
          <w:rFonts w:ascii="Goudy Old Style" w:hAnsi="Goudy Old Style"/>
        </w:rPr>
        <w:t xml:space="preserve">, Mirza Mahbub Wijaya, Tomi Azami, and Anas Rohman. 2023. “Religious Moderation in The Industrial Era 4.0: Deradicalization Through </w:t>
      </w:r>
      <w:proofErr w:type="gramStart"/>
      <w:r w:rsidRPr="0086451F">
        <w:rPr>
          <w:rFonts w:ascii="Goudy Old Style" w:hAnsi="Goudy Old Style"/>
        </w:rPr>
        <w:t>The</w:t>
      </w:r>
      <w:proofErr w:type="gramEnd"/>
      <w:r w:rsidRPr="0086451F">
        <w:rPr>
          <w:rFonts w:ascii="Goudy Old Style" w:hAnsi="Goudy Old Style"/>
        </w:rPr>
        <w:t xml:space="preserve"> Development of Intellectual Traditions at </w:t>
      </w:r>
      <w:proofErr w:type="spellStart"/>
      <w:r w:rsidRPr="0086451F">
        <w:rPr>
          <w:rFonts w:ascii="Goudy Old Style" w:hAnsi="Goudy Old Style"/>
        </w:rPr>
        <w:lastRenderedPageBreak/>
        <w:t>Fadhlul</w:t>
      </w:r>
      <w:proofErr w:type="spellEnd"/>
      <w:r w:rsidRPr="0086451F">
        <w:rPr>
          <w:rFonts w:ascii="Goudy Old Style" w:hAnsi="Goudy Old Style"/>
        </w:rPr>
        <w:t xml:space="preserve"> Fadhlan Islamic Boarding School Semarang.” </w:t>
      </w:r>
      <w:proofErr w:type="spellStart"/>
      <w:r w:rsidRPr="0086451F">
        <w:rPr>
          <w:rFonts w:ascii="Goudy Old Style" w:hAnsi="Goudy Old Style"/>
          <w:i/>
          <w:iCs/>
        </w:rPr>
        <w:t>Jurnal</w:t>
      </w:r>
      <w:proofErr w:type="spellEnd"/>
      <w:r w:rsidRPr="0086451F">
        <w:rPr>
          <w:rFonts w:ascii="Goudy Old Style" w:hAnsi="Goudy Old Style"/>
          <w:i/>
          <w:iCs/>
        </w:rPr>
        <w:t xml:space="preserve"> Pendidikan Agama Islam</w:t>
      </w:r>
      <w:r w:rsidRPr="0086451F">
        <w:rPr>
          <w:rFonts w:ascii="Goudy Old Style" w:hAnsi="Goudy Old Style"/>
        </w:rPr>
        <w:t xml:space="preserve"> 20(2): 233–46. doi:10.14421/</w:t>
      </w:r>
      <w:proofErr w:type="gramStart"/>
      <w:r w:rsidRPr="0086451F">
        <w:rPr>
          <w:rFonts w:ascii="Goudy Old Style" w:hAnsi="Goudy Old Style"/>
        </w:rPr>
        <w:t>jpai.v</w:t>
      </w:r>
      <w:proofErr w:type="gramEnd"/>
      <w:r w:rsidRPr="0086451F">
        <w:rPr>
          <w:rFonts w:ascii="Goudy Old Style" w:hAnsi="Goudy Old Style"/>
        </w:rPr>
        <w:t>20i2.7771.</w:t>
      </w:r>
    </w:p>
    <w:p w14:paraId="48B97BC8"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Bahrudin, Andre, Abdullah Idi, Karoma </w:t>
      </w:r>
      <w:proofErr w:type="spellStart"/>
      <w:r w:rsidRPr="0086451F">
        <w:rPr>
          <w:rFonts w:ascii="Goudy Old Style" w:hAnsi="Goudy Old Style"/>
        </w:rPr>
        <w:t>Karoma</w:t>
      </w:r>
      <w:proofErr w:type="spellEnd"/>
      <w:r w:rsidRPr="0086451F">
        <w:rPr>
          <w:rFonts w:ascii="Goudy Old Style" w:hAnsi="Goudy Old Style"/>
        </w:rPr>
        <w:t xml:space="preserve">, Hidayatullah </w:t>
      </w:r>
      <w:proofErr w:type="spellStart"/>
      <w:r w:rsidRPr="0086451F">
        <w:rPr>
          <w:rFonts w:ascii="Goudy Old Style" w:hAnsi="Goudy Old Style"/>
        </w:rPr>
        <w:t>Hidayatullah</w:t>
      </w:r>
      <w:proofErr w:type="spellEnd"/>
      <w:r w:rsidRPr="0086451F">
        <w:rPr>
          <w:rFonts w:ascii="Goudy Old Style" w:hAnsi="Goudy Old Style"/>
        </w:rPr>
        <w:t xml:space="preserve">, and </w:t>
      </w:r>
      <w:proofErr w:type="spellStart"/>
      <w:r w:rsidRPr="0086451F">
        <w:rPr>
          <w:rFonts w:ascii="Goudy Old Style" w:hAnsi="Goudy Old Style"/>
        </w:rPr>
        <w:t>Afryansyah</w:t>
      </w:r>
      <w:proofErr w:type="spellEnd"/>
      <w:r w:rsidRPr="0086451F">
        <w:rPr>
          <w:rFonts w:ascii="Goudy Old Style" w:hAnsi="Goudy Old Style"/>
        </w:rPr>
        <w:t xml:space="preserve"> </w:t>
      </w:r>
      <w:proofErr w:type="spellStart"/>
      <w:r w:rsidRPr="0086451F">
        <w:rPr>
          <w:rFonts w:ascii="Goudy Old Style" w:hAnsi="Goudy Old Style"/>
        </w:rPr>
        <w:t>Afryansyah</w:t>
      </w:r>
      <w:proofErr w:type="spellEnd"/>
      <w:r w:rsidRPr="0086451F">
        <w:rPr>
          <w:rFonts w:ascii="Goudy Old Style" w:hAnsi="Goudy Old Style"/>
        </w:rPr>
        <w:t>. 2024. “</w:t>
      </w:r>
      <w:proofErr w:type="spellStart"/>
      <w:r w:rsidRPr="0086451F">
        <w:rPr>
          <w:rFonts w:ascii="Goudy Old Style" w:hAnsi="Goudy Old Style"/>
        </w:rPr>
        <w:t>Tantangan</w:t>
      </w:r>
      <w:proofErr w:type="spellEnd"/>
      <w:r w:rsidRPr="0086451F">
        <w:rPr>
          <w:rFonts w:ascii="Goudy Old Style" w:hAnsi="Goudy Old Style"/>
        </w:rPr>
        <w:t xml:space="preserve"> </w:t>
      </w:r>
      <w:proofErr w:type="spellStart"/>
      <w:r w:rsidRPr="0086451F">
        <w:rPr>
          <w:rFonts w:ascii="Goudy Old Style" w:hAnsi="Goudy Old Style"/>
        </w:rPr>
        <w:t>Pembelajaran</w:t>
      </w:r>
      <w:proofErr w:type="spellEnd"/>
      <w:r w:rsidRPr="0086451F">
        <w:rPr>
          <w:rFonts w:ascii="Goudy Old Style" w:hAnsi="Goudy Old Style"/>
        </w:rPr>
        <w:t xml:space="preserve"> Pada </w:t>
      </w:r>
      <w:proofErr w:type="spellStart"/>
      <w:r w:rsidRPr="0086451F">
        <w:rPr>
          <w:rFonts w:ascii="Goudy Old Style" w:hAnsi="Goudy Old Style"/>
        </w:rPr>
        <w:t>Pesantren</w:t>
      </w:r>
      <w:proofErr w:type="spellEnd"/>
      <w:r w:rsidRPr="0086451F">
        <w:rPr>
          <w:rFonts w:ascii="Goudy Old Style" w:hAnsi="Goudy Old Style"/>
        </w:rPr>
        <w:t xml:space="preserve"> </w:t>
      </w:r>
      <w:proofErr w:type="gramStart"/>
      <w:r w:rsidRPr="0086451F">
        <w:rPr>
          <w:rFonts w:ascii="Goudy Old Style" w:hAnsi="Goudy Old Style"/>
        </w:rPr>
        <w:t>Di</w:t>
      </w:r>
      <w:proofErr w:type="gramEnd"/>
      <w:r w:rsidRPr="0086451F">
        <w:rPr>
          <w:rFonts w:ascii="Goudy Old Style" w:hAnsi="Goudy Old Style"/>
        </w:rPr>
        <w:t xml:space="preserve"> Era Digital.” </w:t>
      </w:r>
      <w:r w:rsidRPr="0086451F">
        <w:rPr>
          <w:rFonts w:ascii="Goudy Old Style" w:hAnsi="Goudy Old Style"/>
          <w:i/>
          <w:iCs/>
        </w:rPr>
        <w:t>Indonesian Research Journal on Education</w:t>
      </w:r>
      <w:r w:rsidRPr="0086451F">
        <w:rPr>
          <w:rFonts w:ascii="Goudy Old Style" w:hAnsi="Goudy Old Style"/>
        </w:rPr>
        <w:t xml:space="preserve"> 4(4): 2458–62. doi:10.31004/</w:t>
      </w:r>
      <w:proofErr w:type="gramStart"/>
      <w:r w:rsidRPr="0086451F">
        <w:rPr>
          <w:rFonts w:ascii="Goudy Old Style" w:hAnsi="Goudy Old Style"/>
        </w:rPr>
        <w:t>irje.v</w:t>
      </w:r>
      <w:proofErr w:type="gramEnd"/>
      <w:r w:rsidRPr="0086451F">
        <w:rPr>
          <w:rFonts w:ascii="Goudy Old Style" w:hAnsi="Goudy Old Style"/>
        </w:rPr>
        <w:t>4i4.1643.</w:t>
      </w:r>
    </w:p>
    <w:p w14:paraId="0ECE8B9D"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Bahtiar</w:t>
      </w:r>
      <w:proofErr w:type="spellEnd"/>
      <w:r w:rsidRPr="0086451F">
        <w:rPr>
          <w:rFonts w:ascii="Goudy Old Style" w:hAnsi="Goudy Old Style"/>
        </w:rPr>
        <w:t xml:space="preserve">, Edi, Moh </w:t>
      </w:r>
      <w:proofErr w:type="spellStart"/>
      <w:r w:rsidRPr="0086451F">
        <w:rPr>
          <w:rFonts w:ascii="Goudy Old Style" w:hAnsi="Goudy Old Style"/>
        </w:rPr>
        <w:t>In’ami</w:t>
      </w:r>
      <w:proofErr w:type="spellEnd"/>
      <w:r w:rsidRPr="0086451F">
        <w:rPr>
          <w:rFonts w:ascii="Goudy Old Style" w:hAnsi="Goudy Old Style"/>
        </w:rPr>
        <w:t>, and Zubaidi Wahyono. 2025. “</w:t>
      </w:r>
      <w:proofErr w:type="spellStart"/>
      <w:r w:rsidRPr="0086451F">
        <w:rPr>
          <w:rFonts w:ascii="Goudy Old Style" w:hAnsi="Goudy Old Style"/>
        </w:rPr>
        <w:t>Gontor’s</w:t>
      </w:r>
      <w:proofErr w:type="spellEnd"/>
      <w:r w:rsidRPr="0086451F">
        <w:rPr>
          <w:rFonts w:ascii="Goudy Old Style" w:hAnsi="Goudy Old Style"/>
        </w:rPr>
        <w:t xml:space="preserve"> Contribution to National Character Building in Indonesian Islamic Boarding Schools.”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Ilmu</w:t>
      </w:r>
      <w:proofErr w:type="spellEnd"/>
      <w:r w:rsidRPr="0086451F">
        <w:rPr>
          <w:rFonts w:ascii="Goudy Old Style" w:hAnsi="Goudy Old Style"/>
          <w:i/>
          <w:iCs/>
        </w:rPr>
        <w:t xml:space="preserve"> Pendidikan</w:t>
      </w:r>
      <w:r w:rsidRPr="0086451F">
        <w:rPr>
          <w:rFonts w:ascii="Goudy Old Style" w:hAnsi="Goudy Old Style"/>
        </w:rPr>
        <w:t xml:space="preserve"> 31(1): 137. doi:10.17977/um048v31i1p137-148.</w:t>
      </w:r>
    </w:p>
    <w:p w14:paraId="24CEC55A"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Bandura, Albert, and Richard H. Walters. 1977. 1 </w:t>
      </w:r>
      <w:r w:rsidRPr="0086451F">
        <w:rPr>
          <w:rFonts w:ascii="Goudy Old Style" w:hAnsi="Goudy Old Style"/>
          <w:i/>
          <w:iCs/>
        </w:rPr>
        <w:t>Social Learning Theory</w:t>
      </w:r>
      <w:r w:rsidRPr="0086451F">
        <w:rPr>
          <w:rFonts w:ascii="Goudy Old Style" w:hAnsi="Goudy Old Style"/>
        </w:rPr>
        <w:t>. Englewood cliffs Prentice Hall.</w:t>
      </w:r>
    </w:p>
    <w:p w14:paraId="2B75D3D4" w14:textId="77777777" w:rsidR="0086451F" w:rsidRPr="0086451F" w:rsidRDefault="0086451F" w:rsidP="0086451F">
      <w:pPr>
        <w:pStyle w:val="Bibliography"/>
        <w:rPr>
          <w:rFonts w:ascii="Goudy Old Style" w:hAnsi="Goudy Old Style"/>
        </w:rPr>
      </w:pPr>
      <w:r w:rsidRPr="0086451F">
        <w:rPr>
          <w:rFonts w:ascii="Goudy Old Style" w:hAnsi="Goudy Old Style"/>
        </w:rPr>
        <w:t>BBC NEWS INDONESIA. 2021. “Bom Makassar: ‘</w:t>
      </w:r>
      <w:proofErr w:type="spellStart"/>
      <w:r w:rsidRPr="0086451F">
        <w:rPr>
          <w:rFonts w:ascii="Goudy Old Style" w:hAnsi="Goudy Old Style"/>
        </w:rPr>
        <w:t>Milenial</w:t>
      </w:r>
      <w:proofErr w:type="spellEnd"/>
      <w:r w:rsidRPr="0086451F">
        <w:rPr>
          <w:rFonts w:ascii="Goudy Old Style" w:hAnsi="Goudy Old Style"/>
        </w:rPr>
        <w:t xml:space="preserve">’ </w:t>
      </w:r>
      <w:proofErr w:type="spellStart"/>
      <w:r w:rsidRPr="0086451F">
        <w:rPr>
          <w:rFonts w:ascii="Goudy Old Style" w:hAnsi="Goudy Old Style"/>
        </w:rPr>
        <w:t>Terlibat</w:t>
      </w:r>
      <w:proofErr w:type="spellEnd"/>
      <w:r w:rsidRPr="0086451F">
        <w:rPr>
          <w:rFonts w:ascii="Goudy Old Style" w:hAnsi="Goudy Old Style"/>
        </w:rPr>
        <w:t xml:space="preserve"> Bom </w:t>
      </w:r>
      <w:proofErr w:type="spellStart"/>
      <w:r w:rsidRPr="0086451F">
        <w:rPr>
          <w:rFonts w:ascii="Goudy Old Style" w:hAnsi="Goudy Old Style"/>
        </w:rPr>
        <w:t>Bunuh</w:t>
      </w:r>
      <w:proofErr w:type="spellEnd"/>
      <w:r w:rsidRPr="0086451F">
        <w:rPr>
          <w:rFonts w:ascii="Goudy Old Style" w:hAnsi="Goudy Old Style"/>
        </w:rPr>
        <w:t xml:space="preserve"> Diri Dan Iming-</w:t>
      </w:r>
      <w:proofErr w:type="spellStart"/>
      <w:r w:rsidRPr="0086451F">
        <w:rPr>
          <w:rFonts w:ascii="Goudy Old Style" w:hAnsi="Goudy Old Style"/>
        </w:rPr>
        <w:t>Iming</w:t>
      </w:r>
      <w:proofErr w:type="spellEnd"/>
      <w:r w:rsidRPr="0086451F">
        <w:rPr>
          <w:rFonts w:ascii="Goudy Old Style" w:hAnsi="Goudy Old Style"/>
        </w:rPr>
        <w:t xml:space="preserve"> ‘Jalan </w:t>
      </w:r>
      <w:proofErr w:type="spellStart"/>
      <w:r w:rsidRPr="0086451F">
        <w:rPr>
          <w:rFonts w:ascii="Goudy Old Style" w:hAnsi="Goudy Old Style"/>
        </w:rPr>
        <w:t>Pintas</w:t>
      </w:r>
      <w:proofErr w:type="spellEnd"/>
      <w:r w:rsidRPr="0086451F">
        <w:rPr>
          <w:rFonts w:ascii="Goudy Old Style" w:hAnsi="Goudy Old Style"/>
        </w:rPr>
        <w:t xml:space="preserve"> Ke </w:t>
      </w:r>
      <w:proofErr w:type="spellStart"/>
      <w:r w:rsidRPr="0086451F">
        <w:rPr>
          <w:rFonts w:ascii="Goudy Old Style" w:hAnsi="Goudy Old Style"/>
        </w:rPr>
        <w:t>Surga</w:t>
      </w:r>
      <w:proofErr w:type="spellEnd"/>
      <w:r w:rsidRPr="0086451F">
        <w:rPr>
          <w:rFonts w:ascii="Goudy Old Style" w:hAnsi="Goudy Old Style"/>
        </w:rPr>
        <w:t xml:space="preserve">’, </w:t>
      </w:r>
      <w:proofErr w:type="spellStart"/>
      <w:r w:rsidRPr="0086451F">
        <w:rPr>
          <w:rFonts w:ascii="Goudy Old Style" w:hAnsi="Goudy Old Style"/>
        </w:rPr>
        <w:t>Bagaimana</w:t>
      </w:r>
      <w:proofErr w:type="spellEnd"/>
      <w:r w:rsidRPr="0086451F">
        <w:rPr>
          <w:rFonts w:ascii="Goudy Old Style" w:hAnsi="Goudy Old Style"/>
        </w:rPr>
        <w:t xml:space="preserve"> </w:t>
      </w:r>
      <w:proofErr w:type="spellStart"/>
      <w:r w:rsidRPr="0086451F">
        <w:rPr>
          <w:rFonts w:ascii="Goudy Old Style" w:hAnsi="Goudy Old Style"/>
        </w:rPr>
        <w:t>Antisipasinya</w:t>
      </w:r>
      <w:proofErr w:type="spellEnd"/>
      <w:r w:rsidRPr="0086451F">
        <w:rPr>
          <w:rFonts w:ascii="Goudy Old Style" w:hAnsi="Goudy Old Style"/>
        </w:rPr>
        <w:t xml:space="preserve">?” </w:t>
      </w:r>
      <w:r w:rsidRPr="0086451F">
        <w:rPr>
          <w:rFonts w:ascii="Goudy Old Style" w:hAnsi="Goudy Old Style"/>
          <w:i/>
          <w:iCs/>
        </w:rPr>
        <w:t>bbc.com</w:t>
      </w:r>
      <w:r w:rsidRPr="0086451F">
        <w:rPr>
          <w:rFonts w:ascii="Goudy Old Style" w:hAnsi="Goudy Old Style"/>
        </w:rPr>
        <w:t>. https://www.bbc.com/indonesia/indonesia-56547431.</w:t>
      </w:r>
    </w:p>
    <w:p w14:paraId="624C4674"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Bourdieu, Pierre. 1973. “Cultural Reproduction and Social Reproduction.” In </w:t>
      </w:r>
      <w:r w:rsidRPr="0086451F">
        <w:rPr>
          <w:rFonts w:ascii="Goudy Old Style" w:hAnsi="Goudy Old Style"/>
          <w:i/>
          <w:iCs/>
        </w:rPr>
        <w:t>Knowledge, Education, and Cultural Change</w:t>
      </w:r>
      <w:r w:rsidRPr="0086451F">
        <w:rPr>
          <w:rFonts w:ascii="Goudy Old Style" w:hAnsi="Goudy Old Style"/>
        </w:rPr>
        <w:t>, Routledge.</w:t>
      </w:r>
    </w:p>
    <w:p w14:paraId="2337B333"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Darwanto</w:t>
      </w:r>
      <w:proofErr w:type="spellEnd"/>
      <w:r w:rsidRPr="0086451F">
        <w:rPr>
          <w:rFonts w:ascii="Goudy Old Style" w:hAnsi="Goudy Old Style"/>
        </w:rPr>
        <w:t xml:space="preserve">, Agus, Rully Charitas Indra Prahmana, Ani Susanti, and Ibrahim Alhussain Khalil. 2024. “Transformation of Boarding School Management Models in Enhancing Student Accessibility and Educational Quality.” </w:t>
      </w:r>
      <w:proofErr w:type="spellStart"/>
      <w:r w:rsidRPr="0086451F">
        <w:rPr>
          <w:rFonts w:ascii="Goudy Old Style" w:hAnsi="Goudy Old Style"/>
          <w:i/>
          <w:iCs/>
        </w:rPr>
        <w:t>Jurnal</w:t>
      </w:r>
      <w:proofErr w:type="spellEnd"/>
      <w:r w:rsidRPr="0086451F">
        <w:rPr>
          <w:rFonts w:ascii="Goudy Old Style" w:hAnsi="Goudy Old Style"/>
          <w:i/>
          <w:iCs/>
        </w:rPr>
        <w:t xml:space="preserve"> Pendidikan Agama Islam</w:t>
      </w:r>
      <w:r w:rsidRPr="0086451F">
        <w:rPr>
          <w:rFonts w:ascii="Goudy Old Style" w:hAnsi="Goudy Old Style"/>
        </w:rPr>
        <w:t xml:space="preserve"> 21(1): 145–64. doi:10.14421/</w:t>
      </w:r>
      <w:proofErr w:type="gramStart"/>
      <w:r w:rsidRPr="0086451F">
        <w:rPr>
          <w:rFonts w:ascii="Goudy Old Style" w:hAnsi="Goudy Old Style"/>
        </w:rPr>
        <w:t>jpai.v</w:t>
      </w:r>
      <w:proofErr w:type="gramEnd"/>
      <w:r w:rsidRPr="0086451F">
        <w:rPr>
          <w:rFonts w:ascii="Goudy Old Style" w:hAnsi="Goudy Old Style"/>
        </w:rPr>
        <w:t>21i1.8632.</w:t>
      </w:r>
    </w:p>
    <w:p w14:paraId="2AE263F3" w14:textId="77777777" w:rsidR="0086451F" w:rsidRPr="0086451F" w:rsidRDefault="0086451F" w:rsidP="0086451F">
      <w:pPr>
        <w:pStyle w:val="Bibliography"/>
        <w:rPr>
          <w:rFonts w:ascii="Goudy Old Style" w:hAnsi="Goudy Old Style"/>
        </w:rPr>
      </w:pPr>
      <w:r w:rsidRPr="0086451F">
        <w:rPr>
          <w:rFonts w:ascii="Goudy Old Style" w:hAnsi="Goudy Old Style"/>
        </w:rPr>
        <w:t>Fadli, Subhan. 2022. “</w:t>
      </w:r>
      <w:proofErr w:type="spellStart"/>
      <w:r w:rsidRPr="0086451F">
        <w:rPr>
          <w:rFonts w:ascii="Goudy Old Style" w:hAnsi="Goudy Old Style"/>
        </w:rPr>
        <w:t>Penanggulangan</w:t>
      </w:r>
      <w:proofErr w:type="spellEnd"/>
      <w:r w:rsidRPr="0086451F">
        <w:rPr>
          <w:rFonts w:ascii="Goudy Old Style" w:hAnsi="Goudy Old Style"/>
        </w:rPr>
        <w:t xml:space="preserve"> </w:t>
      </w:r>
      <w:proofErr w:type="spellStart"/>
      <w:r w:rsidRPr="0086451F">
        <w:rPr>
          <w:rFonts w:ascii="Goudy Old Style" w:hAnsi="Goudy Old Style"/>
        </w:rPr>
        <w:t>Terhadap</w:t>
      </w:r>
      <w:proofErr w:type="spellEnd"/>
      <w:r w:rsidRPr="0086451F">
        <w:rPr>
          <w:rFonts w:ascii="Goudy Old Style" w:hAnsi="Goudy Old Style"/>
        </w:rPr>
        <w:t xml:space="preserve"> </w:t>
      </w:r>
      <w:proofErr w:type="spellStart"/>
      <w:r w:rsidRPr="0086451F">
        <w:rPr>
          <w:rFonts w:ascii="Goudy Old Style" w:hAnsi="Goudy Old Style"/>
        </w:rPr>
        <w:t>Patologi</w:t>
      </w:r>
      <w:proofErr w:type="spellEnd"/>
      <w:r w:rsidRPr="0086451F">
        <w:rPr>
          <w:rFonts w:ascii="Goudy Old Style" w:hAnsi="Goudy Old Style"/>
        </w:rPr>
        <w:t xml:space="preserve"> Digital </w:t>
      </w:r>
      <w:proofErr w:type="spellStart"/>
      <w:r w:rsidRPr="0086451F">
        <w:rPr>
          <w:rFonts w:ascii="Goudy Old Style" w:hAnsi="Goudy Old Style"/>
        </w:rPr>
        <w:t>Melalui</w:t>
      </w:r>
      <w:proofErr w:type="spellEnd"/>
      <w:r w:rsidRPr="0086451F">
        <w:rPr>
          <w:rFonts w:ascii="Goudy Old Style" w:hAnsi="Goudy Old Style"/>
        </w:rPr>
        <w:t xml:space="preserve"> Pendidikan Ruhani </w:t>
      </w:r>
      <w:proofErr w:type="spellStart"/>
      <w:r w:rsidRPr="0086451F">
        <w:rPr>
          <w:rFonts w:ascii="Goudy Old Style" w:hAnsi="Goudy Old Style"/>
        </w:rPr>
        <w:t>Berbasis</w:t>
      </w:r>
      <w:proofErr w:type="spellEnd"/>
      <w:r w:rsidRPr="0086451F">
        <w:rPr>
          <w:rFonts w:ascii="Goudy Old Style" w:hAnsi="Goudy Old Style"/>
        </w:rPr>
        <w:t xml:space="preserve"> </w:t>
      </w:r>
      <w:proofErr w:type="spellStart"/>
      <w:r w:rsidRPr="0086451F">
        <w:rPr>
          <w:rFonts w:ascii="Goudy Old Style" w:hAnsi="Goudy Old Style"/>
        </w:rPr>
        <w:t>Alqur’an</w:t>
      </w:r>
      <w:proofErr w:type="spellEnd"/>
      <w:r w:rsidRPr="0086451F">
        <w:rPr>
          <w:rFonts w:ascii="Goudy Old Style" w:hAnsi="Goudy Old Style"/>
        </w:rPr>
        <w:t xml:space="preserve">.” masters. </w:t>
      </w:r>
      <w:proofErr w:type="spellStart"/>
      <w:r w:rsidRPr="0086451F">
        <w:rPr>
          <w:rFonts w:ascii="Goudy Old Style" w:hAnsi="Goudy Old Style"/>
        </w:rPr>
        <w:t>Institut</w:t>
      </w:r>
      <w:proofErr w:type="spellEnd"/>
      <w:r w:rsidRPr="0086451F">
        <w:rPr>
          <w:rFonts w:ascii="Goudy Old Style" w:hAnsi="Goudy Old Style"/>
        </w:rPr>
        <w:t xml:space="preserve"> PTIQ Jakarta. https://repository.ptiq.ac.id/id/eprint/653/ (November 18, 2025).</w:t>
      </w:r>
    </w:p>
    <w:p w14:paraId="4A213280"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Al Faruq, Umar, Nur Arifuddin, A. Samsul Ma’arif, and </w:t>
      </w:r>
      <w:proofErr w:type="spellStart"/>
      <w:r w:rsidRPr="0086451F">
        <w:rPr>
          <w:rFonts w:ascii="Goudy Old Style" w:hAnsi="Goudy Old Style"/>
        </w:rPr>
        <w:t>Farihatul</w:t>
      </w:r>
      <w:proofErr w:type="spellEnd"/>
      <w:r w:rsidRPr="0086451F">
        <w:rPr>
          <w:rFonts w:ascii="Goudy Old Style" w:hAnsi="Goudy Old Style"/>
        </w:rPr>
        <w:t xml:space="preserve"> Husniyah. 2025. “</w:t>
      </w:r>
      <w:proofErr w:type="spellStart"/>
      <w:r w:rsidRPr="0086451F">
        <w:rPr>
          <w:rFonts w:ascii="Goudy Old Style" w:hAnsi="Goudy Old Style"/>
        </w:rPr>
        <w:t>Implementasi</w:t>
      </w:r>
      <w:proofErr w:type="spellEnd"/>
      <w:r w:rsidRPr="0086451F">
        <w:rPr>
          <w:rFonts w:ascii="Goudy Old Style" w:hAnsi="Goudy Old Style"/>
        </w:rPr>
        <w:t xml:space="preserve"> Pendidikan </w:t>
      </w:r>
      <w:proofErr w:type="spellStart"/>
      <w:r w:rsidRPr="0086451F">
        <w:rPr>
          <w:rFonts w:ascii="Goudy Old Style" w:hAnsi="Goudy Old Style"/>
        </w:rPr>
        <w:t>Karakter</w:t>
      </w:r>
      <w:proofErr w:type="spellEnd"/>
      <w:r w:rsidRPr="0086451F">
        <w:rPr>
          <w:rFonts w:ascii="Goudy Old Style" w:hAnsi="Goudy Old Style"/>
        </w:rPr>
        <w:t xml:space="preserve"> </w:t>
      </w:r>
      <w:proofErr w:type="spellStart"/>
      <w:r w:rsidRPr="0086451F">
        <w:rPr>
          <w:rFonts w:ascii="Goudy Old Style" w:hAnsi="Goudy Old Style"/>
        </w:rPr>
        <w:t>Berbasis</w:t>
      </w:r>
      <w:proofErr w:type="spellEnd"/>
      <w:r w:rsidRPr="0086451F">
        <w:rPr>
          <w:rFonts w:ascii="Goudy Old Style" w:hAnsi="Goudy Old Style"/>
        </w:rPr>
        <w:t xml:space="preserve"> </w:t>
      </w:r>
      <w:proofErr w:type="spellStart"/>
      <w:r w:rsidRPr="0086451F">
        <w:rPr>
          <w:rFonts w:ascii="Goudy Old Style" w:hAnsi="Goudy Old Style"/>
        </w:rPr>
        <w:t>Panca</w:t>
      </w:r>
      <w:proofErr w:type="spellEnd"/>
      <w:r w:rsidRPr="0086451F">
        <w:rPr>
          <w:rFonts w:ascii="Goudy Old Style" w:hAnsi="Goudy Old Style"/>
        </w:rPr>
        <w:t xml:space="preserve"> Jiwa </w:t>
      </w:r>
      <w:proofErr w:type="gramStart"/>
      <w:r w:rsidRPr="0086451F">
        <w:rPr>
          <w:rFonts w:ascii="Goudy Old Style" w:hAnsi="Goudy Old Style"/>
        </w:rPr>
        <w:t>Di</w:t>
      </w:r>
      <w:proofErr w:type="gramEnd"/>
      <w:r w:rsidRPr="0086451F">
        <w:rPr>
          <w:rFonts w:ascii="Goudy Old Style" w:hAnsi="Goudy Old Style"/>
        </w:rPr>
        <w:t xml:space="preserve"> Pesantren: Strategi Dan Tantangan Dalam Era Digital.” </w:t>
      </w:r>
      <w:proofErr w:type="spellStart"/>
      <w:r w:rsidRPr="0086451F">
        <w:rPr>
          <w:rFonts w:ascii="Goudy Old Style" w:hAnsi="Goudy Old Style"/>
          <w:i/>
          <w:iCs/>
        </w:rPr>
        <w:t>Tarbiyatuna</w:t>
      </w:r>
      <w:proofErr w:type="spellEnd"/>
      <w:r w:rsidRPr="0086451F">
        <w:rPr>
          <w:rFonts w:ascii="Goudy Old Style" w:hAnsi="Goudy Old Style"/>
          <w:i/>
          <w:iCs/>
        </w:rPr>
        <w:t xml:space="preserve">: </w:t>
      </w:r>
      <w:proofErr w:type="spellStart"/>
      <w:r w:rsidRPr="0086451F">
        <w:rPr>
          <w:rFonts w:ascii="Goudy Old Style" w:hAnsi="Goudy Old Style"/>
          <w:i/>
          <w:iCs/>
        </w:rPr>
        <w:t>Jurnal</w:t>
      </w:r>
      <w:proofErr w:type="spellEnd"/>
      <w:r w:rsidRPr="0086451F">
        <w:rPr>
          <w:rFonts w:ascii="Goudy Old Style" w:hAnsi="Goudy Old Style"/>
          <w:i/>
          <w:iCs/>
        </w:rPr>
        <w:t xml:space="preserve"> Pendidikan </w:t>
      </w:r>
      <w:proofErr w:type="spellStart"/>
      <w:r w:rsidRPr="0086451F">
        <w:rPr>
          <w:rFonts w:ascii="Goudy Old Style" w:hAnsi="Goudy Old Style"/>
          <w:i/>
          <w:iCs/>
        </w:rPr>
        <w:t>Ilmiah</w:t>
      </w:r>
      <w:proofErr w:type="spellEnd"/>
      <w:r w:rsidRPr="0086451F">
        <w:rPr>
          <w:rFonts w:ascii="Goudy Old Style" w:hAnsi="Goudy Old Style"/>
        </w:rPr>
        <w:t xml:space="preserve"> 10(1): 1–18. doi:10.55187/</w:t>
      </w:r>
      <w:proofErr w:type="gramStart"/>
      <w:r w:rsidRPr="0086451F">
        <w:rPr>
          <w:rFonts w:ascii="Goudy Old Style" w:hAnsi="Goudy Old Style"/>
        </w:rPr>
        <w:t>tarjpi.v</w:t>
      </w:r>
      <w:proofErr w:type="gramEnd"/>
      <w:r w:rsidRPr="0086451F">
        <w:rPr>
          <w:rFonts w:ascii="Goudy Old Style" w:hAnsi="Goudy Old Style"/>
        </w:rPr>
        <w:t>10i1.6105.</w:t>
      </w:r>
    </w:p>
    <w:p w14:paraId="769B2E71"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Fatah, Ahmad. 2021. “Pancasila and Islamic </w:t>
      </w:r>
      <w:proofErr w:type="gramStart"/>
      <w:r w:rsidRPr="0086451F">
        <w:rPr>
          <w:rFonts w:ascii="Goudy Old Style" w:hAnsi="Goudy Old Style"/>
        </w:rPr>
        <w:t>Education</w:t>
      </w:r>
      <w:r w:rsidRPr="0086451F">
        <w:rPr>
          <w:rFonts w:ascii="Times New Roman" w:hAnsi="Times New Roman" w:cs="Times New Roman"/>
        </w:rPr>
        <w:t> </w:t>
      </w:r>
      <w:r w:rsidRPr="0086451F">
        <w:rPr>
          <w:rFonts w:ascii="Goudy Old Style" w:hAnsi="Goudy Old Style"/>
        </w:rPr>
        <w:t>:</w:t>
      </w:r>
      <w:proofErr w:type="gramEnd"/>
      <w:r w:rsidRPr="0086451F">
        <w:rPr>
          <w:rFonts w:ascii="Goudy Old Style" w:hAnsi="Goudy Old Style"/>
        </w:rPr>
        <w:t xml:space="preserve"> The Deradicalization Model of Madrasahs.</w:t>
      </w:r>
      <w:r w:rsidRPr="0086451F">
        <w:rPr>
          <w:rFonts w:ascii="Goudy Old Style" w:hAnsi="Goudy Old Style" w:cs="Goudy Old Style"/>
        </w:rPr>
        <w:t>”</w:t>
      </w:r>
      <w:r w:rsidRPr="0086451F">
        <w:rPr>
          <w:rFonts w:ascii="Goudy Old Style" w:hAnsi="Goudy Old Style"/>
        </w:rPr>
        <w:t xml:space="preserve"> </w:t>
      </w:r>
      <w:r w:rsidRPr="0086451F">
        <w:rPr>
          <w:rFonts w:ascii="Goudy Old Style" w:hAnsi="Goudy Old Style"/>
          <w:i/>
          <w:iCs/>
        </w:rPr>
        <w:t>Qudus International Journal of Islamic Studies (QIJIS)</w:t>
      </w:r>
      <w:r w:rsidRPr="0086451F">
        <w:rPr>
          <w:rFonts w:ascii="Goudy Old Style" w:hAnsi="Goudy Old Style"/>
        </w:rPr>
        <w:t xml:space="preserve"> 9(1): 245–78.</w:t>
      </w:r>
    </w:p>
    <w:p w14:paraId="3A518C01" w14:textId="77777777" w:rsidR="0086451F" w:rsidRPr="0086451F" w:rsidRDefault="0086451F" w:rsidP="0086451F">
      <w:pPr>
        <w:pStyle w:val="Bibliography"/>
        <w:rPr>
          <w:rFonts w:ascii="Goudy Old Style" w:hAnsi="Goudy Old Style"/>
        </w:rPr>
      </w:pPr>
      <w:r w:rsidRPr="0086451F">
        <w:rPr>
          <w:rFonts w:ascii="Goudy Old Style" w:hAnsi="Goudy Old Style"/>
        </w:rPr>
        <w:lastRenderedPageBreak/>
        <w:t xml:space="preserve">Fuad, Muhammad, Moh. </w:t>
      </w:r>
      <w:proofErr w:type="spellStart"/>
      <w:r w:rsidRPr="0086451F">
        <w:rPr>
          <w:rFonts w:ascii="Goudy Old Style" w:hAnsi="Goudy Old Style"/>
        </w:rPr>
        <w:t>Masrukhi</w:t>
      </w:r>
      <w:proofErr w:type="spellEnd"/>
      <w:r w:rsidRPr="0086451F">
        <w:rPr>
          <w:rFonts w:ascii="Goudy Old Style" w:hAnsi="Goudy Old Style"/>
        </w:rPr>
        <w:t xml:space="preserve">, and Anwar Efendi. 2020. “The Effect of </w:t>
      </w:r>
      <w:proofErr w:type="spellStart"/>
      <w:r w:rsidRPr="0086451F">
        <w:rPr>
          <w:rFonts w:ascii="Goudy Old Style" w:hAnsi="Goudy Old Style"/>
        </w:rPr>
        <w:t>Pesantren</w:t>
      </w:r>
      <w:proofErr w:type="spellEnd"/>
      <w:r w:rsidRPr="0086451F">
        <w:rPr>
          <w:rFonts w:ascii="Goudy Old Style" w:hAnsi="Goudy Old Style"/>
        </w:rPr>
        <w:t xml:space="preserve"> Education on the Creativity of </w:t>
      </w:r>
      <w:proofErr w:type="spellStart"/>
      <w:r w:rsidRPr="0086451F">
        <w:rPr>
          <w:rFonts w:ascii="Goudy Old Style" w:hAnsi="Goudy Old Style"/>
        </w:rPr>
        <w:t>Pesantrenbased</w:t>
      </w:r>
      <w:proofErr w:type="spellEnd"/>
      <w:r w:rsidRPr="0086451F">
        <w:rPr>
          <w:rFonts w:ascii="Goudy Old Style" w:hAnsi="Goudy Old Style"/>
        </w:rPr>
        <w:t xml:space="preserve"> Writers.” </w:t>
      </w:r>
      <w:r w:rsidRPr="0086451F">
        <w:rPr>
          <w:rFonts w:ascii="Goudy Old Style" w:hAnsi="Goudy Old Style"/>
          <w:i/>
          <w:iCs/>
        </w:rPr>
        <w:t>International Journal of Education and Social Science Research</w:t>
      </w:r>
      <w:r w:rsidRPr="0086451F">
        <w:rPr>
          <w:rFonts w:ascii="Goudy Old Style" w:hAnsi="Goudy Old Style"/>
        </w:rPr>
        <w:t xml:space="preserve"> 03(03): 01–10. doi:10.37500/ijessr.2020.3031.</w:t>
      </w:r>
    </w:p>
    <w:p w14:paraId="6574CC04"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Habibi, Najib, and </w:t>
      </w:r>
      <w:proofErr w:type="spellStart"/>
      <w:r w:rsidRPr="0086451F">
        <w:rPr>
          <w:rFonts w:ascii="Goudy Old Style" w:hAnsi="Goudy Old Style"/>
        </w:rPr>
        <w:t>Mar’atus</w:t>
      </w:r>
      <w:proofErr w:type="spellEnd"/>
      <w:r w:rsidRPr="0086451F">
        <w:rPr>
          <w:rFonts w:ascii="Goudy Old Style" w:hAnsi="Goudy Old Style"/>
        </w:rPr>
        <w:t xml:space="preserve"> Sholikha. 2025. “</w:t>
      </w:r>
      <w:proofErr w:type="spellStart"/>
      <w:r w:rsidRPr="0086451F">
        <w:rPr>
          <w:rFonts w:ascii="Goudy Old Style" w:hAnsi="Goudy Old Style"/>
        </w:rPr>
        <w:t>Kontekstualisasi</w:t>
      </w:r>
      <w:proofErr w:type="spellEnd"/>
      <w:r w:rsidRPr="0086451F">
        <w:rPr>
          <w:rFonts w:ascii="Goudy Old Style" w:hAnsi="Goudy Old Style"/>
        </w:rPr>
        <w:t xml:space="preserve"> Teori Bourdieu Dalam </w:t>
      </w:r>
      <w:proofErr w:type="spellStart"/>
      <w:r w:rsidRPr="0086451F">
        <w:rPr>
          <w:rFonts w:ascii="Goudy Old Style" w:hAnsi="Goudy Old Style"/>
        </w:rPr>
        <w:t>Pembentukan</w:t>
      </w:r>
      <w:proofErr w:type="spellEnd"/>
      <w:r w:rsidRPr="0086451F">
        <w:rPr>
          <w:rFonts w:ascii="Goudy Old Style" w:hAnsi="Goudy Old Style"/>
        </w:rPr>
        <w:t xml:space="preserve"> </w:t>
      </w:r>
      <w:proofErr w:type="spellStart"/>
      <w:r w:rsidRPr="0086451F">
        <w:rPr>
          <w:rFonts w:ascii="Goudy Old Style" w:hAnsi="Goudy Old Style"/>
        </w:rPr>
        <w:t>Karakter</w:t>
      </w:r>
      <w:proofErr w:type="spellEnd"/>
      <w:r w:rsidRPr="0086451F">
        <w:rPr>
          <w:rFonts w:ascii="Goudy Old Style" w:hAnsi="Goudy Old Style"/>
        </w:rPr>
        <w:t xml:space="preserve"> </w:t>
      </w:r>
      <w:proofErr w:type="spellStart"/>
      <w:r w:rsidRPr="0086451F">
        <w:rPr>
          <w:rFonts w:ascii="Goudy Old Style" w:hAnsi="Goudy Old Style"/>
        </w:rPr>
        <w:t>Santri</w:t>
      </w:r>
      <w:proofErr w:type="spellEnd"/>
      <w:r w:rsidRPr="0086451F">
        <w:rPr>
          <w:rFonts w:ascii="Goudy Old Style" w:hAnsi="Goudy Old Style"/>
        </w:rPr>
        <w:t xml:space="preserve"> Di Pondok </w:t>
      </w:r>
      <w:proofErr w:type="spellStart"/>
      <w:r w:rsidRPr="0086451F">
        <w:rPr>
          <w:rFonts w:ascii="Goudy Old Style" w:hAnsi="Goudy Old Style"/>
        </w:rPr>
        <w:t>Pesantren</w:t>
      </w:r>
      <w:proofErr w:type="spellEnd"/>
      <w:r w:rsidRPr="0086451F">
        <w:rPr>
          <w:rFonts w:ascii="Goudy Old Style" w:hAnsi="Goudy Old Style"/>
        </w:rPr>
        <w:t xml:space="preserve"> Darul Falah </w:t>
      </w:r>
      <w:proofErr w:type="spellStart"/>
      <w:r w:rsidRPr="0086451F">
        <w:rPr>
          <w:rFonts w:ascii="Goudy Old Style" w:hAnsi="Goudy Old Style"/>
        </w:rPr>
        <w:t>Amtsilati</w:t>
      </w:r>
      <w:proofErr w:type="spellEnd"/>
      <w:r w:rsidRPr="0086451F">
        <w:rPr>
          <w:rFonts w:ascii="Goudy Old Style" w:hAnsi="Goudy Old Style"/>
        </w:rPr>
        <w:t xml:space="preserve">.” </w:t>
      </w:r>
      <w:r w:rsidRPr="0086451F">
        <w:rPr>
          <w:rFonts w:ascii="Goudy Old Style" w:hAnsi="Goudy Old Style"/>
          <w:i/>
          <w:iCs/>
        </w:rPr>
        <w:t xml:space="preserve">DIMAR: </w:t>
      </w:r>
      <w:proofErr w:type="spellStart"/>
      <w:r w:rsidRPr="0086451F">
        <w:rPr>
          <w:rFonts w:ascii="Goudy Old Style" w:hAnsi="Goudy Old Style"/>
          <w:i/>
          <w:iCs/>
        </w:rPr>
        <w:t>Jurnal</w:t>
      </w:r>
      <w:proofErr w:type="spellEnd"/>
      <w:r w:rsidRPr="0086451F">
        <w:rPr>
          <w:rFonts w:ascii="Goudy Old Style" w:hAnsi="Goudy Old Style"/>
          <w:i/>
          <w:iCs/>
        </w:rPr>
        <w:t xml:space="preserve"> Pendidikan Islam</w:t>
      </w:r>
      <w:r w:rsidRPr="0086451F">
        <w:rPr>
          <w:rFonts w:ascii="Goudy Old Style" w:hAnsi="Goudy Old Style"/>
        </w:rPr>
        <w:t xml:space="preserve"> 6(2): 261–73. doi:10.58577/</w:t>
      </w:r>
      <w:proofErr w:type="gramStart"/>
      <w:r w:rsidRPr="0086451F">
        <w:rPr>
          <w:rFonts w:ascii="Goudy Old Style" w:hAnsi="Goudy Old Style"/>
        </w:rPr>
        <w:t>dimar.v</w:t>
      </w:r>
      <w:proofErr w:type="gramEnd"/>
      <w:r w:rsidRPr="0086451F">
        <w:rPr>
          <w:rFonts w:ascii="Goudy Old Style" w:hAnsi="Goudy Old Style"/>
        </w:rPr>
        <w:t>6i2.397.</w:t>
      </w:r>
    </w:p>
    <w:p w14:paraId="4CC3A47F"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Hadi, Saiful, </w:t>
      </w:r>
      <w:proofErr w:type="spellStart"/>
      <w:r w:rsidRPr="0086451F">
        <w:rPr>
          <w:rFonts w:ascii="Goudy Old Style" w:hAnsi="Goudy Old Style"/>
        </w:rPr>
        <w:t>Syukron</w:t>
      </w:r>
      <w:proofErr w:type="spellEnd"/>
      <w:r w:rsidRPr="0086451F">
        <w:rPr>
          <w:rFonts w:ascii="Goudy Old Style" w:hAnsi="Goudy Old Style"/>
        </w:rPr>
        <w:t xml:space="preserve"> </w:t>
      </w:r>
      <w:proofErr w:type="spellStart"/>
      <w:r w:rsidRPr="0086451F">
        <w:rPr>
          <w:rFonts w:ascii="Goudy Old Style" w:hAnsi="Goudy Old Style"/>
        </w:rPr>
        <w:t>Affani</w:t>
      </w:r>
      <w:proofErr w:type="spellEnd"/>
      <w:r w:rsidRPr="0086451F">
        <w:rPr>
          <w:rFonts w:ascii="Goudy Old Style" w:hAnsi="Goudy Old Style"/>
        </w:rPr>
        <w:t xml:space="preserve">, and Muhammad Ayman Al-Akiti. 2024. “The Challenge of Integrating Science and Religion in Indonesia and Malaysia.” </w:t>
      </w:r>
      <w:proofErr w:type="spellStart"/>
      <w:r w:rsidRPr="0086451F">
        <w:rPr>
          <w:rFonts w:ascii="Goudy Old Style" w:hAnsi="Goudy Old Style"/>
          <w:i/>
          <w:iCs/>
        </w:rPr>
        <w:t>Teosofi</w:t>
      </w:r>
      <w:proofErr w:type="spellEnd"/>
      <w:r w:rsidRPr="0086451F">
        <w:rPr>
          <w:rFonts w:ascii="Goudy Old Style" w:hAnsi="Goudy Old Style"/>
          <w:i/>
          <w:iCs/>
        </w:rPr>
        <w:t xml:space="preserve">: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Tasawuf</w:t>
      </w:r>
      <w:proofErr w:type="spellEnd"/>
      <w:r w:rsidRPr="0086451F">
        <w:rPr>
          <w:rFonts w:ascii="Goudy Old Style" w:hAnsi="Goudy Old Style"/>
          <w:i/>
          <w:iCs/>
        </w:rPr>
        <w:t xml:space="preserve"> dan </w:t>
      </w:r>
      <w:proofErr w:type="spellStart"/>
      <w:r w:rsidRPr="0086451F">
        <w:rPr>
          <w:rFonts w:ascii="Goudy Old Style" w:hAnsi="Goudy Old Style"/>
          <w:i/>
          <w:iCs/>
        </w:rPr>
        <w:t>Pemikiran</w:t>
      </w:r>
      <w:proofErr w:type="spellEnd"/>
      <w:r w:rsidRPr="0086451F">
        <w:rPr>
          <w:rFonts w:ascii="Goudy Old Style" w:hAnsi="Goudy Old Style"/>
          <w:i/>
          <w:iCs/>
        </w:rPr>
        <w:t xml:space="preserve"> Islam</w:t>
      </w:r>
      <w:r w:rsidRPr="0086451F">
        <w:rPr>
          <w:rFonts w:ascii="Goudy Old Style" w:hAnsi="Goudy Old Style"/>
        </w:rPr>
        <w:t xml:space="preserve"> 14(1): 96–122. doi:10.1119/1.184411533.</w:t>
      </w:r>
    </w:p>
    <w:p w14:paraId="088A7D53"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Hasanah, </w:t>
      </w:r>
      <w:proofErr w:type="spellStart"/>
      <w:r w:rsidRPr="0086451F">
        <w:rPr>
          <w:rFonts w:ascii="Goudy Old Style" w:hAnsi="Goudy Old Style"/>
        </w:rPr>
        <w:t>Uswatun</w:t>
      </w:r>
      <w:proofErr w:type="spellEnd"/>
      <w:r w:rsidRPr="0086451F">
        <w:rPr>
          <w:rFonts w:ascii="Goudy Old Style" w:hAnsi="Goudy Old Style"/>
        </w:rPr>
        <w:t>, and Muhammad Sukri. 2023. “</w:t>
      </w:r>
      <w:proofErr w:type="spellStart"/>
      <w:r w:rsidRPr="0086451F">
        <w:rPr>
          <w:rFonts w:ascii="Goudy Old Style" w:hAnsi="Goudy Old Style"/>
        </w:rPr>
        <w:t>Implementasi</w:t>
      </w:r>
      <w:proofErr w:type="spellEnd"/>
      <w:r w:rsidRPr="0086451F">
        <w:rPr>
          <w:rFonts w:ascii="Goudy Old Style" w:hAnsi="Goudy Old Style"/>
        </w:rPr>
        <w:t xml:space="preserve"> </w:t>
      </w:r>
      <w:proofErr w:type="spellStart"/>
      <w:r w:rsidRPr="0086451F">
        <w:rPr>
          <w:rFonts w:ascii="Goudy Old Style" w:hAnsi="Goudy Old Style"/>
        </w:rPr>
        <w:t>Literasi</w:t>
      </w:r>
      <w:proofErr w:type="spellEnd"/>
      <w:r w:rsidRPr="0086451F">
        <w:rPr>
          <w:rFonts w:ascii="Goudy Old Style" w:hAnsi="Goudy Old Style"/>
        </w:rPr>
        <w:t xml:space="preserve"> Digital Dalam Pendidikan </w:t>
      </w:r>
      <w:proofErr w:type="gramStart"/>
      <w:r w:rsidRPr="0086451F">
        <w:rPr>
          <w:rFonts w:ascii="Goudy Old Style" w:hAnsi="Goudy Old Style"/>
        </w:rPr>
        <w:t>Islam</w:t>
      </w:r>
      <w:r w:rsidRPr="0086451F">
        <w:rPr>
          <w:rFonts w:ascii="Times New Roman" w:hAnsi="Times New Roman" w:cs="Times New Roman"/>
        </w:rPr>
        <w:t> </w:t>
      </w:r>
      <w:r w:rsidRPr="0086451F">
        <w:rPr>
          <w:rFonts w:ascii="Goudy Old Style" w:hAnsi="Goudy Old Style"/>
        </w:rPr>
        <w:t>:</w:t>
      </w:r>
      <w:proofErr w:type="gramEnd"/>
      <w:r w:rsidRPr="0086451F">
        <w:rPr>
          <w:rFonts w:ascii="Goudy Old Style" w:hAnsi="Goudy Old Style"/>
        </w:rPr>
        <w:t xml:space="preserve"> </w:t>
      </w:r>
      <w:proofErr w:type="spellStart"/>
      <w:r w:rsidRPr="0086451F">
        <w:rPr>
          <w:rFonts w:ascii="Goudy Old Style" w:hAnsi="Goudy Old Style"/>
        </w:rPr>
        <w:t>Tantangan</w:t>
      </w:r>
      <w:proofErr w:type="spellEnd"/>
      <w:r w:rsidRPr="0086451F">
        <w:rPr>
          <w:rFonts w:ascii="Goudy Old Style" w:hAnsi="Goudy Old Style"/>
        </w:rPr>
        <w:t xml:space="preserve"> Dan Solusi.</w:t>
      </w:r>
      <w:r w:rsidRPr="0086451F">
        <w:rPr>
          <w:rFonts w:ascii="Goudy Old Style" w:hAnsi="Goudy Old Style" w:cs="Goudy Old Style"/>
        </w:rPr>
        <w:t>”</w:t>
      </w:r>
      <w:r w:rsidRPr="0086451F">
        <w:rPr>
          <w:rFonts w:ascii="Goudy Old Style" w:hAnsi="Goudy Old Style"/>
        </w:rPr>
        <w:t xml:space="preserve"> </w:t>
      </w:r>
      <w:r w:rsidRPr="0086451F">
        <w:rPr>
          <w:rFonts w:ascii="Goudy Old Style" w:hAnsi="Goudy Old Style"/>
          <w:i/>
          <w:iCs/>
        </w:rPr>
        <w:t xml:space="preserve">Equilibrium: </w:t>
      </w:r>
      <w:proofErr w:type="spellStart"/>
      <w:r w:rsidRPr="0086451F">
        <w:rPr>
          <w:rFonts w:ascii="Goudy Old Style" w:hAnsi="Goudy Old Style"/>
          <w:i/>
          <w:iCs/>
        </w:rPr>
        <w:t>Jurnal</w:t>
      </w:r>
      <w:proofErr w:type="spellEnd"/>
      <w:r w:rsidRPr="0086451F">
        <w:rPr>
          <w:rFonts w:ascii="Goudy Old Style" w:hAnsi="Goudy Old Style"/>
          <w:i/>
          <w:iCs/>
        </w:rPr>
        <w:t xml:space="preserve"> Pendidikan</w:t>
      </w:r>
      <w:r w:rsidRPr="0086451F">
        <w:rPr>
          <w:rFonts w:ascii="Goudy Old Style" w:hAnsi="Goudy Old Style"/>
        </w:rPr>
        <w:t xml:space="preserve"> 11(2): 177–88. doi:10.26618/</w:t>
      </w:r>
      <w:proofErr w:type="gramStart"/>
      <w:r w:rsidRPr="0086451F">
        <w:rPr>
          <w:rFonts w:ascii="Goudy Old Style" w:hAnsi="Goudy Old Style"/>
        </w:rPr>
        <w:t>equilibrium.v</w:t>
      </w:r>
      <w:proofErr w:type="gramEnd"/>
      <w:r w:rsidRPr="0086451F">
        <w:rPr>
          <w:rFonts w:ascii="Goudy Old Style" w:hAnsi="Goudy Old Style"/>
        </w:rPr>
        <w:t>11i2.10426.</w:t>
      </w:r>
    </w:p>
    <w:p w14:paraId="43F67CD1"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Hotifah</w:t>
      </w:r>
      <w:proofErr w:type="spellEnd"/>
      <w:r w:rsidRPr="0086451F">
        <w:rPr>
          <w:rFonts w:ascii="Goudy Old Style" w:hAnsi="Goudy Old Style"/>
        </w:rPr>
        <w:t xml:space="preserve">, </w:t>
      </w:r>
      <w:proofErr w:type="spellStart"/>
      <w:r w:rsidRPr="0086451F">
        <w:rPr>
          <w:rFonts w:ascii="Goudy Old Style" w:hAnsi="Goudy Old Style"/>
        </w:rPr>
        <w:t>Yuliati</w:t>
      </w:r>
      <w:proofErr w:type="spellEnd"/>
      <w:r w:rsidRPr="0086451F">
        <w:rPr>
          <w:rFonts w:ascii="Goudy Old Style" w:hAnsi="Goudy Old Style"/>
        </w:rPr>
        <w:t xml:space="preserve">. 2014. “Empowering </w:t>
      </w:r>
      <w:proofErr w:type="spellStart"/>
      <w:r w:rsidRPr="0086451F">
        <w:rPr>
          <w:rFonts w:ascii="Goudy Old Style" w:hAnsi="Goudy Old Style"/>
        </w:rPr>
        <w:t>Santri</w:t>
      </w:r>
      <w:proofErr w:type="spellEnd"/>
      <w:r w:rsidRPr="0086451F">
        <w:rPr>
          <w:rFonts w:ascii="Goudy Old Style" w:hAnsi="Goudy Old Style"/>
        </w:rPr>
        <w:t xml:space="preserve"> Dalam Mengatasi </w:t>
      </w:r>
      <w:proofErr w:type="spellStart"/>
      <w:r w:rsidRPr="0086451F">
        <w:rPr>
          <w:rFonts w:ascii="Goudy Old Style" w:hAnsi="Goudy Old Style"/>
        </w:rPr>
        <w:t>Permasalahan</w:t>
      </w:r>
      <w:proofErr w:type="spellEnd"/>
      <w:r w:rsidRPr="0086451F">
        <w:rPr>
          <w:rFonts w:ascii="Goudy Old Style" w:hAnsi="Goudy Old Style"/>
        </w:rPr>
        <w:t xml:space="preserve"> </w:t>
      </w:r>
      <w:proofErr w:type="spellStart"/>
      <w:r w:rsidRPr="0086451F">
        <w:rPr>
          <w:rFonts w:ascii="Goudy Old Style" w:hAnsi="Goudy Old Style"/>
        </w:rPr>
        <w:t>Pembelajaran</w:t>
      </w:r>
      <w:proofErr w:type="spellEnd"/>
      <w:r w:rsidRPr="0086451F">
        <w:rPr>
          <w:rFonts w:ascii="Goudy Old Style" w:hAnsi="Goudy Old Style"/>
        </w:rPr>
        <w:t xml:space="preserve"> Di </w:t>
      </w:r>
      <w:proofErr w:type="spellStart"/>
      <w:r w:rsidRPr="0086451F">
        <w:rPr>
          <w:rFonts w:ascii="Goudy Old Style" w:hAnsi="Goudy Old Style"/>
        </w:rPr>
        <w:t>Pesantren</w:t>
      </w:r>
      <w:proofErr w:type="spellEnd"/>
      <w:r w:rsidRPr="0086451F">
        <w:rPr>
          <w:rFonts w:ascii="Goudy Old Style" w:hAnsi="Goudy Old Style"/>
        </w:rPr>
        <w:t xml:space="preserve"> </w:t>
      </w:r>
      <w:proofErr w:type="spellStart"/>
      <w:r w:rsidRPr="0086451F">
        <w:rPr>
          <w:rFonts w:ascii="Goudy Old Style" w:hAnsi="Goudy Old Style"/>
        </w:rPr>
        <w:t>Melalui</w:t>
      </w:r>
      <w:proofErr w:type="spellEnd"/>
      <w:r w:rsidRPr="0086451F">
        <w:rPr>
          <w:rFonts w:ascii="Goudy Old Style" w:hAnsi="Goudy Old Style"/>
        </w:rPr>
        <w:t xml:space="preserve"> Model Peer Helping </w:t>
      </w:r>
      <w:proofErr w:type="spellStart"/>
      <w:r w:rsidRPr="0086451F">
        <w:rPr>
          <w:rFonts w:ascii="Goudy Old Style" w:hAnsi="Goudy Old Style"/>
        </w:rPr>
        <w:t>Berbasis</w:t>
      </w:r>
      <w:proofErr w:type="spellEnd"/>
      <w:r w:rsidRPr="0086451F">
        <w:rPr>
          <w:rFonts w:ascii="Goudy Old Style" w:hAnsi="Goudy Old Style"/>
        </w:rPr>
        <w:t xml:space="preserve"> </w:t>
      </w:r>
      <w:proofErr w:type="spellStart"/>
      <w:r w:rsidRPr="0086451F">
        <w:rPr>
          <w:rFonts w:ascii="Goudy Old Style" w:hAnsi="Goudy Old Style"/>
        </w:rPr>
        <w:t>Kearifan</w:t>
      </w:r>
      <w:proofErr w:type="spellEnd"/>
      <w:r w:rsidRPr="0086451F">
        <w:rPr>
          <w:rFonts w:ascii="Goudy Old Style" w:hAnsi="Goudy Old Style"/>
        </w:rPr>
        <w:t xml:space="preserve"> </w:t>
      </w:r>
      <w:proofErr w:type="spellStart"/>
      <w:r w:rsidRPr="0086451F">
        <w:rPr>
          <w:rFonts w:ascii="Goudy Old Style" w:hAnsi="Goudy Old Style"/>
        </w:rPr>
        <w:t>Lokal</w:t>
      </w:r>
      <w:proofErr w:type="spellEnd"/>
      <w:r w:rsidRPr="0086451F">
        <w:rPr>
          <w:rFonts w:ascii="Goudy Old Style" w:hAnsi="Goudy Old Style"/>
        </w:rPr>
        <w:t xml:space="preserve"> Pesantren.” </w:t>
      </w:r>
      <w:proofErr w:type="spellStart"/>
      <w:r w:rsidRPr="0086451F">
        <w:rPr>
          <w:rFonts w:ascii="Goudy Old Style" w:hAnsi="Goudy Old Style"/>
          <w:i/>
          <w:iCs/>
        </w:rPr>
        <w:t>Personifikasi</w:t>
      </w:r>
      <w:proofErr w:type="spellEnd"/>
      <w:r w:rsidRPr="0086451F">
        <w:rPr>
          <w:rFonts w:ascii="Goudy Old Style" w:hAnsi="Goudy Old Style"/>
          <w:i/>
          <w:iCs/>
        </w:rPr>
        <w:t xml:space="preserve">: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Ilmu</w:t>
      </w:r>
      <w:proofErr w:type="spellEnd"/>
      <w:r w:rsidRPr="0086451F">
        <w:rPr>
          <w:rFonts w:ascii="Goudy Old Style" w:hAnsi="Goudy Old Style"/>
          <w:i/>
          <w:iCs/>
        </w:rPr>
        <w:t xml:space="preserve"> </w:t>
      </w:r>
      <w:proofErr w:type="spellStart"/>
      <w:r w:rsidRPr="0086451F">
        <w:rPr>
          <w:rFonts w:ascii="Goudy Old Style" w:hAnsi="Goudy Old Style"/>
          <w:i/>
          <w:iCs/>
        </w:rPr>
        <w:t>Psikologi</w:t>
      </w:r>
      <w:proofErr w:type="spellEnd"/>
      <w:r w:rsidRPr="0086451F">
        <w:rPr>
          <w:rFonts w:ascii="Goudy Old Style" w:hAnsi="Goudy Old Style"/>
        </w:rPr>
        <w:t xml:space="preserve"> 5(1): 19–42. doi:10.21107/</w:t>
      </w:r>
      <w:proofErr w:type="gramStart"/>
      <w:r w:rsidRPr="0086451F">
        <w:rPr>
          <w:rFonts w:ascii="Goudy Old Style" w:hAnsi="Goudy Old Style"/>
        </w:rPr>
        <w:t>personifikasi.v</w:t>
      </w:r>
      <w:proofErr w:type="gramEnd"/>
      <w:r w:rsidRPr="0086451F">
        <w:rPr>
          <w:rFonts w:ascii="Goudy Old Style" w:hAnsi="Goudy Old Style"/>
        </w:rPr>
        <w:t>5i1.6568.</w:t>
      </w:r>
    </w:p>
    <w:p w14:paraId="621F4972"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Huda, </w:t>
      </w:r>
      <w:proofErr w:type="spellStart"/>
      <w:r w:rsidRPr="0086451F">
        <w:rPr>
          <w:rFonts w:ascii="Goudy Old Style" w:hAnsi="Goudy Old Style"/>
        </w:rPr>
        <w:t>Khoirul</w:t>
      </w:r>
      <w:proofErr w:type="spellEnd"/>
      <w:r w:rsidRPr="0086451F">
        <w:rPr>
          <w:rFonts w:ascii="Goudy Old Style" w:hAnsi="Goudy Old Style"/>
        </w:rPr>
        <w:t xml:space="preserve">, and </w:t>
      </w:r>
      <w:proofErr w:type="spellStart"/>
      <w:r w:rsidRPr="0086451F">
        <w:rPr>
          <w:rFonts w:ascii="Goudy Old Style" w:hAnsi="Goudy Old Style"/>
        </w:rPr>
        <w:t>Aswiyanto</w:t>
      </w:r>
      <w:proofErr w:type="spellEnd"/>
      <w:r w:rsidRPr="0086451F">
        <w:rPr>
          <w:rFonts w:ascii="Goudy Old Style" w:hAnsi="Goudy Old Style"/>
        </w:rPr>
        <w:t xml:space="preserve"> </w:t>
      </w:r>
      <w:proofErr w:type="spellStart"/>
      <w:r w:rsidRPr="0086451F">
        <w:rPr>
          <w:rFonts w:ascii="Goudy Old Style" w:hAnsi="Goudy Old Style"/>
        </w:rPr>
        <w:t>Aswiyanto</w:t>
      </w:r>
      <w:proofErr w:type="spellEnd"/>
      <w:r w:rsidRPr="0086451F">
        <w:rPr>
          <w:rFonts w:ascii="Goudy Old Style" w:hAnsi="Goudy Old Style"/>
        </w:rPr>
        <w:t>. 2023. “</w:t>
      </w:r>
      <w:proofErr w:type="spellStart"/>
      <w:r w:rsidRPr="0086451F">
        <w:rPr>
          <w:rFonts w:ascii="Goudy Old Style" w:hAnsi="Goudy Old Style"/>
        </w:rPr>
        <w:t>Tantangan</w:t>
      </w:r>
      <w:proofErr w:type="spellEnd"/>
      <w:r w:rsidRPr="0086451F">
        <w:rPr>
          <w:rFonts w:ascii="Goudy Old Style" w:hAnsi="Goudy Old Style"/>
        </w:rPr>
        <w:t xml:space="preserve"> Dan Peran Pondok </w:t>
      </w:r>
      <w:proofErr w:type="spellStart"/>
      <w:r w:rsidRPr="0086451F">
        <w:rPr>
          <w:rFonts w:ascii="Goudy Old Style" w:hAnsi="Goudy Old Style"/>
        </w:rPr>
        <w:t>Pesantren</w:t>
      </w:r>
      <w:proofErr w:type="spellEnd"/>
      <w:r w:rsidRPr="0086451F">
        <w:rPr>
          <w:rFonts w:ascii="Goudy Old Style" w:hAnsi="Goudy Old Style"/>
        </w:rPr>
        <w:t xml:space="preserve"> Dalam </w:t>
      </w:r>
      <w:proofErr w:type="spellStart"/>
      <w:r w:rsidRPr="0086451F">
        <w:rPr>
          <w:rFonts w:ascii="Goudy Old Style" w:hAnsi="Goudy Old Style"/>
        </w:rPr>
        <w:t>Menghadapi</w:t>
      </w:r>
      <w:proofErr w:type="spellEnd"/>
      <w:r w:rsidRPr="0086451F">
        <w:rPr>
          <w:rFonts w:ascii="Goudy Old Style" w:hAnsi="Goudy Old Style"/>
        </w:rPr>
        <w:t xml:space="preserve"> </w:t>
      </w:r>
      <w:proofErr w:type="spellStart"/>
      <w:r w:rsidRPr="0086451F">
        <w:rPr>
          <w:rFonts w:ascii="Goudy Old Style" w:hAnsi="Goudy Old Style"/>
        </w:rPr>
        <w:t>Disintegrasi</w:t>
      </w:r>
      <w:proofErr w:type="spellEnd"/>
      <w:r w:rsidRPr="0086451F">
        <w:rPr>
          <w:rFonts w:ascii="Goudy Old Style" w:hAnsi="Goudy Old Style"/>
        </w:rPr>
        <w:t xml:space="preserve"> Moral </w:t>
      </w:r>
      <w:proofErr w:type="gramStart"/>
      <w:r w:rsidRPr="0086451F">
        <w:rPr>
          <w:rFonts w:ascii="Goudy Old Style" w:hAnsi="Goudy Old Style"/>
        </w:rPr>
        <w:t>Di</w:t>
      </w:r>
      <w:proofErr w:type="gramEnd"/>
      <w:r w:rsidRPr="0086451F">
        <w:rPr>
          <w:rFonts w:ascii="Goudy Old Style" w:hAnsi="Goudy Old Style"/>
        </w:rPr>
        <w:t xml:space="preserve"> Era </w:t>
      </w:r>
      <w:proofErr w:type="spellStart"/>
      <w:r w:rsidRPr="0086451F">
        <w:rPr>
          <w:rFonts w:ascii="Goudy Old Style" w:hAnsi="Goudy Old Style"/>
        </w:rPr>
        <w:t>Revolusi</w:t>
      </w:r>
      <w:proofErr w:type="spellEnd"/>
      <w:r w:rsidRPr="0086451F">
        <w:rPr>
          <w:rFonts w:ascii="Goudy Old Style" w:hAnsi="Goudy Old Style"/>
        </w:rPr>
        <w:t xml:space="preserve"> Industri 4.0.” </w:t>
      </w:r>
      <w:proofErr w:type="spellStart"/>
      <w:r w:rsidRPr="0086451F">
        <w:rPr>
          <w:rFonts w:ascii="Goudy Old Style" w:hAnsi="Goudy Old Style"/>
          <w:i/>
          <w:iCs/>
        </w:rPr>
        <w:t>Arsy</w:t>
      </w:r>
      <w:proofErr w:type="spellEnd"/>
      <w:r w:rsidRPr="0086451F">
        <w:rPr>
          <w:rFonts w:ascii="Goudy Old Style" w:hAnsi="Goudy Old Style"/>
        </w:rPr>
        <w:t xml:space="preserve"> 7(1). https://ejournal.undar.or.id/index.php/arsy/article/view/697 (November 19, 2025).</w:t>
      </w:r>
    </w:p>
    <w:p w14:paraId="65518D5A"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Huda, Muhammad Nuril, Haris </w:t>
      </w:r>
      <w:proofErr w:type="spellStart"/>
      <w:r w:rsidRPr="0086451F">
        <w:rPr>
          <w:rFonts w:ascii="Goudy Old Style" w:hAnsi="Goudy Old Style"/>
        </w:rPr>
        <w:t>Supratno</w:t>
      </w:r>
      <w:proofErr w:type="spellEnd"/>
      <w:r w:rsidRPr="0086451F">
        <w:rPr>
          <w:rFonts w:ascii="Goudy Old Style" w:hAnsi="Goudy Old Style"/>
        </w:rPr>
        <w:t xml:space="preserve">, and </w:t>
      </w:r>
      <w:proofErr w:type="spellStart"/>
      <w:r w:rsidRPr="0086451F">
        <w:rPr>
          <w:rFonts w:ascii="Goudy Old Style" w:hAnsi="Goudy Old Style"/>
        </w:rPr>
        <w:t>Nunuk</w:t>
      </w:r>
      <w:proofErr w:type="spellEnd"/>
      <w:r w:rsidRPr="0086451F">
        <w:rPr>
          <w:rFonts w:ascii="Goudy Old Style" w:hAnsi="Goudy Old Style"/>
        </w:rPr>
        <w:t xml:space="preserve"> </w:t>
      </w:r>
      <w:proofErr w:type="spellStart"/>
      <w:r w:rsidRPr="0086451F">
        <w:rPr>
          <w:rFonts w:ascii="Goudy Old Style" w:hAnsi="Goudy Old Style"/>
        </w:rPr>
        <w:t>Hariyati</w:t>
      </w:r>
      <w:proofErr w:type="spellEnd"/>
      <w:r w:rsidRPr="0086451F">
        <w:rPr>
          <w:rFonts w:ascii="Goudy Old Style" w:hAnsi="Goudy Old Style"/>
        </w:rPr>
        <w:t xml:space="preserve">. 2025. “Strategic Institutional Reform in Islamic Higher Education: The Case of Two </w:t>
      </w:r>
      <w:proofErr w:type="spellStart"/>
      <w:r w:rsidRPr="0086451F">
        <w:rPr>
          <w:rFonts w:ascii="Goudy Old Style" w:hAnsi="Goudy Old Style"/>
        </w:rPr>
        <w:t>Pesantren</w:t>
      </w:r>
      <w:proofErr w:type="spellEnd"/>
      <w:r w:rsidRPr="0086451F">
        <w:rPr>
          <w:rFonts w:ascii="Goudy Old Style" w:hAnsi="Goudy Old Style"/>
        </w:rPr>
        <w:t xml:space="preserve">-Based Universities.” </w:t>
      </w:r>
      <w:proofErr w:type="spellStart"/>
      <w:r w:rsidRPr="0086451F">
        <w:rPr>
          <w:rFonts w:ascii="Goudy Old Style" w:hAnsi="Goudy Old Style"/>
          <w:i/>
          <w:iCs/>
        </w:rPr>
        <w:t>Munaddhomah</w:t>
      </w:r>
      <w:proofErr w:type="spellEnd"/>
      <w:r w:rsidRPr="0086451F">
        <w:rPr>
          <w:rFonts w:ascii="Goudy Old Style" w:hAnsi="Goudy Old Style"/>
        </w:rPr>
        <w:t xml:space="preserve"> 6(3): 465–82. doi:10.31538/</w:t>
      </w:r>
      <w:proofErr w:type="gramStart"/>
      <w:r w:rsidRPr="0086451F">
        <w:rPr>
          <w:rFonts w:ascii="Goudy Old Style" w:hAnsi="Goudy Old Style"/>
        </w:rPr>
        <w:t>munaddhomah.v</w:t>
      </w:r>
      <w:proofErr w:type="gramEnd"/>
      <w:r w:rsidRPr="0086451F">
        <w:rPr>
          <w:rFonts w:ascii="Goudy Old Style" w:hAnsi="Goudy Old Style"/>
        </w:rPr>
        <w:t>6i3.1863.</w:t>
      </w:r>
    </w:p>
    <w:p w14:paraId="04A8A7F7" w14:textId="77777777" w:rsidR="0086451F" w:rsidRPr="0086451F" w:rsidRDefault="0086451F" w:rsidP="0086451F">
      <w:pPr>
        <w:pStyle w:val="Bibliography"/>
        <w:rPr>
          <w:rFonts w:ascii="Goudy Old Style" w:hAnsi="Goudy Old Style"/>
        </w:rPr>
      </w:pPr>
      <w:r w:rsidRPr="0086451F">
        <w:rPr>
          <w:rFonts w:ascii="Goudy Old Style" w:hAnsi="Goudy Old Style"/>
        </w:rPr>
        <w:t>Irma, Irma, Taufik Pelu, and Ahmad Syaekhu. 2023. “</w:t>
      </w:r>
      <w:proofErr w:type="spellStart"/>
      <w:r w:rsidRPr="0086451F">
        <w:rPr>
          <w:rFonts w:ascii="Goudy Old Style" w:hAnsi="Goudy Old Style"/>
        </w:rPr>
        <w:t>Peluang</w:t>
      </w:r>
      <w:proofErr w:type="spellEnd"/>
      <w:r w:rsidRPr="0086451F">
        <w:rPr>
          <w:rFonts w:ascii="Goudy Old Style" w:hAnsi="Goudy Old Style"/>
        </w:rPr>
        <w:t xml:space="preserve"> Dan Tantangan Dakwah </w:t>
      </w:r>
      <w:proofErr w:type="spellStart"/>
      <w:r w:rsidRPr="0086451F">
        <w:rPr>
          <w:rFonts w:ascii="Goudy Old Style" w:hAnsi="Goudy Old Style"/>
        </w:rPr>
        <w:t>Halaqah</w:t>
      </w:r>
      <w:proofErr w:type="spellEnd"/>
      <w:r w:rsidRPr="0086451F">
        <w:rPr>
          <w:rFonts w:ascii="Goudy Old Style" w:hAnsi="Goudy Old Style"/>
        </w:rPr>
        <w:t xml:space="preserve"> Dalam </w:t>
      </w:r>
      <w:proofErr w:type="spellStart"/>
      <w:r w:rsidRPr="0086451F">
        <w:rPr>
          <w:rFonts w:ascii="Goudy Old Style" w:hAnsi="Goudy Old Style"/>
        </w:rPr>
        <w:t>Membangun</w:t>
      </w:r>
      <w:proofErr w:type="spellEnd"/>
      <w:r w:rsidRPr="0086451F">
        <w:rPr>
          <w:rFonts w:ascii="Goudy Old Style" w:hAnsi="Goudy Old Style"/>
        </w:rPr>
        <w:t xml:space="preserve"> </w:t>
      </w:r>
      <w:proofErr w:type="spellStart"/>
      <w:r w:rsidRPr="0086451F">
        <w:rPr>
          <w:rFonts w:ascii="Goudy Old Style" w:hAnsi="Goudy Old Style"/>
        </w:rPr>
        <w:t>Karakter</w:t>
      </w:r>
      <w:proofErr w:type="spellEnd"/>
      <w:r w:rsidRPr="0086451F">
        <w:rPr>
          <w:rFonts w:ascii="Goudy Old Style" w:hAnsi="Goudy Old Style"/>
        </w:rPr>
        <w:t xml:space="preserve"> </w:t>
      </w:r>
      <w:proofErr w:type="spellStart"/>
      <w:r w:rsidRPr="0086451F">
        <w:rPr>
          <w:rFonts w:ascii="Goudy Old Style" w:hAnsi="Goudy Old Style"/>
        </w:rPr>
        <w:t>Santri</w:t>
      </w:r>
      <w:proofErr w:type="spellEnd"/>
      <w:r w:rsidRPr="0086451F">
        <w:rPr>
          <w:rFonts w:ascii="Goudy Old Style" w:hAnsi="Goudy Old Style"/>
        </w:rPr>
        <w:t xml:space="preserve"> </w:t>
      </w:r>
      <w:proofErr w:type="spellStart"/>
      <w:r w:rsidRPr="0086451F">
        <w:rPr>
          <w:rFonts w:ascii="Goudy Old Style" w:hAnsi="Goudy Old Style"/>
        </w:rPr>
        <w:t>Pondok</w:t>
      </w:r>
      <w:proofErr w:type="spellEnd"/>
      <w:r w:rsidRPr="0086451F">
        <w:rPr>
          <w:rFonts w:ascii="Goudy Old Style" w:hAnsi="Goudy Old Style"/>
        </w:rPr>
        <w:t xml:space="preserve"> Pesantren.”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Keislaman</w:t>
      </w:r>
      <w:proofErr w:type="spellEnd"/>
      <w:r w:rsidRPr="0086451F">
        <w:rPr>
          <w:rFonts w:ascii="Goudy Old Style" w:hAnsi="Goudy Old Style"/>
        </w:rPr>
        <w:t xml:space="preserve"> 6(1): 01–19. doi:10.54298/</w:t>
      </w:r>
      <w:proofErr w:type="gramStart"/>
      <w:r w:rsidRPr="0086451F">
        <w:rPr>
          <w:rFonts w:ascii="Goudy Old Style" w:hAnsi="Goudy Old Style"/>
        </w:rPr>
        <w:t>jk.v</w:t>
      </w:r>
      <w:proofErr w:type="gramEnd"/>
      <w:r w:rsidRPr="0086451F">
        <w:rPr>
          <w:rFonts w:ascii="Goudy Old Style" w:hAnsi="Goudy Old Style"/>
        </w:rPr>
        <w:t>6i1.3604.</w:t>
      </w:r>
    </w:p>
    <w:p w14:paraId="55406248"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Isti’ana</w:t>
      </w:r>
      <w:proofErr w:type="spellEnd"/>
      <w:r w:rsidRPr="0086451F">
        <w:rPr>
          <w:rFonts w:ascii="Goudy Old Style" w:hAnsi="Goudy Old Style"/>
        </w:rPr>
        <w:t xml:space="preserve">, Ais. 2024. “Integrasi </w:t>
      </w:r>
      <w:proofErr w:type="spellStart"/>
      <w:r w:rsidRPr="0086451F">
        <w:rPr>
          <w:rFonts w:ascii="Goudy Old Style" w:hAnsi="Goudy Old Style"/>
        </w:rPr>
        <w:t>Teknologi</w:t>
      </w:r>
      <w:proofErr w:type="spellEnd"/>
      <w:r w:rsidRPr="0086451F">
        <w:rPr>
          <w:rFonts w:ascii="Goudy Old Style" w:hAnsi="Goudy Old Style"/>
        </w:rPr>
        <w:t xml:space="preserve"> Dalam </w:t>
      </w:r>
      <w:proofErr w:type="spellStart"/>
      <w:r w:rsidRPr="0086451F">
        <w:rPr>
          <w:rFonts w:ascii="Goudy Old Style" w:hAnsi="Goudy Old Style"/>
        </w:rPr>
        <w:t>Pembelajaran</w:t>
      </w:r>
      <w:proofErr w:type="spellEnd"/>
      <w:r w:rsidRPr="0086451F">
        <w:rPr>
          <w:rFonts w:ascii="Goudy Old Style" w:hAnsi="Goudy Old Style"/>
        </w:rPr>
        <w:t xml:space="preserve"> Pendidikan Islam.” </w:t>
      </w:r>
      <w:r w:rsidRPr="0086451F">
        <w:rPr>
          <w:rFonts w:ascii="Goudy Old Style" w:hAnsi="Goudy Old Style"/>
          <w:i/>
          <w:iCs/>
        </w:rPr>
        <w:t>Indonesian Research Journal on Education</w:t>
      </w:r>
      <w:r w:rsidRPr="0086451F">
        <w:rPr>
          <w:rFonts w:ascii="Goudy Old Style" w:hAnsi="Goudy Old Style"/>
        </w:rPr>
        <w:t xml:space="preserve"> 4(1): 302–10. doi:10.31004/</w:t>
      </w:r>
      <w:proofErr w:type="gramStart"/>
      <w:r w:rsidRPr="0086451F">
        <w:rPr>
          <w:rFonts w:ascii="Goudy Old Style" w:hAnsi="Goudy Old Style"/>
        </w:rPr>
        <w:t>irje.v</w:t>
      </w:r>
      <w:proofErr w:type="gramEnd"/>
      <w:r w:rsidRPr="0086451F">
        <w:rPr>
          <w:rFonts w:ascii="Goudy Old Style" w:hAnsi="Goudy Old Style"/>
        </w:rPr>
        <w:t>4i1.493.</w:t>
      </w:r>
    </w:p>
    <w:p w14:paraId="22073CCC" w14:textId="77777777" w:rsidR="0086451F" w:rsidRPr="0086451F" w:rsidRDefault="0086451F" w:rsidP="0086451F">
      <w:pPr>
        <w:pStyle w:val="Bibliography"/>
        <w:rPr>
          <w:rFonts w:ascii="Goudy Old Style" w:hAnsi="Goudy Old Style"/>
        </w:rPr>
      </w:pPr>
      <w:r w:rsidRPr="0086451F">
        <w:rPr>
          <w:rFonts w:ascii="Goudy Old Style" w:hAnsi="Goudy Old Style"/>
        </w:rPr>
        <w:lastRenderedPageBreak/>
        <w:t xml:space="preserve">Jamil, </w:t>
      </w:r>
      <w:proofErr w:type="spellStart"/>
      <w:r w:rsidRPr="0086451F">
        <w:rPr>
          <w:rFonts w:ascii="Goudy Old Style" w:hAnsi="Goudy Old Style"/>
        </w:rPr>
        <w:t>Zawaqi</w:t>
      </w:r>
      <w:proofErr w:type="spellEnd"/>
      <w:r w:rsidRPr="0086451F">
        <w:rPr>
          <w:rFonts w:ascii="Goudy Old Style" w:hAnsi="Goudy Old Style"/>
        </w:rPr>
        <w:t xml:space="preserve"> Afdal, </w:t>
      </w:r>
      <w:proofErr w:type="spellStart"/>
      <w:r w:rsidRPr="0086451F">
        <w:rPr>
          <w:rFonts w:ascii="Goudy Old Style" w:hAnsi="Goudy Old Style"/>
        </w:rPr>
        <w:t>Nurhuda</w:t>
      </w:r>
      <w:proofErr w:type="spellEnd"/>
      <w:r w:rsidRPr="0086451F">
        <w:rPr>
          <w:rFonts w:ascii="Goudy Old Style" w:hAnsi="Goudy Old Style"/>
        </w:rPr>
        <w:t xml:space="preserve">, </w:t>
      </w:r>
      <w:proofErr w:type="spellStart"/>
      <w:r w:rsidRPr="0086451F">
        <w:rPr>
          <w:rFonts w:ascii="Goudy Old Style" w:hAnsi="Goudy Old Style"/>
        </w:rPr>
        <w:t>Alfian</w:t>
      </w:r>
      <w:proofErr w:type="spellEnd"/>
      <w:r w:rsidRPr="0086451F">
        <w:rPr>
          <w:rFonts w:ascii="Goudy Old Style" w:hAnsi="Goudy Old Style"/>
        </w:rPr>
        <w:t xml:space="preserve">, Siti Mariah Ulfah, Rasidin, and Ahmad Youssef. 2025. “Program Evaluation Study on Islamic Religious Education in </w:t>
      </w:r>
      <w:proofErr w:type="spellStart"/>
      <w:r w:rsidRPr="0086451F">
        <w:rPr>
          <w:rFonts w:ascii="Goudy Old Style" w:hAnsi="Goudy Old Style"/>
        </w:rPr>
        <w:t>Pesantren</w:t>
      </w:r>
      <w:proofErr w:type="spellEnd"/>
      <w:r w:rsidRPr="0086451F">
        <w:rPr>
          <w:rFonts w:ascii="Goudy Old Style" w:hAnsi="Goudy Old Style"/>
        </w:rPr>
        <w:t xml:space="preserve">: Addressing Educational Degradation in the Digital Era.” </w:t>
      </w:r>
      <w:proofErr w:type="spellStart"/>
      <w:r w:rsidRPr="0086451F">
        <w:rPr>
          <w:rFonts w:ascii="Goudy Old Style" w:hAnsi="Goudy Old Style"/>
          <w:i/>
          <w:iCs/>
        </w:rPr>
        <w:t>Jurnal</w:t>
      </w:r>
      <w:proofErr w:type="spellEnd"/>
      <w:r w:rsidRPr="0086451F">
        <w:rPr>
          <w:rFonts w:ascii="Goudy Old Style" w:hAnsi="Goudy Old Style"/>
          <w:i/>
          <w:iCs/>
        </w:rPr>
        <w:t xml:space="preserve"> Pendidikan Agama Islam</w:t>
      </w:r>
      <w:r w:rsidRPr="0086451F">
        <w:rPr>
          <w:rFonts w:ascii="Goudy Old Style" w:hAnsi="Goudy Old Style"/>
        </w:rPr>
        <w:t xml:space="preserve"> 22(1): 122–39. doi:10.14421/</w:t>
      </w:r>
      <w:proofErr w:type="gramStart"/>
      <w:r w:rsidRPr="0086451F">
        <w:rPr>
          <w:rFonts w:ascii="Goudy Old Style" w:hAnsi="Goudy Old Style"/>
        </w:rPr>
        <w:t>jpai.v</w:t>
      </w:r>
      <w:proofErr w:type="gramEnd"/>
      <w:r w:rsidRPr="0086451F">
        <w:rPr>
          <w:rFonts w:ascii="Goudy Old Style" w:hAnsi="Goudy Old Style"/>
        </w:rPr>
        <w:t>22i1.11358.</w:t>
      </w:r>
    </w:p>
    <w:p w14:paraId="0AB43362"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Junaedi</w:t>
      </w:r>
      <w:proofErr w:type="spellEnd"/>
      <w:r w:rsidRPr="0086451F">
        <w:rPr>
          <w:rFonts w:ascii="Goudy Old Style" w:hAnsi="Goudy Old Style"/>
        </w:rPr>
        <w:t xml:space="preserve">, Imam Syafi’i, Fuad Hasyim, and Mohammad Jawid Marwat. 2025. “Transformational Curriculum Model through Interpretation Epistemology; Islamic Boarding School Curriculum Management Perspective.” </w:t>
      </w:r>
      <w:proofErr w:type="spellStart"/>
      <w:r w:rsidRPr="0086451F">
        <w:rPr>
          <w:rFonts w:ascii="Goudy Old Style" w:hAnsi="Goudy Old Style"/>
          <w:i/>
          <w:iCs/>
        </w:rPr>
        <w:t>Munaddhomah</w:t>
      </w:r>
      <w:proofErr w:type="spellEnd"/>
      <w:r w:rsidRPr="0086451F">
        <w:rPr>
          <w:rFonts w:ascii="Goudy Old Style" w:hAnsi="Goudy Old Style"/>
        </w:rPr>
        <w:t xml:space="preserve"> 6(3): 387–403. doi:10.31538/</w:t>
      </w:r>
      <w:proofErr w:type="gramStart"/>
      <w:r w:rsidRPr="0086451F">
        <w:rPr>
          <w:rFonts w:ascii="Goudy Old Style" w:hAnsi="Goudy Old Style"/>
        </w:rPr>
        <w:t>munaddhomah.v</w:t>
      </w:r>
      <w:proofErr w:type="gramEnd"/>
      <w:r w:rsidRPr="0086451F">
        <w:rPr>
          <w:rFonts w:ascii="Goudy Old Style" w:hAnsi="Goudy Old Style"/>
        </w:rPr>
        <w:t>6i3.1802.</w:t>
      </w:r>
    </w:p>
    <w:p w14:paraId="3E23DED7"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Khatipah</w:t>
      </w:r>
      <w:proofErr w:type="spellEnd"/>
      <w:r w:rsidRPr="0086451F">
        <w:rPr>
          <w:rFonts w:ascii="Goudy Old Style" w:hAnsi="Goudy Old Style"/>
        </w:rPr>
        <w:t xml:space="preserve">, </w:t>
      </w:r>
      <w:proofErr w:type="spellStart"/>
      <w:r w:rsidRPr="0086451F">
        <w:rPr>
          <w:rFonts w:ascii="Goudy Old Style" w:hAnsi="Goudy Old Style"/>
        </w:rPr>
        <w:t>Khatipah</w:t>
      </w:r>
      <w:proofErr w:type="spellEnd"/>
      <w:r w:rsidRPr="0086451F">
        <w:rPr>
          <w:rFonts w:ascii="Goudy Old Style" w:hAnsi="Goudy Old Style"/>
        </w:rPr>
        <w:t xml:space="preserve">, Samsul Arifin, </w:t>
      </w:r>
      <w:proofErr w:type="spellStart"/>
      <w:r w:rsidRPr="0086451F">
        <w:rPr>
          <w:rFonts w:ascii="Goudy Old Style" w:hAnsi="Goudy Old Style"/>
        </w:rPr>
        <w:t>Sumarsi</w:t>
      </w:r>
      <w:proofErr w:type="spellEnd"/>
      <w:r w:rsidRPr="0086451F">
        <w:rPr>
          <w:rFonts w:ascii="Goudy Old Style" w:hAnsi="Goudy Old Style"/>
        </w:rPr>
        <w:t xml:space="preserve"> </w:t>
      </w:r>
      <w:proofErr w:type="spellStart"/>
      <w:r w:rsidRPr="0086451F">
        <w:rPr>
          <w:rFonts w:ascii="Goudy Old Style" w:hAnsi="Goudy Old Style"/>
        </w:rPr>
        <w:t>Sumarsi</w:t>
      </w:r>
      <w:proofErr w:type="spellEnd"/>
      <w:r w:rsidRPr="0086451F">
        <w:rPr>
          <w:rFonts w:ascii="Goudy Old Style" w:hAnsi="Goudy Old Style"/>
        </w:rPr>
        <w:t xml:space="preserve">, M. Kurma Nur </w:t>
      </w:r>
      <w:proofErr w:type="spellStart"/>
      <w:r w:rsidRPr="0086451F">
        <w:rPr>
          <w:rFonts w:ascii="Goudy Old Style" w:hAnsi="Goudy Old Style"/>
        </w:rPr>
        <w:t>Faifatur</w:t>
      </w:r>
      <w:proofErr w:type="spellEnd"/>
      <w:r w:rsidRPr="0086451F">
        <w:rPr>
          <w:rFonts w:ascii="Goudy Old Style" w:hAnsi="Goudy Old Style"/>
        </w:rPr>
        <w:t xml:space="preserve"> R, and H. Muhammad Khalid Faruq. 2025. “</w:t>
      </w:r>
      <w:proofErr w:type="spellStart"/>
      <w:r w:rsidRPr="0086451F">
        <w:rPr>
          <w:rFonts w:ascii="Goudy Old Style" w:hAnsi="Goudy Old Style"/>
        </w:rPr>
        <w:t>Transformasi</w:t>
      </w:r>
      <w:proofErr w:type="spellEnd"/>
      <w:r w:rsidRPr="0086451F">
        <w:rPr>
          <w:rFonts w:ascii="Goudy Old Style" w:hAnsi="Goudy Old Style"/>
        </w:rPr>
        <w:t xml:space="preserve"> </w:t>
      </w:r>
      <w:proofErr w:type="spellStart"/>
      <w:r w:rsidRPr="0086451F">
        <w:rPr>
          <w:rFonts w:ascii="Goudy Old Style" w:hAnsi="Goudy Old Style"/>
        </w:rPr>
        <w:t>Manajemen</w:t>
      </w:r>
      <w:proofErr w:type="spellEnd"/>
      <w:r w:rsidRPr="0086451F">
        <w:rPr>
          <w:rFonts w:ascii="Goudy Old Style" w:hAnsi="Goudy Old Style"/>
        </w:rPr>
        <w:t xml:space="preserve"> </w:t>
      </w:r>
      <w:proofErr w:type="spellStart"/>
      <w:r w:rsidRPr="0086451F">
        <w:rPr>
          <w:rFonts w:ascii="Goudy Old Style" w:hAnsi="Goudy Old Style"/>
        </w:rPr>
        <w:t>Pondok</w:t>
      </w:r>
      <w:proofErr w:type="spellEnd"/>
      <w:r w:rsidRPr="0086451F">
        <w:rPr>
          <w:rFonts w:ascii="Goudy Old Style" w:hAnsi="Goudy Old Style"/>
        </w:rPr>
        <w:t xml:space="preserve"> </w:t>
      </w:r>
      <w:proofErr w:type="spellStart"/>
      <w:r w:rsidRPr="0086451F">
        <w:rPr>
          <w:rFonts w:ascii="Goudy Old Style" w:hAnsi="Goudy Old Style"/>
        </w:rPr>
        <w:t>Pesantren</w:t>
      </w:r>
      <w:proofErr w:type="spellEnd"/>
      <w:r w:rsidRPr="0086451F">
        <w:rPr>
          <w:rFonts w:ascii="Goudy Old Style" w:hAnsi="Goudy Old Style"/>
        </w:rPr>
        <w:t xml:space="preserve"> Menuju </w:t>
      </w:r>
      <w:proofErr w:type="spellStart"/>
      <w:r w:rsidRPr="0086451F">
        <w:rPr>
          <w:rFonts w:ascii="Goudy Old Style" w:hAnsi="Goudy Old Style"/>
        </w:rPr>
        <w:t>Pesantren</w:t>
      </w:r>
      <w:proofErr w:type="spellEnd"/>
      <w:r w:rsidRPr="0086451F">
        <w:rPr>
          <w:rFonts w:ascii="Goudy Old Style" w:hAnsi="Goudy Old Style"/>
        </w:rPr>
        <w:t xml:space="preserve"> </w:t>
      </w:r>
      <w:proofErr w:type="spellStart"/>
      <w:r w:rsidRPr="0086451F">
        <w:rPr>
          <w:rFonts w:ascii="Goudy Old Style" w:hAnsi="Goudy Old Style"/>
        </w:rPr>
        <w:t>Digitalisasi</w:t>
      </w:r>
      <w:proofErr w:type="spellEnd"/>
      <w:r w:rsidRPr="0086451F">
        <w:rPr>
          <w:rFonts w:ascii="Goudy Old Style" w:hAnsi="Goudy Old Style"/>
        </w:rPr>
        <w:t xml:space="preserve"> Di Tengah </w:t>
      </w:r>
      <w:proofErr w:type="spellStart"/>
      <w:r w:rsidRPr="0086451F">
        <w:rPr>
          <w:rFonts w:ascii="Goudy Old Style" w:hAnsi="Goudy Old Style"/>
        </w:rPr>
        <w:t>Tantangan</w:t>
      </w:r>
      <w:proofErr w:type="spellEnd"/>
      <w:r w:rsidRPr="0086451F">
        <w:rPr>
          <w:rFonts w:ascii="Goudy Old Style" w:hAnsi="Goudy Old Style"/>
        </w:rPr>
        <w:t xml:space="preserve"> </w:t>
      </w:r>
      <w:proofErr w:type="spellStart"/>
      <w:r w:rsidRPr="0086451F">
        <w:rPr>
          <w:rFonts w:ascii="Goudy Old Style" w:hAnsi="Goudy Old Style"/>
        </w:rPr>
        <w:t>Globalisasi</w:t>
      </w:r>
      <w:proofErr w:type="spellEnd"/>
      <w:r w:rsidRPr="0086451F">
        <w:rPr>
          <w:rFonts w:ascii="Goudy Old Style" w:hAnsi="Goudy Old Style"/>
        </w:rPr>
        <w:t xml:space="preserve">.” </w:t>
      </w:r>
      <w:r w:rsidRPr="0086451F">
        <w:rPr>
          <w:rFonts w:ascii="Goudy Old Style" w:hAnsi="Goudy Old Style"/>
          <w:i/>
          <w:iCs/>
        </w:rPr>
        <w:t xml:space="preserve">JURNAL </w:t>
      </w:r>
      <w:proofErr w:type="gramStart"/>
      <w:r w:rsidRPr="0086451F">
        <w:rPr>
          <w:rFonts w:ascii="Goudy Old Style" w:hAnsi="Goudy Old Style"/>
          <w:i/>
          <w:iCs/>
        </w:rPr>
        <w:t>LENTERA</w:t>
      </w:r>
      <w:r w:rsidRPr="0086451F">
        <w:rPr>
          <w:rFonts w:ascii="Times New Roman" w:hAnsi="Times New Roman" w:cs="Times New Roman"/>
          <w:i/>
          <w:iCs/>
        </w:rPr>
        <w:t> </w:t>
      </w:r>
      <w:r w:rsidRPr="0086451F">
        <w:rPr>
          <w:rFonts w:ascii="Goudy Old Style" w:hAnsi="Goudy Old Style"/>
          <w:i/>
          <w:iCs/>
        </w:rPr>
        <w:t>:</w:t>
      </w:r>
      <w:proofErr w:type="gramEnd"/>
      <w:r w:rsidRPr="0086451F">
        <w:rPr>
          <w:rFonts w:ascii="Goudy Old Style" w:hAnsi="Goudy Old Style"/>
          <w:i/>
          <w:iCs/>
        </w:rPr>
        <w:t xml:space="preserve"> Kajian Keagamaan, </w:t>
      </w:r>
      <w:proofErr w:type="spellStart"/>
      <w:r w:rsidRPr="0086451F">
        <w:rPr>
          <w:rFonts w:ascii="Goudy Old Style" w:hAnsi="Goudy Old Style"/>
          <w:i/>
          <w:iCs/>
        </w:rPr>
        <w:t>Keilmuan</w:t>
      </w:r>
      <w:proofErr w:type="spellEnd"/>
      <w:r w:rsidRPr="0086451F">
        <w:rPr>
          <w:rFonts w:ascii="Goudy Old Style" w:hAnsi="Goudy Old Style"/>
          <w:i/>
          <w:iCs/>
        </w:rPr>
        <w:t xml:space="preserve"> dan </w:t>
      </w:r>
      <w:proofErr w:type="spellStart"/>
      <w:r w:rsidRPr="0086451F">
        <w:rPr>
          <w:rFonts w:ascii="Goudy Old Style" w:hAnsi="Goudy Old Style"/>
          <w:i/>
          <w:iCs/>
        </w:rPr>
        <w:t>Teknologi</w:t>
      </w:r>
      <w:proofErr w:type="spellEnd"/>
      <w:r w:rsidRPr="0086451F">
        <w:rPr>
          <w:rFonts w:ascii="Goudy Old Style" w:hAnsi="Goudy Old Style"/>
        </w:rPr>
        <w:t xml:space="preserve"> 24(2): 532–45. doi:10.29138/</w:t>
      </w:r>
      <w:proofErr w:type="gramStart"/>
      <w:r w:rsidRPr="0086451F">
        <w:rPr>
          <w:rFonts w:ascii="Goudy Old Style" w:hAnsi="Goudy Old Style"/>
        </w:rPr>
        <w:t>lentera.v</w:t>
      </w:r>
      <w:proofErr w:type="gramEnd"/>
      <w:r w:rsidRPr="0086451F">
        <w:rPr>
          <w:rFonts w:ascii="Goudy Old Style" w:hAnsi="Goudy Old Style"/>
        </w:rPr>
        <w:t>24i2.1725.</w:t>
      </w:r>
    </w:p>
    <w:p w14:paraId="0128A657"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Kinnvall</w:t>
      </w:r>
      <w:proofErr w:type="spellEnd"/>
      <w:r w:rsidRPr="0086451F">
        <w:rPr>
          <w:rFonts w:ascii="Goudy Old Style" w:hAnsi="Goudy Old Style"/>
        </w:rPr>
        <w:t xml:space="preserve">, Catarina, and Tereza Capelos. 2021. “The Psychology of Extremist Identification.” </w:t>
      </w:r>
      <w:r w:rsidRPr="0086451F">
        <w:rPr>
          <w:rFonts w:ascii="Goudy Old Style" w:hAnsi="Goudy Old Style"/>
          <w:i/>
          <w:iCs/>
        </w:rPr>
        <w:t>European Psychologist</w:t>
      </w:r>
      <w:r w:rsidRPr="0086451F">
        <w:rPr>
          <w:rFonts w:ascii="Goudy Old Style" w:hAnsi="Goudy Old Style"/>
        </w:rPr>
        <w:t xml:space="preserve"> 26(1): 1–5. doi:10.1027/1016-9040/a000439.</w:t>
      </w:r>
    </w:p>
    <w:p w14:paraId="0F820EFB"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Kohlberg, Lawrence, and Richard H. Hersh. 1977. “Moral Development: A Review of the Theory.” </w:t>
      </w:r>
      <w:r w:rsidRPr="0086451F">
        <w:rPr>
          <w:rFonts w:ascii="Goudy Old Style" w:hAnsi="Goudy Old Style"/>
          <w:i/>
          <w:iCs/>
        </w:rPr>
        <w:t>Theory Into Practice</w:t>
      </w:r>
      <w:r w:rsidRPr="0086451F">
        <w:rPr>
          <w:rFonts w:ascii="Goudy Old Style" w:hAnsi="Goudy Old Style"/>
        </w:rPr>
        <w:t>. doi:10.1080/00405847709542675.</w:t>
      </w:r>
    </w:p>
    <w:p w14:paraId="0B856F95"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MacBlain</w:t>
      </w:r>
      <w:proofErr w:type="spellEnd"/>
      <w:r w:rsidRPr="0086451F">
        <w:rPr>
          <w:rFonts w:ascii="Goudy Old Style" w:hAnsi="Goudy Old Style"/>
        </w:rPr>
        <w:t>, Sean. 2021. “Learning Theories for Early Years Practice.</w:t>
      </w:r>
      <w:proofErr w:type="gramStart"/>
      <w:r w:rsidRPr="0086451F">
        <w:rPr>
          <w:rFonts w:ascii="Goudy Old Style" w:hAnsi="Goudy Old Style"/>
        </w:rPr>
        <w:t>” :</w:t>
      </w:r>
      <w:proofErr w:type="gramEnd"/>
      <w:r w:rsidRPr="0086451F">
        <w:rPr>
          <w:rFonts w:ascii="Goudy Old Style" w:hAnsi="Goudy Old Style"/>
        </w:rPr>
        <w:t xml:space="preserve"> 1–100.</w:t>
      </w:r>
    </w:p>
    <w:p w14:paraId="19164F2E"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Mariyono</w:t>
      </w:r>
      <w:proofErr w:type="spellEnd"/>
      <w:r w:rsidRPr="0086451F">
        <w:rPr>
          <w:rFonts w:ascii="Goudy Old Style" w:hAnsi="Goudy Old Style"/>
        </w:rPr>
        <w:t xml:space="preserve">, Dwi. 2024. “Multicultural Values: Meeting Point of Two Forces in Developing Islamic Education.” </w:t>
      </w:r>
      <w:r w:rsidRPr="0086451F">
        <w:rPr>
          <w:rFonts w:ascii="Goudy Old Style" w:hAnsi="Goudy Old Style"/>
          <w:i/>
          <w:iCs/>
        </w:rPr>
        <w:t>Quality Education for All</w:t>
      </w:r>
      <w:r w:rsidRPr="0086451F">
        <w:rPr>
          <w:rFonts w:ascii="Goudy Old Style" w:hAnsi="Goudy Old Style"/>
        </w:rPr>
        <w:t xml:space="preserve"> 1(1): 46–69. doi:10.1108/QEA-02-2024-0018.</w:t>
      </w:r>
    </w:p>
    <w:p w14:paraId="07E861B5"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Maudy, </w:t>
      </w:r>
      <w:proofErr w:type="spellStart"/>
      <w:r w:rsidRPr="0086451F">
        <w:rPr>
          <w:rFonts w:ascii="Goudy Old Style" w:hAnsi="Goudy Old Style"/>
        </w:rPr>
        <w:t>Nailatur</w:t>
      </w:r>
      <w:proofErr w:type="spellEnd"/>
      <w:r w:rsidRPr="0086451F">
        <w:rPr>
          <w:rFonts w:ascii="Goudy Old Style" w:hAnsi="Goudy Old Style"/>
        </w:rPr>
        <w:t xml:space="preserve"> </w:t>
      </w:r>
      <w:proofErr w:type="spellStart"/>
      <w:r w:rsidRPr="0086451F">
        <w:rPr>
          <w:rFonts w:ascii="Goudy Old Style" w:hAnsi="Goudy Old Style"/>
        </w:rPr>
        <w:t>Rizqiyah</w:t>
      </w:r>
      <w:proofErr w:type="spellEnd"/>
      <w:r w:rsidRPr="0086451F">
        <w:rPr>
          <w:rFonts w:ascii="Goudy Old Style" w:hAnsi="Goudy Old Style"/>
        </w:rPr>
        <w:t xml:space="preserve"> | Abdullah Hasan Jauhari | Mohammad </w:t>
      </w:r>
      <w:proofErr w:type="spellStart"/>
      <w:r w:rsidRPr="0086451F">
        <w:rPr>
          <w:rFonts w:ascii="Goudy Old Style" w:hAnsi="Goudy Old Style"/>
        </w:rPr>
        <w:t>Fawaied</w:t>
      </w:r>
      <w:proofErr w:type="spellEnd"/>
      <w:r w:rsidRPr="0086451F">
        <w:rPr>
          <w:rFonts w:ascii="Goudy Old Style" w:hAnsi="Goudy Old Style"/>
        </w:rPr>
        <w:t xml:space="preserve"> | </w:t>
      </w:r>
      <w:proofErr w:type="spellStart"/>
      <w:r w:rsidRPr="0086451F">
        <w:rPr>
          <w:rFonts w:ascii="Goudy Old Style" w:hAnsi="Goudy Old Style"/>
        </w:rPr>
        <w:t>Miqiyal</w:t>
      </w:r>
      <w:proofErr w:type="spellEnd"/>
      <w:r w:rsidRPr="0086451F">
        <w:rPr>
          <w:rFonts w:ascii="Goudy Old Style" w:hAnsi="Goudy Old Style"/>
        </w:rPr>
        <w:t xml:space="preserve">. 2025. </w:t>
      </w:r>
      <w:r w:rsidRPr="0086451F">
        <w:rPr>
          <w:rFonts w:ascii="Goudy Old Style" w:hAnsi="Goudy Old Style"/>
          <w:i/>
          <w:iCs/>
        </w:rPr>
        <w:t xml:space="preserve">REVOLUSI DIGITAL DALAM PENDIDIKAN: Peran </w:t>
      </w:r>
      <w:proofErr w:type="spellStart"/>
      <w:r w:rsidRPr="0086451F">
        <w:rPr>
          <w:rFonts w:ascii="Goudy Old Style" w:hAnsi="Goudy Old Style"/>
          <w:i/>
          <w:iCs/>
        </w:rPr>
        <w:t>Teknologi</w:t>
      </w:r>
      <w:proofErr w:type="spellEnd"/>
      <w:r w:rsidRPr="0086451F">
        <w:rPr>
          <w:rFonts w:ascii="Goudy Old Style" w:hAnsi="Goudy Old Style"/>
          <w:i/>
          <w:iCs/>
        </w:rPr>
        <w:t xml:space="preserve"> Dan Media </w:t>
      </w:r>
      <w:proofErr w:type="spellStart"/>
      <w:r w:rsidRPr="0086451F">
        <w:rPr>
          <w:rFonts w:ascii="Goudy Old Style" w:hAnsi="Goudy Old Style"/>
          <w:i/>
          <w:iCs/>
        </w:rPr>
        <w:t>Sosial</w:t>
      </w:r>
      <w:proofErr w:type="spellEnd"/>
      <w:r w:rsidRPr="0086451F">
        <w:rPr>
          <w:rFonts w:ascii="Goudy Old Style" w:hAnsi="Goudy Old Style"/>
          <w:i/>
          <w:iCs/>
        </w:rPr>
        <w:t xml:space="preserve"> Dalam </w:t>
      </w:r>
      <w:proofErr w:type="spellStart"/>
      <w:r w:rsidRPr="0086451F">
        <w:rPr>
          <w:rFonts w:ascii="Goudy Old Style" w:hAnsi="Goudy Old Style"/>
          <w:i/>
          <w:iCs/>
        </w:rPr>
        <w:t>Pembelajaran</w:t>
      </w:r>
      <w:proofErr w:type="spellEnd"/>
      <w:r w:rsidRPr="0086451F">
        <w:rPr>
          <w:rFonts w:ascii="Goudy Old Style" w:hAnsi="Goudy Old Style"/>
        </w:rPr>
        <w:t xml:space="preserve">. </w:t>
      </w:r>
      <w:proofErr w:type="spellStart"/>
      <w:r w:rsidRPr="0086451F">
        <w:rPr>
          <w:rFonts w:ascii="Goudy Old Style" w:hAnsi="Goudy Old Style"/>
        </w:rPr>
        <w:t>Penerbit</w:t>
      </w:r>
      <w:proofErr w:type="spellEnd"/>
      <w:r w:rsidRPr="0086451F">
        <w:rPr>
          <w:rFonts w:ascii="Goudy Old Style" w:hAnsi="Goudy Old Style"/>
        </w:rPr>
        <w:t xml:space="preserve"> </w:t>
      </w:r>
      <w:proofErr w:type="spellStart"/>
      <w:r w:rsidRPr="0086451F">
        <w:rPr>
          <w:rFonts w:ascii="Goudy Old Style" w:hAnsi="Goudy Old Style"/>
        </w:rPr>
        <w:t>Kbm</w:t>
      </w:r>
      <w:proofErr w:type="spellEnd"/>
      <w:r w:rsidRPr="0086451F">
        <w:rPr>
          <w:rFonts w:ascii="Goudy Old Style" w:hAnsi="Goudy Old Style"/>
        </w:rPr>
        <w:t xml:space="preserve"> Indonesia.</w:t>
      </w:r>
    </w:p>
    <w:p w14:paraId="78F90B3E"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MOH. KHOLIKUN, </w:t>
      </w:r>
      <w:proofErr w:type="gramStart"/>
      <w:r w:rsidRPr="0086451F">
        <w:rPr>
          <w:rFonts w:ascii="Goudy Old Style" w:hAnsi="Goudy Old Style"/>
        </w:rPr>
        <w:t>NIM</w:t>
      </w:r>
      <w:r w:rsidRPr="0086451F">
        <w:rPr>
          <w:rFonts w:ascii="Times New Roman" w:hAnsi="Times New Roman" w:cs="Times New Roman"/>
        </w:rPr>
        <w:t> </w:t>
      </w:r>
      <w:r w:rsidRPr="0086451F">
        <w:rPr>
          <w:rFonts w:ascii="Goudy Old Style" w:hAnsi="Goudy Old Style"/>
        </w:rPr>
        <w:t>:</w:t>
      </w:r>
      <w:proofErr w:type="gramEnd"/>
      <w:r w:rsidRPr="0086451F">
        <w:rPr>
          <w:rFonts w:ascii="Goudy Old Style" w:hAnsi="Goudy Old Style"/>
        </w:rPr>
        <w:t xml:space="preserve"> 3180004. 2023. </w:t>
      </w:r>
      <w:r w:rsidRPr="0086451F">
        <w:rPr>
          <w:rFonts w:ascii="Goudy Old Style" w:hAnsi="Goudy Old Style" w:cs="Goudy Old Style"/>
        </w:rPr>
        <w:t>“</w:t>
      </w:r>
      <w:r w:rsidRPr="0086451F">
        <w:rPr>
          <w:rFonts w:ascii="Goudy Old Style" w:hAnsi="Goudy Old Style"/>
        </w:rPr>
        <w:t>KONSEP THOLABUL ILMI DALAM KITAB TA</w:t>
      </w:r>
      <w:r w:rsidRPr="0086451F">
        <w:rPr>
          <w:rFonts w:ascii="Goudy Old Style" w:hAnsi="Goudy Old Style" w:cs="Goudy Old Style"/>
        </w:rPr>
        <w:t>’</w:t>
      </w:r>
      <w:r w:rsidRPr="0086451F">
        <w:rPr>
          <w:rFonts w:ascii="Goudy Old Style" w:hAnsi="Goudy Old Style"/>
        </w:rPr>
        <w:t>LIM MUTA</w:t>
      </w:r>
      <w:r w:rsidRPr="0086451F">
        <w:rPr>
          <w:rFonts w:ascii="Goudy Old Style" w:hAnsi="Goudy Old Style" w:cs="Goudy Old Style"/>
        </w:rPr>
        <w:t>’</w:t>
      </w:r>
      <w:r w:rsidRPr="0086451F">
        <w:rPr>
          <w:rFonts w:ascii="Goudy Old Style" w:hAnsi="Goudy Old Style"/>
        </w:rPr>
        <w:t>ALIM KARYA BURHANUL ISLAM AZ-ZARNUJI DAN IMPLEMENTASINYA DENGAN PENDIDIKAN SEKARANG.</w:t>
      </w:r>
      <w:r w:rsidRPr="0086451F">
        <w:rPr>
          <w:rFonts w:ascii="Goudy Old Style" w:hAnsi="Goudy Old Style" w:cs="Goudy Old Style"/>
        </w:rPr>
        <w:t>”</w:t>
      </w:r>
      <w:r w:rsidRPr="0086451F">
        <w:rPr>
          <w:rFonts w:ascii="Goudy Old Style" w:hAnsi="Goudy Old Style"/>
        </w:rPr>
        <w:t xml:space="preserve"> other. SEKOLAH TINGGI ILMU TARBIYAH (STIT) PEMALANG. https://repository.stitpemalang.ac.id/id/eprint/77/ (November 22, 2025).</w:t>
      </w:r>
    </w:p>
    <w:p w14:paraId="053151B6"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lastRenderedPageBreak/>
        <w:t>Muhtarom</w:t>
      </w:r>
      <w:proofErr w:type="spellEnd"/>
      <w:r w:rsidRPr="0086451F">
        <w:rPr>
          <w:rFonts w:ascii="Goudy Old Style" w:hAnsi="Goudy Old Style"/>
        </w:rPr>
        <w:t xml:space="preserve">, Ali, </w:t>
      </w:r>
      <w:proofErr w:type="spellStart"/>
      <w:r w:rsidRPr="0086451F">
        <w:rPr>
          <w:rFonts w:ascii="Goudy Old Style" w:hAnsi="Goudy Old Style"/>
        </w:rPr>
        <w:t>Sahlul</w:t>
      </w:r>
      <w:proofErr w:type="spellEnd"/>
      <w:r w:rsidRPr="0086451F">
        <w:rPr>
          <w:rFonts w:ascii="Goudy Old Style" w:hAnsi="Goudy Old Style"/>
        </w:rPr>
        <w:t xml:space="preserve"> Fuad, and </w:t>
      </w:r>
      <w:proofErr w:type="spellStart"/>
      <w:r w:rsidRPr="0086451F">
        <w:rPr>
          <w:rFonts w:ascii="Goudy Old Style" w:hAnsi="Goudy Old Style"/>
        </w:rPr>
        <w:t>Tsabit</w:t>
      </w:r>
      <w:proofErr w:type="spellEnd"/>
      <w:r w:rsidRPr="0086451F">
        <w:rPr>
          <w:rFonts w:ascii="Goudy Old Style" w:hAnsi="Goudy Old Style"/>
        </w:rPr>
        <w:t xml:space="preserve"> Latif. 2020. </w:t>
      </w:r>
      <w:proofErr w:type="spellStart"/>
      <w:r w:rsidRPr="0086451F">
        <w:rPr>
          <w:rFonts w:ascii="Goudy Old Style" w:hAnsi="Goudy Old Style"/>
          <w:i/>
          <w:iCs/>
        </w:rPr>
        <w:t>Moderasi</w:t>
      </w:r>
      <w:proofErr w:type="spellEnd"/>
      <w:r w:rsidRPr="0086451F">
        <w:rPr>
          <w:rFonts w:ascii="Goudy Old Style" w:hAnsi="Goudy Old Style"/>
          <w:i/>
          <w:iCs/>
        </w:rPr>
        <w:t xml:space="preserve"> </w:t>
      </w:r>
      <w:proofErr w:type="spellStart"/>
      <w:r w:rsidRPr="0086451F">
        <w:rPr>
          <w:rFonts w:ascii="Goudy Old Style" w:hAnsi="Goudy Old Style"/>
          <w:i/>
          <w:iCs/>
        </w:rPr>
        <w:t>Beragama</w:t>
      </w:r>
      <w:proofErr w:type="spellEnd"/>
      <w:r w:rsidRPr="0086451F">
        <w:rPr>
          <w:rFonts w:ascii="Goudy Old Style" w:hAnsi="Goudy Old Style"/>
          <w:i/>
          <w:iCs/>
        </w:rPr>
        <w:t xml:space="preserve">: </w:t>
      </w:r>
      <w:proofErr w:type="spellStart"/>
      <w:r w:rsidRPr="0086451F">
        <w:rPr>
          <w:rFonts w:ascii="Goudy Old Style" w:hAnsi="Goudy Old Style"/>
          <w:i/>
          <w:iCs/>
        </w:rPr>
        <w:t>Konsep</w:t>
      </w:r>
      <w:proofErr w:type="spellEnd"/>
      <w:r w:rsidRPr="0086451F">
        <w:rPr>
          <w:rFonts w:ascii="Goudy Old Style" w:hAnsi="Goudy Old Style"/>
          <w:i/>
          <w:iCs/>
        </w:rPr>
        <w:t xml:space="preserve">, Nilai, dan Strategi </w:t>
      </w:r>
      <w:proofErr w:type="spellStart"/>
      <w:r w:rsidRPr="0086451F">
        <w:rPr>
          <w:rFonts w:ascii="Goudy Old Style" w:hAnsi="Goudy Old Style"/>
          <w:i/>
          <w:iCs/>
        </w:rPr>
        <w:t>Pengembangannya</w:t>
      </w:r>
      <w:proofErr w:type="spellEnd"/>
      <w:r w:rsidRPr="0086451F">
        <w:rPr>
          <w:rFonts w:ascii="Goudy Old Style" w:hAnsi="Goudy Old Style"/>
          <w:i/>
          <w:iCs/>
        </w:rPr>
        <w:t xml:space="preserve"> di </w:t>
      </w:r>
      <w:proofErr w:type="spellStart"/>
      <w:r w:rsidRPr="0086451F">
        <w:rPr>
          <w:rFonts w:ascii="Goudy Old Style" w:hAnsi="Goudy Old Style"/>
          <w:i/>
          <w:iCs/>
        </w:rPr>
        <w:t>Pesantren</w:t>
      </w:r>
      <w:proofErr w:type="spellEnd"/>
      <w:r w:rsidRPr="0086451F">
        <w:rPr>
          <w:rFonts w:ascii="Goudy Old Style" w:hAnsi="Goudy Old Style"/>
        </w:rPr>
        <w:t xml:space="preserve">. Yayasan </w:t>
      </w:r>
      <w:proofErr w:type="spellStart"/>
      <w:r w:rsidRPr="0086451F">
        <w:rPr>
          <w:rFonts w:ascii="Goudy Old Style" w:hAnsi="Goudy Old Style"/>
        </w:rPr>
        <w:t>Talibuana</w:t>
      </w:r>
      <w:proofErr w:type="spellEnd"/>
      <w:r w:rsidRPr="0086451F">
        <w:rPr>
          <w:rFonts w:ascii="Goudy Old Style" w:hAnsi="Goudy Old Style"/>
        </w:rPr>
        <w:t xml:space="preserve"> Nusantara.</w:t>
      </w:r>
    </w:p>
    <w:p w14:paraId="50185881" w14:textId="77777777" w:rsidR="0086451F" w:rsidRPr="0086451F" w:rsidRDefault="0086451F" w:rsidP="0086451F">
      <w:pPr>
        <w:pStyle w:val="Bibliography"/>
        <w:rPr>
          <w:rFonts w:ascii="Goudy Old Style" w:hAnsi="Goudy Old Style"/>
        </w:rPr>
      </w:pPr>
      <w:r w:rsidRPr="0086451F">
        <w:rPr>
          <w:rFonts w:ascii="Goudy Old Style" w:hAnsi="Goudy Old Style"/>
        </w:rPr>
        <w:t>Mukhlis, Mukhlis. 2023. “</w:t>
      </w:r>
      <w:proofErr w:type="spellStart"/>
      <w:r w:rsidRPr="0086451F">
        <w:rPr>
          <w:rFonts w:ascii="Goudy Old Style" w:hAnsi="Goudy Old Style"/>
        </w:rPr>
        <w:t>Komponen</w:t>
      </w:r>
      <w:proofErr w:type="spellEnd"/>
      <w:r w:rsidRPr="0086451F">
        <w:rPr>
          <w:rFonts w:ascii="Goudy Old Style" w:hAnsi="Goudy Old Style"/>
        </w:rPr>
        <w:t xml:space="preserve"> Utama </w:t>
      </w:r>
      <w:proofErr w:type="spellStart"/>
      <w:r w:rsidRPr="0086451F">
        <w:rPr>
          <w:rFonts w:ascii="Goudy Old Style" w:hAnsi="Goudy Old Style"/>
        </w:rPr>
        <w:t>Kurikulum</w:t>
      </w:r>
      <w:proofErr w:type="spellEnd"/>
      <w:r w:rsidRPr="0086451F">
        <w:rPr>
          <w:rFonts w:ascii="Goudy Old Style" w:hAnsi="Goudy Old Style"/>
        </w:rPr>
        <w:t xml:space="preserve"> Pendidikan Islam Di </w:t>
      </w:r>
      <w:proofErr w:type="spellStart"/>
      <w:r w:rsidRPr="0086451F">
        <w:rPr>
          <w:rFonts w:ascii="Goudy Old Style" w:hAnsi="Goudy Old Style"/>
        </w:rPr>
        <w:t>Lingkungan</w:t>
      </w:r>
      <w:proofErr w:type="spellEnd"/>
      <w:r w:rsidRPr="0086451F">
        <w:rPr>
          <w:rFonts w:ascii="Goudy Old Style" w:hAnsi="Goudy Old Style"/>
        </w:rPr>
        <w:t xml:space="preserve"> </w:t>
      </w:r>
      <w:proofErr w:type="spellStart"/>
      <w:r w:rsidRPr="0086451F">
        <w:rPr>
          <w:rFonts w:ascii="Goudy Old Style" w:hAnsi="Goudy Old Style"/>
        </w:rPr>
        <w:t>Pesantren</w:t>
      </w:r>
      <w:proofErr w:type="spellEnd"/>
      <w:r w:rsidRPr="0086451F">
        <w:rPr>
          <w:rFonts w:ascii="Goudy Old Style" w:hAnsi="Goudy Old Style"/>
        </w:rPr>
        <w:t xml:space="preserve"> </w:t>
      </w:r>
      <w:proofErr w:type="spellStart"/>
      <w:r w:rsidRPr="0086451F">
        <w:rPr>
          <w:rFonts w:ascii="Goudy Old Style" w:hAnsi="Goudy Old Style"/>
        </w:rPr>
        <w:t>Sebagai</w:t>
      </w:r>
      <w:proofErr w:type="spellEnd"/>
      <w:r w:rsidRPr="0086451F">
        <w:rPr>
          <w:rFonts w:ascii="Goudy Old Style" w:hAnsi="Goudy Old Style"/>
        </w:rPr>
        <w:t xml:space="preserve"> Pembentuk </w:t>
      </w:r>
      <w:proofErr w:type="spellStart"/>
      <w:r w:rsidRPr="0086451F">
        <w:rPr>
          <w:rFonts w:ascii="Goudy Old Style" w:hAnsi="Goudy Old Style"/>
        </w:rPr>
        <w:t>Karakter</w:t>
      </w:r>
      <w:proofErr w:type="spellEnd"/>
      <w:r w:rsidRPr="0086451F">
        <w:rPr>
          <w:rFonts w:ascii="Goudy Old Style" w:hAnsi="Goudy Old Style"/>
        </w:rPr>
        <w:t xml:space="preserve"> Dan Keagamaan Santri.” </w:t>
      </w:r>
      <w:r w:rsidRPr="0086451F">
        <w:rPr>
          <w:rFonts w:ascii="Goudy Old Style" w:hAnsi="Goudy Old Style"/>
          <w:i/>
          <w:iCs/>
        </w:rPr>
        <w:t>Al-</w:t>
      </w:r>
      <w:proofErr w:type="spellStart"/>
      <w:r w:rsidRPr="0086451F">
        <w:rPr>
          <w:rFonts w:ascii="Goudy Old Style" w:hAnsi="Goudy Old Style"/>
          <w:i/>
          <w:iCs/>
        </w:rPr>
        <w:t>Ma’had</w:t>
      </w:r>
      <w:proofErr w:type="spellEnd"/>
      <w:r w:rsidRPr="0086451F">
        <w:rPr>
          <w:rFonts w:ascii="Goudy Old Style" w:hAnsi="Goudy Old Style"/>
          <w:i/>
          <w:iCs/>
        </w:rPr>
        <w:t xml:space="preserve">: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Ilmiah</w:t>
      </w:r>
      <w:proofErr w:type="spellEnd"/>
      <w:r w:rsidRPr="0086451F">
        <w:rPr>
          <w:rFonts w:ascii="Goudy Old Style" w:hAnsi="Goudy Old Style"/>
          <w:i/>
          <w:iCs/>
        </w:rPr>
        <w:t xml:space="preserve"> Kepesantrenan</w:t>
      </w:r>
      <w:r w:rsidRPr="0086451F">
        <w:rPr>
          <w:rFonts w:ascii="Goudy Old Style" w:hAnsi="Goudy Old Style"/>
        </w:rPr>
        <w:t xml:space="preserve"> 1(02): 138–58. doi:10.5281/zenodo.10652349.</w:t>
      </w:r>
    </w:p>
    <w:p w14:paraId="51083F34"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Mukhlis, Mukhlis, Muwaffiq </w:t>
      </w:r>
      <w:proofErr w:type="spellStart"/>
      <w:r w:rsidRPr="0086451F">
        <w:rPr>
          <w:rFonts w:ascii="Goudy Old Style" w:hAnsi="Goudy Old Style"/>
        </w:rPr>
        <w:t>Jufri</w:t>
      </w:r>
      <w:proofErr w:type="spellEnd"/>
      <w:r w:rsidRPr="0086451F">
        <w:rPr>
          <w:rFonts w:ascii="Goudy Old Style" w:hAnsi="Goudy Old Style"/>
        </w:rPr>
        <w:t xml:space="preserve">, Yusuf Ibrahim Arowosaiye, Evis Garunja, and Helmy </w:t>
      </w:r>
      <w:proofErr w:type="spellStart"/>
      <w:r w:rsidRPr="0086451F">
        <w:rPr>
          <w:rFonts w:ascii="Goudy Old Style" w:hAnsi="Goudy Old Style"/>
        </w:rPr>
        <w:t>Boemiya</w:t>
      </w:r>
      <w:proofErr w:type="spellEnd"/>
      <w:r w:rsidRPr="0086451F">
        <w:rPr>
          <w:rFonts w:ascii="Goudy Old Style" w:hAnsi="Goudy Old Style"/>
        </w:rPr>
        <w:t xml:space="preserve">. 2024. “The Legal Culture to Prevent Radical Islamism by a </w:t>
      </w:r>
      <w:proofErr w:type="spellStart"/>
      <w:r w:rsidRPr="0086451F">
        <w:rPr>
          <w:rFonts w:ascii="Goudy Old Style" w:hAnsi="Goudy Old Style"/>
        </w:rPr>
        <w:t>Pesantren</w:t>
      </w:r>
      <w:proofErr w:type="spellEnd"/>
      <w:r w:rsidRPr="0086451F">
        <w:rPr>
          <w:rFonts w:ascii="Goudy Old Style" w:hAnsi="Goudy Old Style"/>
        </w:rPr>
        <w:t xml:space="preserve"> in Madura.” </w:t>
      </w:r>
      <w:r w:rsidRPr="0086451F">
        <w:rPr>
          <w:rFonts w:ascii="Goudy Old Style" w:hAnsi="Goudy Old Style"/>
          <w:i/>
          <w:iCs/>
        </w:rPr>
        <w:t xml:space="preserve">De Jure: </w:t>
      </w:r>
      <w:proofErr w:type="spellStart"/>
      <w:r w:rsidRPr="0086451F">
        <w:rPr>
          <w:rFonts w:ascii="Goudy Old Style" w:hAnsi="Goudy Old Style"/>
          <w:i/>
          <w:iCs/>
        </w:rPr>
        <w:t>Jurnal</w:t>
      </w:r>
      <w:proofErr w:type="spellEnd"/>
      <w:r w:rsidRPr="0086451F">
        <w:rPr>
          <w:rFonts w:ascii="Goudy Old Style" w:hAnsi="Goudy Old Style"/>
          <w:i/>
          <w:iCs/>
        </w:rPr>
        <w:t xml:space="preserve"> Hukum dan </w:t>
      </w:r>
      <w:proofErr w:type="spellStart"/>
      <w:r w:rsidRPr="0086451F">
        <w:rPr>
          <w:rFonts w:ascii="Goudy Old Style" w:hAnsi="Goudy Old Style"/>
          <w:i/>
          <w:iCs/>
        </w:rPr>
        <w:t>Syar’iah</w:t>
      </w:r>
      <w:proofErr w:type="spellEnd"/>
      <w:r w:rsidRPr="0086451F">
        <w:rPr>
          <w:rFonts w:ascii="Goudy Old Style" w:hAnsi="Goudy Old Style"/>
        </w:rPr>
        <w:t xml:space="preserve"> 16(1): 58–87. doi:10.18860/j-</w:t>
      </w:r>
      <w:proofErr w:type="gramStart"/>
      <w:r w:rsidRPr="0086451F">
        <w:rPr>
          <w:rFonts w:ascii="Goudy Old Style" w:hAnsi="Goudy Old Style"/>
        </w:rPr>
        <w:t>fsh.v</w:t>
      </w:r>
      <w:proofErr w:type="gramEnd"/>
      <w:r w:rsidRPr="0086451F">
        <w:rPr>
          <w:rFonts w:ascii="Goudy Old Style" w:hAnsi="Goudy Old Style"/>
        </w:rPr>
        <w:t>16i1.26216.</w:t>
      </w:r>
    </w:p>
    <w:p w14:paraId="446D8EC6"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Mustafa, Mustafa, </w:t>
      </w:r>
      <w:proofErr w:type="spellStart"/>
      <w:r w:rsidRPr="0086451F">
        <w:rPr>
          <w:rFonts w:ascii="Goudy Old Style" w:hAnsi="Goudy Old Style"/>
        </w:rPr>
        <w:t>Rohayati</w:t>
      </w:r>
      <w:proofErr w:type="spellEnd"/>
      <w:r w:rsidRPr="0086451F">
        <w:rPr>
          <w:rFonts w:ascii="Goudy Old Style" w:hAnsi="Goudy Old Style"/>
        </w:rPr>
        <w:t xml:space="preserve"> </w:t>
      </w:r>
      <w:proofErr w:type="spellStart"/>
      <w:r w:rsidRPr="0086451F">
        <w:rPr>
          <w:rFonts w:ascii="Goudy Old Style" w:hAnsi="Goudy Old Style"/>
        </w:rPr>
        <w:t>Rohayati</w:t>
      </w:r>
      <w:proofErr w:type="spellEnd"/>
      <w:r w:rsidRPr="0086451F">
        <w:rPr>
          <w:rFonts w:ascii="Goudy Old Style" w:hAnsi="Goudy Old Style"/>
        </w:rPr>
        <w:t xml:space="preserve">, </w:t>
      </w:r>
      <w:proofErr w:type="spellStart"/>
      <w:r w:rsidRPr="0086451F">
        <w:rPr>
          <w:rFonts w:ascii="Goudy Old Style" w:hAnsi="Goudy Old Style"/>
        </w:rPr>
        <w:t>Assyari</w:t>
      </w:r>
      <w:proofErr w:type="spellEnd"/>
      <w:r w:rsidRPr="0086451F">
        <w:rPr>
          <w:rFonts w:ascii="Goudy Old Style" w:hAnsi="Goudy Old Style"/>
        </w:rPr>
        <w:t xml:space="preserve"> Abdullah, Nur Alhidayatillah, and Dwi Puji Astuti. 2023. “From Inequality to Digital </w:t>
      </w:r>
      <w:proofErr w:type="spellStart"/>
      <w:proofErr w:type="gramStart"/>
      <w:r w:rsidRPr="0086451F">
        <w:rPr>
          <w:rFonts w:ascii="Goudy Old Style" w:hAnsi="Goudy Old Style"/>
        </w:rPr>
        <w:t>Inclusion:Opportunities</w:t>
      </w:r>
      <w:proofErr w:type="spellEnd"/>
      <w:proofErr w:type="gramEnd"/>
      <w:r w:rsidRPr="0086451F">
        <w:rPr>
          <w:rFonts w:ascii="Goudy Old Style" w:hAnsi="Goudy Old Style"/>
        </w:rPr>
        <w:t xml:space="preserve"> and Challenges of Digitalization among </w:t>
      </w:r>
      <w:proofErr w:type="spellStart"/>
      <w:r w:rsidRPr="0086451F">
        <w:rPr>
          <w:rFonts w:ascii="Goudy Old Style" w:hAnsi="Goudy Old Style"/>
        </w:rPr>
        <w:t>Santri</w:t>
      </w:r>
      <w:proofErr w:type="spellEnd"/>
      <w:r w:rsidRPr="0086451F">
        <w:rPr>
          <w:rFonts w:ascii="Goudy Old Style" w:hAnsi="Goudy Old Style"/>
        </w:rPr>
        <w:t xml:space="preserve"> in Indonesia.” </w:t>
      </w:r>
      <w:r w:rsidRPr="0086451F">
        <w:rPr>
          <w:rFonts w:ascii="Goudy Old Style" w:hAnsi="Goudy Old Style"/>
          <w:i/>
          <w:iCs/>
        </w:rPr>
        <w:t xml:space="preserve">SENTIMAS: Seminar Nasional </w:t>
      </w:r>
      <w:proofErr w:type="spellStart"/>
      <w:r w:rsidRPr="0086451F">
        <w:rPr>
          <w:rFonts w:ascii="Goudy Old Style" w:hAnsi="Goudy Old Style"/>
          <w:i/>
          <w:iCs/>
        </w:rPr>
        <w:t>Penelitian</w:t>
      </w:r>
      <w:proofErr w:type="spellEnd"/>
      <w:r w:rsidRPr="0086451F">
        <w:rPr>
          <w:rFonts w:ascii="Goudy Old Style" w:hAnsi="Goudy Old Style"/>
          <w:i/>
          <w:iCs/>
        </w:rPr>
        <w:t xml:space="preserve"> dan </w:t>
      </w:r>
      <w:proofErr w:type="spellStart"/>
      <w:r w:rsidRPr="0086451F">
        <w:rPr>
          <w:rFonts w:ascii="Goudy Old Style" w:hAnsi="Goudy Old Style"/>
          <w:i/>
          <w:iCs/>
        </w:rPr>
        <w:t>Pengabdian</w:t>
      </w:r>
      <w:proofErr w:type="spellEnd"/>
      <w:r w:rsidRPr="0086451F">
        <w:rPr>
          <w:rFonts w:ascii="Goudy Old Style" w:hAnsi="Goudy Old Style"/>
          <w:i/>
          <w:iCs/>
        </w:rPr>
        <w:t xml:space="preserve"> Masyarakat</w:t>
      </w:r>
      <w:r w:rsidRPr="0086451F">
        <w:rPr>
          <w:rFonts w:ascii="Goudy Old Style" w:hAnsi="Goudy Old Style"/>
        </w:rPr>
        <w:t>: 336–42.</w:t>
      </w:r>
    </w:p>
    <w:p w14:paraId="3A0B1673"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Musthofa</w:t>
      </w:r>
      <w:proofErr w:type="spellEnd"/>
      <w:r w:rsidRPr="0086451F">
        <w:rPr>
          <w:rFonts w:ascii="Goudy Old Style" w:hAnsi="Goudy Old Style"/>
        </w:rPr>
        <w:t xml:space="preserve">, </w:t>
      </w:r>
      <w:proofErr w:type="spellStart"/>
      <w:r w:rsidRPr="0086451F">
        <w:rPr>
          <w:rFonts w:ascii="Goudy Old Style" w:hAnsi="Goudy Old Style"/>
        </w:rPr>
        <w:t>Musthofa</w:t>
      </w:r>
      <w:proofErr w:type="spellEnd"/>
      <w:r w:rsidRPr="0086451F">
        <w:rPr>
          <w:rFonts w:ascii="Goudy Old Style" w:hAnsi="Goudy Old Style"/>
        </w:rPr>
        <w:t xml:space="preserve">, </w:t>
      </w:r>
      <w:proofErr w:type="spellStart"/>
      <w:r w:rsidRPr="0086451F">
        <w:rPr>
          <w:rFonts w:ascii="Goudy Old Style" w:hAnsi="Goudy Old Style"/>
        </w:rPr>
        <w:t>Nasikhin</w:t>
      </w:r>
      <w:proofErr w:type="spellEnd"/>
      <w:r w:rsidRPr="0086451F">
        <w:rPr>
          <w:rFonts w:ascii="Goudy Old Style" w:hAnsi="Goudy Old Style"/>
        </w:rPr>
        <w:t xml:space="preserve"> </w:t>
      </w:r>
      <w:proofErr w:type="spellStart"/>
      <w:r w:rsidRPr="0086451F">
        <w:rPr>
          <w:rFonts w:ascii="Goudy Old Style" w:hAnsi="Goudy Old Style"/>
        </w:rPr>
        <w:t>Nasikhin</w:t>
      </w:r>
      <w:proofErr w:type="spellEnd"/>
      <w:r w:rsidRPr="0086451F">
        <w:rPr>
          <w:rFonts w:ascii="Goudy Old Style" w:hAnsi="Goudy Old Style"/>
        </w:rPr>
        <w:t xml:space="preserve">, Mohammad Rofiq, and Qasem Muhammadi. 2025. “Building Religious Harmony with A Humanistic Education: The Potential and Strategies to Overcome the Conflict Threat in </w:t>
      </w:r>
      <w:proofErr w:type="spellStart"/>
      <w:r w:rsidRPr="0086451F">
        <w:rPr>
          <w:rFonts w:ascii="Goudy Old Style" w:hAnsi="Goudy Old Style"/>
        </w:rPr>
        <w:t>Pesantren</w:t>
      </w:r>
      <w:proofErr w:type="spellEnd"/>
      <w:r w:rsidRPr="0086451F">
        <w:rPr>
          <w:rFonts w:ascii="Goudy Old Style" w:hAnsi="Goudy Old Style"/>
        </w:rPr>
        <w:t xml:space="preserve">.” </w:t>
      </w:r>
      <w:r w:rsidRPr="0086451F">
        <w:rPr>
          <w:rFonts w:ascii="Goudy Old Style" w:hAnsi="Goudy Old Style"/>
          <w:i/>
          <w:iCs/>
        </w:rPr>
        <w:t xml:space="preserve">AL-ISHLAH: </w:t>
      </w:r>
      <w:proofErr w:type="spellStart"/>
      <w:r w:rsidRPr="0086451F">
        <w:rPr>
          <w:rFonts w:ascii="Goudy Old Style" w:hAnsi="Goudy Old Style"/>
          <w:i/>
          <w:iCs/>
        </w:rPr>
        <w:t>Jurnal</w:t>
      </w:r>
      <w:proofErr w:type="spellEnd"/>
      <w:r w:rsidRPr="0086451F">
        <w:rPr>
          <w:rFonts w:ascii="Goudy Old Style" w:hAnsi="Goudy Old Style"/>
          <w:i/>
          <w:iCs/>
        </w:rPr>
        <w:t xml:space="preserve"> Pendidikan</w:t>
      </w:r>
      <w:r w:rsidRPr="0086451F">
        <w:rPr>
          <w:rFonts w:ascii="Goudy Old Style" w:hAnsi="Goudy Old Style"/>
        </w:rPr>
        <w:t xml:space="preserve"> 17(2): 2090–2104. doi:10.35445/</w:t>
      </w:r>
      <w:proofErr w:type="gramStart"/>
      <w:r w:rsidRPr="0086451F">
        <w:rPr>
          <w:rFonts w:ascii="Goudy Old Style" w:hAnsi="Goudy Old Style"/>
        </w:rPr>
        <w:t>alishlah.v</w:t>
      </w:r>
      <w:proofErr w:type="gramEnd"/>
      <w:r w:rsidRPr="0086451F">
        <w:rPr>
          <w:rFonts w:ascii="Goudy Old Style" w:hAnsi="Goudy Old Style"/>
        </w:rPr>
        <w:t>17i2.6428.</w:t>
      </w:r>
    </w:p>
    <w:p w14:paraId="56690F6B"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Nasrullah, </w:t>
      </w:r>
      <w:proofErr w:type="spellStart"/>
      <w:r w:rsidRPr="0086451F">
        <w:rPr>
          <w:rFonts w:ascii="Goudy Old Style" w:hAnsi="Goudy Old Style"/>
        </w:rPr>
        <w:t>Rullie</w:t>
      </w:r>
      <w:proofErr w:type="spellEnd"/>
      <w:r w:rsidRPr="0086451F">
        <w:rPr>
          <w:rFonts w:ascii="Goudy Old Style" w:hAnsi="Goudy Old Style"/>
        </w:rPr>
        <w:t xml:space="preserve">, Wahyu Aditya, Tri Indira Satya, </w:t>
      </w:r>
      <w:proofErr w:type="spellStart"/>
      <w:r w:rsidRPr="0086451F">
        <w:rPr>
          <w:rFonts w:ascii="Goudy Old Style" w:hAnsi="Goudy Old Style"/>
        </w:rPr>
        <w:t>Meyda</w:t>
      </w:r>
      <w:proofErr w:type="spellEnd"/>
      <w:r w:rsidRPr="0086451F">
        <w:rPr>
          <w:rFonts w:ascii="Goudy Old Style" w:hAnsi="Goudy Old Style"/>
        </w:rPr>
        <w:t xml:space="preserve"> Noortheya Nento, Nur Hanifah, </w:t>
      </w:r>
      <w:proofErr w:type="spellStart"/>
      <w:r w:rsidRPr="0086451F">
        <w:rPr>
          <w:rFonts w:ascii="Goudy Old Style" w:hAnsi="Goudy Old Style"/>
        </w:rPr>
        <w:t>Miftahussururi</w:t>
      </w:r>
      <w:proofErr w:type="spellEnd"/>
      <w:r w:rsidRPr="0086451F">
        <w:rPr>
          <w:rFonts w:ascii="Goudy Old Style" w:hAnsi="Goudy Old Style"/>
        </w:rPr>
        <w:t xml:space="preserve"> </w:t>
      </w:r>
      <w:proofErr w:type="spellStart"/>
      <w:r w:rsidRPr="0086451F">
        <w:rPr>
          <w:rFonts w:ascii="Goudy Old Style" w:hAnsi="Goudy Old Style"/>
        </w:rPr>
        <w:t>Miftahussururi</w:t>
      </w:r>
      <w:proofErr w:type="spellEnd"/>
      <w:r w:rsidRPr="0086451F">
        <w:rPr>
          <w:rFonts w:ascii="Goudy Old Style" w:hAnsi="Goudy Old Style"/>
        </w:rPr>
        <w:t xml:space="preserve">, and Qori </w:t>
      </w:r>
      <w:proofErr w:type="spellStart"/>
      <w:r w:rsidRPr="0086451F">
        <w:rPr>
          <w:rFonts w:ascii="Goudy Old Style" w:hAnsi="Goudy Old Style"/>
        </w:rPr>
        <w:t>Syahriana</w:t>
      </w:r>
      <w:proofErr w:type="spellEnd"/>
      <w:r w:rsidRPr="0086451F">
        <w:rPr>
          <w:rFonts w:ascii="Goudy Old Style" w:hAnsi="Goudy Old Style"/>
        </w:rPr>
        <w:t xml:space="preserve"> Akbari. 2017. “Materi </w:t>
      </w:r>
      <w:proofErr w:type="spellStart"/>
      <w:r w:rsidRPr="0086451F">
        <w:rPr>
          <w:rFonts w:ascii="Goudy Old Style" w:hAnsi="Goudy Old Style"/>
        </w:rPr>
        <w:t>Pendukung</w:t>
      </w:r>
      <w:proofErr w:type="spellEnd"/>
      <w:r w:rsidRPr="0086451F">
        <w:rPr>
          <w:rFonts w:ascii="Goudy Old Style" w:hAnsi="Goudy Old Style"/>
        </w:rPr>
        <w:t xml:space="preserve"> </w:t>
      </w:r>
      <w:proofErr w:type="spellStart"/>
      <w:r w:rsidRPr="0086451F">
        <w:rPr>
          <w:rFonts w:ascii="Goudy Old Style" w:hAnsi="Goudy Old Style"/>
        </w:rPr>
        <w:t>Literasi</w:t>
      </w:r>
      <w:proofErr w:type="spellEnd"/>
      <w:r w:rsidRPr="0086451F">
        <w:rPr>
          <w:rFonts w:ascii="Goudy Old Style" w:hAnsi="Goudy Old Style"/>
        </w:rPr>
        <w:t xml:space="preserve"> Digital.”</w:t>
      </w:r>
    </w:p>
    <w:p w14:paraId="17816D51"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Nisa, </w:t>
      </w:r>
      <w:proofErr w:type="spellStart"/>
      <w:r w:rsidRPr="0086451F">
        <w:rPr>
          <w:rFonts w:ascii="Goudy Old Style" w:hAnsi="Goudy Old Style"/>
        </w:rPr>
        <w:t>Khoirun</w:t>
      </w:r>
      <w:proofErr w:type="spellEnd"/>
      <w:r w:rsidRPr="0086451F">
        <w:rPr>
          <w:rFonts w:ascii="Goudy Old Style" w:hAnsi="Goudy Old Style"/>
        </w:rPr>
        <w:t xml:space="preserve">. 2024. “Peran </w:t>
      </w:r>
      <w:proofErr w:type="spellStart"/>
      <w:r w:rsidRPr="0086451F">
        <w:rPr>
          <w:rFonts w:ascii="Goudy Old Style" w:hAnsi="Goudy Old Style"/>
        </w:rPr>
        <w:t>Literasi</w:t>
      </w:r>
      <w:proofErr w:type="spellEnd"/>
      <w:r w:rsidRPr="0086451F">
        <w:rPr>
          <w:rFonts w:ascii="Goudy Old Style" w:hAnsi="Goudy Old Style"/>
        </w:rPr>
        <w:t xml:space="preserve"> Di Era Digital Dalam </w:t>
      </w:r>
      <w:proofErr w:type="spellStart"/>
      <w:r w:rsidRPr="0086451F">
        <w:rPr>
          <w:rFonts w:ascii="Goudy Old Style" w:hAnsi="Goudy Old Style"/>
        </w:rPr>
        <w:t>Menghadapi</w:t>
      </w:r>
      <w:proofErr w:type="spellEnd"/>
      <w:r w:rsidRPr="0086451F">
        <w:rPr>
          <w:rFonts w:ascii="Goudy Old Style" w:hAnsi="Goudy Old Style"/>
        </w:rPr>
        <w:t xml:space="preserve"> Hoaks Dan </w:t>
      </w:r>
      <w:proofErr w:type="spellStart"/>
      <w:r w:rsidRPr="0086451F">
        <w:rPr>
          <w:rFonts w:ascii="Goudy Old Style" w:hAnsi="Goudy Old Style"/>
        </w:rPr>
        <w:t>Disinformasi</w:t>
      </w:r>
      <w:proofErr w:type="spellEnd"/>
      <w:r w:rsidRPr="0086451F">
        <w:rPr>
          <w:rFonts w:ascii="Goudy Old Style" w:hAnsi="Goudy Old Style"/>
        </w:rPr>
        <w:t xml:space="preserve"> </w:t>
      </w:r>
      <w:proofErr w:type="gramStart"/>
      <w:r w:rsidRPr="0086451F">
        <w:rPr>
          <w:rFonts w:ascii="Goudy Old Style" w:hAnsi="Goudy Old Style"/>
        </w:rPr>
        <w:t>Di</w:t>
      </w:r>
      <w:proofErr w:type="gramEnd"/>
      <w:r w:rsidRPr="0086451F">
        <w:rPr>
          <w:rFonts w:ascii="Goudy Old Style" w:hAnsi="Goudy Old Style"/>
        </w:rPr>
        <w:t xml:space="preserve"> Media </w:t>
      </w:r>
      <w:proofErr w:type="spellStart"/>
      <w:r w:rsidRPr="0086451F">
        <w:rPr>
          <w:rFonts w:ascii="Goudy Old Style" w:hAnsi="Goudy Old Style"/>
        </w:rPr>
        <w:t>Sosial</w:t>
      </w:r>
      <w:proofErr w:type="spellEnd"/>
      <w:r w:rsidRPr="0086451F">
        <w:rPr>
          <w:rFonts w:ascii="Goudy Old Style" w:hAnsi="Goudy Old Style"/>
        </w:rPr>
        <w:t xml:space="preserve">.” </w:t>
      </w:r>
      <w:r w:rsidRPr="0086451F">
        <w:rPr>
          <w:rFonts w:ascii="Goudy Old Style" w:hAnsi="Goudy Old Style"/>
          <w:i/>
          <w:iCs/>
        </w:rPr>
        <w:t>Impressive: Journal of Education</w:t>
      </w:r>
      <w:r w:rsidRPr="0086451F">
        <w:rPr>
          <w:rFonts w:ascii="Goudy Old Style" w:hAnsi="Goudy Old Style"/>
        </w:rPr>
        <w:t xml:space="preserve"> 2(1): 1–11. doi:10.61502/</w:t>
      </w:r>
      <w:proofErr w:type="gramStart"/>
      <w:r w:rsidRPr="0086451F">
        <w:rPr>
          <w:rFonts w:ascii="Goudy Old Style" w:hAnsi="Goudy Old Style"/>
        </w:rPr>
        <w:t>ijoe.v</w:t>
      </w:r>
      <w:proofErr w:type="gramEnd"/>
      <w:r w:rsidRPr="0086451F">
        <w:rPr>
          <w:rFonts w:ascii="Goudy Old Style" w:hAnsi="Goudy Old Style"/>
        </w:rPr>
        <w:t>2i1.75.</w:t>
      </w:r>
    </w:p>
    <w:p w14:paraId="5B4B700D"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Nurainiyah</w:t>
      </w:r>
      <w:proofErr w:type="spellEnd"/>
      <w:r w:rsidRPr="0086451F">
        <w:rPr>
          <w:rFonts w:ascii="Goudy Old Style" w:hAnsi="Goudy Old Style"/>
        </w:rPr>
        <w:t xml:space="preserve">, Dadang Hidayat, </w:t>
      </w:r>
      <w:proofErr w:type="spellStart"/>
      <w:r w:rsidRPr="0086451F">
        <w:rPr>
          <w:rFonts w:ascii="Goudy Old Style" w:hAnsi="Goudy Old Style"/>
        </w:rPr>
        <w:t>Fauzaan</w:t>
      </w:r>
      <w:proofErr w:type="spellEnd"/>
      <w:r w:rsidRPr="0086451F">
        <w:rPr>
          <w:rFonts w:ascii="Goudy Old Style" w:hAnsi="Goudy Old Style"/>
        </w:rPr>
        <w:t xml:space="preserve"> </w:t>
      </w:r>
      <w:proofErr w:type="spellStart"/>
      <w:r w:rsidRPr="0086451F">
        <w:rPr>
          <w:rFonts w:ascii="Goudy Old Style" w:hAnsi="Goudy Old Style"/>
        </w:rPr>
        <w:t>Allaamsyah</w:t>
      </w:r>
      <w:proofErr w:type="spellEnd"/>
      <w:r w:rsidRPr="0086451F">
        <w:rPr>
          <w:rFonts w:ascii="Goudy Old Style" w:hAnsi="Goudy Old Style"/>
        </w:rPr>
        <w:t xml:space="preserve"> Harun, Linda Nur Kirani, and Siti </w:t>
      </w:r>
      <w:proofErr w:type="spellStart"/>
      <w:r w:rsidRPr="0086451F">
        <w:rPr>
          <w:rFonts w:ascii="Goudy Old Style" w:hAnsi="Goudy Old Style"/>
        </w:rPr>
        <w:t>Pathonah</w:t>
      </w:r>
      <w:proofErr w:type="spellEnd"/>
      <w:r w:rsidRPr="0086451F">
        <w:rPr>
          <w:rFonts w:ascii="Goudy Old Style" w:hAnsi="Goudy Old Style"/>
        </w:rPr>
        <w:t xml:space="preserve"> Zahroh. 2025. “Peran </w:t>
      </w:r>
      <w:proofErr w:type="spellStart"/>
      <w:r w:rsidRPr="0086451F">
        <w:rPr>
          <w:rFonts w:ascii="Goudy Old Style" w:hAnsi="Goudy Old Style"/>
        </w:rPr>
        <w:t>Pondok</w:t>
      </w:r>
      <w:proofErr w:type="spellEnd"/>
      <w:r w:rsidRPr="0086451F">
        <w:rPr>
          <w:rFonts w:ascii="Goudy Old Style" w:hAnsi="Goudy Old Style"/>
        </w:rPr>
        <w:t xml:space="preserve"> </w:t>
      </w:r>
      <w:proofErr w:type="spellStart"/>
      <w:r w:rsidRPr="0086451F">
        <w:rPr>
          <w:rFonts w:ascii="Goudy Old Style" w:hAnsi="Goudy Old Style"/>
        </w:rPr>
        <w:t>Pesantren</w:t>
      </w:r>
      <w:proofErr w:type="spellEnd"/>
      <w:r w:rsidRPr="0086451F">
        <w:rPr>
          <w:rFonts w:ascii="Goudy Old Style" w:hAnsi="Goudy Old Style"/>
        </w:rPr>
        <w:t xml:space="preserve"> Dalam </w:t>
      </w:r>
      <w:proofErr w:type="spellStart"/>
      <w:r w:rsidRPr="0086451F">
        <w:rPr>
          <w:rFonts w:ascii="Goudy Old Style" w:hAnsi="Goudy Old Style"/>
        </w:rPr>
        <w:t>Membina</w:t>
      </w:r>
      <w:proofErr w:type="spellEnd"/>
      <w:r w:rsidRPr="0086451F">
        <w:rPr>
          <w:rFonts w:ascii="Goudy Old Style" w:hAnsi="Goudy Old Style"/>
        </w:rPr>
        <w:t xml:space="preserve"> </w:t>
      </w:r>
      <w:proofErr w:type="spellStart"/>
      <w:r w:rsidRPr="0086451F">
        <w:rPr>
          <w:rFonts w:ascii="Goudy Old Style" w:hAnsi="Goudy Old Style"/>
        </w:rPr>
        <w:t>Kemandirian</w:t>
      </w:r>
      <w:proofErr w:type="spellEnd"/>
      <w:r w:rsidRPr="0086451F">
        <w:rPr>
          <w:rFonts w:ascii="Goudy Old Style" w:hAnsi="Goudy Old Style"/>
        </w:rPr>
        <w:t xml:space="preserve"> </w:t>
      </w:r>
      <w:proofErr w:type="spellStart"/>
      <w:r w:rsidRPr="0086451F">
        <w:rPr>
          <w:rFonts w:ascii="Goudy Old Style" w:hAnsi="Goudy Old Style"/>
        </w:rPr>
        <w:t>Santri</w:t>
      </w:r>
      <w:proofErr w:type="spellEnd"/>
      <w:r w:rsidRPr="0086451F">
        <w:rPr>
          <w:rFonts w:ascii="Goudy Old Style" w:hAnsi="Goudy Old Style"/>
        </w:rPr>
        <w:t xml:space="preserve"> Baru Di </w:t>
      </w:r>
      <w:proofErr w:type="spellStart"/>
      <w:r w:rsidRPr="0086451F">
        <w:rPr>
          <w:rFonts w:ascii="Goudy Old Style" w:hAnsi="Goudy Old Style"/>
        </w:rPr>
        <w:t>Pondok</w:t>
      </w:r>
      <w:proofErr w:type="spellEnd"/>
      <w:r w:rsidRPr="0086451F">
        <w:rPr>
          <w:rFonts w:ascii="Goudy Old Style" w:hAnsi="Goudy Old Style"/>
        </w:rPr>
        <w:t xml:space="preserve"> </w:t>
      </w:r>
      <w:proofErr w:type="spellStart"/>
      <w:r w:rsidRPr="0086451F">
        <w:rPr>
          <w:rFonts w:ascii="Goudy Old Style" w:hAnsi="Goudy Old Style"/>
        </w:rPr>
        <w:t>Pesantren</w:t>
      </w:r>
      <w:proofErr w:type="spellEnd"/>
      <w:r w:rsidRPr="0086451F">
        <w:rPr>
          <w:rFonts w:ascii="Goudy Old Style" w:hAnsi="Goudy Old Style"/>
        </w:rPr>
        <w:t xml:space="preserve"> Nurul Iman Bandung.” </w:t>
      </w:r>
      <w:r w:rsidRPr="0086451F">
        <w:rPr>
          <w:rFonts w:ascii="Goudy Old Style" w:hAnsi="Goudy Old Style"/>
          <w:i/>
          <w:iCs/>
        </w:rPr>
        <w:t>AL-AFKAR: Journal for Islamic Studies</w:t>
      </w:r>
      <w:r w:rsidRPr="0086451F">
        <w:rPr>
          <w:rFonts w:ascii="Goudy Old Style" w:hAnsi="Goudy Old Style"/>
        </w:rPr>
        <w:t xml:space="preserve"> 8(1): 65–76. </w:t>
      </w:r>
      <w:proofErr w:type="gramStart"/>
      <w:r w:rsidRPr="0086451F">
        <w:rPr>
          <w:rFonts w:ascii="Goudy Old Style" w:hAnsi="Goudy Old Style"/>
        </w:rPr>
        <w:t>doi:10.31943/afkarjournal.v8i1.2090.AL-AFKAR</w:t>
      </w:r>
      <w:proofErr w:type="gramEnd"/>
      <w:r w:rsidRPr="0086451F">
        <w:rPr>
          <w:rFonts w:ascii="Goudy Old Style" w:hAnsi="Goudy Old Style"/>
        </w:rPr>
        <w:t>.</w:t>
      </w:r>
    </w:p>
    <w:p w14:paraId="78168254" w14:textId="77777777" w:rsidR="0086451F" w:rsidRPr="0086451F" w:rsidRDefault="0086451F" w:rsidP="0086451F">
      <w:pPr>
        <w:pStyle w:val="Bibliography"/>
        <w:rPr>
          <w:rFonts w:ascii="Goudy Old Style" w:hAnsi="Goudy Old Style"/>
        </w:rPr>
      </w:pPr>
      <w:proofErr w:type="gramStart"/>
      <w:r w:rsidRPr="0086451F">
        <w:rPr>
          <w:rFonts w:ascii="Goudy Old Style" w:hAnsi="Goudy Old Style"/>
        </w:rPr>
        <w:t>Putri;,</w:t>
      </w:r>
      <w:proofErr w:type="gramEnd"/>
      <w:r w:rsidRPr="0086451F">
        <w:rPr>
          <w:rFonts w:ascii="Goudy Old Style" w:hAnsi="Goudy Old Style"/>
        </w:rPr>
        <w:t xml:space="preserve"> </w:t>
      </w:r>
      <w:proofErr w:type="spellStart"/>
      <w:r w:rsidRPr="0086451F">
        <w:rPr>
          <w:rFonts w:ascii="Goudy Old Style" w:hAnsi="Goudy Old Style"/>
        </w:rPr>
        <w:t>Ardianti</w:t>
      </w:r>
      <w:proofErr w:type="spellEnd"/>
      <w:r w:rsidRPr="0086451F">
        <w:rPr>
          <w:rFonts w:ascii="Goudy Old Style" w:hAnsi="Goudy Old Style"/>
        </w:rPr>
        <w:t xml:space="preserve"> Yunita, Elia Mariza, and </w:t>
      </w:r>
      <w:proofErr w:type="spellStart"/>
      <w:r w:rsidRPr="0086451F">
        <w:rPr>
          <w:rFonts w:ascii="Goudy Old Style" w:hAnsi="Goudy Old Style"/>
        </w:rPr>
        <w:t>Alimni</w:t>
      </w:r>
      <w:proofErr w:type="spellEnd"/>
      <w:r w:rsidRPr="0086451F">
        <w:rPr>
          <w:rFonts w:ascii="Goudy Old Style" w:hAnsi="Goudy Old Style"/>
        </w:rPr>
        <w:t>. 2023. “</w:t>
      </w:r>
      <w:proofErr w:type="spellStart"/>
      <w:r w:rsidRPr="0086451F">
        <w:rPr>
          <w:rFonts w:ascii="Goudy Old Style" w:hAnsi="Goudy Old Style"/>
        </w:rPr>
        <w:t>Pesantren</w:t>
      </w:r>
      <w:proofErr w:type="spellEnd"/>
      <w:r w:rsidRPr="0086451F">
        <w:rPr>
          <w:rFonts w:ascii="Goudy Old Style" w:hAnsi="Goudy Old Style"/>
        </w:rPr>
        <w:t xml:space="preserve"> </w:t>
      </w:r>
      <w:proofErr w:type="spellStart"/>
      <w:r w:rsidRPr="0086451F">
        <w:rPr>
          <w:rFonts w:ascii="Goudy Old Style" w:hAnsi="Goudy Old Style"/>
        </w:rPr>
        <w:t>Sebagai</w:t>
      </w:r>
      <w:proofErr w:type="spellEnd"/>
      <w:r w:rsidRPr="0086451F">
        <w:rPr>
          <w:rFonts w:ascii="Goudy Old Style" w:hAnsi="Goudy Old Style"/>
        </w:rPr>
        <w:t xml:space="preserve"> Lembaga Pendidikan Islam (Sejarah </w:t>
      </w:r>
      <w:proofErr w:type="spellStart"/>
      <w:r w:rsidRPr="0086451F">
        <w:rPr>
          <w:rFonts w:ascii="Goudy Old Style" w:hAnsi="Goudy Old Style"/>
        </w:rPr>
        <w:t>Lahirnya</w:t>
      </w:r>
      <w:proofErr w:type="spellEnd"/>
      <w:r w:rsidRPr="0086451F">
        <w:rPr>
          <w:rFonts w:ascii="Goudy Old Style" w:hAnsi="Goudy Old Style"/>
        </w:rPr>
        <w:t xml:space="preserve"> </w:t>
      </w:r>
      <w:proofErr w:type="spellStart"/>
      <w:r w:rsidRPr="0086451F">
        <w:rPr>
          <w:rFonts w:ascii="Goudy Old Style" w:hAnsi="Goudy Old Style"/>
        </w:rPr>
        <w:t>Pesantren</w:t>
      </w:r>
      <w:proofErr w:type="spellEnd"/>
      <w:r w:rsidRPr="0086451F">
        <w:rPr>
          <w:rFonts w:ascii="Goudy Old Style" w:hAnsi="Goudy Old Style"/>
        </w:rPr>
        <w:t xml:space="preserve"> </w:t>
      </w:r>
      <w:proofErr w:type="spellStart"/>
      <w:r w:rsidRPr="0086451F">
        <w:rPr>
          <w:rFonts w:ascii="Goudy Old Style" w:hAnsi="Goudy Old Style"/>
        </w:rPr>
        <w:t>Sebagai</w:t>
      </w:r>
      <w:proofErr w:type="spellEnd"/>
      <w:r w:rsidRPr="0086451F">
        <w:rPr>
          <w:rFonts w:ascii="Goudy Old Style" w:hAnsi="Goudy Old Style"/>
        </w:rPr>
        <w:t xml:space="preserve"> Lembaga </w:t>
      </w:r>
      <w:r w:rsidRPr="0086451F">
        <w:rPr>
          <w:rFonts w:ascii="Goudy Old Style" w:hAnsi="Goudy Old Style"/>
        </w:rPr>
        <w:lastRenderedPageBreak/>
        <w:t xml:space="preserve">Pendidikan Islam Di Indonesia, Sejarah </w:t>
      </w:r>
      <w:proofErr w:type="spellStart"/>
      <w:r w:rsidRPr="0086451F">
        <w:rPr>
          <w:rFonts w:ascii="Goudy Old Style" w:hAnsi="Goudy Old Style"/>
        </w:rPr>
        <w:t>Perkembangan</w:t>
      </w:r>
      <w:proofErr w:type="spellEnd"/>
      <w:r w:rsidRPr="0086451F">
        <w:rPr>
          <w:rFonts w:ascii="Goudy Old Style" w:hAnsi="Goudy Old Style"/>
        </w:rPr>
        <w:t xml:space="preserve"> Pesantren/ </w:t>
      </w:r>
      <w:proofErr w:type="spellStart"/>
      <w:r w:rsidRPr="0086451F">
        <w:rPr>
          <w:rFonts w:ascii="Goudy Old Style" w:hAnsi="Goudy Old Style"/>
        </w:rPr>
        <w:t>Sistem</w:t>
      </w:r>
      <w:proofErr w:type="spellEnd"/>
      <w:r w:rsidRPr="0086451F">
        <w:rPr>
          <w:rFonts w:ascii="Goudy Old Style" w:hAnsi="Goudy Old Style"/>
        </w:rPr>
        <w:t xml:space="preserve"> Pendidikan, Dan Perkembangannya Masa Kini.” </w:t>
      </w:r>
      <w:proofErr w:type="spellStart"/>
      <w:proofErr w:type="gramStart"/>
      <w:r w:rsidRPr="0086451F">
        <w:rPr>
          <w:rFonts w:ascii="Goudy Old Style" w:hAnsi="Goudy Old Style"/>
          <w:i/>
          <w:iCs/>
        </w:rPr>
        <w:t>Innovative:Journal</w:t>
      </w:r>
      <w:proofErr w:type="spellEnd"/>
      <w:proofErr w:type="gramEnd"/>
      <w:r w:rsidRPr="0086451F">
        <w:rPr>
          <w:rFonts w:ascii="Goudy Old Style" w:hAnsi="Goudy Old Style"/>
          <w:i/>
          <w:iCs/>
        </w:rPr>
        <w:t xml:space="preserve"> Of Social Science Research</w:t>
      </w:r>
      <w:r w:rsidRPr="0086451F">
        <w:rPr>
          <w:rFonts w:ascii="Goudy Old Style" w:hAnsi="Goudy Old Style"/>
        </w:rPr>
        <w:t xml:space="preserve"> 3(2): 83–96.</w:t>
      </w:r>
    </w:p>
    <w:p w14:paraId="1292C808" w14:textId="77777777" w:rsidR="0086451F" w:rsidRPr="0086451F" w:rsidRDefault="0086451F" w:rsidP="0086451F">
      <w:pPr>
        <w:pStyle w:val="Bibliography"/>
        <w:rPr>
          <w:rFonts w:ascii="Goudy Old Style" w:hAnsi="Goudy Old Style"/>
        </w:rPr>
      </w:pPr>
      <w:r w:rsidRPr="0086451F">
        <w:rPr>
          <w:rFonts w:ascii="Goudy Old Style" w:hAnsi="Goudy Old Style"/>
        </w:rPr>
        <w:t>Rachman, Yudi. 2015. “</w:t>
      </w:r>
      <w:proofErr w:type="spellStart"/>
      <w:r w:rsidRPr="0086451F">
        <w:rPr>
          <w:rFonts w:ascii="Goudy Old Style" w:hAnsi="Goudy Old Style"/>
        </w:rPr>
        <w:t>Pembakaran</w:t>
      </w:r>
      <w:proofErr w:type="spellEnd"/>
      <w:r w:rsidRPr="0086451F">
        <w:rPr>
          <w:rFonts w:ascii="Goudy Old Style" w:hAnsi="Goudy Old Style"/>
        </w:rPr>
        <w:t xml:space="preserve"> Rumah Ibadah, Polisi Jaga </w:t>
      </w:r>
      <w:proofErr w:type="spellStart"/>
      <w:r w:rsidRPr="0086451F">
        <w:rPr>
          <w:rFonts w:ascii="Goudy Old Style" w:hAnsi="Goudy Old Style"/>
        </w:rPr>
        <w:t>Ketat</w:t>
      </w:r>
      <w:proofErr w:type="spellEnd"/>
      <w:r w:rsidRPr="0086451F">
        <w:rPr>
          <w:rFonts w:ascii="Goudy Old Style" w:hAnsi="Goudy Old Style"/>
        </w:rPr>
        <w:t xml:space="preserve"> Kota </w:t>
      </w:r>
      <w:proofErr w:type="spellStart"/>
      <w:r w:rsidRPr="0086451F">
        <w:rPr>
          <w:rFonts w:ascii="Goudy Old Style" w:hAnsi="Goudy Old Style"/>
        </w:rPr>
        <w:t>Tolikara</w:t>
      </w:r>
      <w:proofErr w:type="spellEnd"/>
      <w:r w:rsidRPr="0086451F">
        <w:rPr>
          <w:rFonts w:ascii="Goudy Old Style" w:hAnsi="Goudy Old Style"/>
        </w:rPr>
        <w:t xml:space="preserve">.” </w:t>
      </w:r>
      <w:r w:rsidRPr="0086451F">
        <w:rPr>
          <w:rFonts w:ascii="Goudy Old Style" w:hAnsi="Goudy Old Style"/>
          <w:i/>
          <w:iCs/>
        </w:rPr>
        <w:t>kbr.id</w:t>
      </w:r>
      <w:r w:rsidRPr="0086451F">
        <w:rPr>
          <w:rFonts w:ascii="Goudy Old Style" w:hAnsi="Goudy Old Style"/>
        </w:rPr>
        <w:t>. https://kbr.id/articles/indeks/pembakaran_rumah_ibadah__polisi_jaga_ketat_kota_tolikara.</w:t>
      </w:r>
    </w:p>
    <w:p w14:paraId="24108398"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Rakhmah</w:t>
      </w:r>
      <w:proofErr w:type="spellEnd"/>
      <w:r w:rsidRPr="0086451F">
        <w:rPr>
          <w:rFonts w:ascii="Goudy Old Style" w:hAnsi="Goudy Old Style"/>
        </w:rPr>
        <w:t xml:space="preserve">, Ana </w:t>
      </w:r>
      <w:proofErr w:type="spellStart"/>
      <w:r w:rsidRPr="0086451F">
        <w:rPr>
          <w:rFonts w:ascii="Goudy Old Style" w:hAnsi="Goudy Old Style"/>
        </w:rPr>
        <w:t>Afifatur</w:t>
      </w:r>
      <w:proofErr w:type="spellEnd"/>
      <w:r w:rsidRPr="0086451F">
        <w:rPr>
          <w:rFonts w:ascii="Goudy Old Style" w:hAnsi="Goudy Old Style"/>
        </w:rPr>
        <w:t xml:space="preserve">, </w:t>
      </w:r>
      <w:proofErr w:type="spellStart"/>
      <w:r w:rsidRPr="0086451F">
        <w:rPr>
          <w:rFonts w:ascii="Goudy Old Style" w:hAnsi="Goudy Old Style"/>
        </w:rPr>
        <w:t>Nadhila</w:t>
      </w:r>
      <w:proofErr w:type="spellEnd"/>
      <w:r w:rsidRPr="0086451F">
        <w:rPr>
          <w:rFonts w:ascii="Goudy Old Style" w:hAnsi="Goudy Old Style"/>
        </w:rPr>
        <w:t xml:space="preserve"> Dzikrina Mumtaza, Devi Anggraini, and Beny Dwi Lukitoaji. 2025. “Pendidikan </w:t>
      </w:r>
      <w:proofErr w:type="spellStart"/>
      <w:r w:rsidRPr="0086451F">
        <w:rPr>
          <w:rFonts w:ascii="Goudy Old Style" w:hAnsi="Goudy Old Style"/>
        </w:rPr>
        <w:t>Berwawasan</w:t>
      </w:r>
      <w:proofErr w:type="spellEnd"/>
      <w:r w:rsidRPr="0086451F">
        <w:rPr>
          <w:rFonts w:ascii="Goudy Old Style" w:hAnsi="Goudy Old Style"/>
        </w:rPr>
        <w:t xml:space="preserve"> Global Dalam </w:t>
      </w:r>
      <w:proofErr w:type="spellStart"/>
      <w:r w:rsidRPr="0086451F">
        <w:rPr>
          <w:rFonts w:ascii="Goudy Old Style" w:hAnsi="Goudy Old Style"/>
        </w:rPr>
        <w:t>Perspektif</w:t>
      </w:r>
      <w:proofErr w:type="spellEnd"/>
      <w:r w:rsidRPr="0086451F">
        <w:rPr>
          <w:rFonts w:ascii="Goudy Old Style" w:hAnsi="Goudy Old Style"/>
        </w:rPr>
        <w:t xml:space="preserve"> Kearifan Lokal.” </w:t>
      </w:r>
      <w:r w:rsidRPr="0086451F">
        <w:rPr>
          <w:rFonts w:ascii="Goudy Old Style" w:hAnsi="Goudy Old Style"/>
          <w:i/>
          <w:iCs/>
        </w:rPr>
        <w:t xml:space="preserve">EDUCREATIVA: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Seputar</w:t>
      </w:r>
      <w:proofErr w:type="spellEnd"/>
      <w:r w:rsidRPr="0086451F">
        <w:rPr>
          <w:rFonts w:ascii="Goudy Old Style" w:hAnsi="Goudy Old Style"/>
          <w:i/>
          <w:iCs/>
        </w:rPr>
        <w:t xml:space="preserve"> </w:t>
      </w:r>
      <w:proofErr w:type="spellStart"/>
      <w:r w:rsidRPr="0086451F">
        <w:rPr>
          <w:rFonts w:ascii="Goudy Old Style" w:hAnsi="Goudy Old Style"/>
          <w:i/>
          <w:iCs/>
        </w:rPr>
        <w:t>Isu</w:t>
      </w:r>
      <w:proofErr w:type="spellEnd"/>
      <w:r w:rsidRPr="0086451F">
        <w:rPr>
          <w:rFonts w:ascii="Goudy Old Style" w:hAnsi="Goudy Old Style"/>
          <w:i/>
          <w:iCs/>
        </w:rPr>
        <w:t xml:space="preserve"> dan </w:t>
      </w:r>
      <w:proofErr w:type="spellStart"/>
      <w:r w:rsidRPr="0086451F">
        <w:rPr>
          <w:rFonts w:ascii="Goudy Old Style" w:hAnsi="Goudy Old Style"/>
          <w:i/>
          <w:iCs/>
        </w:rPr>
        <w:t>Inovasi</w:t>
      </w:r>
      <w:proofErr w:type="spellEnd"/>
      <w:r w:rsidRPr="0086451F">
        <w:rPr>
          <w:rFonts w:ascii="Goudy Old Style" w:hAnsi="Goudy Old Style"/>
          <w:i/>
          <w:iCs/>
        </w:rPr>
        <w:t xml:space="preserve"> Pendidikan</w:t>
      </w:r>
      <w:r w:rsidRPr="0086451F">
        <w:rPr>
          <w:rFonts w:ascii="Goudy Old Style" w:hAnsi="Goudy Old Style"/>
        </w:rPr>
        <w:t xml:space="preserve"> 1(1). https://journal.mahsya-educreativa.com/index.php/educreativa/article/view/21 (November 18, 2025).</w:t>
      </w:r>
    </w:p>
    <w:p w14:paraId="289529E6"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Rokhim</w:t>
      </w:r>
      <w:proofErr w:type="spellEnd"/>
      <w:r w:rsidRPr="0086451F">
        <w:rPr>
          <w:rFonts w:ascii="Goudy Old Style" w:hAnsi="Goudy Old Style"/>
        </w:rPr>
        <w:t xml:space="preserve">, Moh Ainur, and </w:t>
      </w:r>
      <w:proofErr w:type="spellStart"/>
      <w:r w:rsidRPr="0086451F">
        <w:rPr>
          <w:rFonts w:ascii="Goudy Old Style" w:hAnsi="Goudy Old Style"/>
        </w:rPr>
        <w:t>Ubaidillah</w:t>
      </w:r>
      <w:proofErr w:type="spellEnd"/>
      <w:r w:rsidRPr="0086451F">
        <w:rPr>
          <w:rFonts w:ascii="Goudy Old Style" w:hAnsi="Goudy Old Style"/>
        </w:rPr>
        <w:t xml:space="preserve"> Wasi. 2021. “</w:t>
      </w:r>
      <w:proofErr w:type="spellStart"/>
      <w:r w:rsidRPr="0086451F">
        <w:rPr>
          <w:rFonts w:ascii="Goudy Old Style" w:hAnsi="Goudy Old Style"/>
        </w:rPr>
        <w:t>Eksistensi</w:t>
      </w:r>
      <w:proofErr w:type="spellEnd"/>
      <w:r w:rsidRPr="0086451F">
        <w:rPr>
          <w:rFonts w:ascii="Goudy Old Style" w:hAnsi="Goudy Old Style"/>
        </w:rPr>
        <w:t xml:space="preserve"> </w:t>
      </w:r>
      <w:proofErr w:type="spellStart"/>
      <w:r w:rsidRPr="0086451F">
        <w:rPr>
          <w:rFonts w:ascii="Goudy Old Style" w:hAnsi="Goudy Old Style"/>
        </w:rPr>
        <w:t>Pesantren</w:t>
      </w:r>
      <w:proofErr w:type="spellEnd"/>
      <w:r w:rsidRPr="0086451F">
        <w:rPr>
          <w:rFonts w:ascii="Goudy Old Style" w:hAnsi="Goudy Old Style"/>
        </w:rPr>
        <w:t xml:space="preserve"> </w:t>
      </w:r>
      <w:proofErr w:type="spellStart"/>
      <w:r w:rsidRPr="0086451F">
        <w:rPr>
          <w:rFonts w:ascii="Goudy Old Style" w:hAnsi="Goudy Old Style"/>
        </w:rPr>
        <w:t>Ditengah</w:t>
      </w:r>
      <w:proofErr w:type="spellEnd"/>
      <w:r w:rsidRPr="0086451F">
        <w:rPr>
          <w:rFonts w:ascii="Goudy Old Style" w:hAnsi="Goudy Old Style"/>
        </w:rPr>
        <w:t xml:space="preserve"> </w:t>
      </w:r>
      <w:proofErr w:type="spellStart"/>
      <w:r w:rsidRPr="0086451F">
        <w:rPr>
          <w:rFonts w:ascii="Goudy Old Style" w:hAnsi="Goudy Old Style"/>
        </w:rPr>
        <w:t>Pusaran</w:t>
      </w:r>
      <w:proofErr w:type="spellEnd"/>
      <w:r w:rsidRPr="0086451F">
        <w:rPr>
          <w:rFonts w:ascii="Goudy Old Style" w:hAnsi="Goudy Old Style"/>
        </w:rPr>
        <w:t xml:space="preserve"> </w:t>
      </w:r>
      <w:proofErr w:type="spellStart"/>
      <w:r w:rsidRPr="0086451F">
        <w:rPr>
          <w:rFonts w:ascii="Goudy Old Style" w:hAnsi="Goudy Old Style"/>
        </w:rPr>
        <w:t>Radikalisme</w:t>
      </w:r>
      <w:proofErr w:type="spellEnd"/>
      <w:r w:rsidRPr="0086451F">
        <w:rPr>
          <w:rFonts w:ascii="Goudy Old Style" w:hAnsi="Goudy Old Style"/>
        </w:rPr>
        <w:t xml:space="preserve"> Dan </w:t>
      </w:r>
      <w:proofErr w:type="spellStart"/>
      <w:r w:rsidRPr="0086451F">
        <w:rPr>
          <w:rFonts w:ascii="Goudy Old Style" w:hAnsi="Goudy Old Style"/>
        </w:rPr>
        <w:t>Ideologi</w:t>
      </w:r>
      <w:proofErr w:type="spellEnd"/>
      <w:r w:rsidRPr="0086451F">
        <w:rPr>
          <w:rFonts w:ascii="Goudy Old Style" w:hAnsi="Goudy Old Style"/>
        </w:rPr>
        <w:t xml:space="preserve"> </w:t>
      </w:r>
      <w:proofErr w:type="spellStart"/>
      <w:r w:rsidRPr="0086451F">
        <w:rPr>
          <w:rFonts w:ascii="Goudy Old Style" w:hAnsi="Goudy Old Style"/>
        </w:rPr>
        <w:t>Transnasional</w:t>
      </w:r>
      <w:proofErr w:type="spellEnd"/>
      <w:r w:rsidRPr="0086451F">
        <w:rPr>
          <w:rFonts w:ascii="Goudy Old Style" w:hAnsi="Goudy Old Style"/>
        </w:rPr>
        <w:t xml:space="preserve">.” </w:t>
      </w:r>
      <w:proofErr w:type="spellStart"/>
      <w:r w:rsidRPr="0086451F">
        <w:rPr>
          <w:rFonts w:ascii="Goudy Old Style" w:hAnsi="Goudy Old Style"/>
          <w:i/>
          <w:iCs/>
        </w:rPr>
        <w:t>Ar-Risalah</w:t>
      </w:r>
      <w:proofErr w:type="spellEnd"/>
      <w:r w:rsidRPr="0086451F">
        <w:rPr>
          <w:rFonts w:ascii="Goudy Old Style" w:hAnsi="Goudy Old Style"/>
          <w:i/>
          <w:iCs/>
        </w:rPr>
        <w:t xml:space="preserve"> Media </w:t>
      </w:r>
      <w:proofErr w:type="spellStart"/>
      <w:r w:rsidRPr="0086451F">
        <w:rPr>
          <w:rFonts w:ascii="Goudy Old Style" w:hAnsi="Goudy Old Style"/>
          <w:i/>
          <w:iCs/>
        </w:rPr>
        <w:t>Keislaman</w:t>
      </w:r>
      <w:proofErr w:type="spellEnd"/>
      <w:r w:rsidRPr="0086451F">
        <w:rPr>
          <w:rFonts w:ascii="Goudy Old Style" w:hAnsi="Goudy Old Style"/>
          <w:i/>
          <w:iCs/>
        </w:rPr>
        <w:t xml:space="preserve"> Pendidikan dan Hukum Islam</w:t>
      </w:r>
      <w:r w:rsidRPr="0086451F">
        <w:rPr>
          <w:rFonts w:ascii="Goudy Old Style" w:hAnsi="Goudy Old Style"/>
        </w:rPr>
        <w:t xml:space="preserve"> 19(2): 170–91.</w:t>
      </w:r>
    </w:p>
    <w:p w14:paraId="7D75218F" w14:textId="77777777" w:rsidR="0086451F" w:rsidRPr="0086451F" w:rsidRDefault="0086451F" w:rsidP="0086451F">
      <w:pPr>
        <w:pStyle w:val="Bibliography"/>
        <w:rPr>
          <w:rFonts w:ascii="Goudy Old Style" w:hAnsi="Goudy Old Style"/>
        </w:rPr>
      </w:pPr>
      <w:proofErr w:type="spellStart"/>
      <w:r w:rsidRPr="0086451F">
        <w:rPr>
          <w:rFonts w:ascii="Goudy Old Style" w:hAnsi="Goudy Old Style"/>
        </w:rPr>
        <w:t>Rusmana</w:t>
      </w:r>
      <w:proofErr w:type="spellEnd"/>
      <w:r w:rsidRPr="0086451F">
        <w:rPr>
          <w:rFonts w:ascii="Goudy Old Style" w:hAnsi="Goudy Old Style"/>
        </w:rPr>
        <w:t xml:space="preserve">, Dadan, </w:t>
      </w:r>
      <w:proofErr w:type="spellStart"/>
      <w:r w:rsidRPr="0086451F">
        <w:rPr>
          <w:rFonts w:ascii="Goudy Old Style" w:hAnsi="Goudy Old Style"/>
        </w:rPr>
        <w:t>Didin</w:t>
      </w:r>
      <w:proofErr w:type="spellEnd"/>
      <w:r w:rsidRPr="0086451F">
        <w:rPr>
          <w:rFonts w:ascii="Goudy Old Style" w:hAnsi="Goudy Old Style"/>
        </w:rPr>
        <w:t xml:space="preserve"> Nurul Rosyidin, </w:t>
      </w:r>
      <w:proofErr w:type="spellStart"/>
      <w:r w:rsidRPr="0086451F">
        <w:rPr>
          <w:rFonts w:ascii="Goudy Old Style" w:hAnsi="Goudy Old Style"/>
        </w:rPr>
        <w:t>Asep</w:t>
      </w:r>
      <w:proofErr w:type="spellEnd"/>
      <w:r w:rsidRPr="0086451F">
        <w:rPr>
          <w:rFonts w:ascii="Goudy Old Style" w:hAnsi="Goudy Old Style"/>
        </w:rPr>
        <w:t xml:space="preserve"> Saefullah, Dede Burhanuddin, and Ghazali Bin Zainuddin. 2024. “Strengthening Moral Education Values: Sociological Analysis of the Mbah Sholeh </w:t>
      </w:r>
      <w:proofErr w:type="spellStart"/>
      <w:r w:rsidRPr="0086451F">
        <w:rPr>
          <w:rFonts w:ascii="Goudy Old Style" w:hAnsi="Goudy Old Style"/>
        </w:rPr>
        <w:t>Haolan</w:t>
      </w:r>
      <w:proofErr w:type="spellEnd"/>
      <w:r w:rsidRPr="0086451F">
        <w:rPr>
          <w:rFonts w:ascii="Goudy Old Style" w:hAnsi="Goudy Old Style"/>
        </w:rPr>
        <w:t xml:space="preserve"> at </w:t>
      </w:r>
      <w:proofErr w:type="spellStart"/>
      <w:r w:rsidRPr="0086451F">
        <w:rPr>
          <w:rFonts w:ascii="Goudy Old Style" w:hAnsi="Goudy Old Style"/>
        </w:rPr>
        <w:t>Pesantren</w:t>
      </w:r>
      <w:proofErr w:type="spellEnd"/>
      <w:r w:rsidRPr="0086451F">
        <w:rPr>
          <w:rFonts w:ascii="Goudy Old Style" w:hAnsi="Goudy Old Style"/>
        </w:rPr>
        <w:t xml:space="preserve"> Benda </w:t>
      </w:r>
      <w:proofErr w:type="spellStart"/>
      <w:r w:rsidRPr="0086451F">
        <w:rPr>
          <w:rFonts w:ascii="Goudy Old Style" w:hAnsi="Goudy Old Style"/>
        </w:rPr>
        <w:t>Kerep</w:t>
      </w:r>
      <w:proofErr w:type="spellEnd"/>
      <w:r w:rsidRPr="0086451F">
        <w:rPr>
          <w:rFonts w:ascii="Goudy Old Style" w:hAnsi="Goudy Old Style"/>
        </w:rPr>
        <w:t xml:space="preserve">, Cirebon.” </w:t>
      </w:r>
      <w:proofErr w:type="spellStart"/>
      <w:r w:rsidRPr="0086451F">
        <w:rPr>
          <w:rFonts w:ascii="Goudy Old Style" w:hAnsi="Goudy Old Style"/>
          <w:i/>
          <w:iCs/>
        </w:rPr>
        <w:t>Ulumuna</w:t>
      </w:r>
      <w:proofErr w:type="spellEnd"/>
      <w:r w:rsidRPr="0086451F">
        <w:rPr>
          <w:rFonts w:ascii="Goudy Old Style" w:hAnsi="Goudy Old Style"/>
        </w:rPr>
        <w:t xml:space="preserve"> 28(1): 424–52. doi:10.20414/</w:t>
      </w:r>
      <w:proofErr w:type="gramStart"/>
      <w:r w:rsidRPr="0086451F">
        <w:rPr>
          <w:rFonts w:ascii="Goudy Old Style" w:hAnsi="Goudy Old Style"/>
        </w:rPr>
        <w:t>ujis.v</w:t>
      </w:r>
      <w:proofErr w:type="gramEnd"/>
      <w:r w:rsidRPr="0086451F">
        <w:rPr>
          <w:rFonts w:ascii="Goudy Old Style" w:hAnsi="Goudy Old Style"/>
        </w:rPr>
        <w:t>28i1.1050.</w:t>
      </w:r>
    </w:p>
    <w:p w14:paraId="11957652"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Sadiah, Dewi. 2022. “Developing </w:t>
      </w:r>
      <w:proofErr w:type="spellStart"/>
      <w:r w:rsidRPr="0086451F">
        <w:rPr>
          <w:rFonts w:ascii="Goudy Old Style" w:hAnsi="Goudy Old Style"/>
        </w:rPr>
        <w:t>Pesantren</w:t>
      </w:r>
      <w:proofErr w:type="spellEnd"/>
      <w:r w:rsidRPr="0086451F">
        <w:rPr>
          <w:rFonts w:ascii="Goudy Old Style" w:hAnsi="Goudy Old Style"/>
        </w:rPr>
        <w:t xml:space="preserve"> Education Quality </w:t>
      </w:r>
      <w:proofErr w:type="spellStart"/>
      <w:r w:rsidRPr="0086451F">
        <w:rPr>
          <w:rFonts w:ascii="Goudy Old Style" w:hAnsi="Goudy Old Style"/>
        </w:rPr>
        <w:t>Thorugh</w:t>
      </w:r>
      <w:proofErr w:type="spellEnd"/>
      <w:r w:rsidRPr="0086451F">
        <w:rPr>
          <w:rFonts w:ascii="Goudy Old Style" w:hAnsi="Goudy Old Style"/>
        </w:rPr>
        <w:t xml:space="preserve"> Radicalism Prevention Program for </w:t>
      </w:r>
      <w:proofErr w:type="spellStart"/>
      <w:r w:rsidRPr="0086451F">
        <w:rPr>
          <w:rFonts w:ascii="Goudy Old Style" w:hAnsi="Goudy Old Style"/>
        </w:rPr>
        <w:t>Santri</w:t>
      </w:r>
      <w:proofErr w:type="spellEnd"/>
      <w:r w:rsidRPr="0086451F">
        <w:rPr>
          <w:rFonts w:ascii="Goudy Old Style" w:hAnsi="Goudy Old Style"/>
        </w:rPr>
        <w:t xml:space="preserve">.” </w:t>
      </w:r>
      <w:proofErr w:type="spellStart"/>
      <w:r w:rsidRPr="0086451F">
        <w:rPr>
          <w:rFonts w:ascii="Goudy Old Style" w:hAnsi="Goudy Old Style"/>
          <w:i/>
          <w:iCs/>
        </w:rPr>
        <w:t>Jurnal</w:t>
      </w:r>
      <w:proofErr w:type="spellEnd"/>
      <w:r w:rsidRPr="0086451F">
        <w:rPr>
          <w:rFonts w:ascii="Goudy Old Style" w:hAnsi="Goudy Old Style"/>
          <w:i/>
          <w:iCs/>
        </w:rPr>
        <w:t xml:space="preserve"> Pendidikan Islam</w:t>
      </w:r>
      <w:r w:rsidRPr="0086451F">
        <w:rPr>
          <w:rFonts w:ascii="Goudy Old Style" w:hAnsi="Goudy Old Style"/>
        </w:rPr>
        <w:t xml:space="preserve"> 8(1): 63–74. doi:10.15575/</w:t>
      </w:r>
      <w:proofErr w:type="gramStart"/>
      <w:r w:rsidRPr="0086451F">
        <w:rPr>
          <w:rFonts w:ascii="Goudy Old Style" w:hAnsi="Goudy Old Style"/>
        </w:rPr>
        <w:t>jpi.v</w:t>
      </w:r>
      <w:proofErr w:type="gramEnd"/>
      <w:r w:rsidRPr="0086451F">
        <w:rPr>
          <w:rFonts w:ascii="Goudy Old Style" w:hAnsi="Goudy Old Style"/>
        </w:rPr>
        <w:t>8i1.17947.</w:t>
      </w:r>
    </w:p>
    <w:p w14:paraId="2DE8D592"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Said, </w:t>
      </w:r>
      <w:proofErr w:type="spellStart"/>
      <w:r w:rsidRPr="0086451F">
        <w:rPr>
          <w:rFonts w:ascii="Goudy Old Style" w:hAnsi="Goudy Old Style"/>
        </w:rPr>
        <w:t>Sitaman</w:t>
      </w:r>
      <w:proofErr w:type="spellEnd"/>
      <w:r w:rsidRPr="0086451F">
        <w:rPr>
          <w:rFonts w:ascii="Goudy Old Style" w:hAnsi="Goudy Old Style"/>
        </w:rPr>
        <w:t xml:space="preserve">. 2023. “PERAN TEKNOLOGI DIGITAL SEBAGAI MEDIA PEMBELAJARAN DI ERA ABAD 21.”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proofErr w:type="gramStart"/>
      <w:r w:rsidRPr="0086451F">
        <w:rPr>
          <w:rFonts w:ascii="Goudy Old Style" w:hAnsi="Goudy Old Style"/>
          <w:i/>
          <w:iCs/>
        </w:rPr>
        <w:t>PenKoMi</w:t>
      </w:r>
      <w:proofErr w:type="spellEnd"/>
      <w:r w:rsidRPr="0086451F">
        <w:rPr>
          <w:rFonts w:ascii="Times New Roman" w:hAnsi="Times New Roman" w:cs="Times New Roman"/>
          <w:i/>
          <w:iCs/>
        </w:rPr>
        <w:t> </w:t>
      </w:r>
      <w:r w:rsidRPr="0086451F">
        <w:rPr>
          <w:rFonts w:ascii="Goudy Old Style" w:hAnsi="Goudy Old Style"/>
          <w:i/>
          <w:iCs/>
        </w:rPr>
        <w:t>:</w:t>
      </w:r>
      <w:proofErr w:type="gramEnd"/>
      <w:r w:rsidRPr="0086451F">
        <w:rPr>
          <w:rFonts w:ascii="Goudy Old Style" w:hAnsi="Goudy Old Style"/>
          <w:i/>
          <w:iCs/>
        </w:rPr>
        <w:t xml:space="preserve"> Kajian Pendidikan dan Ekonomi</w:t>
      </w:r>
      <w:r w:rsidRPr="0086451F">
        <w:rPr>
          <w:rFonts w:ascii="Goudy Old Style" w:hAnsi="Goudy Old Style"/>
        </w:rPr>
        <w:t xml:space="preserve"> 6(2): 194–202. doi:10.33627/pk.62.1300.</w:t>
      </w:r>
    </w:p>
    <w:p w14:paraId="58561B34"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Saleh, M. Nurul Ikhsan. 2025. “Perceptions of </w:t>
      </w:r>
      <w:proofErr w:type="spellStart"/>
      <w:r w:rsidRPr="0086451F">
        <w:rPr>
          <w:rFonts w:ascii="Goudy Old Style" w:hAnsi="Goudy Old Style"/>
        </w:rPr>
        <w:t>Pesantren</w:t>
      </w:r>
      <w:proofErr w:type="spellEnd"/>
      <w:r w:rsidRPr="0086451F">
        <w:rPr>
          <w:rFonts w:ascii="Goudy Old Style" w:hAnsi="Goudy Old Style"/>
        </w:rPr>
        <w:t xml:space="preserve"> Leaders towards Islamic Moderation Approaches in Combating Radicalism and Terrorism.” </w:t>
      </w:r>
      <w:r w:rsidRPr="0086451F">
        <w:rPr>
          <w:rFonts w:ascii="Goudy Old Style" w:hAnsi="Goudy Old Style"/>
          <w:i/>
          <w:iCs/>
        </w:rPr>
        <w:t>Cogent Arts and Humanities</w:t>
      </w:r>
      <w:r w:rsidRPr="0086451F">
        <w:rPr>
          <w:rFonts w:ascii="Goudy Old Style" w:hAnsi="Goudy Old Style"/>
        </w:rPr>
        <w:t xml:space="preserve"> 12(1). doi:10.1080/23311983.2025.2474826.</w:t>
      </w:r>
    </w:p>
    <w:p w14:paraId="7A5E7992"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Sarasvati, Priska, and Gede Agus </w:t>
      </w:r>
      <w:proofErr w:type="spellStart"/>
      <w:r w:rsidRPr="0086451F">
        <w:rPr>
          <w:rFonts w:ascii="Goudy Old Style" w:hAnsi="Goudy Old Style"/>
        </w:rPr>
        <w:t>Siswadi</w:t>
      </w:r>
      <w:proofErr w:type="spellEnd"/>
      <w:r w:rsidRPr="0086451F">
        <w:rPr>
          <w:rFonts w:ascii="Goudy Old Style" w:hAnsi="Goudy Old Style"/>
        </w:rPr>
        <w:t xml:space="preserve">. 2025. “Peran </w:t>
      </w:r>
      <w:proofErr w:type="spellStart"/>
      <w:r w:rsidRPr="0086451F">
        <w:rPr>
          <w:rFonts w:ascii="Goudy Old Style" w:hAnsi="Goudy Old Style"/>
        </w:rPr>
        <w:t>Literasi</w:t>
      </w:r>
      <w:proofErr w:type="spellEnd"/>
      <w:r w:rsidRPr="0086451F">
        <w:rPr>
          <w:rFonts w:ascii="Goudy Old Style" w:hAnsi="Goudy Old Style"/>
        </w:rPr>
        <w:t xml:space="preserve"> Digital Dalam </w:t>
      </w:r>
      <w:proofErr w:type="spellStart"/>
      <w:r w:rsidRPr="0086451F">
        <w:rPr>
          <w:rFonts w:ascii="Goudy Old Style" w:hAnsi="Goudy Old Style"/>
        </w:rPr>
        <w:t>Memfilter</w:t>
      </w:r>
      <w:proofErr w:type="spellEnd"/>
      <w:r w:rsidRPr="0086451F">
        <w:rPr>
          <w:rFonts w:ascii="Goudy Old Style" w:hAnsi="Goudy Old Style"/>
        </w:rPr>
        <w:t xml:space="preserve"> </w:t>
      </w:r>
      <w:proofErr w:type="spellStart"/>
      <w:r w:rsidRPr="0086451F">
        <w:rPr>
          <w:rFonts w:ascii="Goudy Old Style" w:hAnsi="Goudy Old Style"/>
        </w:rPr>
        <w:t>Informasi</w:t>
      </w:r>
      <w:proofErr w:type="spellEnd"/>
      <w:r w:rsidRPr="0086451F">
        <w:rPr>
          <w:rFonts w:ascii="Goudy Old Style" w:hAnsi="Goudy Old Style"/>
        </w:rPr>
        <w:t xml:space="preserve"> Dan </w:t>
      </w:r>
      <w:proofErr w:type="spellStart"/>
      <w:r w:rsidRPr="0086451F">
        <w:rPr>
          <w:rFonts w:ascii="Goudy Old Style" w:hAnsi="Goudy Old Style"/>
        </w:rPr>
        <w:t>Konten</w:t>
      </w:r>
      <w:proofErr w:type="spellEnd"/>
      <w:r w:rsidRPr="0086451F">
        <w:rPr>
          <w:rFonts w:ascii="Goudy Old Style" w:hAnsi="Goudy Old Style"/>
        </w:rPr>
        <w:t xml:space="preserve"> Hoaks Di Media </w:t>
      </w:r>
      <w:proofErr w:type="spellStart"/>
      <w:r w:rsidRPr="0086451F">
        <w:rPr>
          <w:rFonts w:ascii="Goudy Old Style" w:hAnsi="Goudy Old Style"/>
        </w:rPr>
        <w:t>Sosial</w:t>
      </w:r>
      <w:proofErr w:type="spellEnd"/>
      <w:r w:rsidRPr="0086451F">
        <w:rPr>
          <w:rFonts w:ascii="Goudy Old Style" w:hAnsi="Goudy Old Style"/>
        </w:rPr>
        <w:t xml:space="preserve">.” </w:t>
      </w:r>
      <w:proofErr w:type="spellStart"/>
      <w:r w:rsidRPr="0086451F">
        <w:rPr>
          <w:rFonts w:ascii="Goudy Old Style" w:hAnsi="Goudy Old Style"/>
          <w:i/>
          <w:iCs/>
        </w:rPr>
        <w:t>Pratyaksa</w:t>
      </w:r>
      <w:proofErr w:type="spellEnd"/>
      <w:r w:rsidRPr="0086451F">
        <w:rPr>
          <w:rFonts w:ascii="Goudy Old Style" w:hAnsi="Goudy Old Style"/>
          <w:i/>
          <w:iCs/>
        </w:rPr>
        <w:t xml:space="preserve">: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Ilmu</w:t>
      </w:r>
      <w:proofErr w:type="spellEnd"/>
      <w:r w:rsidRPr="0086451F">
        <w:rPr>
          <w:rFonts w:ascii="Goudy Old Style" w:hAnsi="Goudy Old Style"/>
          <w:i/>
          <w:iCs/>
        </w:rPr>
        <w:t xml:space="preserve"> Pendidikan, </w:t>
      </w:r>
      <w:proofErr w:type="spellStart"/>
      <w:r w:rsidRPr="0086451F">
        <w:rPr>
          <w:rFonts w:ascii="Goudy Old Style" w:hAnsi="Goudy Old Style"/>
          <w:i/>
          <w:iCs/>
        </w:rPr>
        <w:t>Sosial</w:t>
      </w:r>
      <w:proofErr w:type="spellEnd"/>
      <w:r w:rsidRPr="0086451F">
        <w:rPr>
          <w:rFonts w:ascii="Goudy Old Style" w:hAnsi="Goudy Old Style"/>
          <w:i/>
          <w:iCs/>
        </w:rPr>
        <w:t xml:space="preserve"> dan </w:t>
      </w:r>
      <w:proofErr w:type="spellStart"/>
      <w:r w:rsidRPr="0086451F">
        <w:rPr>
          <w:rFonts w:ascii="Goudy Old Style" w:hAnsi="Goudy Old Style"/>
          <w:i/>
          <w:iCs/>
        </w:rPr>
        <w:t>Humaniora</w:t>
      </w:r>
      <w:proofErr w:type="spellEnd"/>
      <w:r w:rsidRPr="0086451F">
        <w:rPr>
          <w:rFonts w:ascii="Goudy Old Style" w:hAnsi="Goudy Old Style"/>
        </w:rPr>
        <w:t xml:space="preserve"> 1(1): 1–16.</w:t>
      </w:r>
    </w:p>
    <w:p w14:paraId="156AD485" w14:textId="77777777" w:rsidR="0086451F" w:rsidRPr="0086451F" w:rsidRDefault="0086451F" w:rsidP="0086451F">
      <w:pPr>
        <w:pStyle w:val="Bibliography"/>
        <w:rPr>
          <w:rFonts w:ascii="Goudy Old Style" w:hAnsi="Goudy Old Style"/>
        </w:rPr>
      </w:pPr>
      <w:r w:rsidRPr="0086451F">
        <w:rPr>
          <w:rFonts w:ascii="Goudy Old Style" w:hAnsi="Goudy Old Style"/>
        </w:rPr>
        <w:lastRenderedPageBreak/>
        <w:t xml:space="preserve">Sarbini, Tahrir, Endi, Salami Mutiu Olagoke, Setia </w:t>
      </w:r>
      <w:proofErr w:type="spellStart"/>
      <w:r w:rsidRPr="0086451F">
        <w:rPr>
          <w:rFonts w:ascii="Goudy Old Style" w:hAnsi="Goudy Old Style"/>
        </w:rPr>
        <w:t>Gumilar</w:t>
      </w:r>
      <w:proofErr w:type="spellEnd"/>
      <w:r w:rsidRPr="0086451F">
        <w:rPr>
          <w:rFonts w:ascii="Goudy Old Style" w:hAnsi="Goudy Old Style"/>
        </w:rPr>
        <w:t xml:space="preserve">, and </w:t>
      </w:r>
      <w:proofErr w:type="spellStart"/>
      <w:r w:rsidRPr="0086451F">
        <w:rPr>
          <w:rFonts w:ascii="Goudy Old Style" w:hAnsi="Goudy Old Style"/>
        </w:rPr>
        <w:t>Mursidin</w:t>
      </w:r>
      <w:proofErr w:type="spellEnd"/>
      <w:r w:rsidRPr="0086451F">
        <w:rPr>
          <w:rFonts w:ascii="Goudy Old Style" w:hAnsi="Goudy Old Style"/>
        </w:rPr>
        <w:t xml:space="preserve">. 2025. “The Character Education Model </w:t>
      </w:r>
      <w:proofErr w:type="gramStart"/>
      <w:r w:rsidRPr="0086451F">
        <w:rPr>
          <w:rFonts w:ascii="Goudy Old Style" w:hAnsi="Goudy Old Style"/>
        </w:rPr>
        <w:t>As</w:t>
      </w:r>
      <w:proofErr w:type="gramEnd"/>
      <w:r w:rsidRPr="0086451F">
        <w:rPr>
          <w:rFonts w:ascii="Goudy Old Style" w:hAnsi="Goudy Old Style"/>
        </w:rPr>
        <w:t xml:space="preserve"> a Strategic Framework for Nurturing Religious Moderation Within State Islamic Higher Education Institutions in Indonesia.” </w:t>
      </w:r>
      <w:r w:rsidRPr="0086451F">
        <w:rPr>
          <w:rFonts w:ascii="Goudy Old Style" w:hAnsi="Goudy Old Style"/>
          <w:i/>
          <w:iCs/>
        </w:rPr>
        <w:t>Qudus International Journal of Islamic Studies</w:t>
      </w:r>
      <w:r w:rsidRPr="0086451F">
        <w:rPr>
          <w:rFonts w:ascii="Goudy Old Style" w:hAnsi="Goudy Old Style"/>
        </w:rPr>
        <w:t xml:space="preserve"> 13(1): 1–38. doi:10.21043/</w:t>
      </w:r>
      <w:proofErr w:type="gramStart"/>
      <w:r w:rsidRPr="0086451F">
        <w:rPr>
          <w:rFonts w:ascii="Goudy Old Style" w:hAnsi="Goudy Old Style"/>
        </w:rPr>
        <w:t>qijis.v</w:t>
      </w:r>
      <w:proofErr w:type="gramEnd"/>
      <w:r w:rsidRPr="0086451F">
        <w:rPr>
          <w:rFonts w:ascii="Goudy Old Style" w:hAnsi="Goudy Old Style"/>
        </w:rPr>
        <w:t>13i1.30618.</w:t>
      </w:r>
    </w:p>
    <w:p w14:paraId="3E67BD2C"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Subhani, Ahmad Yani, </w:t>
      </w:r>
      <w:proofErr w:type="spellStart"/>
      <w:r w:rsidRPr="0086451F">
        <w:rPr>
          <w:rFonts w:ascii="Goudy Old Style" w:hAnsi="Goudy Old Style"/>
        </w:rPr>
        <w:t>Awaludin</w:t>
      </w:r>
      <w:proofErr w:type="spellEnd"/>
      <w:r w:rsidRPr="0086451F">
        <w:rPr>
          <w:rFonts w:ascii="Goudy Old Style" w:hAnsi="Goudy Old Style"/>
        </w:rPr>
        <w:t xml:space="preserve"> Arifin, Ti Aisyah, Kamaruddin, and Teuku Alfiady. 2018. “Student Radicalism Ideology Prevention Strategy: A Study at an Islamic Boarding School in Jabal Nur, North Aceh, Indonesia.” </w:t>
      </w:r>
      <w:r w:rsidRPr="0086451F">
        <w:rPr>
          <w:rFonts w:ascii="Goudy Old Style" w:hAnsi="Goudy Old Style"/>
          <w:i/>
          <w:iCs/>
        </w:rPr>
        <w:t>Emerald Reach Proceedings Series</w:t>
      </w:r>
      <w:r w:rsidRPr="0086451F">
        <w:rPr>
          <w:rFonts w:ascii="Goudy Old Style" w:hAnsi="Goudy Old Style"/>
        </w:rPr>
        <w:t xml:space="preserve"> 1(October 2025): 401–7. doi:10.1108/978-1-78756-793-1-00019.</w:t>
      </w:r>
    </w:p>
    <w:p w14:paraId="2CD10612" w14:textId="77777777" w:rsidR="0086451F" w:rsidRPr="0086451F" w:rsidRDefault="0086451F" w:rsidP="0086451F">
      <w:pPr>
        <w:pStyle w:val="Bibliography"/>
        <w:rPr>
          <w:rFonts w:ascii="Goudy Old Style" w:hAnsi="Goudy Old Style"/>
        </w:rPr>
      </w:pPr>
      <w:r w:rsidRPr="0086451F">
        <w:rPr>
          <w:rFonts w:ascii="Goudy Old Style" w:hAnsi="Goudy Old Style"/>
        </w:rPr>
        <w:t>Syafe’i, Imam. 2017. “</w:t>
      </w:r>
      <w:proofErr w:type="spellStart"/>
      <w:r w:rsidRPr="0086451F">
        <w:rPr>
          <w:rFonts w:ascii="Goudy Old Style" w:hAnsi="Goudy Old Style"/>
        </w:rPr>
        <w:t>Pondok</w:t>
      </w:r>
      <w:proofErr w:type="spellEnd"/>
      <w:r w:rsidRPr="0086451F">
        <w:rPr>
          <w:rFonts w:ascii="Goudy Old Style" w:hAnsi="Goudy Old Style"/>
        </w:rPr>
        <w:t xml:space="preserve"> </w:t>
      </w:r>
      <w:proofErr w:type="spellStart"/>
      <w:r w:rsidRPr="0086451F">
        <w:rPr>
          <w:rFonts w:ascii="Goudy Old Style" w:hAnsi="Goudy Old Style"/>
        </w:rPr>
        <w:t>Pesantren</w:t>
      </w:r>
      <w:proofErr w:type="spellEnd"/>
      <w:r w:rsidRPr="0086451F">
        <w:rPr>
          <w:rFonts w:ascii="Goudy Old Style" w:hAnsi="Goudy Old Style"/>
        </w:rPr>
        <w:t xml:space="preserve">: Lembaga Pendidikan </w:t>
      </w:r>
      <w:proofErr w:type="spellStart"/>
      <w:r w:rsidRPr="0086451F">
        <w:rPr>
          <w:rFonts w:ascii="Goudy Old Style" w:hAnsi="Goudy Old Style"/>
        </w:rPr>
        <w:t>Pembentukan</w:t>
      </w:r>
      <w:proofErr w:type="spellEnd"/>
      <w:r w:rsidRPr="0086451F">
        <w:rPr>
          <w:rFonts w:ascii="Goudy Old Style" w:hAnsi="Goudy Old Style"/>
        </w:rPr>
        <w:t xml:space="preserve"> </w:t>
      </w:r>
      <w:proofErr w:type="spellStart"/>
      <w:r w:rsidRPr="0086451F">
        <w:rPr>
          <w:rFonts w:ascii="Goudy Old Style" w:hAnsi="Goudy Old Style"/>
        </w:rPr>
        <w:t>Karakter</w:t>
      </w:r>
      <w:proofErr w:type="spellEnd"/>
      <w:r w:rsidRPr="0086451F">
        <w:rPr>
          <w:rFonts w:ascii="Goudy Old Style" w:hAnsi="Goudy Old Style"/>
        </w:rPr>
        <w:t xml:space="preserve">.” </w:t>
      </w:r>
      <w:r w:rsidRPr="0086451F">
        <w:rPr>
          <w:rFonts w:ascii="Goudy Old Style" w:hAnsi="Goudy Old Style"/>
          <w:i/>
          <w:iCs/>
        </w:rPr>
        <w:t>Al-</w:t>
      </w:r>
      <w:proofErr w:type="spellStart"/>
      <w:r w:rsidRPr="0086451F">
        <w:rPr>
          <w:rFonts w:ascii="Goudy Old Style" w:hAnsi="Goudy Old Style"/>
          <w:i/>
          <w:iCs/>
        </w:rPr>
        <w:t>Tadzkiyyah</w:t>
      </w:r>
      <w:proofErr w:type="spellEnd"/>
      <w:r w:rsidRPr="0086451F">
        <w:rPr>
          <w:rFonts w:ascii="Goudy Old Style" w:hAnsi="Goudy Old Style"/>
          <w:i/>
          <w:iCs/>
        </w:rPr>
        <w:t xml:space="preserve">: </w:t>
      </w:r>
      <w:proofErr w:type="spellStart"/>
      <w:r w:rsidRPr="0086451F">
        <w:rPr>
          <w:rFonts w:ascii="Goudy Old Style" w:hAnsi="Goudy Old Style"/>
          <w:i/>
          <w:iCs/>
        </w:rPr>
        <w:t>Jurnal</w:t>
      </w:r>
      <w:proofErr w:type="spellEnd"/>
      <w:r w:rsidRPr="0086451F">
        <w:rPr>
          <w:rFonts w:ascii="Goudy Old Style" w:hAnsi="Goudy Old Style"/>
          <w:i/>
          <w:iCs/>
        </w:rPr>
        <w:t xml:space="preserve"> Pendidikan Islam</w:t>
      </w:r>
      <w:r w:rsidRPr="0086451F">
        <w:rPr>
          <w:rFonts w:ascii="Goudy Old Style" w:hAnsi="Goudy Old Style"/>
        </w:rPr>
        <w:t xml:space="preserve"> 8(1): 61–82.</w:t>
      </w:r>
    </w:p>
    <w:p w14:paraId="69E2A625"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Triyono, Bambang, and Elis </w:t>
      </w:r>
      <w:proofErr w:type="spellStart"/>
      <w:r w:rsidRPr="0086451F">
        <w:rPr>
          <w:rFonts w:ascii="Goudy Old Style" w:hAnsi="Goudy Old Style"/>
        </w:rPr>
        <w:t>Mediawati</w:t>
      </w:r>
      <w:proofErr w:type="spellEnd"/>
      <w:r w:rsidRPr="0086451F">
        <w:rPr>
          <w:rFonts w:ascii="Goudy Old Style" w:hAnsi="Goudy Old Style"/>
        </w:rPr>
        <w:t>. 2023. “</w:t>
      </w:r>
      <w:proofErr w:type="spellStart"/>
      <w:r w:rsidRPr="0086451F">
        <w:rPr>
          <w:rFonts w:ascii="Goudy Old Style" w:hAnsi="Goudy Old Style"/>
        </w:rPr>
        <w:t>Transformasi</w:t>
      </w:r>
      <w:proofErr w:type="spellEnd"/>
      <w:r w:rsidRPr="0086451F">
        <w:rPr>
          <w:rFonts w:ascii="Goudy Old Style" w:hAnsi="Goudy Old Style"/>
        </w:rPr>
        <w:t xml:space="preserve"> Nilai-Nilai Islam </w:t>
      </w:r>
      <w:proofErr w:type="spellStart"/>
      <w:r w:rsidRPr="0086451F">
        <w:rPr>
          <w:rFonts w:ascii="Goudy Old Style" w:hAnsi="Goudy Old Style"/>
        </w:rPr>
        <w:t>Melalui</w:t>
      </w:r>
      <w:proofErr w:type="spellEnd"/>
      <w:r w:rsidRPr="0086451F">
        <w:rPr>
          <w:rFonts w:ascii="Goudy Old Style" w:hAnsi="Goudy Old Style"/>
        </w:rPr>
        <w:t xml:space="preserve"> Pendidikan </w:t>
      </w:r>
      <w:proofErr w:type="spellStart"/>
      <w:proofErr w:type="gramStart"/>
      <w:r w:rsidRPr="0086451F">
        <w:rPr>
          <w:rFonts w:ascii="Goudy Old Style" w:hAnsi="Goudy Old Style"/>
        </w:rPr>
        <w:t>Pesantren</w:t>
      </w:r>
      <w:proofErr w:type="spellEnd"/>
      <w:r w:rsidRPr="0086451F">
        <w:rPr>
          <w:rFonts w:ascii="Times New Roman" w:hAnsi="Times New Roman" w:cs="Times New Roman"/>
        </w:rPr>
        <w:t> </w:t>
      </w:r>
      <w:r w:rsidRPr="0086451F">
        <w:rPr>
          <w:rFonts w:ascii="Goudy Old Style" w:hAnsi="Goudy Old Style"/>
        </w:rPr>
        <w:t>:</w:t>
      </w:r>
      <w:proofErr w:type="gramEnd"/>
      <w:r w:rsidRPr="0086451F">
        <w:rPr>
          <w:rFonts w:ascii="Goudy Old Style" w:hAnsi="Goudy Old Style"/>
        </w:rPr>
        <w:t xml:space="preserve"> </w:t>
      </w:r>
      <w:proofErr w:type="spellStart"/>
      <w:r w:rsidRPr="0086451F">
        <w:rPr>
          <w:rFonts w:ascii="Goudy Old Style" w:hAnsi="Goudy Old Style"/>
        </w:rPr>
        <w:t>Implementasi</w:t>
      </w:r>
      <w:proofErr w:type="spellEnd"/>
      <w:r w:rsidRPr="0086451F">
        <w:rPr>
          <w:rFonts w:ascii="Goudy Old Style" w:hAnsi="Goudy Old Style"/>
        </w:rPr>
        <w:t xml:space="preserve"> Dalam </w:t>
      </w:r>
      <w:proofErr w:type="spellStart"/>
      <w:r w:rsidRPr="0086451F">
        <w:rPr>
          <w:rFonts w:ascii="Goudy Old Style" w:hAnsi="Goudy Old Style"/>
        </w:rPr>
        <w:t>Pembentukan</w:t>
      </w:r>
      <w:proofErr w:type="spellEnd"/>
      <w:r w:rsidRPr="0086451F">
        <w:rPr>
          <w:rFonts w:ascii="Goudy Old Style" w:hAnsi="Goudy Old Style"/>
        </w:rPr>
        <w:t xml:space="preserve"> </w:t>
      </w:r>
      <w:proofErr w:type="spellStart"/>
      <w:r w:rsidRPr="0086451F">
        <w:rPr>
          <w:rFonts w:ascii="Goudy Old Style" w:hAnsi="Goudy Old Style"/>
        </w:rPr>
        <w:t>Karakter</w:t>
      </w:r>
      <w:proofErr w:type="spellEnd"/>
      <w:r w:rsidRPr="0086451F">
        <w:rPr>
          <w:rFonts w:ascii="Goudy Old Style" w:hAnsi="Goudy Old Style"/>
        </w:rPr>
        <w:t xml:space="preserve"> </w:t>
      </w:r>
      <w:proofErr w:type="spellStart"/>
      <w:r w:rsidRPr="0086451F">
        <w:rPr>
          <w:rFonts w:ascii="Goudy Old Style" w:hAnsi="Goudy Old Style"/>
        </w:rPr>
        <w:t>Santri</w:t>
      </w:r>
      <w:proofErr w:type="spellEnd"/>
      <w:r w:rsidRPr="0086451F">
        <w:rPr>
          <w:rFonts w:ascii="Goudy Old Style" w:hAnsi="Goudy Old Style"/>
        </w:rPr>
        <w:t>.</w:t>
      </w:r>
      <w:r w:rsidRPr="0086451F">
        <w:rPr>
          <w:rFonts w:ascii="Goudy Old Style" w:hAnsi="Goudy Old Style" w:cs="Goudy Old Style"/>
        </w:rPr>
        <w:t>”</w:t>
      </w:r>
      <w:r w:rsidRPr="0086451F">
        <w:rPr>
          <w:rFonts w:ascii="Goudy Old Style" w:hAnsi="Goudy Old Style"/>
        </w:rPr>
        <w:t xml:space="preserve"> </w:t>
      </w:r>
      <w:r w:rsidRPr="0086451F">
        <w:rPr>
          <w:rFonts w:ascii="Goudy Old Style" w:hAnsi="Goudy Old Style"/>
          <w:i/>
          <w:iCs/>
        </w:rPr>
        <w:t>Journal of International Multidisciplinary Research</w:t>
      </w:r>
      <w:r w:rsidRPr="0086451F">
        <w:rPr>
          <w:rFonts w:ascii="Goudy Old Style" w:hAnsi="Goudy Old Style"/>
        </w:rPr>
        <w:t xml:space="preserve"> 1(1): 147–58. doi:10.62504/jimr403.</w:t>
      </w:r>
    </w:p>
    <w:p w14:paraId="370CCFD4"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Ulfah, Anisa. 2022. “MODEL LITERASI DIGITAL DALAM UPAYA MENGURANGI KESENJANGAN DIGITAL UNTUK SANTRI MENUJU INDONESIA EMAS 2045.” </w:t>
      </w:r>
      <w:r w:rsidRPr="0086451F">
        <w:rPr>
          <w:rFonts w:ascii="Goudy Old Style" w:hAnsi="Goudy Old Style"/>
          <w:i/>
          <w:iCs/>
        </w:rPr>
        <w:t xml:space="preserve">HUMANIS: </w:t>
      </w:r>
      <w:proofErr w:type="spellStart"/>
      <w:r w:rsidRPr="0086451F">
        <w:rPr>
          <w:rFonts w:ascii="Goudy Old Style" w:hAnsi="Goudy Old Style"/>
          <w:i/>
          <w:iCs/>
        </w:rPr>
        <w:t>Jurnal</w:t>
      </w:r>
      <w:proofErr w:type="spellEnd"/>
      <w:r w:rsidRPr="0086451F">
        <w:rPr>
          <w:rFonts w:ascii="Goudy Old Style" w:hAnsi="Goudy Old Style"/>
          <w:i/>
          <w:iCs/>
        </w:rPr>
        <w:t xml:space="preserve"> </w:t>
      </w:r>
      <w:proofErr w:type="spellStart"/>
      <w:r w:rsidRPr="0086451F">
        <w:rPr>
          <w:rFonts w:ascii="Goudy Old Style" w:hAnsi="Goudy Old Style"/>
          <w:i/>
          <w:iCs/>
        </w:rPr>
        <w:t>Ilmu-Ilmu</w:t>
      </w:r>
      <w:proofErr w:type="spellEnd"/>
      <w:r w:rsidRPr="0086451F">
        <w:rPr>
          <w:rFonts w:ascii="Goudy Old Style" w:hAnsi="Goudy Old Style"/>
          <w:i/>
          <w:iCs/>
        </w:rPr>
        <w:t xml:space="preserve"> </w:t>
      </w:r>
      <w:proofErr w:type="spellStart"/>
      <w:r w:rsidRPr="0086451F">
        <w:rPr>
          <w:rFonts w:ascii="Goudy Old Style" w:hAnsi="Goudy Old Style"/>
          <w:i/>
          <w:iCs/>
        </w:rPr>
        <w:t>Sosial</w:t>
      </w:r>
      <w:proofErr w:type="spellEnd"/>
      <w:r w:rsidRPr="0086451F">
        <w:rPr>
          <w:rFonts w:ascii="Goudy Old Style" w:hAnsi="Goudy Old Style"/>
          <w:i/>
          <w:iCs/>
        </w:rPr>
        <w:t xml:space="preserve"> dan </w:t>
      </w:r>
      <w:proofErr w:type="spellStart"/>
      <w:r w:rsidRPr="0086451F">
        <w:rPr>
          <w:rFonts w:ascii="Goudy Old Style" w:hAnsi="Goudy Old Style"/>
          <w:i/>
          <w:iCs/>
        </w:rPr>
        <w:t>Humaniora</w:t>
      </w:r>
      <w:proofErr w:type="spellEnd"/>
      <w:r w:rsidRPr="0086451F">
        <w:rPr>
          <w:rFonts w:ascii="Goudy Old Style" w:hAnsi="Goudy Old Style"/>
        </w:rPr>
        <w:t xml:space="preserve"> 14(1): 1–7. doi:10.52166/</w:t>
      </w:r>
      <w:proofErr w:type="gramStart"/>
      <w:r w:rsidRPr="0086451F">
        <w:rPr>
          <w:rFonts w:ascii="Goudy Old Style" w:hAnsi="Goudy Old Style"/>
        </w:rPr>
        <w:t>humanis.v</w:t>
      </w:r>
      <w:proofErr w:type="gramEnd"/>
      <w:r w:rsidRPr="0086451F">
        <w:rPr>
          <w:rFonts w:ascii="Goudy Old Style" w:hAnsi="Goudy Old Style"/>
        </w:rPr>
        <w:t>14i1.2772.</w:t>
      </w:r>
    </w:p>
    <w:p w14:paraId="018DD18F" w14:textId="77777777" w:rsidR="0086451F" w:rsidRPr="0086451F" w:rsidRDefault="0086451F" w:rsidP="0086451F">
      <w:pPr>
        <w:pStyle w:val="Bibliography"/>
        <w:rPr>
          <w:rFonts w:ascii="Goudy Old Style" w:hAnsi="Goudy Old Style"/>
        </w:rPr>
      </w:pPr>
      <w:r w:rsidRPr="0086451F">
        <w:rPr>
          <w:rFonts w:ascii="Goudy Old Style" w:hAnsi="Goudy Old Style"/>
        </w:rPr>
        <w:t xml:space="preserve">Wahyuni, Ana Dwi, Benedictus </w:t>
      </w:r>
      <w:proofErr w:type="spellStart"/>
      <w:r w:rsidRPr="0086451F">
        <w:rPr>
          <w:rFonts w:ascii="Goudy Old Style" w:hAnsi="Goudy Old Style"/>
        </w:rPr>
        <w:t>Sudiyana</w:t>
      </w:r>
      <w:proofErr w:type="spellEnd"/>
      <w:r w:rsidRPr="0086451F">
        <w:rPr>
          <w:rFonts w:ascii="Goudy Old Style" w:hAnsi="Goudy Old Style"/>
        </w:rPr>
        <w:t xml:space="preserve">, and Atri Waldi. 2023. “PENDIDIKAN KARAKTER: STRATEGI MENGHADAPI GLOBALISASI.” </w:t>
      </w:r>
      <w:proofErr w:type="spellStart"/>
      <w:r w:rsidRPr="0086451F">
        <w:rPr>
          <w:rFonts w:ascii="Goudy Old Style" w:hAnsi="Goudy Old Style"/>
          <w:i/>
          <w:iCs/>
        </w:rPr>
        <w:t>Penerbit</w:t>
      </w:r>
      <w:proofErr w:type="spellEnd"/>
      <w:r w:rsidRPr="0086451F">
        <w:rPr>
          <w:rFonts w:ascii="Goudy Old Style" w:hAnsi="Goudy Old Style"/>
          <w:i/>
          <w:iCs/>
        </w:rPr>
        <w:t xml:space="preserve"> Tahta Media</w:t>
      </w:r>
      <w:r w:rsidRPr="0086451F">
        <w:rPr>
          <w:rFonts w:ascii="Goudy Old Style" w:hAnsi="Goudy Old Style"/>
        </w:rPr>
        <w:t>. https://tahtamedia.co.id/index.php/issj/article/view/525 (November 18, 2025).</w:t>
      </w:r>
    </w:p>
    <w:p w14:paraId="34A0FEC7" w14:textId="62685943" w:rsidR="00494DE2" w:rsidRPr="0086451F" w:rsidRDefault="00494DE2" w:rsidP="00494DE2">
      <w:pPr>
        <w:spacing w:after="0"/>
        <w:jc w:val="both"/>
        <w:rPr>
          <w:rFonts w:ascii="Goudy Old Style" w:hAnsi="Goudy Old Style" w:cs="Times New Roman"/>
          <w:b/>
          <w:bCs/>
          <w:sz w:val="24"/>
          <w:szCs w:val="24"/>
        </w:rPr>
      </w:pPr>
      <w:r w:rsidRPr="0086451F">
        <w:rPr>
          <w:rFonts w:ascii="Goudy Old Style" w:hAnsi="Goudy Old Style" w:cs="Times New Roman"/>
          <w:b/>
          <w:bCs/>
          <w:sz w:val="24"/>
          <w:szCs w:val="24"/>
        </w:rPr>
        <w:fldChar w:fldCharType="end"/>
      </w:r>
    </w:p>
    <w:p w14:paraId="385711C8" w14:textId="24DBE1F9" w:rsidR="00B45A1E" w:rsidRPr="00494DE2" w:rsidRDefault="00B45A1E" w:rsidP="00494DE2">
      <w:pPr>
        <w:autoSpaceDE w:val="0"/>
        <w:autoSpaceDN w:val="0"/>
        <w:adjustRightInd w:val="0"/>
        <w:spacing w:after="0" w:line="240" w:lineRule="auto"/>
        <w:rPr>
          <w:rFonts w:ascii="Goudy Old Style" w:eastAsia="Calibri" w:hAnsi="Goudy Old Style" w:cs="GoudyOldStyleT-Regular"/>
          <w:sz w:val="24"/>
          <w:szCs w:val="24"/>
        </w:rPr>
      </w:pPr>
    </w:p>
    <w:sectPr w:rsidR="00B45A1E" w:rsidRPr="00494DE2" w:rsidSect="004069C9">
      <w:headerReference w:type="even" r:id="rId14"/>
      <w:headerReference w:type="default" r:id="rId15"/>
      <w:footerReference w:type="even" r:id="rId16"/>
      <w:footerReference w:type="default" r:id="rId17"/>
      <w:headerReference w:type="first" r:id="rId18"/>
      <w:footerReference w:type="first" r:id="rId19"/>
      <w:pgSz w:w="10318" w:h="14570" w:code="13"/>
      <w:pgMar w:top="1871" w:right="1701" w:bottom="1701" w:left="1418" w:header="864"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773DA" w14:textId="77777777" w:rsidR="000E783D" w:rsidRDefault="000E783D" w:rsidP="002671FC">
      <w:pPr>
        <w:spacing w:after="0" w:line="240" w:lineRule="auto"/>
      </w:pPr>
      <w:r>
        <w:separator/>
      </w:r>
    </w:p>
  </w:endnote>
  <w:endnote w:type="continuationSeparator" w:id="0">
    <w:p w14:paraId="5FFEC7F9" w14:textId="77777777" w:rsidR="000E783D" w:rsidRDefault="000E783D" w:rsidP="00267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altName w:val="Goudy Old Style"/>
    <w:panose1 w:val="02020502050305020303"/>
    <w:charset w:val="00"/>
    <w:family w:val="roman"/>
    <w:pitch w:val="variable"/>
    <w:sig w:usb0="00000003" w:usb1="00000000" w:usb2="00000000" w:usb3="00000000" w:csb0="00000001" w:csb1="00000000"/>
  </w:font>
  <w:font w:name="Sultan Medium">
    <w:altName w:val="Arial"/>
    <w:charset w:val="B2"/>
    <w:family w:val="auto"/>
    <w:pitch w:val="variable"/>
    <w:sig w:usb0="00002001" w:usb1="00000000" w:usb2="00000000" w:usb3="00000000" w:csb0="00000040" w:csb1="00000000"/>
  </w:font>
  <w:font w:name="Yakout Linotype Light">
    <w:altName w:val="Arial"/>
    <w:charset w:val="00"/>
    <w:family w:val="swiss"/>
    <w:pitch w:val="variable"/>
    <w:sig w:usb0="8000202F" w:usb1="8000204B" w:usb2="00000008" w:usb3="00000000" w:csb0="00000041" w:csb1="00000000"/>
  </w:font>
  <w:font w:name="GoudyOldStyleT-Regular">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B658E" w14:textId="77777777" w:rsidR="009048E5" w:rsidRPr="00F42ECB" w:rsidRDefault="00797E9E" w:rsidP="00F42ECB">
    <w:pPr>
      <w:pStyle w:val="Footer"/>
      <w:jc w:val="right"/>
      <w:rPr>
        <w:rFonts w:ascii="Goudy Old Style" w:hAnsi="Goudy Old Style"/>
        <w:sz w:val="24"/>
        <w:szCs w:val="24"/>
        <w:lang w:val="id-ID"/>
      </w:rPr>
    </w:pPr>
    <w:r w:rsidRPr="00F42ECB">
      <w:rPr>
        <w:rFonts w:ascii="Goudy Old Style" w:hAnsi="Goudy Old Style"/>
        <w:sz w:val="24"/>
        <w:szCs w:val="24"/>
        <w:lang w:val="id-ID"/>
      </w:rPr>
      <w:t>Ulul Albab</w:t>
    </w:r>
    <w:r>
      <w:rPr>
        <w:rFonts w:ascii="Goudy Old Style" w:hAnsi="Goudy Old Style"/>
        <w:sz w:val="24"/>
        <w:szCs w:val="24"/>
      </w:rPr>
      <w:t xml:space="preserve">: </w:t>
    </w:r>
    <w:proofErr w:type="spellStart"/>
    <w:r>
      <w:rPr>
        <w:rFonts w:ascii="Goudy Old Style" w:hAnsi="Goudy Old Style"/>
        <w:sz w:val="24"/>
        <w:szCs w:val="24"/>
      </w:rPr>
      <w:t>Jurnal</w:t>
    </w:r>
    <w:proofErr w:type="spellEnd"/>
    <w:r>
      <w:rPr>
        <w:rFonts w:ascii="Goudy Old Style" w:hAnsi="Goudy Old Style"/>
        <w:sz w:val="24"/>
        <w:szCs w:val="24"/>
      </w:rPr>
      <w:t xml:space="preserve"> Studi Islam</w:t>
    </w:r>
    <w:r w:rsidRPr="00F42ECB">
      <w:rPr>
        <w:rFonts w:ascii="Goudy Old Style" w:hAnsi="Goudy Old Style"/>
        <w:sz w:val="24"/>
        <w:szCs w:val="24"/>
        <w:lang w:val="id-ID"/>
      </w:rPr>
      <w:t xml:space="preserve"> Vol. x, No. x, </w:t>
    </w:r>
    <w:r>
      <w:rPr>
        <w:rFonts w:ascii="Goudy Old Style" w:hAnsi="Goudy Old Style"/>
        <w:sz w:val="24"/>
        <w:szCs w:val="24"/>
        <w:lang w:val="id-ID"/>
      </w:rPr>
      <w:t>Tahun xxxx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FA2E" w14:textId="77777777" w:rsidR="009048E5" w:rsidRPr="00F42ECB" w:rsidRDefault="009048E5" w:rsidP="00797E9E">
    <w:pPr>
      <w:pStyle w:val="Footer"/>
      <w:jc w:val="right"/>
      <w:rPr>
        <w:rFonts w:ascii="Goudy Old Style" w:hAnsi="Goudy Old Style"/>
        <w:sz w:val="24"/>
        <w:szCs w:val="24"/>
        <w:lang w:val="id-ID"/>
      </w:rPr>
    </w:pPr>
    <w:r w:rsidRPr="00F42ECB">
      <w:rPr>
        <w:rFonts w:ascii="Goudy Old Style" w:hAnsi="Goudy Old Style"/>
        <w:sz w:val="24"/>
        <w:szCs w:val="24"/>
        <w:lang w:val="id-ID"/>
      </w:rPr>
      <w:t xml:space="preserve">Ulul </w:t>
    </w:r>
    <w:r w:rsidRPr="00F42ECB">
      <w:rPr>
        <w:rFonts w:ascii="Goudy Old Style" w:hAnsi="Goudy Old Style"/>
        <w:sz w:val="24"/>
        <w:szCs w:val="24"/>
        <w:lang w:val="id-ID"/>
      </w:rPr>
      <w:t>Albab</w:t>
    </w:r>
    <w:r w:rsidR="00797E9E">
      <w:rPr>
        <w:rFonts w:ascii="Goudy Old Style" w:hAnsi="Goudy Old Style"/>
        <w:sz w:val="24"/>
        <w:szCs w:val="24"/>
      </w:rPr>
      <w:t xml:space="preserve">: </w:t>
    </w:r>
    <w:proofErr w:type="spellStart"/>
    <w:r w:rsidR="00797E9E">
      <w:rPr>
        <w:rFonts w:ascii="Goudy Old Style" w:hAnsi="Goudy Old Style"/>
        <w:sz w:val="24"/>
        <w:szCs w:val="24"/>
      </w:rPr>
      <w:t>Jurnal</w:t>
    </w:r>
    <w:proofErr w:type="spellEnd"/>
    <w:r w:rsidR="00797E9E">
      <w:rPr>
        <w:rFonts w:ascii="Goudy Old Style" w:hAnsi="Goudy Old Style"/>
        <w:sz w:val="24"/>
        <w:szCs w:val="24"/>
      </w:rPr>
      <w:t xml:space="preserve"> Studi Islam</w:t>
    </w:r>
    <w:r w:rsidRPr="00F42ECB">
      <w:rPr>
        <w:rFonts w:ascii="Goudy Old Style" w:hAnsi="Goudy Old Style"/>
        <w:sz w:val="24"/>
        <w:szCs w:val="24"/>
        <w:lang w:val="id-ID"/>
      </w:rPr>
      <w:t xml:space="preserve"> Vol. x, No. x, </w:t>
    </w:r>
    <w:r w:rsidR="00FC2C90">
      <w:rPr>
        <w:rFonts w:ascii="Goudy Old Style" w:hAnsi="Goudy Old Style"/>
        <w:sz w:val="24"/>
        <w:szCs w:val="24"/>
        <w:lang w:val="id-ID"/>
      </w:rPr>
      <w:t>Tahun xxxx</w:t>
    </w:r>
  </w:p>
  <w:p w14:paraId="554E72E1" w14:textId="77777777" w:rsidR="009048E5" w:rsidRDefault="009048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5D498" w14:textId="77777777" w:rsidR="00FC2C90" w:rsidRPr="00F42ECB" w:rsidRDefault="00797E9E" w:rsidP="00797E9E">
    <w:pPr>
      <w:pStyle w:val="Footer"/>
      <w:jc w:val="right"/>
      <w:rPr>
        <w:rFonts w:ascii="Goudy Old Style" w:hAnsi="Goudy Old Style"/>
        <w:sz w:val="24"/>
        <w:szCs w:val="24"/>
        <w:lang w:val="id-ID"/>
      </w:rPr>
    </w:pPr>
    <w:r w:rsidRPr="00F42ECB">
      <w:rPr>
        <w:rFonts w:ascii="Goudy Old Style" w:hAnsi="Goudy Old Style"/>
        <w:sz w:val="24"/>
        <w:szCs w:val="24"/>
        <w:lang w:val="id-ID"/>
      </w:rPr>
      <w:t>Ulul Albab</w:t>
    </w:r>
    <w:r>
      <w:rPr>
        <w:rFonts w:ascii="Goudy Old Style" w:hAnsi="Goudy Old Style"/>
        <w:sz w:val="24"/>
        <w:szCs w:val="24"/>
      </w:rPr>
      <w:t xml:space="preserve">: </w:t>
    </w:r>
    <w:proofErr w:type="spellStart"/>
    <w:r>
      <w:rPr>
        <w:rFonts w:ascii="Goudy Old Style" w:hAnsi="Goudy Old Style"/>
        <w:sz w:val="24"/>
        <w:szCs w:val="24"/>
      </w:rPr>
      <w:t>Jurnal</w:t>
    </w:r>
    <w:proofErr w:type="spellEnd"/>
    <w:r>
      <w:rPr>
        <w:rFonts w:ascii="Goudy Old Style" w:hAnsi="Goudy Old Style"/>
        <w:sz w:val="24"/>
        <w:szCs w:val="24"/>
      </w:rPr>
      <w:t xml:space="preserve"> Studi Islam</w:t>
    </w:r>
    <w:r w:rsidRPr="00F42ECB">
      <w:rPr>
        <w:rFonts w:ascii="Goudy Old Style" w:hAnsi="Goudy Old Style"/>
        <w:sz w:val="24"/>
        <w:szCs w:val="24"/>
        <w:lang w:val="id-ID"/>
      </w:rPr>
      <w:t xml:space="preserve"> Vol. x, No. x, </w:t>
    </w:r>
    <w:r>
      <w:rPr>
        <w:rFonts w:ascii="Goudy Old Style" w:hAnsi="Goudy Old Style"/>
        <w:sz w:val="24"/>
        <w:szCs w:val="24"/>
        <w:lang w:val="id-ID"/>
      </w:rPr>
      <w:t>Tahun xxxx</w:t>
    </w:r>
  </w:p>
  <w:p w14:paraId="671978D9" w14:textId="77777777" w:rsidR="00FC2C90" w:rsidRDefault="00FC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A1909" w14:textId="77777777" w:rsidR="000E783D" w:rsidRDefault="000E783D" w:rsidP="002671FC">
      <w:pPr>
        <w:spacing w:after="0" w:line="240" w:lineRule="auto"/>
      </w:pPr>
      <w:r>
        <w:separator/>
      </w:r>
    </w:p>
  </w:footnote>
  <w:footnote w:type="continuationSeparator" w:id="0">
    <w:p w14:paraId="2C8BDF0F" w14:textId="77777777" w:rsidR="000E783D" w:rsidRDefault="000E783D" w:rsidP="00267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60562" w14:textId="1BB70F45" w:rsidR="009048E5" w:rsidRPr="00F62955" w:rsidRDefault="009048E5" w:rsidP="004A2549">
    <w:pPr>
      <w:pStyle w:val="Header"/>
      <w:rPr>
        <w:rFonts w:ascii="Goudy Old Style" w:hAnsi="Goudy Old Style"/>
        <w:sz w:val="24"/>
        <w:szCs w:val="24"/>
        <w:lang w:val="id-ID"/>
      </w:rPr>
    </w:pPr>
    <w:r>
      <w:rPr>
        <w:rFonts w:ascii="Goudy Old Style" w:hAnsi="Goudy Old Style"/>
        <w:sz w:val="24"/>
        <w:szCs w:val="24"/>
        <w:lang w:val="id-ID"/>
      </w:rPr>
      <w:t xml:space="preserve">Page </w:t>
    </w:r>
    <w:r>
      <w:rPr>
        <w:rFonts w:ascii="Goudy Old Style" w:hAnsi="Goudy Old Style"/>
        <w:sz w:val="24"/>
        <w:szCs w:val="24"/>
        <w:lang w:val="id-ID"/>
      </w:rPr>
      <w:tab/>
      <w:t xml:space="preserve">                                                                </w:t>
    </w:r>
    <w:r w:rsidR="00635233" w:rsidRPr="00635233">
      <w:rPr>
        <w:rFonts w:ascii="Goudy Old Style" w:hAnsi="Goudy Old Style" w:cstheme="majorBidi"/>
        <w:sz w:val="24"/>
        <w:szCs w:val="24"/>
      </w:rPr>
      <w:t xml:space="preserve">Resilience </w:t>
    </w:r>
    <w:r w:rsidR="00635233">
      <w:rPr>
        <w:rFonts w:ascii="Goudy Old Style" w:hAnsi="Goudy Old Style" w:cstheme="majorBidi"/>
        <w:sz w:val="24"/>
        <w:szCs w:val="24"/>
      </w:rPr>
      <w:t>o</w:t>
    </w:r>
    <w:r w:rsidR="00635233" w:rsidRPr="00635233">
      <w:rPr>
        <w:rFonts w:ascii="Goudy Old Style" w:hAnsi="Goudy Old Style" w:cstheme="majorBidi"/>
        <w:sz w:val="24"/>
        <w:szCs w:val="24"/>
      </w:rPr>
      <w:t xml:space="preserve">f </w:t>
    </w:r>
    <w:proofErr w:type="spellStart"/>
    <w:r w:rsidR="00635233" w:rsidRPr="00635233">
      <w:rPr>
        <w:rFonts w:ascii="Goudy Old Style" w:hAnsi="Goudy Old Style" w:cstheme="majorBidi"/>
        <w:sz w:val="24"/>
        <w:szCs w:val="24"/>
      </w:rPr>
      <w:t>Santri</w:t>
    </w:r>
    <w:proofErr w:type="spellEnd"/>
    <w:r w:rsidR="00635233">
      <w:rPr>
        <w:rFonts w:ascii="Goudy Old Style" w:hAnsi="Goudy Old Style" w:cstheme="majorBidi"/>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DF96" w14:textId="186DFFF3" w:rsidR="009048E5" w:rsidRPr="008C1C7F" w:rsidRDefault="00635233" w:rsidP="004A2549">
    <w:pPr>
      <w:pStyle w:val="Header"/>
      <w:rPr>
        <w:rFonts w:ascii="Goudy Old Style" w:hAnsi="Goudy Old Style"/>
        <w:sz w:val="24"/>
        <w:szCs w:val="24"/>
        <w:lang w:val="id-ID"/>
      </w:rPr>
    </w:pPr>
    <w:r>
      <w:rPr>
        <w:rFonts w:ascii="Goudy Old Style" w:hAnsi="Goudy Old Style"/>
        <w:sz w:val="24"/>
        <w:szCs w:val="24"/>
        <w:lang w:val="id-ID"/>
      </w:rPr>
      <w:t>Vita Fitriatul Ulya, dkk.</w:t>
    </w:r>
    <w:r w:rsidR="009048E5">
      <w:rPr>
        <w:rFonts w:ascii="Goudy Old Style" w:hAnsi="Goudy Old Style"/>
        <w:sz w:val="24"/>
        <w:szCs w:val="24"/>
        <w:lang w:val="id-ID"/>
      </w:rPr>
      <w:t xml:space="preserve"> </w:t>
    </w:r>
    <w:r w:rsidR="009048E5">
      <w:rPr>
        <w:rFonts w:ascii="Goudy Old Style" w:hAnsi="Goudy Old Style"/>
        <w:sz w:val="24"/>
        <w:szCs w:val="24"/>
        <w:lang w:val="id-ID"/>
      </w:rPr>
      <w:tab/>
      <w:t xml:space="preserve">                                                                    Page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357E1" w14:textId="77777777" w:rsidR="009048E5" w:rsidRPr="00702BF6" w:rsidRDefault="003152BA" w:rsidP="003152BA">
    <w:pPr>
      <w:pStyle w:val="Header"/>
      <w:rPr>
        <w:rFonts w:ascii="Goudy Old Style" w:hAnsi="Goudy Old Style"/>
        <w:sz w:val="24"/>
        <w:szCs w:val="24"/>
        <w:lang w:val="id-ID"/>
      </w:rPr>
    </w:pPr>
    <w:r>
      <w:rPr>
        <w:rFonts w:ascii="Goudy Old Style" w:hAnsi="Goudy Old Style"/>
        <w:sz w:val="24"/>
        <w:szCs w:val="24"/>
        <w:lang w:val="id-ID"/>
      </w:rPr>
      <w:t>DOI</w:t>
    </w:r>
    <w:r w:rsidR="009048E5" w:rsidRPr="00702BF6">
      <w:rPr>
        <w:rFonts w:ascii="Goudy Old Style" w:hAnsi="Goudy Old Style"/>
        <w:sz w:val="24"/>
        <w:szCs w:val="24"/>
        <w:lang w:val="id-ID"/>
      </w:rPr>
      <w:t xml:space="preserve">: </w:t>
    </w:r>
    <w:r w:rsidRPr="003152BA">
      <w:rPr>
        <w:rFonts w:ascii="Goudy Old Style" w:hAnsi="Goudy Old Style"/>
        <w:sz w:val="24"/>
        <w:szCs w:val="24"/>
        <w:lang w:val="id-ID"/>
      </w:rPr>
      <w:t>http://dx.doi.org/</w:t>
    </w:r>
    <w:r w:rsidRPr="003152BA">
      <w:rPr>
        <w:rFonts w:ascii="Goudy Old Style" w:hAnsi="Goudy Old Style"/>
        <w:sz w:val="24"/>
        <w:szCs w:val="24"/>
      </w:rPr>
      <w:t>10.18860/ua.v19i1.</w:t>
    </w:r>
    <w:r w:rsidRPr="003152BA">
      <w:rPr>
        <w:rFonts w:ascii="Goudy Old Style" w:hAnsi="Goudy Old Style"/>
        <w:sz w:val="24"/>
        <w:szCs w:val="24"/>
        <w:lang w:val="id-ID"/>
      </w:rPr>
      <w:t>xxxx</w:t>
    </w:r>
    <w:r>
      <w:rPr>
        <w:rFonts w:ascii="Goudy Old Style" w:hAnsi="Goudy Old Style"/>
        <w:sz w:val="24"/>
        <w:szCs w:val="24"/>
        <w:lang w:val="id-ID"/>
      </w:rPr>
      <w:t xml:space="preserve"> </w:t>
    </w:r>
    <w:r>
      <w:rPr>
        <w:rFonts w:ascii="Goudy Old Style" w:hAnsi="Goudy Old Style"/>
        <w:sz w:val="24"/>
        <w:szCs w:val="24"/>
        <w:lang w:val="id-ID"/>
      </w:rPr>
      <w:tab/>
      <w:t xml:space="preserve"> Page</w:t>
    </w:r>
  </w:p>
  <w:p w14:paraId="07CF2610" w14:textId="77777777" w:rsidR="009048E5" w:rsidRDefault="009048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3CE"/>
    <w:multiLevelType w:val="hybridMultilevel"/>
    <w:tmpl w:val="7C88050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 w15:restartNumberingAfterBreak="0">
    <w:nsid w:val="03B90BB7"/>
    <w:multiLevelType w:val="hybridMultilevel"/>
    <w:tmpl w:val="FAD8E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A7F23"/>
    <w:multiLevelType w:val="hybridMultilevel"/>
    <w:tmpl w:val="3B3AA90C"/>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15:restartNumberingAfterBreak="0">
    <w:nsid w:val="065C3884"/>
    <w:multiLevelType w:val="hybridMultilevel"/>
    <w:tmpl w:val="021C3DBE"/>
    <w:lvl w:ilvl="0" w:tplc="C2E42DA2">
      <w:start w:val="1"/>
      <w:numFmt w:val="decimal"/>
      <w:lvlText w:val="%1."/>
      <w:lvlJc w:val="left"/>
      <w:pPr>
        <w:ind w:left="2345" w:hanging="360"/>
      </w:pPr>
      <w:rPr>
        <w:rFonts w:cs="Times New Roman" w:hint="default"/>
      </w:rPr>
    </w:lvl>
    <w:lvl w:ilvl="1" w:tplc="04090019" w:tentative="1">
      <w:start w:val="1"/>
      <w:numFmt w:val="lowerLetter"/>
      <w:lvlText w:val="%2."/>
      <w:lvlJc w:val="left"/>
      <w:pPr>
        <w:ind w:left="3065" w:hanging="360"/>
      </w:pPr>
      <w:rPr>
        <w:rFonts w:cs="Times New Roman"/>
      </w:rPr>
    </w:lvl>
    <w:lvl w:ilvl="2" w:tplc="0409001B" w:tentative="1">
      <w:start w:val="1"/>
      <w:numFmt w:val="lowerRoman"/>
      <w:lvlText w:val="%3."/>
      <w:lvlJc w:val="right"/>
      <w:pPr>
        <w:ind w:left="3785" w:hanging="180"/>
      </w:pPr>
      <w:rPr>
        <w:rFonts w:cs="Times New Roman"/>
      </w:rPr>
    </w:lvl>
    <w:lvl w:ilvl="3" w:tplc="0409000F" w:tentative="1">
      <w:start w:val="1"/>
      <w:numFmt w:val="decimal"/>
      <w:lvlText w:val="%4."/>
      <w:lvlJc w:val="left"/>
      <w:pPr>
        <w:ind w:left="4505" w:hanging="360"/>
      </w:pPr>
      <w:rPr>
        <w:rFonts w:cs="Times New Roman"/>
      </w:rPr>
    </w:lvl>
    <w:lvl w:ilvl="4" w:tplc="04090019" w:tentative="1">
      <w:start w:val="1"/>
      <w:numFmt w:val="lowerLetter"/>
      <w:lvlText w:val="%5."/>
      <w:lvlJc w:val="left"/>
      <w:pPr>
        <w:ind w:left="5225" w:hanging="360"/>
      </w:pPr>
      <w:rPr>
        <w:rFonts w:cs="Times New Roman"/>
      </w:rPr>
    </w:lvl>
    <w:lvl w:ilvl="5" w:tplc="0409001B" w:tentative="1">
      <w:start w:val="1"/>
      <w:numFmt w:val="lowerRoman"/>
      <w:lvlText w:val="%6."/>
      <w:lvlJc w:val="right"/>
      <w:pPr>
        <w:ind w:left="5945" w:hanging="180"/>
      </w:pPr>
      <w:rPr>
        <w:rFonts w:cs="Times New Roman"/>
      </w:rPr>
    </w:lvl>
    <w:lvl w:ilvl="6" w:tplc="0409000F" w:tentative="1">
      <w:start w:val="1"/>
      <w:numFmt w:val="decimal"/>
      <w:lvlText w:val="%7."/>
      <w:lvlJc w:val="left"/>
      <w:pPr>
        <w:ind w:left="6665" w:hanging="360"/>
      </w:pPr>
      <w:rPr>
        <w:rFonts w:cs="Times New Roman"/>
      </w:rPr>
    </w:lvl>
    <w:lvl w:ilvl="7" w:tplc="04090019" w:tentative="1">
      <w:start w:val="1"/>
      <w:numFmt w:val="lowerLetter"/>
      <w:lvlText w:val="%8."/>
      <w:lvlJc w:val="left"/>
      <w:pPr>
        <w:ind w:left="7385" w:hanging="360"/>
      </w:pPr>
      <w:rPr>
        <w:rFonts w:cs="Times New Roman"/>
      </w:rPr>
    </w:lvl>
    <w:lvl w:ilvl="8" w:tplc="0409001B" w:tentative="1">
      <w:start w:val="1"/>
      <w:numFmt w:val="lowerRoman"/>
      <w:lvlText w:val="%9."/>
      <w:lvlJc w:val="right"/>
      <w:pPr>
        <w:ind w:left="8105" w:hanging="180"/>
      </w:pPr>
      <w:rPr>
        <w:rFonts w:cs="Times New Roman"/>
      </w:rPr>
    </w:lvl>
  </w:abstractNum>
  <w:abstractNum w:abstractNumId="4" w15:restartNumberingAfterBreak="0">
    <w:nsid w:val="0CCE5DF4"/>
    <w:multiLevelType w:val="hybridMultilevel"/>
    <w:tmpl w:val="25A6B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CD56BD"/>
    <w:multiLevelType w:val="hybridMultilevel"/>
    <w:tmpl w:val="EB72F51E"/>
    <w:lvl w:ilvl="0" w:tplc="1CC629F4">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6" w15:restartNumberingAfterBreak="0">
    <w:nsid w:val="28783F9B"/>
    <w:multiLevelType w:val="hybridMultilevel"/>
    <w:tmpl w:val="A4D40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550700"/>
    <w:multiLevelType w:val="multilevel"/>
    <w:tmpl w:val="82A434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2CEE585C"/>
    <w:multiLevelType w:val="hybridMultilevel"/>
    <w:tmpl w:val="602C131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A0513D9"/>
    <w:multiLevelType w:val="multilevel"/>
    <w:tmpl w:val="340C06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A48197C"/>
    <w:multiLevelType w:val="hybridMultilevel"/>
    <w:tmpl w:val="9B1E675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CA5407F"/>
    <w:multiLevelType w:val="hybridMultilevel"/>
    <w:tmpl w:val="FAD8E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7E4162"/>
    <w:multiLevelType w:val="hybridMultilevel"/>
    <w:tmpl w:val="FAD8E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F222C5"/>
    <w:multiLevelType w:val="hybridMultilevel"/>
    <w:tmpl w:val="602C131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43B5312E"/>
    <w:multiLevelType w:val="hybridMultilevel"/>
    <w:tmpl w:val="347A8FDE"/>
    <w:lvl w:ilvl="0" w:tplc="31EC7CDA">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89256E4"/>
    <w:multiLevelType w:val="hybridMultilevel"/>
    <w:tmpl w:val="BF828424"/>
    <w:lvl w:ilvl="0" w:tplc="84B49536">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16" w15:restartNumberingAfterBreak="0">
    <w:nsid w:val="4EB94E3B"/>
    <w:multiLevelType w:val="multilevel"/>
    <w:tmpl w:val="F2E4D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760006"/>
    <w:multiLevelType w:val="multilevel"/>
    <w:tmpl w:val="41DCEF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5B13359"/>
    <w:multiLevelType w:val="hybridMultilevel"/>
    <w:tmpl w:val="544C472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56FC4900"/>
    <w:multiLevelType w:val="hybridMultilevel"/>
    <w:tmpl w:val="24DA2D8C"/>
    <w:lvl w:ilvl="0" w:tplc="27C653BE">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0" w15:restartNumberingAfterBreak="0">
    <w:nsid w:val="705E1AFF"/>
    <w:multiLevelType w:val="multilevel"/>
    <w:tmpl w:val="B6AECEB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350A54"/>
    <w:multiLevelType w:val="hybridMultilevel"/>
    <w:tmpl w:val="E690CC7A"/>
    <w:lvl w:ilvl="0" w:tplc="F90E50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65204E"/>
    <w:multiLevelType w:val="hybridMultilevel"/>
    <w:tmpl w:val="4A32DF74"/>
    <w:lvl w:ilvl="0" w:tplc="569CF324">
      <w:start w:val="1"/>
      <w:numFmt w:val="decimal"/>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num w:numId="1" w16cid:durableId="913974011">
    <w:abstractNumId w:val="3"/>
  </w:num>
  <w:num w:numId="2" w16cid:durableId="584650603">
    <w:abstractNumId w:val="15"/>
  </w:num>
  <w:num w:numId="3" w16cid:durableId="1903248298">
    <w:abstractNumId w:val="22"/>
  </w:num>
  <w:num w:numId="4" w16cid:durableId="1098061361">
    <w:abstractNumId w:val="5"/>
  </w:num>
  <w:num w:numId="5" w16cid:durableId="227812090">
    <w:abstractNumId w:val="19"/>
  </w:num>
  <w:num w:numId="6" w16cid:durableId="2139179211">
    <w:abstractNumId w:val="18"/>
  </w:num>
  <w:num w:numId="7" w16cid:durableId="1436247184">
    <w:abstractNumId w:val="13"/>
  </w:num>
  <w:num w:numId="8" w16cid:durableId="90130424">
    <w:abstractNumId w:val="10"/>
  </w:num>
  <w:num w:numId="9" w16cid:durableId="490407958">
    <w:abstractNumId w:val="8"/>
  </w:num>
  <w:num w:numId="10" w16cid:durableId="892931387">
    <w:abstractNumId w:val="14"/>
  </w:num>
  <w:num w:numId="11" w16cid:durableId="881136648">
    <w:abstractNumId w:val="4"/>
  </w:num>
  <w:num w:numId="12" w16cid:durableId="216431641">
    <w:abstractNumId w:val="12"/>
  </w:num>
  <w:num w:numId="13" w16cid:durableId="955209051">
    <w:abstractNumId w:val="11"/>
  </w:num>
  <w:num w:numId="14" w16cid:durableId="208149042">
    <w:abstractNumId w:val="2"/>
  </w:num>
  <w:num w:numId="15" w16cid:durableId="1308977638">
    <w:abstractNumId w:val="1"/>
  </w:num>
  <w:num w:numId="16" w16cid:durableId="188876229">
    <w:abstractNumId w:val="21"/>
  </w:num>
  <w:num w:numId="17" w16cid:durableId="604843765">
    <w:abstractNumId w:val="16"/>
  </w:num>
  <w:num w:numId="18" w16cid:durableId="820343009">
    <w:abstractNumId w:val="6"/>
  </w:num>
  <w:num w:numId="19" w16cid:durableId="1852990486">
    <w:abstractNumId w:val="17"/>
  </w:num>
  <w:num w:numId="20" w16cid:durableId="1411343526">
    <w:abstractNumId w:val="7"/>
  </w:num>
  <w:num w:numId="21" w16cid:durableId="1476290180">
    <w:abstractNumId w:val="20"/>
  </w:num>
  <w:num w:numId="22" w16cid:durableId="2085296077">
    <w:abstractNumId w:val="9"/>
  </w:num>
  <w:num w:numId="23" w16cid:durableId="776146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550"/>
    <w:rsid w:val="00000553"/>
    <w:rsid w:val="00000931"/>
    <w:rsid w:val="00001B60"/>
    <w:rsid w:val="0000270D"/>
    <w:rsid w:val="000063BD"/>
    <w:rsid w:val="00006E05"/>
    <w:rsid w:val="00010F18"/>
    <w:rsid w:val="00011B28"/>
    <w:rsid w:val="00011BA4"/>
    <w:rsid w:val="00012B63"/>
    <w:rsid w:val="000159B6"/>
    <w:rsid w:val="00017200"/>
    <w:rsid w:val="000174C8"/>
    <w:rsid w:val="00017676"/>
    <w:rsid w:val="00017F16"/>
    <w:rsid w:val="00022573"/>
    <w:rsid w:val="00022979"/>
    <w:rsid w:val="00025179"/>
    <w:rsid w:val="00025FE1"/>
    <w:rsid w:val="00026001"/>
    <w:rsid w:val="00026B5D"/>
    <w:rsid w:val="00027E6C"/>
    <w:rsid w:val="00030AC2"/>
    <w:rsid w:val="0003121B"/>
    <w:rsid w:val="0003270E"/>
    <w:rsid w:val="000328FD"/>
    <w:rsid w:val="00032962"/>
    <w:rsid w:val="00033A2A"/>
    <w:rsid w:val="00034242"/>
    <w:rsid w:val="000351A5"/>
    <w:rsid w:val="00037C28"/>
    <w:rsid w:val="00040967"/>
    <w:rsid w:val="00042AAF"/>
    <w:rsid w:val="00043475"/>
    <w:rsid w:val="000454F7"/>
    <w:rsid w:val="000457A7"/>
    <w:rsid w:val="00051746"/>
    <w:rsid w:val="00052395"/>
    <w:rsid w:val="00055046"/>
    <w:rsid w:val="000567B3"/>
    <w:rsid w:val="00057F8E"/>
    <w:rsid w:val="0006673F"/>
    <w:rsid w:val="00066E9D"/>
    <w:rsid w:val="0006788D"/>
    <w:rsid w:val="0007009C"/>
    <w:rsid w:val="00070DAC"/>
    <w:rsid w:val="00070E3C"/>
    <w:rsid w:val="0007147C"/>
    <w:rsid w:val="00073692"/>
    <w:rsid w:val="00074635"/>
    <w:rsid w:val="0007553A"/>
    <w:rsid w:val="00075C27"/>
    <w:rsid w:val="00076622"/>
    <w:rsid w:val="00077664"/>
    <w:rsid w:val="00077ECA"/>
    <w:rsid w:val="00080971"/>
    <w:rsid w:val="00080F95"/>
    <w:rsid w:val="00081E0B"/>
    <w:rsid w:val="00081E89"/>
    <w:rsid w:val="0008319F"/>
    <w:rsid w:val="000868A9"/>
    <w:rsid w:val="000870A9"/>
    <w:rsid w:val="00087182"/>
    <w:rsid w:val="00090430"/>
    <w:rsid w:val="000911D7"/>
    <w:rsid w:val="000930AE"/>
    <w:rsid w:val="00093B87"/>
    <w:rsid w:val="00095AC1"/>
    <w:rsid w:val="00096FFC"/>
    <w:rsid w:val="00097041"/>
    <w:rsid w:val="000A02AD"/>
    <w:rsid w:val="000A135D"/>
    <w:rsid w:val="000A21DC"/>
    <w:rsid w:val="000A283C"/>
    <w:rsid w:val="000A2E5D"/>
    <w:rsid w:val="000A35E1"/>
    <w:rsid w:val="000A5A1E"/>
    <w:rsid w:val="000A5D66"/>
    <w:rsid w:val="000B0391"/>
    <w:rsid w:val="000B1EC4"/>
    <w:rsid w:val="000B25B8"/>
    <w:rsid w:val="000B26F7"/>
    <w:rsid w:val="000B2A95"/>
    <w:rsid w:val="000B2BEF"/>
    <w:rsid w:val="000B39BC"/>
    <w:rsid w:val="000B3E9F"/>
    <w:rsid w:val="000B4569"/>
    <w:rsid w:val="000B5D5C"/>
    <w:rsid w:val="000B62F6"/>
    <w:rsid w:val="000B7531"/>
    <w:rsid w:val="000C17AE"/>
    <w:rsid w:val="000C2880"/>
    <w:rsid w:val="000C39C8"/>
    <w:rsid w:val="000C3A88"/>
    <w:rsid w:val="000C443A"/>
    <w:rsid w:val="000D046D"/>
    <w:rsid w:val="000D0AEF"/>
    <w:rsid w:val="000D3AAD"/>
    <w:rsid w:val="000D405A"/>
    <w:rsid w:val="000D58B6"/>
    <w:rsid w:val="000D60B2"/>
    <w:rsid w:val="000E2CEC"/>
    <w:rsid w:val="000E3A98"/>
    <w:rsid w:val="000E4322"/>
    <w:rsid w:val="000E662F"/>
    <w:rsid w:val="000E6878"/>
    <w:rsid w:val="000E783D"/>
    <w:rsid w:val="000E7EB4"/>
    <w:rsid w:val="000E7F19"/>
    <w:rsid w:val="000F1157"/>
    <w:rsid w:val="000F1512"/>
    <w:rsid w:val="000F2D29"/>
    <w:rsid w:val="000F3344"/>
    <w:rsid w:val="000F4375"/>
    <w:rsid w:val="000F5096"/>
    <w:rsid w:val="000F524B"/>
    <w:rsid w:val="000F6DB7"/>
    <w:rsid w:val="000F71A3"/>
    <w:rsid w:val="00100315"/>
    <w:rsid w:val="001010A7"/>
    <w:rsid w:val="00102172"/>
    <w:rsid w:val="00102879"/>
    <w:rsid w:val="0010349E"/>
    <w:rsid w:val="00104252"/>
    <w:rsid w:val="00104CE0"/>
    <w:rsid w:val="00105002"/>
    <w:rsid w:val="00106AA8"/>
    <w:rsid w:val="00107F01"/>
    <w:rsid w:val="001103EA"/>
    <w:rsid w:val="00110B92"/>
    <w:rsid w:val="001129B2"/>
    <w:rsid w:val="00113C4F"/>
    <w:rsid w:val="001153B5"/>
    <w:rsid w:val="00117E5F"/>
    <w:rsid w:val="0012129F"/>
    <w:rsid w:val="001224E2"/>
    <w:rsid w:val="00122746"/>
    <w:rsid w:val="001242F6"/>
    <w:rsid w:val="00125463"/>
    <w:rsid w:val="00125AD6"/>
    <w:rsid w:val="00130A99"/>
    <w:rsid w:val="00131513"/>
    <w:rsid w:val="00131828"/>
    <w:rsid w:val="00132461"/>
    <w:rsid w:val="001340AF"/>
    <w:rsid w:val="00135482"/>
    <w:rsid w:val="00135699"/>
    <w:rsid w:val="00137389"/>
    <w:rsid w:val="00137666"/>
    <w:rsid w:val="00142420"/>
    <w:rsid w:val="00143544"/>
    <w:rsid w:val="00144ED6"/>
    <w:rsid w:val="001464B6"/>
    <w:rsid w:val="00147E9D"/>
    <w:rsid w:val="001506B2"/>
    <w:rsid w:val="001507A0"/>
    <w:rsid w:val="0015157F"/>
    <w:rsid w:val="00152154"/>
    <w:rsid w:val="00154AE0"/>
    <w:rsid w:val="00155F96"/>
    <w:rsid w:val="00156F67"/>
    <w:rsid w:val="001576C9"/>
    <w:rsid w:val="00160D40"/>
    <w:rsid w:val="00161490"/>
    <w:rsid w:val="00162A27"/>
    <w:rsid w:val="00162F10"/>
    <w:rsid w:val="001634E8"/>
    <w:rsid w:val="0016388D"/>
    <w:rsid w:val="001638CE"/>
    <w:rsid w:val="001649ED"/>
    <w:rsid w:val="001659D8"/>
    <w:rsid w:val="00171288"/>
    <w:rsid w:val="001713EB"/>
    <w:rsid w:val="00171DE9"/>
    <w:rsid w:val="00171F4C"/>
    <w:rsid w:val="00174494"/>
    <w:rsid w:val="0017456A"/>
    <w:rsid w:val="00183BCA"/>
    <w:rsid w:val="00184A64"/>
    <w:rsid w:val="0018525E"/>
    <w:rsid w:val="0018605D"/>
    <w:rsid w:val="0019082A"/>
    <w:rsid w:val="00190E2A"/>
    <w:rsid w:val="00191136"/>
    <w:rsid w:val="00191EC2"/>
    <w:rsid w:val="001946E9"/>
    <w:rsid w:val="001956D3"/>
    <w:rsid w:val="001A0E6C"/>
    <w:rsid w:val="001A11BD"/>
    <w:rsid w:val="001A3F84"/>
    <w:rsid w:val="001A6A6C"/>
    <w:rsid w:val="001A7988"/>
    <w:rsid w:val="001A7C8D"/>
    <w:rsid w:val="001B004B"/>
    <w:rsid w:val="001B05D4"/>
    <w:rsid w:val="001B0E04"/>
    <w:rsid w:val="001B40F4"/>
    <w:rsid w:val="001B428E"/>
    <w:rsid w:val="001B4965"/>
    <w:rsid w:val="001B639B"/>
    <w:rsid w:val="001B7B05"/>
    <w:rsid w:val="001C12CE"/>
    <w:rsid w:val="001C1DB1"/>
    <w:rsid w:val="001C24B2"/>
    <w:rsid w:val="001C4514"/>
    <w:rsid w:val="001C61E3"/>
    <w:rsid w:val="001D15D5"/>
    <w:rsid w:val="001D23F7"/>
    <w:rsid w:val="001D4077"/>
    <w:rsid w:val="001D4187"/>
    <w:rsid w:val="001D4588"/>
    <w:rsid w:val="001D6C6D"/>
    <w:rsid w:val="001D6E61"/>
    <w:rsid w:val="001E3BF3"/>
    <w:rsid w:val="001E4EAD"/>
    <w:rsid w:val="001E4FAE"/>
    <w:rsid w:val="001E5194"/>
    <w:rsid w:val="001E542B"/>
    <w:rsid w:val="001E604A"/>
    <w:rsid w:val="001F04EF"/>
    <w:rsid w:val="001F0B73"/>
    <w:rsid w:val="001F0CA5"/>
    <w:rsid w:val="001F1985"/>
    <w:rsid w:val="001F1B95"/>
    <w:rsid w:val="001F27D1"/>
    <w:rsid w:val="001F28EB"/>
    <w:rsid w:val="001F2D41"/>
    <w:rsid w:val="001F49DF"/>
    <w:rsid w:val="001F4ABF"/>
    <w:rsid w:val="001F6E1C"/>
    <w:rsid w:val="00201401"/>
    <w:rsid w:val="00201499"/>
    <w:rsid w:val="00204E19"/>
    <w:rsid w:val="002065EC"/>
    <w:rsid w:val="00206B6F"/>
    <w:rsid w:val="00207953"/>
    <w:rsid w:val="0021058B"/>
    <w:rsid w:val="00210B2D"/>
    <w:rsid w:val="0021189B"/>
    <w:rsid w:val="002118B3"/>
    <w:rsid w:val="0021552A"/>
    <w:rsid w:val="0021693E"/>
    <w:rsid w:val="00217004"/>
    <w:rsid w:val="002178A3"/>
    <w:rsid w:val="00221619"/>
    <w:rsid w:val="00222516"/>
    <w:rsid w:val="00226EC8"/>
    <w:rsid w:val="00230980"/>
    <w:rsid w:val="00234BEB"/>
    <w:rsid w:val="002367C5"/>
    <w:rsid w:val="00240ED4"/>
    <w:rsid w:val="00241F45"/>
    <w:rsid w:val="00242675"/>
    <w:rsid w:val="00245072"/>
    <w:rsid w:val="00245F74"/>
    <w:rsid w:val="00246C19"/>
    <w:rsid w:val="00246D31"/>
    <w:rsid w:val="00253537"/>
    <w:rsid w:val="002538A7"/>
    <w:rsid w:val="00253B53"/>
    <w:rsid w:val="0025489A"/>
    <w:rsid w:val="00256E20"/>
    <w:rsid w:val="00257760"/>
    <w:rsid w:val="0026186D"/>
    <w:rsid w:val="00261D44"/>
    <w:rsid w:val="00263655"/>
    <w:rsid w:val="002671FC"/>
    <w:rsid w:val="0026776A"/>
    <w:rsid w:val="00270355"/>
    <w:rsid w:val="00270F17"/>
    <w:rsid w:val="002712AB"/>
    <w:rsid w:val="002713F3"/>
    <w:rsid w:val="002718E7"/>
    <w:rsid w:val="002721DC"/>
    <w:rsid w:val="00272943"/>
    <w:rsid w:val="0027415C"/>
    <w:rsid w:val="00274B7D"/>
    <w:rsid w:val="00274CA1"/>
    <w:rsid w:val="00275815"/>
    <w:rsid w:val="00277D3C"/>
    <w:rsid w:val="00277FB9"/>
    <w:rsid w:val="0028002C"/>
    <w:rsid w:val="002801C0"/>
    <w:rsid w:val="00284CDA"/>
    <w:rsid w:val="00285E7F"/>
    <w:rsid w:val="00286B6C"/>
    <w:rsid w:val="00286DA5"/>
    <w:rsid w:val="00286F66"/>
    <w:rsid w:val="00286FE8"/>
    <w:rsid w:val="0028788F"/>
    <w:rsid w:val="002937D6"/>
    <w:rsid w:val="002967E8"/>
    <w:rsid w:val="00296987"/>
    <w:rsid w:val="00297E40"/>
    <w:rsid w:val="002A14A0"/>
    <w:rsid w:val="002A156E"/>
    <w:rsid w:val="002A191A"/>
    <w:rsid w:val="002A2D80"/>
    <w:rsid w:val="002A2FA8"/>
    <w:rsid w:val="002A3006"/>
    <w:rsid w:val="002A3E62"/>
    <w:rsid w:val="002A6D0E"/>
    <w:rsid w:val="002A71CD"/>
    <w:rsid w:val="002A789D"/>
    <w:rsid w:val="002B00AF"/>
    <w:rsid w:val="002B0F23"/>
    <w:rsid w:val="002B4E19"/>
    <w:rsid w:val="002B57B2"/>
    <w:rsid w:val="002B5C42"/>
    <w:rsid w:val="002B5DDA"/>
    <w:rsid w:val="002C070C"/>
    <w:rsid w:val="002C20EF"/>
    <w:rsid w:val="002C3122"/>
    <w:rsid w:val="002C6EF4"/>
    <w:rsid w:val="002D1648"/>
    <w:rsid w:val="002D1DB1"/>
    <w:rsid w:val="002D2676"/>
    <w:rsid w:val="002D2B86"/>
    <w:rsid w:val="002D3164"/>
    <w:rsid w:val="002D4365"/>
    <w:rsid w:val="002D744D"/>
    <w:rsid w:val="002E070A"/>
    <w:rsid w:val="002E0AED"/>
    <w:rsid w:val="002E47B1"/>
    <w:rsid w:val="002E5F2C"/>
    <w:rsid w:val="002E74E0"/>
    <w:rsid w:val="002E79D8"/>
    <w:rsid w:val="002F14AA"/>
    <w:rsid w:val="002F15BD"/>
    <w:rsid w:val="002F1A80"/>
    <w:rsid w:val="002F292A"/>
    <w:rsid w:val="002F623E"/>
    <w:rsid w:val="003008FA"/>
    <w:rsid w:val="00301957"/>
    <w:rsid w:val="003029CD"/>
    <w:rsid w:val="003029E9"/>
    <w:rsid w:val="0030585B"/>
    <w:rsid w:val="00307738"/>
    <w:rsid w:val="00310C84"/>
    <w:rsid w:val="00310D0C"/>
    <w:rsid w:val="00311406"/>
    <w:rsid w:val="00311BEE"/>
    <w:rsid w:val="00313A4D"/>
    <w:rsid w:val="003152BA"/>
    <w:rsid w:val="003158DD"/>
    <w:rsid w:val="003161DA"/>
    <w:rsid w:val="00316639"/>
    <w:rsid w:val="00317FA6"/>
    <w:rsid w:val="00320139"/>
    <w:rsid w:val="0032697F"/>
    <w:rsid w:val="003317FD"/>
    <w:rsid w:val="00333CF3"/>
    <w:rsid w:val="00335A65"/>
    <w:rsid w:val="00336800"/>
    <w:rsid w:val="00337469"/>
    <w:rsid w:val="0034069A"/>
    <w:rsid w:val="0034168D"/>
    <w:rsid w:val="00341E9B"/>
    <w:rsid w:val="00344878"/>
    <w:rsid w:val="00344A2B"/>
    <w:rsid w:val="003464A2"/>
    <w:rsid w:val="00346DCF"/>
    <w:rsid w:val="003474DF"/>
    <w:rsid w:val="00350301"/>
    <w:rsid w:val="00350383"/>
    <w:rsid w:val="00351E44"/>
    <w:rsid w:val="003533C1"/>
    <w:rsid w:val="00353947"/>
    <w:rsid w:val="00354089"/>
    <w:rsid w:val="0035418A"/>
    <w:rsid w:val="00360720"/>
    <w:rsid w:val="003611B4"/>
    <w:rsid w:val="003611DF"/>
    <w:rsid w:val="00362129"/>
    <w:rsid w:val="003629B1"/>
    <w:rsid w:val="00363519"/>
    <w:rsid w:val="00363E26"/>
    <w:rsid w:val="0036493B"/>
    <w:rsid w:val="00364B7E"/>
    <w:rsid w:val="00365567"/>
    <w:rsid w:val="00365ADA"/>
    <w:rsid w:val="003666FB"/>
    <w:rsid w:val="00370E9E"/>
    <w:rsid w:val="00371971"/>
    <w:rsid w:val="00373412"/>
    <w:rsid w:val="00373657"/>
    <w:rsid w:val="00375828"/>
    <w:rsid w:val="0037741D"/>
    <w:rsid w:val="00380178"/>
    <w:rsid w:val="003815E7"/>
    <w:rsid w:val="00381ED5"/>
    <w:rsid w:val="00382C9B"/>
    <w:rsid w:val="00385C97"/>
    <w:rsid w:val="003865B4"/>
    <w:rsid w:val="0038772C"/>
    <w:rsid w:val="00392319"/>
    <w:rsid w:val="00393163"/>
    <w:rsid w:val="0039351E"/>
    <w:rsid w:val="003937D9"/>
    <w:rsid w:val="00393D00"/>
    <w:rsid w:val="00394608"/>
    <w:rsid w:val="00396E17"/>
    <w:rsid w:val="0039756B"/>
    <w:rsid w:val="003A37EF"/>
    <w:rsid w:val="003A4A2B"/>
    <w:rsid w:val="003A5496"/>
    <w:rsid w:val="003A7F88"/>
    <w:rsid w:val="003B03C7"/>
    <w:rsid w:val="003B207A"/>
    <w:rsid w:val="003B2C03"/>
    <w:rsid w:val="003B39A2"/>
    <w:rsid w:val="003B4D69"/>
    <w:rsid w:val="003B4FFC"/>
    <w:rsid w:val="003B7890"/>
    <w:rsid w:val="003C0914"/>
    <w:rsid w:val="003C13B7"/>
    <w:rsid w:val="003C2E22"/>
    <w:rsid w:val="003C340A"/>
    <w:rsid w:val="003C3CEA"/>
    <w:rsid w:val="003C4B2C"/>
    <w:rsid w:val="003D04EF"/>
    <w:rsid w:val="003D0B3C"/>
    <w:rsid w:val="003D47CF"/>
    <w:rsid w:val="003D56C7"/>
    <w:rsid w:val="003D6134"/>
    <w:rsid w:val="003D714C"/>
    <w:rsid w:val="003E0AA0"/>
    <w:rsid w:val="003E1B67"/>
    <w:rsid w:val="003E206D"/>
    <w:rsid w:val="003E45C2"/>
    <w:rsid w:val="003E48CF"/>
    <w:rsid w:val="003E4DCB"/>
    <w:rsid w:val="003E59EB"/>
    <w:rsid w:val="003E5F11"/>
    <w:rsid w:val="003E61A2"/>
    <w:rsid w:val="003E61E4"/>
    <w:rsid w:val="003F263B"/>
    <w:rsid w:val="003F3E33"/>
    <w:rsid w:val="003F455C"/>
    <w:rsid w:val="003F6371"/>
    <w:rsid w:val="003F64B1"/>
    <w:rsid w:val="003F72E0"/>
    <w:rsid w:val="003F7582"/>
    <w:rsid w:val="003F7EA3"/>
    <w:rsid w:val="00402635"/>
    <w:rsid w:val="00402A62"/>
    <w:rsid w:val="00402BDC"/>
    <w:rsid w:val="004048F6"/>
    <w:rsid w:val="004051CB"/>
    <w:rsid w:val="004067BE"/>
    <w:rsid w:val="004069C9"/>
    <w:rsid w:val="00407D34"/>
    <w:rsid w:val="0041338A"/>
    <w:rsid w:val="004142B1"/>
    <w:rsid w:val="00414774"/>
    <w:rsid w:val="00414C75"/>
    <w:rsid w:val="0041503F"/>
    <w:rsid w:val="00415CDE"/>
    <w:rsid w:val="00420EDA"/>
    <w:rsid w:val="0042192E"/>
    <w:rsid w:val="00421B65"/>
    <w:rsid w:val="0042200C"/>
    <w:rsid w:val="00422568"/>
    <w:rsid w:val="004235EB"/>
    <w:rsid w:val="00424A0F"/>
    <w:rsid w:val="00424A65"/>
    <w:rsid w:val="00426AD8"/>
    <w:rsid w:val="00426E6F"/>
    <w:rsid w:val="0043020D"/>
    <w:rsid w:val="004303FC"/>
    <w:rsid w:val="004310CF"/>
    <w:rsid w:val="00432739"/>
    <w:rsid w:val="004340EF"/>
    <w:rsid w:val="00435038"/>
    <w:rsid w:val="00435073"/>
    <w:rsid w:val="0043621C"/>
    <w:rsid w:val="0044018C"/>
    <w:rsid w:val="00441806"/>
    <w:rsid w:val="00442104"/>
    <w:rsid w:val="0044288D"/>
    <w:rsid w:val="00444A01"/>
    <w:rsid w:val="00447DC2"/>
    <w:rsid w:val="00450084"/>
    <w:rsid w:val="00450396"/>
    <w:rsid w:val="00450941"/>
    <w:rsid w:val="00450D8E"/>
    <w:rsid w:val="004526B1"/>
    <w:rsid w:val="0045359D"/>
    <w:rsid w:val="00453E95"/>
    <w:rsid w:val="00454A50"/>
    <w:rsid w:val="00454C33"/>
    <w:rsid w:val="00454E36"/>
    <w:rsid w:val="00455A65"/>
    <w:rsid w:val="00455C0A"/>
    <w:rsid w:val="00456242"/>
    <w:rsid w:val="00456969"/>
    <w:rsid w:val="00460752"/>
    <w:rsid w:val="00460948"/>
    <w:rsid w:val="0046259A"/>
    <w:rsid w:val="004639CA"/>
    <w:rsid w:val="00464A36"/>
    <w:rsid w:val="00464D06"/>
    <w:rsid w:val="00466DA4"/>
    <w:rsid w:val="00467F5B"/>
    <w:rsid w:val="00471EFB"/>
    <w:rsid w:val="00473DFE"/>
    <w:rsid w:val="00474352"/>
    <w:rsid w:val="004749C3"/>
    <w:rsid w:val="00476C0F"/>
    <w:rsid w:val="004778C4"/>
    <w:rsid w:val="00480F14"/>
    <w:rsid w:val="00482ECE"/>
    <w:rsid w:val="004847DC"/>
    <w:rsid w:val="00490D9A"/>
    <w:rsid w:val="0049128B"/>
    <w:rsid w:val="004939A3"/>
    <w:rsid w:val="0049414D"/>
    <w:rsid w:val="00494DE2"/>
    <w:rsid w:val="00495230"/>
    <w:rsid w:val="004958F9"/>
    <w:rsid w:val="004963D9"/>
    <w:rsid w:val="00496754"/>
    <w:rsid w:val="00497023"/>
    <w:rsid w:val="004A2549"/>
    <w:rsid w:val="004A2618"/>
    <w:rsid w:val="004A3ECB"/>
    <w:rsid w:val="004A5600"/>
    <w:rsid w:val="004A59D7"/>
    <w:rsid w:val="004A7D06"/>
    <w:rsid w:val="004B0737"/>
    <w:rsid w:val="004B3613"/>
    <w:rsid w:val="004B37C4"/>
    <w:rsid w:val="004B4828"/>
    <w:rsid w:val="004B4D15"/>
    <w:rsid w:val="004B5EA1"/>
    <w:rsid w:val="004B6990"/>
    <w:rsid w:val="004B6FA6"/>
    <w:rsid w:val="004B7472"/>
    <w:rsid w:val="004B768E"/>
    <w:rsid w:val="004B7761"/>
    <w:rsid w:val="004C07BC"/>
    <w:rsid w:val="004C1FD6"/>
    <w:rsid w:val="004C3C40"/>
    <w:rsid w:val="004C4757"/>
    <w:rsid w:val="004C4835"/>
    <w:rsid w:val="004C6603"/>
    <w:rsid w:val="004C66F3"/>
    <w:rsid w:val="004C683A"/>
    <w:rsid w:val="004C6A2F"/>
    <w:rsid w:val="004C6E33"/>
    <w:rsid w:val="004C7540"/>
    <w:rsid w:val="004C7B3B"/>
    <w:rsid w:val="004D0DFF"/>
    <w:rsid w:val="004D0ED8"/>
    <w:rsid w:val="004D1821"/>
    <w:rsid w:val="004D2999"/>
    <w:rsid w:val="004D29A6"/>
    <w:rsid w:val="004D52D3"/>
    <w:rsid w:val="004D5DD3"/>
    <w:rsid w:val="004D6C0A"/>
    <w:rsid w:val="004D6E71"/>
    <w:rsid w:val="004D6E90"/>
    <w:rsid w:val="004D7B4F"/>
    <w:rsid w:val="004E2E82"/>
    <w:rsid w:val="004E3ED4"/>
    <w:rsid w:val="004E4ED1"/>
    <w:rsid w:val="004E6A8F"/>
    <w:rsid w:val="004E7619"/>
    <w:rsid w:val="004F0AB0"/>
    <w:rsid w:val="004F11F8"/>
    <w:rsid w:val="004F1527"/>
    <w:rsid w:val="004F21E3"/>
    <w:rsid w:val="004F228A"/>
    <w:rsid w:val="004F245C"/>
    <w:rsid w:val="004F2912"/>
    <w:rsid w:val="004F339C"/>
    <w:rsid w:val="004F44E0"/>
    <w:rsid w:val="004F49D7"/>
    <w:rsid w:val="004F546F"/>
    <w:rsid w:val="004F6175"/>
    <w:rsid w:val="004F7A47"/>
    <w:rsid w:val="00501157"/>
    <w:rsid w:val="00501409"/>
    <w:rsid w:val="00501962"/>
    <w:rsid w:val="005033AC"/>
    <w:rsid w:val="00504863"/>
    <w:rsid w:val="00506C6A"/>
    <w:rsid w:val="00507850"/>
    <w:rsid w:val="005110A3"/>
    <w:rsid w:val="0051240E"/>
    <w:rsid w:val="005126BE"/>
    <w:rsid w:val="005128CD"/>
    <w:rsid w:val="00515351"/>
    <w:rsid w:val="00515748"/>
    <w:rsid w:val="0052010E"/>
    <w:rsid w:val="00520FAA"/>
    <w:rsid w:val="00521BC4"/>
    <w:rsid w:val="0052267F"/>
    <w:rsid w:val="00523264"/>
    <w:rsid w:val="00526881"/>
    <w:rsid w:val="005276A5"/>
    <w:rsid w:val="005304D8"/>
    <w:rsid w:val="00531FCD"/>
    <w:rsid w:val="0053273F"/>
    <w:rsid w:val="00532BF1"/>
    <w:rsid w:val="00533B2C"/>
    <w:rsid w:val="00533EFA"/>
    <w:rsid w:val="00534548"/>
    <w:rsid w:val="005351CF"/>
    <w:rsid w:val="00535EAB"/>
    <w:rsid w:val="00544CCF"/>
    <w:rsid w:val="00547C1F"/>
    <w:rsid w:val="0055012A"/>
    <w:rsid w:val="00552DA1"/>
    <w:rsid w:val="0055340C"/>
    <w:rsid w:val="00556CB6"/>
    <w:rsid w:val="00561B6D"/>
    <w:rsid w:val="005624C8"/>
    <w:rsid w:val="00562BD8"/>
    <w:rsid w:val="00562E35"/>
    <w:rsid w:val="00565126"/>
    <w:rsid w:val="0056598B"/>
    <w:rsid w:val="00567A8E"/>
    <w:rsid w:val="00572B03"/>
    <w:rsid w:val="0057342F"/>
    <w:rsid w:val="00573480"/>
    <w:rsid w:val="005763DD"/>
    <w:rsid w:val="0057723B"/>
    <w:rsid w:val="0058191B"/>
    <w:rsid w:val="005844AD"/>
    <w:rsid w:val="00586F91"/>
    <w:rsid w:val="0058718E"/>
    <w:rsid w:val="00587D33"/>
    <w:rsid w:val="00590144"/>
    <w:rsid w:val="005905C7"/>
    <w:rsid w:val="0059208B"/>
    <w:rsid w:val="00592DEC"/>
    <w:rsid w:val="0059548E"/>
    <w:rsid w:val="005960CD"/>
    <w:rsid w:val="0059653F"/>
    <w:rsid w:val="00597FE7"/>
    <w:rsid w:val="005A02FF"/>
    <w:rsid w:val="005A08A9"/>
    <w:rsid w:val="005A23BC"/>
    <w:rsid w:val="005A286C"/>
    <w:rsid w:val="005A4C9E"/>
    <w:rsid w:val="005A6092"/>
    <w:rsid w:val="005A6E9E"/>
    <w:rsid w:val="005A7191"/>
    <w:rsid w:val="005A78A3"/>
    <w:rsid w:val="005A7F34"/>
    <w:rsid w:val="005B0B1A"/>
    <w:rsid w:val="005B1377"/>
    <w:rsid w:val="005B302F"/>
    <w:rsid w:val="005B3D19"/>
    <w:rsid w:val="005B580D"/>
    <w:rsid w:val="005B6DFF"/>
    <w:rsid w:val="005B7A06"/>
    <w:rsid w:val="005B7D50"/>
    <w:rsid w:val="005C12F6"/>
    <w:rsid w:val="005C4966"/>
    <w:rsid w:val="005C6C78"/>
    <w:rsid w:val="005C7F50"/>
    <w:rsid w:val="005D01E3"/>
    <w:rsid w:val="005D1920"/>
    <w:rsid w:val="005D19A9"/>
    <w:rsid w:val="005D32D1"/>
    <w:rsid w:val="005D3762"/>
    <w:rsid w:val="005D3A9A"/>
    <w:rsid w:val="005D3B9A"/>
    <w:rsid w:val="005D58D8"/>
    <w:rsid w:val="005D7FBD"/>
    <w:rsid w:val="005E0B39"/>
    <w:rsid w:val="005E2267"/>
    <w:rsid w:val="005E2507"/>
    <w:rsid w:val="005E347E"/>
    <w:rsid w:val="005E35AE"/>
    <w:rsid w:val="005E40D0"/>
    <w:rsid w:val="005E49FA"/>
    <w:rsid w:val="005E5B16"/>
    <w:rsid w:val="005E5D2A"/>
    <w:rsid w:val="005E6B43"/>
    <w:rsid w:val="005E6C74"/>
    <w:rsid w:val="005E715B"/>
    <w:rsid w:val="005F1CC5"/>
    <w:rsid w:val="005F24F7"/>
    <w:rsid w:val="005F4536"/>
    <w:rsid w:val="005F5301"/>
    <w:rsid w:val="005F5E09"/>
    <w:rsid w:val="005F65A1"/>
    <w:rsid w:val="005F7C60"/>
    <w:rsid w:val="00600F46"/>
    <w:rsid w:val="00601963"/>
    <w:rsid w:val="006030CB"/>
    <w:rsid w:val="0060392E"/>
    <w:rsid w:val="00605662"/>
    <w:rsid w:val="00605AA4"/>
    <w:rsid w:val="0061039E"/>
    <w:rsid w:val="00610734"/>
    <w:rsid w:val="00611C70"/>
    <w:rsid w:val="00612602"/>
    <w:rsid w:val="006148D0"/>
    <w:rsid w:val="006153BC"/>
    <w:rsid w:val="00615C33"/>
    <w:rsid w:val="006205BF"/>
    <w:rsid w:val="00620614"/>
    <w:rsid w:val="00621119"/>
    <w:rsid w:val="0062187B"/>
    <w:rsid w:val="00622042"/>
    <w:rsid w:val="0062237E"/>
    <w:rsid w:val="006236BA"/>
    <w:rsid w:val="00623F2A"/>
    <w:rsid w:val="006252DC"/>
    <w:rsid w:val="006262E0"/>
    <w:rsid w:val="00631B6E"/>
    <w:rsid w:val="00632FB7"/>
    <w:rsid w:val="00633F58"/>
    <w:rsid w:val="006340FB"/>
    <w:rsid w:val="00635233"/>
    <w:rsid w:val="00635A6F"/>
    <w:rsid w:val="00635A9A"/>
    <w:rsid w:val="00635C99"/>
    <w:rsid w:val="00636C05"/>
    <w:rsid w:val="0064224C"/>
    <w:rsid w:val="0064511C"/>
    <w:rsid w:val="006453E5"/>
    <w:rsid w:val="006453F0"/>
    <w:rsid w:val="0064658B"/>
    <w:rsid w:val="0064704E"/>
    <w:rsid w:val="0065030C"/>
    <w:rsid w:val="00650891"/>
    <w:rsid w:val="00650962"/>
    <w:rsid w:val="00651965"/>
    <w:rsid w:val="006527A8"/>
    <w:rsid w:val="00653AD6"/>
    <w:rsid w:val="00654A0B"/>
    <w:rsid w:val="006552BA"/>
    <w:rsid w:val="00655E99"/>
    <w:rsid w:val="00655FA2"/>
    <w:rsid w:val="006572C7"/>
    <w:rsid w:val="0066057F"/>
    <w:rsid w:val="006609F7"/>
    <w:rsid w:val="006613B7"/>
    <w:rsid w:val="00662EF8"/>
    <w:rsid w:val="006642B5"/>
    <w:rsid w:val="00665E83"/>
    <w:rsid w:val="00666B94"/>
    <w:rsid w:val="00667C46"/>
    <w:rsid w:val="006714A4"/>
    <w:rsid w:val="00672672"/>
    <w:rsid w:val="0067624B"/>
    <w:rsid w:val="00676B68"/>
    <w:rsid w:val="0068084A"/>
    <w:rsid w:val="00681E03"/>
    <w:rsid w:val="0068251E"/>
    <w:rsid w:val="006840BE"/>
    <w:rsid w:val="00684B6A"/>
    <w:rsid w:val="00685BEB"/>
    <w:rsid w:val="00685F61"/>
    <w:rsid w:val="00686FFE"/>
    <w:rsid w:val="006874B0"/>
    <w:rsid w:val="00691BD3"/>
    <w:rsid w:val="00693241"/>
    <w:rsid w:val="0069491C"/>
    <w:rsid w:val="00695424"/>
    <w:rsid w:val="00696875"/>
    <w:rsid w:val="006A04AE"/>
    <w:rsid w:val="006A1C09"/>
    <w:rsid w:val="006A2042"/>
    <w:rsid w:val="006A281E"/>
    <w:rsid w:val="006A5DF3"/>
    <w:rsid w:val="006A5F3D"/>
    <w:rsid w:val="006A6CFD"/>
    <w:rsid w:val="006A7058"/>
    <w:rsid w:val="006A7844"/>
    <w:rsid w:val="006B3833"/>
    <w:rsid w:val="006B3E75"/>
    <w:rsid w:val="006B4DB3"/>
    <w:rsid w:val="006B5485"/>
    <w:rsid w:val="006B74AB"/>
    <w:rsid w:val="006B75A3"/>
    <w:rsid w:val="006C3880"/>
    <w:rsid w:val="006C630B"/>
    <w:rsid w:val="006D052E"/>
    <w:rsid w:val="006D064C"/>
    <w:rsid w:val="006D0957"/>
    <w:rsid w:val="006D7F8C"/>
    <w:rsid w:val="006E0479"/>
    <w:rsid w:val="006E086A"/>
    <w:rsid w:val="006E0FA1"/>
    <w:rsid w:val="006E1ADB"/>
    <w:rsid w:val="006E1BAB"/>
    <w:rsid w:val="006E1CF6"/>
    <w:rsid w:val="006E2C67"/>
    <w:rsid w:val="006E3D97"/>
    <w:rsid w:val="006E4275"/>
    <w:rsid w:val="006E6003"/>
    <w:rsid w:val="006E6AE5"/>
    <w:rsid w:val="006E6CF7"/>
    <w:rsid w:val="006E7C9F"/>
    <w:rsid w:val="006F0A22"/>
    <w:rsid w:val="006F352D"/>
    <w:rsid w:val="006F3F8B"/>
    <w:rsid w:val="006F5360"/>
    <w:rsid w:val="007015B8"/>
    <w:rsid w:val="00702BF6"/>
    <w:rsid w:val="00703984"/>
    <w:rsid w:val="00703DE7"/>
    <w:rsid w:val="00704A26"/>
    <w:rsid w:val="00705566"/>
    <w:rsid w:val="007062DD"/>
    <w:rsid w:val="00706913"/>
    <w:rsid w:val="00706EE9"/>
    <w:rsid w:val="007070F0"/>
    <w:rsid w:val="00711837"/>
    <w:rsid w:val="00711B18"/>
    <w:rsid w:val="00711E4A"/>
    <w:rsid w:val="00712237"/>
    <w:rsid w:val="007123D6"/>
    <w:rsid w:val="00712C3B"/>
    <w:rsid w:val="0071304D"/>
    <w:rsid w:val="00714234"/>
    <w:rsid w:val="0071459C"/>
    <w:rsid w:val="0071518D"/>
    <w:rsid w:val="007158BC"/>
    <w:rsid w:val="00716B46"/>
    <w:rsid w:val="00717991"/>
    <w:rsid w:val="0072298E"/>
    <w:rsid w:val="007315C4"/>
    <w:rsid w:val="007319A4"/>
    <w:rsid w:val="0073283E"/>
    <w:rsid w:val="00733C81"/>
    <w:rsid w:val="0073592A"/>
    <w:rsid w:val="00736DC2"/>
    <w:rsid w:val="00736DFC"/>
    <w:rsid w:val="007406DC"/>
    <w:rsid w:val="0074421F"/>
    <w:rsid w:val="00744546"/>
    <w:rsid w:val="00745234"/>
    <w:rsid w:val="00751D99"/>
    <w:rsid w:val="0075246A"/>
    <w:rsid w:val="0075310B"/>
    <w:rsid w:val="0075318C"/>
    <w:rsid w:val="0075540F"/>
    <w:rsid w:val="00756830"/>
    <w:rsid w:val="007626F1"/>
    <w:rsid w:val="00764C3F"/>
    <w:rsid w:val="00764F54"/>
    <w:rsid w:val="007655FB"/>
    <w:rsid w:val="00765D96"/>
    <w:rsid w:val="007700E9"/>
    <w:rsid w:val="00771996"/>
    <w:rsid w:val="00771FC5"/>
    <w:rsid w:val="00772A92"/>
    <w:rsid w:val="00773614"/>
    <w:rsid w:val="00776A5C"/>
    <w:rsid w:val="00781380"/>
    <w:rsid w:val="007848B6"/>
    <w:rsid w:val="0078585A"/>
    <w:rsid w:val="00786356"/>
    <w:rsid w:val="00786B55"/>
    <w:rsid w:val="00786D90"/>
    <w:rsid w:val="00787B5B"/>
    <w:rsid w:val="007910C9"/>
    <w:rsid w:val="0079284A"/>
    <w:rsid w:val="00792D2F"/>
    <w:rsid w:val="00794673"/>
    <w:rsid w:val="00794B4F"/>
    <w:rsid w:val="0079520F"/>
    <w:rsid w:val="007962C5"/>
    <w:rsid w:val="00796A58"/>
    <w:rsid w:val="00796CBD"/>
    <w:rsid w:val="00797E9E"/>
    <w:rsid w:val="00797FB5"/>
    <w:rsid w:val="007A00AA"/>
    <w:rsid w:val="007A031B"/>
    <w:rsid w:val="007A0446"/>
    <w:rsid w:val="007A0713"/>
    <w:rsid w:val="007A1ADE"/>
    <w:rsid w:val="007A2C94"/>
    <w:rsid w:val="007A5DC4"/>
    <w:rsid w:val="007A742B"/>
    <w:rsid w:val="007A76F1"/>
    <w:rsid w:val="007B0048"/>
    <w:rsid w:val="007B01CA"/>
    <w:rsid w:val="007B15D1"/>
    <w:rsid w:val="007B2E6A"/>
    <w:rsid w:val="007B32DB"/>
    <w:rsid w:val="007B5156"/>
    <w:rsid w:val="007B6491"/>
    <w:rsid w:val="007B6C3C"/>
    <w:rsid w:val="007B6EEE"/>
    <w:rsid w:val="007B75AE"/>
    <w:rsid w:val="007C0155"/>
    <w:rsid w:val="007C107F"/>
    <w:rsid w:val="007C152C"/>
    <w:rsid w:val="007C5ECC"/>
    <w:rsid w:val="007D0AEF"/>
    <w:rsid w:val="007D1696"/>
    <w:rsid w:val="007D1BB0"/>
    <w:rsid w:val="007D2497"/>
    <w:rsid w:val="007D2B36"/>
    <w:rsid w:val="007D3959"/>
    <w:rsid w:val="007D3A0B"/>
    <w:rsid w:val="007D3CCF"/>
    <w:rsid w:val="007D5444"/>
    <w:rsid w:val="007E117E"/>
    <w:rsid w:val="007E128A"/>
    <w:rsid w:val="007E3746"/>
    <w:rsid w:val="007E3C2D"/>
    <w:rsid w:val="007E5E82"/>
    <w:rsid w:val="007E641C"/>
    <w:rsid w:val="007F0DFA"/>
    <w:rsid w:val="007F1573"/>
    <w:rsid w:val="007F1940"/>
    <w:rsid w:val="007F1B5F"/>
    <w:rsid w:val="007F20BD"/>
    <w:rsid w:val="007F3989"/>
    <w:rsid w:val="007F39D0"/>
    <w:rsid w:val="007F3BB2"/>
    <w:rsid w:val="007F644F"/>
    <w:rsid w:val="007F6687"/>
    <w:rsid w:val="00801BCD"/>
    <w:rsid w:val="00802AD8"/>
    <w:rsid w:val="008036D7"/>
    <w:rsid w:val="00803E8B"/>
    <w:rsid w:val="00804E6A"/>
    <w:rsid w:val="00806933"/>
    <w:rsid w:val="0080699B"/>
    <w:rsid w:val="00806D4C"/>
    <w:rsid w:val="008106B2"/>
    <w:rsid w:val="0081298A"/>
    <w:rsid w:val="008131E6"/>
    <w:rsid w:val="00814B0E"/>
    <w:rsid w:val="00814F40"/>
    <w:rsid w:val="008174BA"/>
    <w:rsid w:val="00817EE4"/>
    <w:rsid w:val="008214F1"/>
    <w:rsid w:val="0082253A"/>
    <w:rsid w:val="008234F8"/>
    <w:rsid w:val="00823544"/>
    <w:rsid w:val="0082450A"/>
    <w:rsid w:val="00824C52"/>
    <w:rsid w:val="008268B1"/>
    <w:rsid w:val="0082746B"/>
    <w:rsid w:val="00827E60"/>
    <w:rsid w:val="008313CB"/>
    <w:rsid w:val="00831AFC"/>
    <w:rsid w:val="00831DF9"/>
    <w:rsid w:val="008326B9"/>
    <w:rsid w:val="008333E8"/>
    <w:rsid w:val="0083359F"/>
    <w:rsid w:val="008364F7"/>
    <w:rsid w:val="00836A10"/>
    <w:rsid w:val="00837A51"/>
    <w:rsid w:val="00837E6C"/>
    <w:rsid w:val="00840605"/>
    <w:rsid w:val="00840F80"/>
    <w:rsid w:val="008414F7"/>
    <w:rsid w:val="008438F9"/>
    <w:rsid w:val="008450A9"/>
    <w:rsid w:val="0084568A"/>
    <w:rsid w:val="00846C81"/>
    <w:rsid w:val="008504A2"/>
    <w:rsid w:val="00850F5F"/>
    <w:rsid w:val="00852969"/>
    <w:rsid w:val="00852FB7"/>
    <w:rsid w:val="00855B97"/>
    <w:rsid w:val="00856416"/>
    <w:rsid w:val="008574EA"/>
    <w:rsid w:val="008575E5"/>
    <w:rsid w:val="00857B3B"/>
    <w:rsid w:val="00860CD3"/>
    <w:rsid w:val="0086451F"/>
    <w:rsid w:val="00864BE0"/>
    <w:rsid w:val="0086612E"/>
    <w:rsid w:val="00866130"/>
    <w:rsid w:val="00867961"/>
    <w:rsid w:val="00867A4C"/>
    <w:rsid w:val="00872AF4"/>
    <w:rsid w:val="00876690"/>
    <w:rsid w:val="00877918"/>
    <w:rsid w:val="0088108E"/>
    <w:rsid w:val="00881976"/>
    <w:rsid w:val="008822B6"/>
    <w:rsid w:val="00882DA3"/>
    <w:rsid w:val="00883EC2"/>
    <w:rsid w:val="008842D7"/>
    <w:rsid w:val="00884846"/>
    <w:rsid w:val="008848F1"/>
    <w:rsid w:val="00886CA4"/>
    <w:rsid w:val="00892385"/>
    <w:rsid w:val="00892815"/>
    <w:rsid w:val="00893B90"/>
    <w:rsid w:val="00893BFF"/>
    <w:rsid w:val="00894170"/>
    <w:rsid w:val="0089504C"/>
    <w:rsid w:val="008A1A73"/>
    <w:rsid w:val="008A4DBE"/>
    <w:rsid w:val="008A4E4C"/>
    <w:rsid w:val="008A794C"/>
    <w:rsid w:val="008B1BCF"/>
    <w:rsid w:val="008B1D96"/>
    <w:rsid w:val="008B2938"/>
    <w:rsid w:val="008B3396"/>
    <w:rsid w:val="008B386F"/>
    <w:rsid w:val="008B4935"/>
    <w:rsid w:val="008B4BB5"/>
    <w:rsid w:val="008B4DD1"/>
    <w:rsid w:val="008C0DA3"/>
    <w:rsid w:val="008C1C7F"/>
    <w:rsid w:val="008C4549"/>
    <w:rsid w:val="008C4ED3"/>
    <w:rsid w:val="008C5816"/>
    <w:rsid w:val="008C7CE3"/>
    <w:rsid w:val="008C7FB0"/>
    <w:rsid w:val="008D089D"/>
    <w:rsid w:val="008D2071"/>
    <w:rsid w:val="008D25D5"/>
    <w:rsid w:val="008D4348"/>
    <w:rsid w:val="008D45BA"/>
    <w:rsid w:val="008D5E98"/>
    <w:rsid w:val="008E6B3A"/>
    <w:rsid w:val="008F26D9"/>
    <w:rsid w:val="008F33D8"/>
    <w:rsid w:val="008F4260"/>
    <w:rsid w:val="008F4995"/>
    <w:rsid w:val="008F6C81"/>
    <w:rsid w:val="008F6F51"/>
    <w:rsid w:val="008F7591"/>
    <w:rsid w:val="008F7C82"/>
    <w:rsid w:val="00900D46"/>
    <w:rsid w:val="00900EA5"/>
    <w:rsid w:val="00900FE3"/>
    <w:rsid w:val="00902F44"/>
    <w:rsid w:val="009034B2"/>
    <w:rsid w:val="009048E5"/>
    <w:rsid w:val="00910C80"/>
    <w:rsid w:val="00911C7F"/>
    <w:rsid w:val="00913093"/>
    <w:rsid w:val="009132B5"/>
    <w:rsid w:val="00913D51"/>
    <w:rsid w:val="00914CA9"/>
    <w:rsid w:val="00915859"/>
    <w:rsid w:val="0091678E"/>
    <w:rsid w:val="00917DA7"/>
    <w:rsid w:val="00917F93"/>
    <w:rsid w:val="00923CF1"/>
    <w:rsid w:val="0092469C"/>
    <w:rsid w:val="00925268"/>
    <w:rsid w:val="00925322"/>
    <w:rsid w:val="00925677"/>
    <w:rsid w:val="00926F31"/>
    <w:rsid w:val="0092766C"/>
    <w:rsid w:val="00930D86"/>
    <w:rsid w:val="00931CE3"/>
    <w:rsid w:val="009321FE"/>
    <w:rsid w:val="009360EE"/>
    <w:rsid w:val="00936879"/>
    <w:rsid w:val="00936B53"/>
    <w:rsid w:val="009375A3"/>
    <w:rsid w:val="00937A04"/>
    <w:rsid w:val="0094032A"/>
    <w:rsid w:val="00944AAC"/>
    <w:rsid w:val="009467E9"/>
    <w:rsid w:val="00947348"/>
    <w:rsid w:val="00951567"/>
    <w:rsid w:val="009521BA"/>
    <w:rsid w:val="009536A1"/>
    <w:rsid w:val="00955417"/>
    <w:rsid w:val="00955757"/>
    <w:rsid w:val="00955EE7"/>
    <w:rsid w:val="00957D33"/>
    <w:rsid w:val="00960E1A"/>
    <w:rsid w:val="009627E5"/>
    <w:rsid w:val="009658E2"/>
    <w:rsid w:val="0096607E"/>
    <w:rsid w:val="00971F42"/>
    <w:rsid w:val="009730E7"/>
    <w:rsid w:val="0097334E"/>
    <w:rsid w:val="00973C1E"/>
    <w:rsid w:val="009740D6"/>
    <w:rsid w:val="00975A3D"/>
    <w:rsid w:val="00976A92"/>
    <w:rsid w:val="00977396"/>
    <w:rsid w:val="00980B73"/>
    <w:rsid w:val="009811E8"/>
    <w:rsid w:val="00981ED2"/>
    <w:rsid w:val="00982120"/>
    <w:rsid w:val="0098465B"/>
    <w:rsid w:val="009866C8"/>
    <w:rsid w:val="0098722B"/>
    <w:rsid w:val="0098728F"/>
    <w:rsid w:val="009872B7"/>
    <w:rsid w:val="00987DD9"/>
    <w:rsid w:val="009903CD"/>
    <w:rsid w:val="0099146F"/>
    <w:rsid w:val="00993114"/>
    <w:rsid w:val="009939EF"/>
    <w:rsid w:val="00993CC3"/>
    <w:rsid w:val="00996138"/>
    <w:rsid w:val="0099779E"/>
    <w:rsid w:val="009A25D3"/>
    <w:rsid w:val="009A30CF"/>
    <w:rsid w:val="009A359A"/>
    <w:rsid w:val="009A58C7"/>
    <w:rsid w:val="009A6ADF"/>
    <w:rsid w:val="009A6CCF"/>
    <w:rsid w:val="009B0638"/>
    <w:rsid w:val="009B1FD8"/>
    <w:rsid w:val="009B40B8"/>
    <w:rsid w:val="009B4618"/>
    <w:rsid w:val="009C02BA"/>
    <w:rsid w:val="009C0936"/>
    <w:rsid w:val="009C2EBF"/>
    <w:rsid w:val="009C3031"/>
    <w:rsid w:val="009C48FD"/>
    <w:rsid w:val="009C4E02"/>
    <w:rsid w:val="009C57E3"/>
    <w:rsid w:val="009C6DD1"/>
    <w:rsid w:val="009C7B7F"/>
    <w:rsid w:val="009D2D5A"/>
    <w:rsid w:val="009D38FE"/>
    <w:rsid w:val="009D4857"/>
    <w:rsid w:val="009D6625"/>
    <w:rsid w:val="009D7356"/>
    <w:rsid w:val="009E08A2"/>
    <w:rsid w:val="009E099F"/>
    <w:rsid w:val="009E0FAB"/>
    <w:rsid w:val="009E2BF7"/>
    <w:rsid w:val="009E3100"/>
    <w:rsid w:val="009E3804"/>
    <w:rsid w:val="009E68C5"/>
    <w:rsid w:val="009F0021"/>
    <w:rsid w:val="009F017A"/>
    <w:rsid w:val="009F0D80"/>
    <w:rsid w:val="009F18FB"/>
    <w:rsid w:val="009F1AFC"/>
    <w:rsid w:val="009F3BC3"/>
    <w:rsid w:val="009F4907"/>
    <w:rsid w:val="009F4CF3"/>
    <w:rsid w:val="009F68EC"/>
    <w:rsid w:val="009F77BA"/>
    <w:rsid w:val="009F79F7"/>
    <w:rsid w:val="009F7D45"/>
    <w:rsid w:val="00A00265"/>
    <w:rsid w:val="00A0059F"/>
    <w:rsid w:val="00A020D8"/>
    <w:rsid w:val="00A02C7C"/>
    <w:rsid w:val="00A06343"/>
    <w:rsid w:val="00A068CE"/>
    <w:rsid w:val="00A073A5"/>
    <w:rsid w:val="00A1087A"/>
    <w:rsid w:val="00A113A3"/>
    <w:rsid w:val="00A11576"/>
    <w:rsid w:val="00A1378D"/>
    <w:rsid w:val="00A14201"/>
    <w:rsid w:val="00A1446C"/>
    <w:rsid w:val="00A159B8"/>
    <w:rsid w:val="00A167B0"/>
    <w:rsid w:val="00A17149"/>
    <w:rsid w:val="00A20E86"/>
    <w:rsid w:val="00A21C4C"/>
    <w:rsid w:val="00A226D9"/>
    <w:rsid w:val="00A24AB3"/>
    <w:rsid w:val="00A266EF"/>
    <w:rsid w:val="00A27010"/>
    <w:rsid w:val="00A2772C"/>
    <w:rsid w:val="00A27FA5"/>
    <w:rsid w:val="00A3022B"/>
    <w:rsid w:val="00A319C4"/>
    <w:rsid w:val="00A34D57"/>
    <w:rsid w:val="00A36498"/>
    <w:rsid w:val="00A36803"/>
    <w:rsid w:val="00A36C8F"/>
    <w:rsid w:val="00A372DE"/>
    <w:rsid w:val="00A37985"/>
    <w:rsid w:val="00A401AE"/>
    <w:rsid w:val="00A406A7"/>
    <w:rsid w:val="00A406F9"/>
    <w:rsid w:val="00A40FC5"/>
    <w:rsid w:val="00A41870"/>
    <w:rsid w:val="00A41CF1"/>
    <w:rsid w:val="00A42E29"/>
    <w:rsid w:val="00A44064"/>
    <w:rsid w:val="00A4419F"/>
    <w:rsid w:val="00A47CF8"/>
    <w:rsid w:val="00A50F49"/>
    <w:rsid w:val="00A5180D"/>
    <w:rsid w:val="00A5185B"/>
    <w:rsid w:val="00A55BFD"/>
    <w:rsid w:val="00A570B9"/>
    <w:rsid w:val="00A571F7"/>
    <w:rsid w:val="00A57528"/>
    <w:rsid w:val="00A6251D"/>
    <w:rsid w:val="00A62550"/>
    <w:rsid w:val="00A63AF1"/>
    <w:rsid w:val="00A65159"/>
    <w:rsid w:val="00A6685E"/>
    <w:rsid w:val="00A66CC3"/>
    <w:rsid w:val="00A739A1"/>
    <w:rsid w:val="00A744E9"/>
    <w:rsid w:val="00A74841"/>
    <w:rsid w:val="00A750CB"/>
    <w:rsid w:val="00A77B8D"/>
    <w:rsid w:val="00A81523"/>
    <w:rsid w:val="00A81BE3"/>
    <w:rsid w:val="00A82C5F"/>
    <w:rsid w:val="00A83EE7"/>
    <w:rsid w:val="00A9301B"/>
    <w:rsid w:val="00A93DFE"/>
    <w:rsid w:val="00A94AED"/>
    <w:rsid w:val="00A95725"/>
    <w:rsid w:val="00A95C44"/>
    <w:rsid w:val="00A966E3"/>
    <w:rsid w:val="00A9733B"/>
    <w:rsid w:val="00A97B1D"/>
    <w:rsid w:val="00AA021B"/>
    <w:rsid w:val="00AA02FB"/>
    <w:rsid w:val="00AA1044"/>
    <w:rsid w:val="00AA1256"/>
    <w:rsid w:val="00AA4161"/>
    <w:rsid w:val="00AA7E46"/>
    <w:rsid w:val="00AB03DE"/>
    <w:rsid w:val="00AB2EFA"/>
    <w:rsid w:val="00AB316A"/>
    <w:rsid w:val="00AB3CDF"/>
    <w:rsid w:val="00AB42E1"/>
    <w:rsid w:val="00AB4746"/>
    <w:rsid w:val="00AB4B26"/>
    <w:rsid w:val="00AB5166"/>
    <w:rsid w:val="00AB629E"/>
    <w:rsid w:val="00AB6FA5"/>
    <w:rsid w:val="00AB74E5"/>
    <w:rsid w:val="00AC0749"/>
    <w:rsid w:val="00AC2902"/>
    <w:rsid w:val="00AC2A86"/>
    <w:rsid w:val="00AC36BC"/>
    <w:rsid w:val="00AC3EE6"/>
    <w:rsid w:val="00AC4957"/>
    <w:rsid w:val="00AC56EF"/>
    <w:rsid w:val="00AC6CBF"/>
    <w:rsid w:val="00AC6CCE"/>
    <w:rsid w:val="00AC7878"/>
    <w:rsid w:val="00AD019D"/>
    <w:rsid w:val="00AD1E85"/>
    <w:rsid w:val="00AD22F8"/>
    <w:rsid w:val="00AD2421"/>
    <w:rsid w:val="00AD2F53"/>
    <w:rsid w:val="00AD614A"/>
    <w:rsid w:val="00AD723C"/>
    <w:rsid w:val="00AD7C03"/>
    <w:rsid w:val="00AD7E9B"/>
    <w:rsid w:val="00AE1D71"/>
    <w:rsid w:val="00AE288C"/>
    <w:rsid w:val="00AE7251"/>
    <w:rsid w:val="00AE7BD3"/>
    <w:rsid w:val="00AE7C31"/>
    <w:rsid w:val="00AF4432"/>
    <w:rsid w:val="00B000FC"/>
    <w:rsid w:val="00B012E8"/>
    <w:rsid w:val="00B041B5"/>
    <w:rsid w:val="00B062C6"/>
    <w:rsid w:val="00B06915"/>
    <w:rsid w:val="00B06CD8"/>
    <w:rsid w:val="00B0720C"/>
    <w:rsid w:val="00B07E77"/>
    <w:rsid w:val="00B110C8"/>
    <w:rsid w:val="00B118C1"/>
    <w:rsid w:val="00B1220B"/>
    <w:rsid w:val="00B12381"/>
    <w:rsid w:val="00B1267E"/>
    <w:rsid w:val="00B151C0"/>
    <w:rsid w:val="00B16079"/>
    <w:rsid w:val="00B1688B"/>
    <w:rsid w:val="00B22336"/>
    <w:rsid w:val="00B22F55"/>
    <w:rsid w:val="00B230BC"/>
    <w:rsid w:val="00B24E10"/>
    <w:rsid w:val="00B301CF"/>
    <w:rsid w:val="00B3021B"/>
    <w:rsid w:val="00B31220"/>
    <w:rsid w:val="00B31F81"/>
    <w:rsid w:val="00B36F25"/>
    <w:rsid w:val="00B3700D"/>
    <w:rsid w:val="00B405CC"/>
    <w:rsid w:val="00B408C5"/>
    <w:rsid w:val="00B4100A"/>
    <w:rsid w:val="00B412F9"/>
    <w:rsid w:val="00B416F5"/>
    <w:rsid w:val="00B425FC"/>
    <w:rsid w:val="00B42965"/>
    <w:rsid w:val="00B43CEA"/>
    <w:rsid w:val="00B45A1E"/>
    <w:rsid w:val="00B45BD4"/>
    <w:rsid w:val="00B4613F"/>
    <w:rsid w:val="00B47E25"/>
    <w:rsid w:val="00B5047B"/>
    <w:rsid w:val="00B51E5A"/>
    <w:rsid w:val="00B52344"/>
    <w:rsid w:val="00B53908"/>
    <w:rsid w:val="00B555EC"/>
    <w:rsid w:val="00B56D43"/>
    <w:rsid w:val="00B57F4E"/>
    <w:rsid w:val="00B61B0F"/>
    <w:rsid w:val="00B65E7E"/>
    <w:rsid w:val="00B67066"/>
    <w:rsid w:val="00B67683"/>
    <w:rsid w:val="00B67B51"/>
    <w:rsid w:val="00B72012"/>
    <w:rsid w:val="00B7546F"/>
    <w:rsid w:val="00B75D6A"/>
    <w:rsid w:val="00B83C43"/>
    <w:rsid w:val="00B83E84"/>
    <w:rsid w:val="00B83FE9"/>
    <w:rsid w:val="00B859FA"/>
    <w:rsid w:val="00B85C3A"/>
    <w:rsid w:val="00B86099"/>
    <w:rsid w:val="00B86FCA"/>
    <w:rsid w:val="00B870BE"/>
    <w:rsid w:val="00B8782F"/>
    <w:rsid w:val="00B903D1"/>
    <w:rsid w:val="00B90E14"/>
    <w:rsid w:val="00B924CD"/>
    <w:rsid w:val="00B92774"/>
    <w:rsid w:val="00B95646"/>
    <w:rsid w:val="00B96456"/>
    <w:rsid w:val="00B969A7"/>
    <w:rsid w:val="00B97013"/>
    <w:rsid w:val="00B971BD"/>
    <w:rsid w:val="00B97D25"/>
    <w:rsid w:val="00BA1942"/>
    <w:rsid w:val="00BA2164"/>
    <w:rsid w:val="00BA39F5"/>
    <w:rsid w:val="00BA3A14"/>
    <w:rsid w:val="00BA491E"/>
    <w:rsid w:val="00BA4B71"/>
    <w:rsid w:val="00BA55B9"/>
    <w:rsid w:val="00BB04C7"/>
    <w:rsid w:val="00BB4578"/>
    <w:rsid w:val="00BB4B89"/>
    <w:rsid w:val="00BB4D84"/>
    <w:rsid w:val="00BB731F"/>
    <w:rsid w:val="00BC299A"/>
    <w:rsid w:val="00BC2C4F"/>
    <w:rsid w:val="00BC5647"/>
    <w:rsid w:val="00BC6162"/>
    <w:rsid w:val="00BC72A1"/>
    <w:rsid w:val="00BD3719"/>
    <w:rsid w:val="00BD3DAD"/>
    <w:rsid w:val="00BD3DBB"/>
    <w:rsid w:val="00BD50B6"/>
    <w:rsid w:val="00BD6BBF"/>
    <w:rsid w:val="00BD7B64"/>
    <w:rsid w:val="00BE070A"/>
    <w:rsid w:val="00BE0A65"/>
    <w:rsid w:val="00BE0D41"/>
    <w:rsid w:val="00BE11F0"/>
    <w:rsid w:val="00BE186C"/>
    <w:rsid w:val="00BE2443"/>
    <w:rsid w:val="00BE310A"/>
    <w:rsid w:val="00BE31BA"/>
    <w:rsid w:val="00BE48ED"/>
    <w:rsid w:val="00BE79F1"/>
    <w:rsid w:val="00BE7EAF"/>
    <w:rsid w:val="00BF08E5"/>
    <w:rsid w:val="00BF1199"/>
    <w:rsid w:val="00BF5A40"/>
    <w:rsid w:val="00BF6847"/>
    <w:rsid w:val="00BF721C"/>
    <w:rsid w:val="00BF75C8"/>
    <w:rsid w:val="00C001FD"/>
    <w:rsid w:val="00C003FE"/>
    <w:rsid w:val="00C00843"/>
    <w:rsid w:val="00C00B8E"/>
    <w:rsid w:val="00C013FD"/>
    <w:rsid w:val="00C01797"/>
    <w:rsid w:val="00C0323C"/>
    <w:rsid w:val="00C039FE"/>
    <w:rsid w:val="00C03A70"/>
    <w:rsid w:val="00C05E99"/>
    <w:rsid w:val="00C06751"/>
    <w:rsid w:val="00C1035A"/>
    <w:rsid w:val="00C14A4D"/>
    <w:rsid w:val="00C164D3"/>
    <w:rsid w:val="00C17F05"/>
    <w:rsid w:val="00C201DB"/>
    <w:rsid w:val="00C2169B"/>
    <w:rsid w:val="00C21BC2"/>
    <w:rsid w:val="00C22CB4"/>
    <w:rsid w:val="00C230DD"/>
    <w:rsid w:val="00C23183"/>
    <w:rsid w:val="00C23A7B"/>
    <w:rsid w:val="00C24583"/>
    <w:rsid w:val="00C26000"/>
    <w:rsid w:val="00C26018"/>
    <w:rsid w:val="00C278A5"/>
    <w:rsid w:val="00C338B6"/>
    <w:rsid w:val="00C34FE6"/>
    <w:rsid w:val="00C35AB7"/>
    <w:rsid w:val="00C37492"/>
    <w:rsid w:val="00C37BE7"/>
    <w:rsid w:val="00C4011C"/>
    <w:rsid w:val="00C4040D"/>
    <w:rsid w:val="00C4067F"/>
    <w:rsid w:val="00C40F17"/>
    <w:rsid w:val="00C42E7D"/>
    <w:rsid w:val="00C42F92"/>
    <w:rsid w:val="00C4347E"/>
    <w:rsid w:val="00C43D55"/>
    <w:rsid w:val="00C447B5"/>
    <w:rsid w:val="00C469B0"/>
    <w:rsid w:val="00C47D2C"/>
    <w:rsid w:val="00C510DF"/>
    <w:rsid w:val="00C514FB"/>
    <w:rsid w:val="00C53BF7"/>
    <w:rsid w:val="00C54698"/>
    <w:rsid w:val="00C547B8"/>
    <w:rsid w:val="00C561FC"/>
    <w:rsid w:val="00C56981"/>
    <w:rsid w:val="00C56CE0"/>
    <w:rsid w:val="00C5753B"/>
    <w:rsid w:val="00C60286"/>
    <w:rsid w:val="00C60ABE"/>
    <w:rsid w:val="00C624AD"/>
    <w:rsid w:val="00C63DCB"/>
    <w:rsid w:val="00C6702C"/>
    <w:rsid w:val="00C71CDA"/>
    <w:rsid w:val="00C71F6B"/>
    <w:rsid w:val="00C72E2B"/>
    <w:rsid w:val="00C72EFD"/>
    <w:rsid w:val="00C75089"/>
    <w:rsid w:val="00C76D9A"/>
    <w:rsid w:val="00C77FCB"/>
    <w:rsid w:val="00C8038F"/>
    <w:rsid w:val="00C80AB1"/>
    <w:rsid w:val="00C815F5"/>
    <w:rsid w:val="00C81889"/>
    <w:rsid w:val="00C84CD2"/>
    <w:rsid w:val="00C85CE7"/>
    <w:rsid w:val="00C864B3"/>
    <w:rsid w:val="00C9042F"/>
    <w:rsid w:val="00C9282E"/>
    <w:rsid w:val="00C93815"/>
    <w:rsid w:val="00C9390F"/>
    <w:rsid w:val="00C93996"/>
    <w:rsid w:val="00C94521"/>
    <w:rsid w:val="00C94F35"/>
    <w:rsid w:val="00C95352"/>
    <w:rsid w:val="00C9545A"/>
    <w:rsid w:val="00C97994"/>
    <w:rsid w:val="00CA1908"/>
    <w:rsid w:val="00CA1972"/>
    <w:rsid w:val="00CA30AD"/>
    <w:rsid w:val="00CA3EBC"/>
    <w:rsid w:val="00CA7134"/>
    <w:rsid w:val="00CB1520"/>
    <w:rsid w:val="00CB2466"/>
    <w:rsid w:val="00CB26A6"/>
    <w:rsid w:val="00CB5862"/>
    <w:rsid w:val="00CB5EEA"/>
    <w:rsid w:val="00CB6903"/>
    <w:rsid w:val="00CB7DCD"/>
    <w:rsid w:val="00CC13BD"/>
    <w:rsid w:val="00CC24A5"/>
    <w:rsid w:val="00CC3DEC"/>
    <w:rsid w:val="00CC7BA3"/>
    <w:rsid w:val="00CD0B24"/>
    <w:rsid w:val="00CD17FE"/>
    <w:rsid w:val="00CD267A"/>
    <w:rsid w:val="00CD2B25"/>
    <w:rsid w:val="00CD31D2"/>
    <w:rsid w:val="00CD3920"/>
    <w:rsid w:val="00CD51CD"/>
    <w:rsid w:val="00CD527A"/>
    <w:rsid w:val="00CD64F1"/>
    <w:rsid w:val="00CD6DED"/>
    <w:rsid w:val="00CE3C5B"/>
    <w:rsid w:val="00CE5648"/>
    <w:rsid w:val="00CE6CA2"/>
    <w:rsid w:val="00CF1880"/>
    <w:rsid w:val="00CF26AE"/>
    <w:rsid w:val="00CF2DA5"/>
    <w:rsid w:val="00CF40BA"/>
    <w:rsid w:val="00CF5591"/>
    <w:rsid w:val="00CF7347"/>
    <w:rsid w:val="00CF797B"/>
    <w:rsid w:val="00D0135B"/>
    <w:rsid w:val="00D01BD5"/>
    <w:rsid w:val="00D02569"/>
    <w:rsid w:val="00D03A9F"/>
    <w:rsid w:val="00D07E0A"/>
    <w:rsid w:val="00D10096"/>
    <w:rsid w:val="00D10847"/>
    <w:rsid w:val="00D11831"/>
    <w:rsid w:val="00D11B19"/>
    <w:rsid w:val="00D143B7"/>
    <w:rsid w:val="00D15ACA"/>
    <w:rsid w:val="00D16023"/>
    <w:rsid w:val="00D164AF"/>
    <w:rsid w:val="00D16E57"/>
    <w:rsid w:val="00D17FC1"/>
    <w:rsid w:val="00D2391F"/>
    <w:rsid w:val="00D24501"/>
    <w:rsid w:val="00D269BC"/>
    <w:rsid w:val="00D277AD"/>
    <w:rsid w:val="00D27E9E"/>
    <w:rsid w:val="00D31B8F"/>
    <w:rsid w:val="00D32B4D"/>
    <w:rsid w:val="00D3377A"/>
    <w:rsid w:val="00D33B82"/>
    <w:rsid w:val="00D34639"/>
    <w:rsid w:val="00D35C1B"/>
    <w:rsid w:val="00D35DBB"/>
    <w:rsid w:val="00D35F18"/>
    <w:rsid w:val="00D37692"/>
    <w:rsid w:val="00D37AB5"/>
    <w:rsid w:val="00D418A2"/>
    <w:rsid w:val="00D41D8E"/>
    <w:rsid w:val="00D42BDC"/>
    <w:rsid w:val="00D42F5D"/>
    <w:rsid w:val="00D433F3"/>
    <w:rsid w:val="00D45108"/>
    <w:rsid w:val="00D45BD8"/>
    <w:rsid w:val="00D45F5F"/>
    <w:rsid w:val="00D4771F"/>
    <w:rsid w:val="00D50989"/>
    <w:rsid w:val="00D5469A"/>
    <w:rsid w:val="00D54E4C"/>
    <w:rsid w:val="00D566B5"/>
    <w:rsid w:val="00D57AF4"/>
    <w:rsid w:val="00D57E62"/>
    <w:rsid w:val="00D60789"/>
    <w:rsid w:val="00D61D63"/>
    <w:rsid w:val="00D6284E"/>
    <w:rsid w:val="00D64AD2"/>
    <w:rsid w:val="00D67633"/>
    <w:rsid w:val="00D709D0"/>
    <w:rsid w:val="00D718CD"/>
    <w:rsid w:val="00D71D31"/>
    <w:rsid w:val="00D71FB3"/>
    <w:rsid w:val="00D72C6B"/>
    <w:rsid w:val="00D74085"/>
    <w:rsid w:val="00D755CE"/>
    <w:rsid w:val="00D76926"/>
    <w:rsid w:val="00D80BC9"/>
    <w:rsid w:val="00D82D16"/>
    <w:rsid w:val="00D84A88"/>
    <w:rsid w:val="00D868F7"/>
    <w:rsid w:val="00D941B3"/>
    <w:rsid w:val="00D97067"/>
    <w:rsid w:val="00D970CA"/>
    <w:rsid w:val="00D9780B"/>
    <w:rsid w:val="00D97968"/>
    <w:rsid w:val="00DA0233"/>
    <w:rsid w:val="00DA07C6"/>
    <w:rsid w:val="00DA2427"/>
    <w:rsid w:val="00DA249A"/>
    <w:rsid w:val="00DA2B5C"/>
    <w:rsid w:val="00DA3EDB"/>
    <w:rsid w:val="00DA5E89"/>
    <w:rsid w:val="00DA7337"/>
    <w:rsid w:val="00DA7C22"/>
    <w:rsid w:val="00DB5C79"/>
    <w:rsid w:val="00DB5F29"/>
    <w:rsid w:val="00DB70FA"/>
    <w:rsid w:val="00DC062F"/>
    <w:rsid w:val="00DC126F"/>
    <w:rsid w:val="00DC572D"/>
    <w:rsid w:val="00DC7229"/>
    <w:rsid w:val="00DD00D6"/>
    <w:rsid w:val="00DD1536"/>
    <w:rsid w:val="00DD3418"/>
    <w:rsid w:val="00DD43D3"/>
    <w:rsid w:val="00DD4583"/>
    <w:rsid w:val="00DD47C1"/>
    <w:rsid w:val="00DD536B"/>
    <w:rsid w:val="00DD7F8A"/>
    <w:rsid w:val="00DE0837"/>
    <w:rsid w:val="00DE0A1A"/>
    <w:rsid w:val="00DE0C55"/>
    <w:rsid w:val="00DE0D36"/>
    <w:rsid w:val="00DE2ED9"/>
    <w:rsid w:val="00DE3688"/>
    <w:rsid w:val="00DE5DB5"/>
    <w:rsid w:val="00DE6216"/>
    <w:rsid w:val="00DE6F19"/>
    <w:rsid w:val="00DF0DDA"/>
    <w:rsid w:val="00DF1088"/>
    <w:rsid w:val="00DF1D47"/>
    <w:rsid w:val="00DF250F"/>
    <w:rsid w:val="00DF2E8E"/>
    <w:rsid w:val="00DF2F1F"/>
    <w:rsid w:val="00DF2F62"/>
    <w:rsid w:val="00DF4B9C"/>
    <w:rsid w:val="00DF4E33"/>
    <w:rsid w:val="00DF5A3B"/>
    <w:rsid w:val="00DF5B70"/>
    <w:rsid w:val="00DF5CA6"/>
    <w:rsid w:val="00DF5D3C"/>
    <w:rsid w:val="00DF5F1B"/>
    <w:rsid w:val="00E001C6"/>
    <w:rsid w:val="00E002BA"/>
    <w:rsid w:val="00E032D6"/>
    <w:rsid w:val="00E04047"/>
    <w:rsid w:val="00E063B5"/>
    <w:rsid w:val="00E06FF7"/>
    <w:rsid w:val="00E10201"/>
    <w:rsid w:val="00E10BCA"/>
    <w:rsid w:val="00E113D1"/>
    <w:rsid w:val="00E1197D"/>
    <w:rsid w:val="00E12083"/>
    <w:rsid w:val="00E13093"/>
    <w:rsid w:val="00E137E3"/>
    <w:rsid w:val="00E147BB"/>
    <w:rsid w:val="00E17D2C"/>
    <w:rsid w:val="00E204C6"/>
    <w:rsid w:val="00E20DBD"/>
    <w:rsid w:val="00E21A99"/>
    <w:rsid w:val="00E224CD"/>
    <w:rsid w:val="00E23A76"/>
    <w:rsid w:val="00E2452E"/>
    <w:rsid w:val="00E26E4C"/>
    <w:rsid w:val="00E273C6"/>
    <w:rsid w:val="00E3067D"/>
    <w:rsid w:val="00E3167E"/>
    <w:rsid w:val="00E319B9"/>
    <w:rsid w:val="00E3288C"/>
    <w:rsid w:val="00E337B1"/>
    <w:rsid w:val="00E35F17"/>
    <w:rsid w:val="00E410EA"/>
    <w:rsid w:val="00E41E6D"/>
    <w:rsid w:val="00E425B1"/>
    <w:rsid w:val="00E435BE"/>
    <w:rsid w:val="00E44EBD"/>
    <w:rsid w:val="00E452A7"/>
    <w:rsid w:val="00E45DE8"/>
    <w:rsid w:val="00E46179"/>
    <w:rsid w:val="00E462E4"/>
    <w:rsid w:val="00E476D8"/>
    <w:rsid w:val="00E5194C"/>
    <w:rsid w:val="00E5290C"/>
    <w:rsid w:val="00E5323A"/>
    <w:rsid w:val="00E53C58"/>
    <w:rsid w:val="00E549E2"/>
    <w:rsid w:val="00E54B16"/>
    <w:rsid w:val="00E5713F"/>
    <w:rsid w:val="00E577D5"/>
    <w:rsid w:val="00E662CE"/>
    <w:rsid w:val="00E66E5D"/>
    <w:rsid w:val="00E67B02"/>
    <w:rsid w:val="00E7048F"/>
    <w:rsid w:val="00E73B64"/>
    <w:rsid w:val="00E74F6F"/>
    <w:rsid w:val="00E75F11"/>
    <w:rsid w:val="00E776EE"/>
    <w:rsid w:val="00E77F14"/>
    <w:rsid w:val="00E77F99"/>
    <w:rsid w:val="00E808B9"/>
    <w:rsid w:val="00E85507"/>
    <w:rsid w:val="00E86371"/>
    <w:rsid w:val="00E877AC"/>
    <w:rsid w:val="00E917D0"/>
    <w:rsid w:val="00E9282A"/>
    <w:rsid w:val="00E9326F"/>
    <w:rsid w:val="00E9327C"/>
    <w:rsid w:val="00E940BA"/>
    <w:rsid w:val="00E95B71"/>
    <w:rsid w:val="00E9760C"/>
    <w:rsid w:val="00E97613"/>
    <w:rsid w:val="00EA665C"/>
    <w:rsid w:val="00EB128C"/>
    <w:rsid w:val="00EB3298"/>
    <w:rsid w:val="00EB3310"/>
    <w:rsid w:val="00EB4803"/>
    <w:rsid w:val="00EB711C"/>
    <w:rsid w:val="00EB766A"/>
    <w:rsid w:val="00EB79FA"/>
    <w:rsid w:val="00EC0986"/>
    <w:rsid w:val="00EC104E"/>
    <w:rsid w:val="00EC1317"/>
    <w:rsid w:val="00EC1D39"/>
    <w:rsid w:val="00EC303E"/>
    <w:rsid w:val="00EC330D"/>
    <w:rsid w:val="00EC6296"/>
    <w:rsid w:val="00ED092E"/>
    <w:rsid w:val="00ED0F2A"/>
    <w:rsid w:val="00ED17FB"/>
    <w:rsid w:val="00ED25B3"/>
    <w:rsid w:val="00ED2978"/>
    <w:rsid w:val="00ED2F0D"/>
    <w:rsid w:val="00ED30ED"/>
    <w:rsid w:val="00ED35B0"/>
    <w:rsid w:val="00ED3863"/>
    <w:rsid w:val="00EE0D04"/>
    <w:rsid w:val="00EE151B"/>
    <w:rsid w:val="00EE19CB"/>
    <w:rsid w:val="00EE327F"/>
    <w:rsid w:val="00EE52EC"/>
    <w:rsid w:val="00EF24A2"/>
    <w:rsid w:val="00EF2F1E"/>
    <w:rsid w:val="00EF3ABD"/>
    <w:rsid w:val="00EF4389"/>
    <w:rsid w:val="00EF5E98"/>
    <w:rsid w:val="00EF70B9"/>
    <w:rsid w:val="00EF72A4"/>
    <w:rsid w:val="00F006E7"/>
    <w:rsid w:val="00F00B03"/>
    <w:rsid w:val="00F01529"/>
    <w:rsid w:val="00F0244D"/>
    <w:rsid w:val="00F05B86"/>
    <w:rsid w:val="00F060C6"/>
    <w:rsid w:val="00F10937"/>
    <w:rsid w:val="00F11506"/>
    <w:rsid w:val="00F12423"/>
    <w:rsid w:val="00F12709"/>
    <w:rsid w:val="00F144D2"/>
    <w:rsid w:val="00F146DF"/>
    <w:rsid w:val="00F15A02"/>
    <w:rsid w:val="00F166D4"/>
    <w:rsid w:val="00F16FF2"/>
    <w:rsid w:val="00F176B9"/>
    <w:rsid w:val="00F17B60"/>
    <w:rsid w:val="00F20834"/>
    <w:rsid w:val="00F20C61"/>
    <w:rsid w:val="00F21785"/>
    <w:rsid w:val="00F23ADA"/>
    <w:rsid w:val="00F256FA"/>
    <w:rsid w:val="00F25973"/>
    <w:rsid w:val="00F26833"/>
    <w:rsid w:val="00F269C7"/>
    <w:rsid w:val="00F27088"/>
    <w:rsid w:val="00F27470"/>
    <w:rsid w:val="00F2749E"/>
    <w:rsid w:val="00F275E9"/>
    <w:rsid w:val="00F326F6"/>
    <w:rsid w:val="00F32BA9"/>
    <w:rsid w:val="00F33936"/>
    <w:rsid w:val="00F3576F"/>
    <w:rsid w:val="00F37584"/>
    <w:rsid w:val="00F403D5"/>
    <w:rsid w:val="00F406FA"/>
    <w:rsid w:val="00F4099B"/>
    <w:rsid w:val="00F424E2"/>
    <w:rsid w:val="00F42ECB"/>
    <w:rsid w:val="00F43CE9"/>
    <w:rsid w:val="00F44BEB"/>
    <w:rsid w:val="00F474BE"/>
    <w:rsid w:val="00F511EF"/>
    <w:rsid w:val="00F52E95"/>
    <w:rsid w:val="00F54893"/>
    <w:rsid w:val="00F55292"/>
    <w:rsid w:val="00F564F8"/>
    <w:rsid w:val="00F57267"/>
    <w:rsid w:val="00F5745A"/>
    <w:rsid w:val="00F57B5E"/>
    <w:rsid w:val="00F605B9"/>
    <w:rsid w:val="00F60DC9"/>
    <w:rsid w:val="00F61407"/>
    <w:rsid w:val="00F62955"/>
    <w:rsid w:val="00F62FFB"/>
    <w:rsid w:val="00F65740"/>
    <w:rsid w:val="00F659FD"/>
    <w:rsid w:val="00F66045"/>
    <w:rsid w:val="00F674B7"/>
    <w:rsid w:val="00F67BD0"/>
    <w:rsid w:val="00F701B5"/>
    <w:rsid w:val="00F705A1"/>
    <w:rsid w:val="00F73A28"/>
    <w:rsid w:val="00F74520"/>
    <w:rsid w:val="00F746DC"/>
    <w:rsid w:val="00F74D7E"/>
    <w:rsid w:val="00F76555"/>
    <w:rsid w:val="00F77258"/>
    <w:rsid w:val="00F801A0"/>
    <w:rsid w:val="00F80E52"/>
    <w:rsid w:val="00F83704"/>
    <w:rsid w:val="00F83F77"/>
    <w:rsid w:val="00F842D1"/>
    <w:rsid w:val="00F84F05"/>
    <w:rsid w:val="00F852DB"/>
    <w:rsid w:val="00F85B25"/>
    <w:rsid w:val="00F90A8F"/>
    <w:rsid w:val="00F90DF0"/>
    <w:rsid w:val="00F91FAE"/>
    <w:rsid w:val="00F936F5"/>
    <w:rsid w:val="00F95BC4"/>
    <w:rsid w:val="00F96100"/>
    <w:rsid w:val="00FA00E7"/>
    <w:rsid w:val="00FA27C2"/>
    <w:rsid w:val="00FA3099"/>
    <w:rsid w:val="00FA3C4E"/>
    <w:rsid w:val="00FA5AB7"/>
    <w:rsid w:val="00FA5D4C"/>
    <w:rsid w:val="00FA7A01"/>
    <w:rsid w:val="00FB1092"/>
    <w:rsid w:val="00FB1531"/>
    <w:rsid w:val="00FB1FA4"/>
    <w:rsid w:val="00FB2C26"/>
    <w:rsid w:val="00FB3427"/>
    <w:rsid w:val="00FB4C9B"/>
    <w:rsid w:val="00FB61B9"/>
    <w:rsid w:val="00FB7AF5"/>
    <w:rsid w:val="00FC1DAB"/>
    <w:rsid w:val="00FC2C90"/>
    <w:rsid w:val="00FC2DF0"/>
    <w:rsid w:val="00FC2F7E"/>
    <w:rsid w:val="00FC406E"/>
    <w:rsid w:val="00FC6614"/>
    <w:rsid w:val="00FC7A7D"/>
    <w:rsid w:val="00FD2B07"/>
    <w:rsid w:val="00FD3426"/>
    <w:rsid w:val="00FD4056"/>
    <w:rsid w:val="00FD5599"/>
    <w:rsid w:val="00FD55B5"/>
    <w:rsid w:val="00FD5DE0"/>
    <w:rsid w:val="00FD68E6"/>
    <w:rsid w:val="00FD6C86"/>
    <w:rsid w:val="00FD6EF2"/>
    <w:rsid w:val="00FD728E"/>
    <w:rsid w:val="00FD7D89"/>
    <w:rsid w:val="00FE0D44"/>
    <w:rsid w:val="00FE0F65"/>
    <w:rsid w:val="00FE126F"/>
    <w:rsid w:val="00FE1F3C"/>
    <w:rsid w:val="00FE22FF"/>
    <w:rsid w:val="00FE2967"/>
    <w:rsid w:val="00FE419E"/>
    <w:rsid w:val="00FE6347"/>
    <w:rsid w:val="00FE7043"/>
    <w:rsid w:val="00FF11E5"/>
    <w:rsid w:val="00FF2272"/>
    <w:rsid w:val="00FF36F6"/>
    <w:rsid w:val="00FF479D"/>
    <w:rsid w:val="00FF50EE"/>
    <w:rsid w:val="00FF5F11"/>
    <w:rsid w:val="00FF6370"/>
    <w:rsid w:val="00FF67B8"/>
    <w:rsid w:val="00FF6B8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5CBD3D"/>
  <w15:docId w15:val="{8F2E5D09-5DE4-4D10-92F2-F102D8858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14A"/>
    <w:pPr>
      <w:spacing w:after="200"/>
    </w:pPr>
    <w:rPr>
      <w:rFonts w:asciiTheme="minorHAnsi" w:eastAsia="Times New Roman" w:hAnsiTheme="minorHAnsi" w:cs="Arial"/>
      <w:sz w:val="22"/>
      <w:lang w:val="en-US"/>
    </w:rPr>
  </w:style>
  <w:style w:type="paragraph" w:styleId="Heading1">
    <w:name w:val="heading 1"/>
    <w:basedOn w:val="Normal"/>
    <w:next w:val="Normal"/>
    <w:link w:val="Heading1Char"/>
    <w:uiPriority w:val="9"/>
    <w:qFormat/>
    <w:rsid w:val="006453E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453E5"/>
    <w:pPr>
      <w:keepNext/>
      <w:keepLines/>
      <w:spacing w:before="200" w:after="0"/>
      <w:outlineLvl w:val="1"/>
    </w:pPr>
    <w:rPr>
      <w:rFonts w:asciiTheme="majorHAnsi" w:eastAsiaTheme="majorEastAsia" w:hAnsiTheme="majorHAnsi" w:cstheme="majorBidi"/>
      <w:b/>
      <w:bCs/>
      <w:color w:val="4F81BD" w:themeColor="accent1"/>
      <w:sz w:val="26"/>
      <w:szCs w:val="26"/>
      <w:lang w:val="id-ID"/>
    </w:rPr>
  </w:style>
  <w:style w:type="paragraph" w:styleId="Heading6">
    <w:name w:val="heading 6"/>
    <w:basedOn w:val="Normal"/>
    <w:next w:val="Normal"/>
    <w:link w:val="Heading6Char"/>
    <w:uiPriority w:val="9"/>
    <w:semiHidden/>
    <w:unhideWhenUsed/>
    <w:qFormat/>
    <w:rsid w:val="004B7761"/>
    <w:pPr>
      <w:keepNext/>
      <w:keepLines/>
      <w:spacing w:before="200" w:after="0" w:line="259" w:lineRule="auto"/>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D614A"/>
    <w:pPr>
      <w:spacing w:after="0" w:line="240" w:lineRule="auto"/>
    </w:pPr>
    <w:rPr>
      <w:sz w:val="20"/>
      <w:szCs w:val="20"/>
    </w:rPr>
  </w:style>
  <w:style w:type="character" w:customStyle="1" w:styleId="FootnoteTextChar">
    <w:name w:val="Footnote Text Char"/>
    <w:basedOn w:val="DefaultParagraphFont"/>
    <w:link w:val="FootnoteText"/>
    <w:uiPriority w:val="99"/>
    <w:rsid w:val="00AD614A"/>
    <w:rPr>
      <w:rFonts w:asciiTheme="minorHAnsi" w:eastAsia="Times New Roman" w:hAnsiTheme="minorHAnsi" w:cs="Arial"/>
      <w:sz w:val="20"/>
      <w:szCs w:val="20"/>
      <w:lang w:val="en-US"/>
    </w:rPr>
  </w:style>
  <w:style w:type="character" w:styleId="FootnoteReference">
    <w:name w:val="footnote reference"/>
    <w:basedOn w:val="DefaultParagraphFont"/>
    <w:uiPriority w:val="99"/>
    <w:semiHidden/>
    <w:unhideWhenUsed/>
    <w:rsid w:val="00AD614A"/>
    <w:rPr>
      <w:rFonts w:cs="Times New Roman"/>
      <w:vertAlign w:val="superscript"/>
    </w:rPr>
  </w:style>
  <w:style w:type="paragraph" w:styleId="ListParagraph">
    <w:name w:val="List Paragraph"/>
    <w:basedOn w:val="Normal"/>
    <w:uiPriority w:val="34"/>
    <w:qFormat/>
    <w:rsid w:val="00AD614A"/>
    <w:pPr>
      <w:ind w:left="720"/>
      <w:contextualSpacing/>
    </w:pPr>
  </w:style>
  <w:style w:type="paragraph" w:styleId="Header">
    <w:name w:val="header"/>
    <w:basedOn w:val="Normal"/>
    <w:link w:val="HeaderChar"/>
    <w:uiPriority w:val="99"/>
    <w:unhideWhenUsed/>
    <w:rsid w:val="00AD6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14A"/>
    <w:rPr>
      <w:rFonts w:asciiTheme="minorHAnsi" w:eastAsia="Times New Roman" w:hAnsiTheme="minorHAnsi" w:cs="Arial"/>
      <w:sz w:val="22"/>
      <w:lang w:val="en-US"/>
    </w:rPr>
  </w:style>
  <w:style w:type="paragraph" w:styleId="Footer">
    <w:name w:val="footer"/>
    <w:basedOn w:val="Normal"/>
    <w:link w:val="FooterChar"/>
    <w:uiPriority w:val="99"/>
    <w:unhideWhenUsed/>
    <w:rsid w:val="00AD6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14A"/>
    <w:rPr>
      <w:rFonts w:asciiTheme="minorHAnsi" w:eastAsia="Times New Roman" w:hAnsiTheme="minorHAnsi" w:cs="Arial"/>
      <w:sz w:val="22"/>
      <w:lang w:val="en-US"/>
    </w:rPr>
  </w:style>
  <w:style w:type="character" w:styleId="Hyperlink">
    <w:name w:val="Hyperlink"/>
    <w:basedOn w:val="DefaultParagraphFont"/>
    <w:uiPriority w:val="99"/>
    <w:unhideWhenUsed/>
    <w:rsid w:val="00AD614A"/>
    <w:rPr>
      <w:rFonts w:cs="Times New Roman"/>
      <w:color w:val="0000FF"/>
      <w:u w:val="single"/>
    </w:rPr>
  </w:style>
  <w:style w:type="paragraph" w:styleId="BalloonText">
    <w:name w:val="Balloon Text"/>
    <w:basedOn w:val="Normal"/>
    <w:link w:val="BalloonTextChar"/>
    <w:uiPriority w:val="99"/>
    <w:semiHidden/>
    <w:unhideWhenUsed/>
    <w:rsid w:val="00AD61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614A"/>
    <w:rPr>
      <w:rFonts w:ascii="Tahoma" w:eastAsia="Times New Roman" w:hAnsi="Tahoma" w:cs="Tahoma"/>
      <w:sz w:val="16"/>
      <w:szCs w:val="16"/>
      <w:lang w:val="en-US"/>
    </w:rPr>
  </w:style>
  <w:style w:type="table" w:styleId="TableGrid">
    <w:name w:val="Table Grid"/>
    <w:basedOn w:val="TableNormal"/>
    <w:uiPriority w:val="59"/>
    <w:rsid w:val="00AD614A"/>
    <w:pPr>
      <w:spacing w:line="240" w:lineRule="auto"/>
    </w:pPr>
    <w:rPr>
      <w:rFonts w:asciiTheme="minorHAnsi" w:eastAsia="Times New Roman" w:hAnsiTheme="minorHAnsi" w:cs="Arial"/>
      <w:sz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AD614A"/>
    <w:pPr>
      <w:spacing w:after="240" w:line="240" w:lineRule="auto"/>
      <w:ind w:left="720" w:hanging="720"/>
    </w:pPr>
  </w:style>
  <w:style w:type="character" w:styleId="CommentReference">
    <w:name w:val="annotation reference"/>
    <w:basedOn w:val="DefaultParagraphFont"/>
    <w:uiPriority w:val="99"/>
    <w:semiHidden/>
    <w:unhideWhenUsed/>
    <w:rsid w:val="00AD614A"/>
    <w:rPr>
      <w:rFonts w:cs="Times New Roman"/>
      <w:sz w:val="16"/>
      <w:szCs w:val="16"/>
    </w:rPr>
  </w:style>
  <w:style w:type="paragraph" w:styleId="CommentText">
    <w:name w:val="annotation text"/>
    <w:basedOn w:val="Normal"/>
    <w:link w:val="CommentTextChar"/>
    <w:uiPriority w:val="99"/>
    <w:semiHidden/>
    <w:unhideWhenUsed/>
    <w:rsid w:val="00AD614A"/>
    <w:pPr>
      <w:spacing w:line="240" w:lineRule="auto"/>
    </w:pPr>
    <w:rPr>
      <w:sz w:val="20"/>
      <w:szCs w:val="20"/>
    </w:rPr>
  </w:style>
  <w:style w:type="character" w:customStyle="1" w:styleId="CommentTextChar">
    <w:name w:val="Comment Text Char"/>
    <w:basedOn w:val="DefaultParagraphFont"/>
    <w:link w:val="CommentText"/>
    <w:uiPriority w:val="99"/>
    <w:semiHidden/>
    <w:rsid w:val="00AD614A"/>
    <w:rPr>
      <w:rFonts w:asciiTheme="minorHAnsi" w:eastAsia="Times New Roman" w:hAnsiTheme="minorHAnsi" w:cs="Arial"/>
      <w:sz w:val="20"/>
      <w:szCs w:val="20"/>
      <w:lang w:val="en-US"/>
    </w:rPr>
  </w:style>
  <w:style w:type="paragraph" w:styleId="CommentSubject">
    <w:name w:val="annotation subject"/>
    <w:basedOn w:val="CommentText"/>
    <w:next w:val="CommentText"/>
    <w:link w:val="CommentSubjectChar"/>
    <w:uiPriority w:val="99"/>
    <w:semiHidden/>
    <w:unhideWhenUsed/>
    <w:rsid w:val="00AD614A"/>
    <w:rPr>
      <w:b/>
      <w:bCs/>
    </w:rPr>
  </w:style>
  <w:style w:type="character" w:customStyle="1" w:styleId="CommentSubjectChar">
    <w:name w:val="Comment Subject Char"/>
    <w:basedOn w:val="CommentTextChar"/>
    <w:link w:val="CommentSubject"/>
    <w:uiPriority w:val="99"/>
    <w:semiHidden/>
    <w:rsid w:val="00AD614A"/>
    <w:rPr>
      <w:rFonts w:asciiTheme="minorHAnsi" w:eastAsia="Times New Roman" w:hAnsiTheme="minorHAnsi" w:cs="Arial"/>
      <w:b/>
      <w:bCs/>
      <w:sz w:val="20"/>
      <w:szCs w:val="20"/>
      <w:lang w:val="en-US"/>
    </w:rPr>
  </w:style>
  <w:style w:type="character" w:customStyle="1" w:styleId="Heading1Char">
    <w:name w:val="Heading 1 Char"/>
    <w:basedOn w:val="DefaultParagraphFont"/>
    <w:link w:val="Heading1"/>
    <w:uiPriority w:val="9"/>
    <w:rsid w:val="006453E5"/>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semiHidden/>
    <w:rsid w:val="006453E5"/>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6453E5"/>
    <w:pPr>
      <w:spacing w:before="100" w:beforeAutospacing="1" w:after="100" w:afterAutospacing="1" w:line="240" w:lineRule="auto"/>
    </w:pPr>
    <w:rPr>
      <w:rFonts w:ascii="Times New Roman" w:hAnsi="Times New Roman" w:cs="Times New Roman"/>
      <w:sz w:val="24"/>
      <w:szCs w:val="24"/>
      <w:lang w:val="id-ID" w:eastAsia="id-ID"/>
    </w:rPr>
  </w:style>
  <w:style w:type="character" w:customStyle="1" w:styleId="Heading6Char">
    <w:name w:val="Heading 6 Char"/>
    <w:basedOn w:val="DefaultParagraphFont"/>
    <w:link w:val="Heading6"/>
    <w:uiPriority w:val="9"/>
    <w:semiHidden/>
    <w:rsid w:val="004B7761"/>
    <w:rPr>
      <w:rFonts w:asciiTheme="majorHAnsi" w:eastAsiaTheme="majorEastAsia" w:hAnsiTheme="majorHAnsi" w:cstheme="majorBidi"/>
      <w:i/>
      <w:iCs/>
      <w:color w:val="243F60" w:themeColor="accent1" w:themeShade="7F"/>
      <w:sz w:val="22"/>
      <w:lang w:val="en-US"/>
    </w:rPr>
  </w:style>
  <w:style w:type="paragraph" w:customStyle="1" w:styleId="Default">
    <w:name w:val="Default"/>
    <w:rsid w:val="004B7761"/>
    <w:pPr>
      <w:autoSpaceDE w:val="0"/>
      <w:autoSpaceDN w:val="0"/>
      <w:adjustRightInd w:val="0"/>
      <w:spacing w:line="240" w:lineRule="auto"/>
    </w:pPr>
    <w:rPr>
      <w:rFonts w:cs="Times New Roman"/>
      <w:color w:val="000000"/>
      <w:szCs w:val="24"/>
      <w:lang w:val="en-US"/>
    </w:rPr>
  </w:style>
  <w:style w:type="character" w:customStyle="1" w:styleId="hps">
    <w:name w:val="hps"/>
    <w:basedOn w:val="DefaultParagraphFont"/>
    <w:rsid w:val="004B7761"/>
  </w:style>
  <w:style w:type="character" w:customStyle="1" w:styleId="kcmread1114">
    <w:name w:val="kcmread1114"/>
    <w:basedOn w:val="DefaultParagraphFont"/>
    <w:rsid w:val="004B7761"/>
  </w:style>
  <w:style w:type="character" w:customStyle="1" w:styleId="addmd">
    <w:name w:val="addmd"/>
    <w:basedOn w:val="DefaultParagraphFont"/>
    <w:rsid w:val="004B7761"/>
  </w:style>
  <w:style w:type="character" w:styleId="Emphasis">
    <w:name w:val="Emphasis"/>
    <w:basedOn w:val="DefaultParagraphFont"/>
    <w:uiPriority w:val="20"/>
    <w:qFormat/>
    <w:rsid w:val="004B7761"/>
    <w:rPr>
      <w:i/>
      <w:iCs/>
    </w:rPr>
  </w:style>
  <w:style w:type="character" w:customStyle="1" w:styleId="copied-reader">
    <w:name w:val="copied-reader"/>
    <w:basedOn w:val="DefaultParagraphFont"/>
    <w:rsid w:val="004B7761"/>
  </w:style>
  <w:style w:type="character" w:customStyle="1" w:styleId="journaltitle">
    <w:name w:val="journaltitle"/>
    <w:basedOn w:val="DefaultParagraphFont"/>
    <w:rsid w:val="00955757"/>
  </w:style>
  <w:style w:type="paragraph" w:customStyle="1" w:styleId="BasicParagraph">
    <w:name w:val="[Basic Paragraph]"/>
    <w:basedOn w:val="Normal"/>
    <w:uiPriority w:val="99"/>
    <w:rsid w:val="0059208B"/>
    <w:pPr>
      <w:suppressAutoHyphens/>
      <w:autoSpaceDE w:val="0"/>
      <w:autoSpaceDN w:val="0"/>
      <w:adjustRightInd w:val="0"/>
      <w:spacing w:after="0" w:line="288" w:lineRule="auto"/>
      <w:textAlignment w:val="center"/>
    </w:pPr>
    <w:rPr>
      <w:rFonts w:ascii="Goudy Old Style" w:eastAsiaTheme="minorHAnsi" w:hAnsi="Goudy Old Style" w:cs="Goudy Old Style"/>
      <w:b/>
      <w:bCs/>
      <w:color w:val="000000"/>
      <w:sz w:val="32"/>
      <w:szCs w:val="32"/>
    </w:rPr>
  </w:style>
  <w:style w:type="paragraph" w:customStyle="1" w:styleId="4ABSTRAK">
    <w:name w:val="4 ABSTRAK"/>
    <w:basedOn w:val="Normal"/>
    <w:next w:val="Normal"/>
    <w:uiPriority w:val="99"/>
    <w:rsid w:val="0059208B"/>
    <w:pPr>
      <w:suppressAutoHyphens/>
      <w:autoSpaceDE w:val="0"/>
      <w:autoSpaceDN w:val="0"/>
      <w:adjustRightInd w:val="0"/>
      <w:spacing w:after="0" w:line="288" w:lineRule="auto"/>
      <w:textAlignment w:val="center"/>
    </w:pPr>
    <w:rPr>
      <w:rFonts w:ascii="Goudy Old Style" w:eastAsiaTheme="minorHAnsi" w:hAnsi="Goudy Old Style" w:cs="Goudy Old Style"/>
      <w:b/>
      <w:bCs/>
      <w:color w:val="000000"/>
      <w:sz w:val="24"/>
      <w:szCs w:val="24"/>
    </w:rPr>
  </w:style>
  <w:style w:type="paragraph" w:customStyle="1" w:styleId="6NASKAH">
    <w:name w:val="6 NASKAH"/>
    <w:basedOn w:val="4ABSTRAK"/>
    <w:uiPriority w:val="99"/>
    <w:rsid w:val="0059208B"/>
    <w:pPr>
      <w:ind w:firstLine="567"/>
      <w:jc w:val="both"/>
    </w:pPr>
  </w:style>
  <w:style w:type="paragraph" w:customStyle="1" w:styleId="9DAFTARPUSTAKA">
    <w:name w:val="9 DAFTAR PUSTAKA"/>
    <w:basedOn w:val="Normal"/>
    <w:uiPriority w:val="99"/>
    <w:rsid w:val="0059208B"/>
    <w:pPr>
      <w:suppressAutoHyphens/>
      <w:autoSpaceDE w:val="0"/>
      <w:autoSpaceDN w:val="0"/>
      <w:adjustRightInd w:val="0"/>
      <w:spacing w:after="170" w:line="280" w:lineRule="atLeast"/>
      <w:ind w:left="567" w:hanging="567"/>
      <w:jc w:val="center"/>
      <w:textAlignment w:val="center"/>
    </w:pPr>
    <w:rPr>
      <w:rFonts w:ascii="Goudy Old Style" w:eastAsiaTheme="minorHAnsi" w:hAnsi="Goudy Old Style" w:cs="Goudy Old Style"/>
      <w:b/>
      <w:bCs/>
      <w:color w:val="000000"/>
      <w:spacing w:val="-5"/>
      <w:sz w:val="24"/>
      <w:szCs w:val="24"/>
      <w:lang w:val="sv-SE"/>
    </w:rPr>
  </w:style>
  <w:style w:type="paragraph" w:styleId="NoSpacing">
    <w:name w:val="No Spacing"/>
    <w:uiPriority w:val="1"/>
    <w:qFormat/>
    <w:rsid w:val="0059208B"/>
    <w:pPr>
      <w:spacing w:line="240" w:lineRule="auto"/>
    </w:pPr>
    <w:rPr>
      <w:rFonts w:asciiTheme="minorHAnsi" w:hAnsiTheme="minorHAnsi"/>
      <w:sz w:val="22"/>
      <w:lang w:val="en-US"/>
    </w:rPr>
  </w:style>
  <w:style w:type="table" w:customStyle="1" w:styleId="PlainTable21">
    <w:name w:val="Plain Table 21"/>
    <w:basedOn w:val="TableNormal"/>
    <w:uiPriority w:val="42"/>
    <w:rsid w:val="00AA1256"/>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a">
    <w:name w:val="الموضوع الفرعي"/>
    <w:next w:val="a0"/>
    <w:qFormat/>
    <w:rsid w:val="00655FA2"/>
    <w:pPr>
      <w:bidi/>
      <w:spacing w:after="360" w:line="240" w:lineRule="auto"/>
    </w:pPr>
    <w:rPr>
      <w:rFonts w:ascii="Goudy Old Style" w:eastAsia="Times New Roman" w:hAnsi="Goudy Old Style" w:cs="Sultan Medium"/>
      <w:b/>
      <w:szCs w:val="24"/>
    </w:rPr>
  </w:style>
  <w:style w:type="paragraph" w:customStyle="1" w:styleId="a0">
    <w:name w:val="مضمون البحث"/>
    <w:basedOn w:val="Normal"/>
    <w:qFormat/>
    <w:rsid w:val="00655FA2"/>
    <w:pPr>
      <w:bidi/>
      <w:spacing w:after="360" w:line="240" w:lineRule="auto"/>
      <w:ind w:firstLine="567"/>
      <w:jc w:val="both"/>
    </w:pPr>
    <w:rPr>
      <w:rFonts w:ascii="Goudy Old Style" w:hAnsi="Goudy Old Style" w:cs="Yakout Linotype Light"/>
      <w:sz w:val="24"/>
      <w:szCs w:val="28"/>
      <w:lang w:val="id-ID"/>
    </w:rPr>
  </w:style>
  <w:style w:type="character" w:styleId="UnresolvedMention">
    <w:name w:val="Unresolved Mention"/>
    <w:basedOn w:val="DefaultParagraphFont"/>
    <w:uiPriority w:val="99"/>
    <w:semiHidden/>
    <w:unhideWhenUsed/>
    <w:rsid w:val="0060392E"/>
    <w:rPr>
      <w:color w:val="605E5C"/>
      <w:shd w:val="clear" w:color="auto" w:fill="E1DFDD"/>
    </w:rPr>
  </w:style>
  <w:style w:type="character" w:styleId="FollowedHyperlink">
    <w:name w:val="FollowedHyperlink"/>
    <w:basedOn w:val="DefaultParagraphFont"/>
    <w:uiPriority w:val="99"/>
    <w:semiHidden/>
    <w:unhideWhenUsed/>
    <w:rsid w:val="006039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5482">
      <w:bodyDiv w:val="1"/>
      <w:marLeft w:val="0"/>
      <w:marRight w:val="0"/>
      <w:marTop w:val="0"/>
      <w:marBottom w:val="0"/>
      <w:divBdr>
        <w:top w:val="none" w:sz="0" w:space="0" w:color="auto"/>
        <w:left w:val="none" w:sz="0" w:space="0" w:color="auto"/>
        <w:bottom w:val="none" w:sz="0" w:space="0" w:color="auto"/>
        <w:right w:val="none" w:sz="0" w:space="0" w:color="auto"/>
      </w:divBdr>
    </w:div>
    <w:div w:id="13267632">
      <w:bodyDiv w:val="1"/>
      <w:marLeft w:val="0"/>
      <w:marRight w:val="0"/>
      <w:marTop w:val="0"/>
      <w:marBottom w:val="0"/>
      <w:divBdr>
        <w:top w:val="none" w:sz="0" w:space="0" w:color="auto"/>
        <w:left w:val="none" w:sz="0" w:space="0" w:color="auto"/>
        <w:bottom w:val="none" w:sz="0" w:space="0" w:color="auto"/>
        <w:right w:val="none" w:sz="0" w:space="0" w:color="auto"/>
      </w:divBdr>
    </w:div>
    <w:div w:id="13968798">
      <w:bodyDiv w:val="1"/>
      <w:marLeft w:val="0"/>
      <w:marRight w:val="0"/>
      <w:marTop w:val="0"/>
      <w:marBottom w:val="0"/>
      <w:divBdr>
        <w:top w:val="none" w:sz="0" w:space="0" w:color="auto"/>
        <w:left w:val="none" w:sz="0" w:space="0" w:color="auto"/>
        <w:bottom w:val="none" w:sz="0" w:space="0" w:color="auto"/>
        <w:right w:val="none" w:sz="0" w:space="0" w:color="auto"/>
      </w:divBdr>
    </w:div>
    <w:div w:id="16470274">
      <w:bodyDiv w:val="1"/>
      <w:marLeft w:val="0"/>
      <w:marRight w:val="0"/>
      <w:marTop w:val="0"/>
      <w:marBottom w:val="0"/>
      <w:divBdr>
        <w:top w:val="none" w:sz="0" w:space="0" w:color="auto"/>
        <w:left w:val="none" w:sz="0" w:space="0" w:color="auto"/>
        <w:bottom w:val="none" w:sz="0" w:space="0" w:color="auto"/>
        <w:right w:val="none" w:sz="0" w:space="0" w:color="auto"/>
      </w:divBdr>
    </w:div>
    <w:div w:id="18285375">
      <w:bodyDiv w:val="1"/>
      <w:marLeft w:val="0"/>
      <w:marRight w:val="0"/>
      <w:marTop w:val="0"/>
      <w:marBottom w:val="0"/>
      <w:divBdr>
        <w:top w:val="none" w:sz="0" w:space="0" w:color="auto"/>
        <w:left w:val="none" w:sz="0" w:space="0" w:color="auto"/>
        <w:bottom w:val="none" w:sz="0" w:space="0" w:color="auto"/>
        <w:right w:val="none" w:sz="0" w:space="0" w:color="auto"/>
      </w:divBdr>
    </w:div>
    <w:div w:id="26031526">
      <w:bodyDiv w:val="1"/>
      <w:marLeft w:val="0"/>
      <w:marRight w:val="0"/>
      <w:marTop w:val="0"/>
      <w:marBottom w:val="0"/>
      <w:divBdr>
        <w:top w:val="none" w:sz="0" w:space="0" w:color="auto"/>
        <w:left w:val="none" w:sz="0" w:space="0" w:color="auto"/>
        <w:bottom w:val="none" w:sz="0" w:space="0" w:color="auto"/>
        <w:right w:val="none" w:sz="0" w:space="0" w:color="auto"/>
      </w:divBdr>
    </w:div>
    <w:div w:id="28341486">
      <w:bodyDiv w:val="1"/>
      <w:marLeft w:val="0"/>
      <w:marRight w:val="0"/>
      <w:marTop w:val="0"/>
      <w:marBottom w:val="0"/>
      <w:divBdr>
        <w:top w:val="none" w:sz="0" w:space="0" w:color="auto"/>
        <w:left w:val="none" w:sz="0" w:space="0" w:color="auto"/>
        <w:bottom w:val="none" w:sz="0" w:space="0" w:color="auto"/>
        <w:right w:val="none" w:sz="0" w:space="0" w:color="auto"/>
      </w:divBdr>
    </w:div>
    <w:div w:id="31467216">
      <w:bodyDiv w:val="1"/>
      <w:marLeft w:val="0"/>
      <w:marRight w:val="0"/>
      <w:marTop w:val="0"/>
      <w:marBottom w:val="0"/>
      <w:divBdr>
        <w:top w:val="none" w:sz="0" w:space="0" w:color="auto"/>
        <w:left w:val="none" w:sz="0" w:space="0" w:color="auto"/>
        <w:bottom w:val="none" w:sz="0" w:space="0" w:color="auto"/>
        <w:right w:val="none" w:sz="0" w:space="0" w:color="auto"/>
      </w:divBdr>
    </w:div>
    <w:div w:id="39018832">
      <w:bodyDiv w:val="1"/>
      <w:marLeft w:val="0"/>
      <w:marRight w:val="0"/>
      <w:marTop w:val="0"/>
      <w:marBottom w:val="0"/>
      <w:divBdr>
        <w:top w:val="none" w:sz="0" w:space="0" w:color="auto"/>
        <w:left w:val="none" w:sz="0" w:space="0" w:color="auto"/>
        <w:bottom w:val="none" w:sz="0" w:space="0" w:color="auto"/>
        <w:right w:val="none" w:sz="0" w:space="0" w:color="auto"/>
      </w:divBdr>
    </w:div>
    <w:div w:id="40905383">
      <w:bodyDiv w:val="1"/>
      <w:marLeft w:val="0"/>
      <w:marRight w:val="0"/>
      <w:marTop w:val="0"/>
      <w:marBottom w:val="0"/>
      <w:divBdr>
        <w:top w:val="none" w:sz="0" w:space="0" w:color="auto"/>
        <w:left w:val="none" w:sz="0" w:space="0" w:color="auto"/>
        <w:bottom w:val="none" w:sz="0" w:space="0" w:color="auto"/>
        <w:right w:val="none" w:sz="0" w:space="0" w:color="auto"/>
      </w:divBdr>
    </w:div>
    <w:div w:id="50541333">
      <w:bodyDiv w:val="1"/>
      <w:marLeft w:val="0"/>
      <w:marRight w:val="0"/>
      <w:marTop w:val="0"/>
      <w:marBottom w:val="0"/>
      <w:divBdr>
        <w:top w:val="none" w:sz="0" w:space="0" w:color="auto"/>
        <w:left w:val="none" w:sz="0" w:space="0" w:color="auto"/>
        <w:bottom w:val="none" w:sz="0" w:space="0" w:color="auto"/>
        <w:right w:val="none" w:sz="0" w:space="0" w:color="auto"/>
      </w:divBdr>
    </w:div>
    <w:div w:id="50925928">
      <w:bodyDiv w:val="1"/>
      <w:marLeft w:val="0"/>
      <w:marRight w:val="0"/>
      <w:marTop w:val="0"/>
      <w:marBottom w:val="0"/>
      <w:divBdr>
        <w:top w:val="none" w:sz="0" w:space="0" w:color="auto"/>
        <w:left w:val="none" w:sz="0" w:space="0" w:color="auto"/>
        <w:bottom w:val="none" w:sz="0" w:space="0" w:color="auto"/>
        <w:right w:val="none" w:sz="0" w:space="0" w:color="auto"/>
      </w:divBdr>
    </w:div>
    <w:div w:id="51851507">
      <w:bodyDiv w:val="1"/>
      <w:marLeft w:val="0"/>
      <w:marRight w:val="0"/>
      <w:marTop w:val="0"/>
      <w:marBottom w:val="0"/>
      <w:divBdr>
        <w:top w:val="none" w:sz="0" w:space="0" w:color="auto"/>
        <w:left w:val="none" w:sz="0" w:space="0" w:color="auto"/>
        <w:bottom w:val="none" w:sz="0" w:space="0" w:color="auto"/>
        <w:right w:val="none" w:sz="0" w:space="0" w:color="auto"/>
      </w:divBdr>
    </w:div>
    <w:div w:id="61485424">
      <w:bodyDiv w:val="1"/>
      <w:marLeft w:val="0"/>
      <w:marRight w:val="0"/>
      <w:marTop w:val="0"/>
      <w:marBottom w:val="0"/>
      <w:divBdr>
        <w:top w:val="none" w:sz="0" w:space="0" w:color="auto"/>
        <w:left w:val="none" w:sz="0" w:space="0" w:color="auto"/>
        <w:bottom w:val="none" w:sz="0" w:space="0" w:color="auto"/>
        <w:right w:val="none" w:sz="0" w:space="0" w:color="auto"/>
      </w:divBdr>
    </w:div>
    <w:div w:id="77332942">
      <w:bodyDiv w:val="1"/>
      <w:marLeft w:val="0"/>
      <w:marRight w:val="0"/>
      <w:marTop w:val="0"/>
      <w:marBottom w:val="0"/>
      <w:divBdr>
        <w:top w:val="none" w:sz="0" w:space="0" w:color="auto"/>
        <w:left w:val="none" w:sz="0" w:space="0" w:color="auto"/>
        <w:bottom w:val="none" w:sz="0" w:space="0" w:color="auto"/>
        <w:right w:val="none" w:sz="0" w:space="0" w:color="auto"/>
      </w:divBdr>
    </w:div>
    <w:div w:id="82996469">
      <w:bodyDiv w:val="1"/>
      <w:marLeft w:val="0"/>
      <w:marRight w:val="0"/>
      <w:marTop w:val="0"/>
      <w:marBottom w:val="0"/>
      <w:divBdr>
        <w:top w:val="none" w:sz="0" w:space="0" w:color="auto"/>
        <w:left w:val="none" w:sz="0" w:space="0" w:color="auto"/>
        <w:bottom w:val="none" w:sz="0" w:space="0" w:color="auto"/>
        <w:right w:val="none" w:sz="0" w:space="0" w:color="auto"/>
      </w:divBdr>
    </w:div>
    <w:div w:id="90205116">
      <w:bodyDiv w:val="1"/>
      <w:marLeft w:val="0"/>
      <w:marRight w:val="0"/>
      <w:marTop w:val="0"/>
      <w:marBottom w:val="0"/>
      <w:divBdr>
        <w:top w:val="none" w:sz="0" w:space="0" w:color="auto"/>
        <w:left w:val="none" w:sz="0" w:space="0" w:color="auto"/>
        <w:bottom w:val="none" w:sz="0" w:space="0" w:color="auto"/>
        <w:right w:val="none" w:sz="0" w:space="0" w:color="auto"/>
      </w:divBdr>
    </w:div>
    <w:div w:id="97528366">
      <w:bodyDiv w:val="1"/>
      <w:marLeft w:val="0"/>
      <w:marRight w:val="0"/>
      <w:marTop w:val="0"/>
      <w:marBottom w:val="0"/>
      <w:divBdr>
        <w:top w:val="none" w:sz="0" w:space="0" w:color="auto"/>
        <w:left w:val="none" w:sz="0" w:space="0" w:color="auto"/>
        <w:bottom w:val="none" w:sz="0" w:space="0" w:color="auto"/>
        <w:right w:val="none" w:sz="0" w:space="0" w:color="auto"/>
      </w:divBdr>
    </w:div>
    <w:div w:id="102267582">
      <w:bodyDiv w:val="1"/>
      <w:marLeft w:val="0"/>
      <w:marRight w:val="0"/>
      <w:marTop w:val="0"/>
      <w:marBottom w:val="0"/>
      <w:divBdr>
        <w:top w:val="none" w:sz="0" w:space="0" w:color="auto"/>
        <w:left w:val="none" w:sz="0" w:space="0" w:color="auto"/>
        <w:bottom w:val="none" w:sz="0" w:space="0" w:color="auto"/>
        <w:right w:val="none" w:sz="0" w:space="0" w:color="auto"/>
      </w:divBdr>
    </w:div>
    <w:div w:id="102849941">
      <w:bodyDiv w:val="1"/>
      <w:marLeft w:val="0"/>
      <w:marRight w:val="0"/>
      <w:marTop w:val="0"/>
      <w:marBottom w:val="0"/>
      <w:divBdr>
        <w:top w:val="none" w:sz="0" w:space="0" w:color="auto"/>
        <w:left w:val="none" w:sz="0" w:space="0" w:color="auto"/>
        <w:bottom w:val="none" w:sz="0" w:space="0" w:color="auto"/>
        <w:right w:val="none" w:sz="0" w:space="0" w:color="auto"/>
      </w:divBdr>
    </w:div>
    <w:div w:id="109707431">
      <w:bodyDiv w:val="1"/>
      <w:marLeft w:val="0"/>
      <w:marRight w:val="0"/>
      <w:marTop w:val="0"/>
      <w:marBottom w:val="0"/>
      <w:divBdr>
        <w:top w:val="none" w:sz="0" w:space="0" w:color="auto"/>
        <w:left w:val="none" w:sz="0" w:space="0" w:color="auto"/>
        <w:bottom w:val="none" w:sz="0" w:space="0" w:color="auto"/>
        <w:right w:val="none" w:sz="0" w:space="0" w:color="auto"/>
      </w:divBdr>
    </w:div>
    <w:div w:id="124083239">
      <w:bodyDiv w:val="1"/>
      <w:marLeft w:val="0"/>
      <w:marRight w:val="0"/>
      <w:marTop w:val="0"/>
      <w:marBottom w:val="0"/>
      <w:divBdr>
        <w:top w:val="none" w:sz="0" w:space="0" w:color="auto"/>
        <w:left w:val="none" w:sz="0" w:space="0" w:color="auto"/>
        <w:bottom w:val="none" w:sz="0" w:space="0" w:color="auto"/>
        <w:right w:val="none" w:sz="0" w:space="0" w:color="auto"/>
      </w:divBdr>
    </w:div>
    <w:div w:id="132454008">
      <w:bodyDiv w:val="1"/>
      <w:marLeft w:val="0"/>
      <w:marRight w:val="0"/>
      <w:marTop w:val="0"/>
      <w:marBottom w:val="0"/>
      <w:divBdr>
        <w:top w:val="none" w:sz="0" w:space="0" w:color="auto"/>
        <w:left w:val="none" w:sz="0" w:space="0" w:color="auto"/>
        <w:bottom w:val="none" w:sz="0" w:space="0" w:color="auto"/>
        <w:right w:val="none" w:sz="0" w:space="0" w:color="auto"/>
      </w:divBdr>
    </w:div>
    <w:div w:id="137233069">
      <w:bodyDiv w:val="1"/>
      <w:marLeft w:val="0"/>
      <w:marRight w:val="0"/>
      <w:marTop w:val="0"/>
      <w:marBottom w:val="0"/>
      <w:divBdr>
        <w:top w:val="none" w:sz="0" w:space="0" w:color="auto"/>
        <w:left w:val="none" w:sz="0" w:space="0" w:color="auto"/>
        <w:bottom w:val="none" w:sz="0" w:space="0" w:color="auto"/>
        <w:right w:val="none" w:sz="0" w:space="0" w:color="auto"/>
      </w:divBdr>
    </w:div>
    <w:div w:id="139227786">
      <w:bodyDiv w:val="1"/>
      <w:marLeft w:val="0"/>
      <w:marRight w:val="0"/>
      <w:marTop w:val="0"/>
      <w:marBottom w:val="0"/>
      <w:divBdr>
        <w:top w:val="none" w:sz="0" w:space="0" w:color="auto"/>
        <w:left w:val="none" w:sz="0" w:space="0" w:color="auto"/>
        <w:bottom w:val="none" w:sz="0" w:space="0" w:color="auto"/>
        <w:right w:val="none" w:sz="0" w:space="0" w:color="auto"/>
      </w:divBdr>
    </w:div>
    <w:div w:id="142738080">
      <w:bodyDiv w:val="1"/>
      <w:marLeft w:val="0"/>
      <w:marRight w:val="0"/>
      <w:marTop w:val="0"/>
      <w:marBottom w:val="0"/>
      <w:divBdr>
        <w:top w:val="none" w:sz="0" w:space="0" w:color="auto"/>
        <w:left w:val="none" w:sz="0" w:space="0" w:color="auto"/>
        <w:bottom w:val="none" w:sz="0" w:space="0" w:color="auto"/>
        <w:right w:val="none" w:sz="0" w:space="0" w:color="auto"/>
      </w:divBdr>
    </w:div>
    <w:div w:id="144010285">
      <w:bodyDiv w:val="1"/>
      <w:marLeft w:val="0"/>
      <w:marRight w:val="0"/>
      <w:marTop w:val="0"/>
      <w:marBottom w:val="0"/>
      <w:divBdr>
        <w:top w:val="none" w:sz="0" w:space="0" w:color="auto"/>
        <w:left w:val="none" w:sz="0" w:space="0" w:color="auto"/>
        <w:bottom w:val="none" w:sz="0" w:space="0" w:color="auto"/>
        <w:right w:val="none" w:sz="0" w:space="0" w:color="auto"/>
      </w:divBdr>
    </w:div>
    <w:div w:id="144786179">
      <w:bodyDiv w:val="1"/>
      <w:marLeft w:val="0"/>
      <w:marRight w:val="0"/>
      <w:marTop w:val="0"/>
      <w:marBottom w:val="0"/>
      <w:divBdr>
        <w:top w:val="none" w:sz="0" w:space="0" w:color="auto"/>
        <w:left w:val="none" w:sz="0" w:space="0" w:color="auto"/>
        <w:bottom w:val="none" w:sz="0" w:space="0" w:color="auto"/>
        <w:right w:val="none" w:sz="0" w:space="0" w:color="auto"/>
      </w:divBdr>
    </w:div>
    <w:div w:id="146555808">
      <w:bodyDiv w:val="1"/>
      <w:marLeft w:val="0"/>
      <w:marRight w:val="0"/>
      <w:marTop w:val="0"/>
      <w:marBottom w:val="0"/>
      <w:divBdr>
        <w:top w:val="none" w:sz="0" w:space="0" w:color="auto"/>
        <w:left w:val="none" w:sz="0" w:space="0" w:color="auto"/>
        <w:bottom w:val="none" w:sz="0" w:space="0" w:color="auto"/>
        <w:right w:val="none" w:sz="0" w:space="0" w:color="auto"/>
      </w:divBdr>
    </w:div>
    <w:div w:id="146945385">
      <w:bodyDiv w:val="1"/>
      <w:marLeft w:val="0"/>
      <w:marRight w:val="0"/>
      <w:marTop w:val="0"/>
      <w:marBottom w:val="0"/>
      <w:divBdr>
        <w:top w:val="none" w:sz="0" w:space="0" w:color="auto"/>
        <w:left w:val="none" w:sz="0" w:space="0" w:color="auto"/>
        <w:bottom w:val="none" w:sz="0" w:space="0" w:color="auto"/>
        <w:right w:val="none" w:sz="0" w:space="0" w:color="auto"/>
      </w:divBdr>
    </w:div>
    <w:div w:id="148446399">
      <w:bodyDiv w:val="1"/>
      <w:marLeft w:val="0"/>
      <w:marRight w:val="0"/>
      <w:marTop w:val="0"/>
      <w:marBottom w:val="0"/>
      <w:divBdr>
        <w:top w:val="none" w:sz="0" w:space="0" w:color="auto"/>
        <w:left w:val="none" w:sz="0" w:space="0" w:color="auto"/>
        <w:bottom w:val="none" w:sz="0" w:space="0" w:color="auto"/>
        <w:right w:val="none" w:sz="0" w:space="0" w:color="auto"/>
      </w:divBdr>
    </w:div>
    <w:div w:id="152255811">
      <w:bodyDiv w:val="1"/>
      <w:marLeft w:val="0"/>
      <w:marRight w:val="0"/>
      <w:marTop w:val="0"/>
      <w:marBottom w:val="0"/>
      <w:divBdr>
        <w:top w:val="none" w:sz="0" w:space="0" w:color="auto"/>
        <w:left w:val="none" w:sz="0" w:space="0" w:color="auto"/>
        <w:bottom w:val="none" w:sz="0" w:space="0" w:color="auto"/>
        <w:right w:val="none" w:sz="0" w:space="0" w:color="auto"/>
      </w:divBdr>
    </w:div>
    <w:div w:id="156386090">
      <w:bodyDiv w:val="1"/>
      <w:marLeft w:val="0"/>
      <w:marRight w:val="0"/>
      <w:marTop w:val="0"/>
      <w:marBottom w:val="0"/>
      <w:divBdr>
        <w:top w:val="none" w:sz="0" w:space="0" w:color="auto"/>
        <w:left w:val="none" w:sz="0" w:space="0" w:color="auto"/>
        <w:bottom w:val="none" w:sz="0" w:space="0" w:color="auto"/>
        <w:right w:val="none" w:sz="0" w:space="0" w:color="auto"/>
      </w:divBdr>
    </w:div>
    <w:div w:id="167015787">
      <w:bodyDiv w:val="1"/>
      <w:marLeft w:val="0"/>
      <w:marRight w:val="0"/>
      <w:marTop w:val="0"/>
      <w:marBottom w:val="0"/>
      <w:divBdr>
        <w:top w:val="none" w:sz="0" w:space="0" w:color="auto"/>
        <w:left w:val="none" w:sz="0" w:space="0" w:color="auto"/>
        <w:bottom w:val="none" w:sz="0" w:space="0" w:color="auto"/>
        <w:right w:val="none" w:sz="0" w:space="0" w:color="auto"/>
      </w:divBdr>
    </w:div>
    <w:div w:id="167788768">
      <w:bodyDiv w:val="1"/>
      <w:marLeft w:val="0"/>
      <w:marRight w:val="0"/>
      <w:marTop w:val="0"/>
      <w:marBottom w:val="0"/>
      <w:divBdr>
        <w:top w:val="none" w:sz="0" w:space="0" w:color="auto"/>
        <w:left w:val="none" w:sz="0" w:space="0" w:color="auto"/>
        <w:bottom w:val="none" w:sz="0" w:space="0" w:color="auto"/>
        <w:right w:val="none" w:sz="0" w:space="0" w:color="auto"/>
      </w:divBdr>
    </w:div>
    <w:div w:id="167985506">
      <w:bodyDiv w:val="1"/>
      <w:marLeft w:val="0"/>
      <w:marRight w:val="0"/>
      <w:marTop w:val="0"/>
      <w:marBottom w:val="0"/>
      <w:divBdr>
        <w:top w:val="none" w:sz="0" w:space="0" w:color="auto"/>
        <w:left w:val="none" w:sz="0" w:space="0" w:color="auto"/>
        <w:bottom w:val="none" w:sz="0" w:space="0" w:color="auto"/>
        <w:right w:val="none" w:sz="0" w:space="0" w:color="auto"/>
      </w:divBdr>
    </w:div>
    <w:div w:id="169443299">
      <w:bodyDiv w:val="1"/>
      <w:marLeft w:val="0"/>
      <w:marRight w:val="0"/>
      <w:marTop w:val="0"/>
      <w:marBottom w:val="0"/>
      <w:divBdr>
        <w:top w:val="none" w:sz="0" w:space="0" w:color="auto"/>
        <w:left w:val="none" w:sz="0" w:space="0" w:color="auto"/>
        <w:bottom w:val="none" w:sz="0" w:space="0" w:color="auto"/>
        <w:right w:val="none" w:sz="0" w:space="0" w:color="auto"/>
      </w:divBdr>
    </w:div>
    <w:div w:id="179896380">
      <w:bodyDiv w:val="1"/>
      <w:marLeft w:val="0"/>
      <w:marRight w:val="0"/>
      <w:marTop w:val="0"/>
      <w:marBottom w:val="0"/>
      <w:divBdr>
        <w:top w:val="none" w:sz="0" w:space="0" w:color="auto"/>
        <w:left w:val="none" w:sz="0" w:space="0" w:color="auto"/>
        <w:bottom w:val="none" w:sz="0" w:space="0" w:color="auto"/>
        <w:right w:val="none" w:sz="0" w:space="0" w:color="auto"/>
      </w:divBdr>
    </w:div>
    <w:div w:id="180977555">
      <w:bodyDiv w:val="1"/>
      <w:marLeft w:val="0"/>
      <w:marRight w:val="0"/>
      <w:marTop w:val="0"/>
      <w:marBottom w:val="0"/>
      <w:divBdr>
        <w:top w:val="none" w:sz="0" w:space="0" w:color="auto"/>
        <w:left w:val="none" w:sz="0" w:space="0" w:color="auto"/>
        <w:bottom w:val="none" w:sz="0" w:space="0" w:color="auto"/>
        <w:right w:val="none" w:sz="0" w:space="0" w:color="auto"/>
      </w:divBdr>
    </w:div>
    <w:div w:id="184566670">
      <w:bodyDiv w:val="1"/>
      <w:marLeft w:val="0"/>
      <w:marRight w:val="0"/>
      <w:marTop w:val="0"/>
      <w:marBottom w:val="0"/>
      <w:divBdr>
        <w:top w:val="none" w:sz="0" w:space="0" w:color="auto"/>
        <w:left w:val="none" w:sz="0" w:space="0" w:color="auto"/>
        <w:bottom w:val="none" w:sz="0" w:space="0" w:color="auto"/>
        <w:right w:val="none" w:sz="0" w:space="0" w:color="auto"/>
      </w:divBdr>
    </w:div>
    <w:div w:id="187568540">
      <w:bodyDiv w:val="1"/>
      <w:marLeft w:val="0"/>
      <w:marRight w:val="0"/>
      <w:marTop w:val="0"/>
      <w:marBottom w:val="0"/>
      <w:divBdr>
        <w:top w:val="none" w:sz="0" w:space="0" w:color="auto"/>
        <w:left w:val="none" w:sz="0" w:space="0" w:color="auto"/>
        <w:bottom w:val="none" w:sz="0" w:space="0" w:color="auto"/>
        <w:right w:val="none" w:sz="0" w:space="0" w:color="auto"/>
      </w:divBdr>
    </w:div>
    <w:div w:id="188952826">
      <w:bodyDiv w:val="1"/>
      <w:marLeft w:val="0"/>
      <w:marRight w:val="0"/>
      <w:marTop w:val="0"/>
      <w:marBottom w:val="0"/>
      <w:divBdr>
        <w:top w:val="none" w:sz="0" w:space="0" w:color="auto"/>
        <w:left w:val="none" w:sz="0" w:space="0" w:color="auto"/>
        <w:bottom w:val="none" w:sz="0" w:space="0" w:color="auto"/>
        <w:right w:val="none" w:sz="0" w:space="0" w:color="auto"/>
      </w:divBdr>
    </w:div>
    <w:div w:id="195579165">
      <w:bodyDiv w:val="1"/>
      <w:marLeft w:val="0"/>
      <w:marRight w:val="0"/>
      <w:marTop w:val="0"/>
      <w:marBottom w:val="0"/>
      <w:divBdr>
        <w:top w:val="none" w:sz="0" w:space="0" w:color="auto"/>
        <w:left w:val="none" w:sz="0" w:space="0" w:color="auto"/>
        <w:bottom w:val="none" w:sz="0" w:space="0" w:color="auto"/>
        <w:right w:val="none" w:sz="0" w:space="0" w:color="auto"/>
      </w:divBdr>
    </w:div>
    <w:div w:id="196280815">
      <w:bodyDiv w:val="1"/>
      <w:marLeft w:val="0"/>
      <w:marRight w:val="0"/>
      <w:marTop w:val="0"/>
      <w:marBottom w:val="0"/>
      <w:divBdr>
        <w:top w:val="none" w:sz="0" w:space="0" w:color="auto"/>
        <w:left w:val="none" w:sz="0" w:space="0" w:color="auto"/>
        <w:bottom w:val="none" w:sz="0" w:space="0" w:color="auto"/>
        <w:right w:val="none" w:sz="0" w:space="0" w:color="auto"/>
      </w:divBdr>
    </w:div>
    <w:div w:id="196553973">
      <w:bodyDiv w:val="1"/>
      <w:marLeft w:val="0"/>
      <w:marRight w:val="0"/>
      <w:marTop w:val="0"/>
      <w:marBottom w:val="0"/>
      <w:divBdr>
        <w:top w:val="none" w:sz="0" w:space="0" w:color="auto"/>
        <w:left w:val="none" w:sz="0" w:space="0" w:color="auto"/>
        <w:bottom w:val="none" w:sz="0" w:space="0" w:color="auto"/>
        <w:right w:val="none" w:sz="0" w:space="0" w:color="auto"/>
      </w:divBdr>
    </w:div>
    <w:div w:id="198393896">
      <w:bodyDiv w:val="1"/>
      <w:marLeft w:val="0"/>
      <w:marRight w:val="0"/>
      <w:marTop w:val="0"/>
      <w:marBottom w:val="0"/>
      <w:divBdr>
        <w:top w:val="none" w:sz="0" w:space="0" w:color="auto"/>
        <w:left w:val="none" w:sz="0" w:space="0" w:color="auto"/>
        <w:bottom w:val="none" w:sz="0" w:space="0" w:color="auto"/>
        <w:right w:val="none" w:sz="0" w:space="0" w:color="auto"/>
      </w:divBdr>
    </w:div>
    <w:div w:id="198931629">
      <w:bodyDiv w:val="1"/>
      <w:marLeft w:val="0"/>
      <w:marRight w:val="0"/>
      <w:marTop w:val="0"/>
      <w:marBottom w:val="0"/>
      <w:divBdr>
        <w:top w:val="none" w:sz="0" w:space="0" w:color="auto"/>
        <w:left w:val="none" w:sz="0" w:space="0" w:color="auto"/>
        <w:bottom w:val="none" w:sz="0" w:space="0" w:color="auto"/>
        <w:right w:val="none" w:sz="0" w:space="0" w:color="auto"/>
      </w:divBdr>
    </w:div>
    <w:div w:id="202905903">
      <w:bodyDiv w:val="1"/>
      <w:marLeft w:val="0"/>
      <w:marRight w:val="0"/>
      <w:marTop w:val="0"/>
      <w:marBottom w:val="0"/>
      <w:divBdr>
        <w:top w:val="none" w:sz="0" w:space="0" w:color="auto"/>
        <w:left w:val="none" w:sz="0" w:space="0" w:color="auto"/>
        <w:bottom w:val="none" w:sz="0" w:space="0" w:color="auto"/>
        <w:right w:val="none" w:sz="0" w:space="0" w:color="auto"/>
      </w:divBdr>
    </w:div>
    <w:div w:id="203177177">
      <w:bodyDiv w:val="1"/>
      <w:marLeft w:val="0"/>
      <w:marRight w:val="0"/>
      <w:marTop w:val="0"/>
      <w:marBottom w:val="0"/>
      <w:divBdr>
        <w:top w:val="none" w:sz="0" w:space="0" w:color="auto"/>
        <w:left w:val="none" w:sz="0" w:space="0" w:color="auto"/>
        <w:bottom w:val="none" w:sz="0" w:space="0" w:color="auto"/>
        <w:right w:val="none" w:sz="0" w:space="0" w:color="auto"/>
      </w:divBdr>
    </w:div>
    <w:div w:id="205457369">
      <w:bodyDiv w:val="1"/>
      <w:marLeft w:val="0"/>
      <w:marRight w:val="0"/>
      <w:marTop w:val="0"/>
      <w:marBottom w:val="0"/>
      <w:divBdr>
        <w:top w:val="none" w:sz="0" w:space="0" w:color="auto"/>
        <w:left w:val="none" w:sz="0" w:space="0" w:color="auto"/>
        <w:bottom w:val="none" w:sz="0" w:space="0" w:color="auto"/>
        <w:right w:val="none" w:sz="0" w:space="0" w:color="auto"/>
      </w:divBdr>
    </w:div>
    <w:div w:id="209001024">
      <w:bodyDiv w:val="1"/>
      <w:marLeft w:val="0"/>
      <w:marRight w:val="0"/>
      <w:marTop w:val="0"/>
      <w:marBottom w:val="0"/>
      <w:divBdr>
        <w:top w:val="none" w:sz="0" w:space="0" w:color="auto"/>
        <w:left w:val="none" w:sz="0" w:space="0" w:color="auto"/>
        <w:bottom w:val="none" w:sz="0" w:space="0" w:color="auto"/>
        <w:right w:val="none" w:sz="0" w:space="0" w:color="auto"/>
      </w:divBdr>
    </w:div>
    <w:div w:id="213977220">
      <w:bodyDiv w:val="1"/>
      <w:marLeft w:val="0"/>
      <w:marRight w:val="0"/>
      <w:marTop w:val="0"/>
      <w:marBottom w:val="0"/>
      <w:divBdr>
        <w:top w:val="none" w:sz="0" w:space="0" w:color="auto"/>
        <w:left w:val="none" w:sz="0" w:space="0" w:color="auto"/>
        <w:bottom w:val="none" w:sz="0" w:space="0" w:color="auto"/>
        <w:right w:val="none" w:sz="0" w:space="0" w:color="auto"/>
      </w:divBdr>
    </w:div>
    <w:div w:id="215941560">
      <w:bodyDiv w:val="1"/>
      <w:marLeft w:val="0"/>
      <w:marRight w:val="0"/>
      <w:marTop w:val="0"/>
      <w:marBottom w:val="0"/>
      <w:divBdr>
        <w:top w:val="none" w:sz="0" w:space="0" w:color="auto"/>
        <w:left w:val="none" w:sz="0" w:space="0" w:color="auto"/>
        <w:bottom w:val="none" w:sz="0" w:space="0" w:color="auto"/>
        <w:right w:val="none" w:sz="0" w:space="0" w:color="auto"/>
      </w:divBdr>
    </w:div>
    <w:div w:id="221404581">
      <w:bodyDiv w:val="1"/>
      <w:marLeft w:val="0"/>
      <w:marRight w:val="0"/>
      <w:marTop w:val="0"/>
      <w:marBottom w:val="0"/>
      <w:divBdr>
        <w:top w:val="none" w:sz="0" w:space="0" w:color="auto"/>
        <w:left w:val="none" w:sz="0" w:space="0" w:color="auto"/>
        <w:bottom w:val="none" w:sz="0" w:space="0" w:color="auto"/>
        <w:right w:val="none" w:sz="0" w:space="0" w:color="auto"/>
      </w:divBdr>
    </w:div>
    <w:div w:id="222569795">
      <w:bodyDiv w:val="1"/>
      <w:marLeft w:val="0"/>
      <w:marRight w:val="0"/>
      <w:marTop w:val="0"/>
      <w:marBottom w:val="0"/>
      <w:divBdr>
        <w:top w:val="none" w:sz="0" w:space="0" w:color="auto"/>
        <w:left w:val="none" w:sz="0" w:space="0" w:color="auto"/>
        <w:bottom w:val="none" w:sz="0" w:space="0" w:color="auto"/>
        <w:right w:val="none" w:sz="0" w:space="0" w:color="auto"/>
      </w:divBdr>
    </w:div>
    <w:div w:id="222840633">
      <w:bodyDiv w:val="1"/>
      <w:marLeft w:val="0"/>
      <w:marRight w:val="0"/>
      <w:marTop w:val="0"/>
      <w:marBottom w:val="0"/>
      <w:divBdr>
        <w:top w:val="none" w:sz="0" w:space="0" w:color="auto"/>
        <w:left w:val="none" w:sz="0" w:space="0" w:color="auto"/>
        <w:bottom w:val="none" w:sz="0" w:space="0" w:color="auto"/>
        <w:right w:val="none" w:sz="0" w:space="0" w:color="auto"/>
      </w:divBdr>
    </w:div>
    <w:div w:id="225801068">
      <w:bodyDiv w:val="1"/>
      <w:marLeft w:val="0"/>
      <w:marRight w:val="0"/>
      <w:marTop w:val="0"/>
      <w:marBottom w:val="0"/>
      <w:divBdr>
        <w:top w:val="none" w:sz="0" w:space="0" w:color="auto"/>
        <w:left w:val="none" w:sz="0" w:space="0" w:color="auto"/>
        <w:bottom w:val="none" w:sz="0" w:space="0" w:color="auto"/>
        <w:right w:val="none" w:sz="0" w:space="0" w:color="auto"/>
      </w:divBdr>
    </w:div>
    <w:div w:id="236551030">
      <w:bodyDiv w:val="1"/>
      <w:marLeft w:val="0"/>
      <w:marRight w:val="0"/>
      <w:marTop w:val="0"/>
      <w:marBottom w:val="0"/>
      <w:divBdr>
        <w:top w:val="none" w:sz="0" w:space="0" w:color="auto"/>
        <w:left w:val="none" w:sz="0" w:space="0" w:color="auto"/>
        <w:bottom w:val="none" w:sz="0" w:space="0" w:color="auto"/>
        <w:right w:val="none" w:sz="0" w:space="0" w:color="auto"/>
      </w:divBdr>
    </w:div>
    <w:div w:id="248083879">
      <w:bodyDiv w:val="1"/>
      <w:marLeft w:val="0"/>
      <w:marRight w:val="0"/>
      <w:marTop w:val="0"/>
      <w:marBottom w:val="0"/>
      <w:divBdr>
        <w:top w:val="none" w:sz="0" w:space="0" w:color="auto"/>
        <w:left w:val="none" w:sz="0" w:space="0" w:color="auto"/>
        <w:bottom w:val="none" w:sz="0" w:space="0" w:color="auto"/>
        <w:right w:val="none" w:sz="0" w:space="0" w:color="auto"/>
      </w:divBdr>
    </w:div>
    <w:div w:id="248319426">
      <w:bodyDiv w:val="1"/>
      <w:marLeft w:val="0"/>
      <w:marRight w:val="0"/>
      <w:marTop w:val="0"/>
      <w:marBottom w:val="0"/>
      <w:divBdr>
        <w:top w:val="none" w:sz="0" w:space="0" w:color="auto"/>
        <w:left w:val="none" w:sz="0" w:space="0" w:color="auto"/>
        <w:bottom w:val="none" w:sz="0" w:space="0" w:color="auto"/>
        <w:right w:val="none" w:sz="0" w:space="0" w:color="auto"/>
      </w:divBdr>
    </w:div>
    <w:div w:id="248539129">
      <w:bodyDiv w:val="1"/>
      <w:marLeft w:val="0"/>
      <w:marRight w:val="0"/>
      <w:marTop w:val="0"/>
      <w:marBottom w:val="0"/>
      <w:divBdr>
        <w:top w:val="none" w:sz="0" w:space="0" w:color="auto"/>
        <w:left w:val="none" w:sz="0" w:space="0" w:color="auto"/>
        <w:bottom w:val="none" w:sz="0" w:space="0" w:color="auto"/>
        <w:right w:val="none" w:sz="0" w:space="0" w:color="auto"/>
      </w:divBdr>
    </w:div>
    <w:div w:id="256409113">
      <w:bodyDiv w:val="1"/>
      <w:marLeft w:val="0"/>
      <w:marRight w:val="0"/>
      <w:marTop w:val="0"/>
      <w:marBottom w:val="0"/>
      <w:divBdr>
        <w:top w:val="none" w:sz="0" w:space="0" w:color="auto"/>
        <w:left w:val="none" w:sz="0" w:space="0" w:color="auto"/>
        <w:bottom w:val="none" w:sz="0" w:space="0" w:color="auto"/>
        <w:right w:val="none" w:sz="0" w:space="0" w:color="auto"/>
      </w:divBdr>
    </w:div>
    <w:div w:id="258564569">
      <w:bodyDiv w:val="1"/>
      <w:marLeft w:val="0"/>
      <w:marRight w:val="0"/>
      <w:marTop w:val="0"/>
      <w:marBottom w:val="0"/>
      <w:divBdr>
        <w:top w:val="none" w:sz="0" w:space="0" w:color="auto"/>
        <w:left w:val="none" w:sz="0" w:space="0" w:color="auto"/>
        <w:bottom w:val="none" w:sz="0" w:space="0" w:color="auto"/>
        <w:right w:val="none" w:sz="0" w:space="0" w:color="auto"/>
      </w:divBdr>
    </w:div>
    <w:div w:id="268465509">
      <w:bodyDiv w:val="1"/>
      <w:marLeft w:val="0"/>
      <w:marRight w:val="0"/>
      <w:marTop w:val="0"/>
      <w:marBottom w:val="0"/>
      <w:divBdr>
        <w:top w:val="none" w:sz="0" w:space="0" w:color="auto"/>
        <w:left w:val="none" w:sz="0" w:space="0" w:color="auto"/>
        <w:bottom w:val="none" w:sz="0" w:space="0" w:color="auto"/>
        <w:right w:val="none" w:sz="0" w:space="0" w:color="auto"/>
      </w:divBdr>
    </w:div>
    <w:div w:id="270402796">
      <w:bodyDiv w:val="1"/>
      <w:marLeft w:val="0"/>
      <w:marRight w:val="0"/>
      <w:marTop w:val="0"/>
      <w:marBottom w:val="0"/>
      <w:divBdr>
        <w:top w:val="none" w:sz="0" w:space="0" w:color="auto"/>
        <w:left w:val="none" w:sz="0" w:space="0" w:color="auto"/>
        <w:bottom w:val="none" w:sz="0" w:space="0" w:color="auto"/>
        <w:right w:val="none" w:sz="0" w:space="0" w:color="auto"/>
      </w:divBdr>
    </w:div>
    <w:div w:id="272641078">
      <w:bodyDiv w:val="1"/>
      <w:marLeft w:val="0"/>
      <w:marRight w:val="0"/>
      <w:marTop w:val="0"/>
      <w:marBottom w:val="0"/>
      <w:divBdr>
        <w:top w:val="none" w:sz="0" w:space="0" w:color="auto"/>
        <w:left w:val="none" w:sz="0" w:space="0" w:color="auto"/>
        <w:bottom w:val="none" w:sz="0" w:space="0" w:color="auto"/>
        <w:right w:val="none" w:sz="0" w:space="0" w:color="auto"/>
      </w:divBdr>
    </w:div>
    <w:div w:id="276135206">
      <w:bodyDiv w:val="1"/>
      <w:marLeft w:val="0"/>
      <w:marRight w:val="0"/>
      <w:marTop w:val="0"/>
      <w:marBottom w:val="0"/>
      <w:divBdr>
        <w:top w:val="none" w:sz="0" w:space="0" w:color="auto"/>
        <w:left w:val="none" w:sz="0" w:space="0" w:color="auto"/>
        <w:bottom w:val="none" w:sz="0" w:space="0" w:color="auto"/>
        <w:right w:val="none" w:sz="0" w:space="0" w:color="auto"/>
      </w:divBdr>
    </w:div>
    <w:div w:id="284628400">
      <w:bodyDiv w:val="1"/>
      <w:marLeft w:val="0"/>
      <w:marRight w:val="0"/>
      <w:marTop w:val="0"/>
      <w:marBottom w:val="0"/>
      <w:divBdr>
        <w:top w:val="none" w:sz="0" w:space="0" w:color="auto"/>
        <w:left w:val="none" w:sz="0" w:space="0" w:color="auto"/>
        <w:bottom w:val="none" w:sz="0" w:space="0" w:color="auto"/>
        <w:right w:val="none" w:sz="0" w:space="0" w:color="auto"/>
      </w:divBdr>
    </w:div>
    <w:div w:id="303123966">
      <w:bodyDiv w:val="1"/>
      <w:marLeft w:val="0"/>
      <w:marRight w:val="0"/>
      <w:marTop w:val="0"/>
      <w:marBottom w:val="0"/>
      <w:divBdr>
        <w:top w:val="none" w:sz="0" w:space="0" w:color="auto"/>
        <w:left w:val="none" w:sz="0" w:space="0" w:color="auto"/>
        <w:bottom w:val="none" w:sz="0" w:space="0" w:color="auto"/>
        <w:right w:val="none" w:sz="0" w:space="0" w:color="auto"/>
      </w:divBdr>
    </w:div>
    <w:div w:id="303386816">
      <w:bodyDiv w:val="1"/>
      <w:marLeft w:val="0"/>
      <w:marRight w:val="0"/>
      <w:marTop w:val="0"/>
      <w:marBottom w:val="0"/>
      <w:divBdr>
        <w:top w:val="none" w:sz="0" w:space="0" w:color="auto"/>
        <w:left w:val="none" w:sz="0" w:space="0" w:color="auto"/>
        <w:bottom w:val="none" w:sz="0" w:space="0" w:color="auto"/>
        <w:right w:val="none" w:sz="0" w:space="0" w:color="auto"/>
      </w:divBdr>
    </w:div>
    <w:div w:id="305397905">
      <w:bodyDiv w:val="1"/>
      <w:marLeft w:val="0"/>
      <w:marRight w:val="0"/>
      <w:marTop w:val="0"/>
      <w:marBottom w:val="0"/>
      <w:divBdr>
        <w:top w:val="none" w:sz="0" w:space="0" w:color="auto"/>
        <w:left w:val="none" w:sz="0" w:space="0" w:color="auto"/>
        <w:bottom w:val="none" w:sz="0" w:space="0" w:color="auto"/>
        <w:right w:val="none" w:sz="0" w:space="0" w:color="auto"/>
      </w:divBdr>
    </w:div>
    <w:div w:id="306132849">
      <w:bodyDiv w:val="1"/>
      <w:marLeft w:val="0"/>
      <w:marRight w:val="0"/>
      <w:marTop w:val="0"/>
      <w:marBottom w:val="0"/>
      <w:divBdr>
        <w:top w:val="none" w:sz="0" w:space="0" w:color="auto"/>
        <w:left w:val="none" w:sz="0" w:space="0" w:color="auto"/>
        <w:bottom w:val="none" w:sz="0" w:space="0" w:color="auto"/>
        <w:right w:val="none" w:sz="0" w:space="0" w:color="auto"/>
      </w:divBdr>
    </w:div>
    <w:div w:id="312297302">
      <w:bodyDiv w:val="1"/>
      <w:marLeft w:val="0"/>
      <w:marRight w:val="0"/>
      <w:marTop w:val="0"/>
      <w:marBottom w:val="0"/>
      <w:divBdr>
        <w:top w:val="none" w:sz="0" w:space="0" w:color="auto"/>
        <w:left w:val="none" w:sz="0" w:space="0" w:color="auto"/>
        <w:bottom w:val="none" w:sz="0" w:space="0" w:color="auto"/>
        <w:right w:val="none" w:sz="0" w:space="0" w:color="auto"/>
      </w:divBdr>
    </w:div>
    <w:div w:id="312832427">
      <w:bodyDiv w:val="1"/>
      <w:marLeft w:val="0"/>
      <w:marRight w:val="0"/>
      <w:marTop w:val="0"/>
      <w:marBottom w:val="0"/>
      <w:divBdr>
        <w:top w:val="none" w:sz="0" w:space="0" w:color="auto"/>
        <w:left w:val="none" w:sz="0" w:space="0" w:color="auto"/>
        <w:bottom w:val="none" w:sz="0" w:space="0" w:color="auto"/>
        <w:right w:val="none" w:sz="0" w:space="0" w:color="auto"/>
      </w:divBdr>
    </w:div>
    <w:div w:id="322392667">
      <w:bodyDiv w:val="1"/>
      <w:marLeft w:val="0"/>
      <w:marRight w:val="0"/>
      <w:marTop w:val="0"/>
      <w:marBottom w:val="0"/>
      <w:divBdr>
        <w:top w:val="none" w:sz="0" w:space="0" w:color="auto"/>
        <w:left w:val="none" w:sz="0" w:space="0" w:color="auto"/>
        <w:bottom w:val="none" w:sz="0" w:space="0" w:color="auto"/>
        <w:right w:val="none" w:sz="0" w:space="0" w:color="auto"/>
      </w:divBdr>
    </w:div>
    <w:div w:id="324012062">
      <w:bodyDiv w:val="1"/>
      <w:marLeft w:val="0"/>
      <w:marRight w:val="0"/>
      <w:marTop w:val="0"/>
      <w:marBottom w:val="0"/>
      <w:divBdr>
        <w:top w:val="none" w:sz="0" w:space="0" w:color="auto"/>
        <w:left w:val="none" w:sz="0" w:space="0" w:color="auto"/>
        <w:bottom w:val="none" w:sz="0" w:space="0" w:color="auto"/>
        <w:right w:val="none" w:sz="0" w:space="0" w:color="auto"/>
      </w:divBdr>
    </w:div>
    <w:div w:id="338507995">
      <w:bodyDiv w:val="1"/>
      <w:marLeft w:val="0"/>
      <w:marRight w:val="0"/>
      <w:marTop w:val="0"/>
      <w:marBottom w:val="0"/>
      <w:divBdr>
        <w:top w:val="none" w:sz="0" w:space="0" w:color="auto"/>
        <w:left w:val="none" w:sz="0" w:space="0" w:color="auto"/>
        <w:bottom w:val="none" w:sz="0" w:space="0" w:color="auto"/>
        <w:right w:val="none" w:sz="0" w:space="0" w:color="auto"/>
      </w:divBdr>
    </w:div>
    <w:div w:id="344137649">
      <w:bodyDiv w:val="1"/>
      <w:marLeft w:val="0"/>
      <w:marRight w:val="0"/>
      <w:marTop w:val="0"/>
      <w:marBottom w:val="0"/>
      <w:divBdr>
        <w:top w:val="none" w:sz="0" w:space="0" w:color="auto"/>
        <w:left w:val="none" w:sz="0" w:space="0" w:color="auto"/>
        <w:bottom w:val="none" w:sz="0" w:space="0" w:color="auto"/>
        <w:right w:val="none" w:sz="0" w:space="0" w:color="auto"/>
      </w:divBdr>
    </w:div>
    <w:div w:id="347877311">
      <w:bodyDiv w:val="1"/>
      <w:marLeft w:val="0"/>
      <w:marRight w:val="0"/>
      <w:marTop w:val="0"/>
      <w:marBottom w:val="0"/>
      <w:divBdr>
        <w:top w:val="none" w:sz="0" w:space="0" w:color="auto"/>
        <w:left w:val="none" w:sz="0" w:space="0" w:color="auto"/>
        <w:bottom w:val="none" w:sz="0" w:space="0" w:color="auto"/>
        <w:right w:val="none" w:sz="0" w:space="0" w:color="auto"/>
      </w:divBdr>
    </w:div>
    <w:div w:id="351609293">
      <w:bodyDiv w:val="1"/>
      <w:marLeft w:val="0"/>
      <w:marRight w:val="0"/>
      <w:marTop w:val="0"/>
      <w:marBottom w:val="0"/>
      <w:divBdr>
        <w:top w:val="none" w:sz="0" w:space="0" w:color="auto"/>
        <w:left w:val="none" w:sz="0" w:space="0" w:color="auto"/>
        <w:bottom w:val="none" w:sz="0" w:space="0" w:color="auto"/>
        <w:right w:val="none" w:sz="0" w:space="0" w:color="auto"/>
      </w:divBdr>
    </w:div>
    <w:div w:id="357901415">
      <w:bodyDiv w:val="1"/>
      <w:marLeft w:val="0"/>
      <w:marRight w:val="0"/>
      <w:marTop w:val="0"/>
      <w:marBottom w:val="0"/>
      <w:divBdr>
        <w:top w:val="none" w:sz="0" w:space="0" w:color="auto"/>
        <w:left w:val="none" w:sz="0" w:space="0" w:color="auto"/>
        <w:bottom w:val="none" w:sz="0" w:space="0" w:color="auto"/>
        <w:right w:val="none" w:sz="0" w:space="0" w:color="auto"/>
      </w:divBdr>
    </w:div>
    <w:div w:id="358897469">
      <w:bodyDiv w:val="1"/>
      <w:marLeft w:val="0"/>
      <w:marRight w:val="0"/>
      <w:marTop w:val="0"/>
      <w:marBottom w:val="0"/>
      <w:divBdr>
        <w:top w:val="none" w:sz="0" w:space="0" w:color="auto"/>
        <w:left w:val="none" w:sz="0" w:space="0" w:color="auto"/>
        <w:bottom w:val="none" w:sz="0" w:space="0" w:color="auto"/>
        <w:right w:val="none" w:sz="0" w:space="0" w:color="auto"/>
      </w:divBdr>
    </w:div>
    <w:div w:id="363677164">
      <w:bodyDiv w:val="1"/>
      <w:marLeft w:val="0"/>
      <w:marRight w:val="0"/>
      <w:marTop w:val="0"/>
      <w:marBottom w:val="0"/>
      <w:divBdr>
        <w:top w:val="none" w:sz="0" w:space="0" w:color="auto"/>
        <w:left w:val="none" w:sz="0" w:space="0" w:color="auto"/>
        <w:bottom w:val="none" w:sz="0" w:space="0" w:color="auto"/>
        <w:right w:val="none" w:sz="0" w:space="0" w:color="auto"/>
      </w:divBdr>
    </w:div>
    <w:div w:id="367604702">
      <w:bodyDiv w:val="1"/>
      <w:marLeft w:val="0"/>
      <w:marRight w:val="0"/>
      <w:marTop w:val="0"/>
      <w:marBottom w:val="0"/>
      <w:divBdr>
        <w:top w:val="none" w:sz="0" w:space="0" w:color="auto"/>
        <w:left w:val="none" w:sz="0" w:space="0" w:color="auto"/>
        <w:bottom w:val="none" w:sz="0" w:space="0" w:color="auto"/>
        <w:right w:val="none" w:sz="0" w:space="0" w:color="auto"/>
      </w:divBdr>
    </w:div>
    <w:div w:id="367950838">
      <w:bodyDiv w:val="1"/>
      <w:marLeft w:val="0"/>
      <w:marRight w:val="0"/>
      <w:marTop w:val="0"/>
      <w:marBottom w:val="0"/>
      <w:divBdr>
        <w:top w:val="none" w:sz="0" w:space="0" w:color="auto"/>
        <w:left w:val="none" w:sz="0" w:space="0" w:color="auto"/>
        <w:bottom w:val="none" w:sz="0" w:space="0" w:color="auto"/>
        <w:right w:val="none" w:sz="0" w:space="0" w:color="auto"/>
      </w:divBdr>
    </w:div>
    <w:div w:id="373770780">
      <w:bodyDiv w:val="1"/>
      <w:marLeft w:val="0"/>
      <w:marRight w:val="0"/>
      <w:marTop w:val="0"/>
      <w:marBottom w:val="0"/>
      <w:divBdr>
        <w:top w:val="none" w:sz="0" w:space="0" w:color="auto"/>
        <w:left w:val="none" w:sz="0" w:space="0" w:color="auto"/>
        <w:bottom w:val="none" w:sz="0" w:space="0" w:color="auto"/>
        <w:right w:val="none" w:sz="0" w:space="0" w:color="auto"/>
      </w:divBdr>
    </w:div>
    <w:div w:id="374549720">
      <w:bodyDiv w:val="1"/>
      <w:marLeft w:val="0"/>
      <w:marRight w:val="0"/>
      <w:marTop w:val="0"/>
      <w:marBottom w:val="0"/>
      <w:divBdr>
        <w:top w:val="none" w:sz="0" w:space="0" w:color="auto"/>
        <w:left w:val="none" w:sz="0" w:space="0" w:color="auto"/>
        <w:bottom w:val="none" w:sz="0" w:space="0" w:color="auto"/>
        <w:right w:val="none" w:sz="0" w:space="0" w:color="auto"/>
      </w:divBdr>
    </w:div>
    <w:div w:id="375544874">
      <w:bodyDiv w:val="1"/>
      <w:marLeft w:val="0"/>
      <w:marRight w:val="0"/>
      <w:marTop w:val="0"/>
      <w:marBottom w:val="0"/>
      <w:divBdr>
        <w:top w:val="none" w:sz="0" w:space="0" w:color="auto"/>
        <w:left w:val="none" w:sz="0" w:space="0" w:color="auto"/>
        <w:bottom w:val="none" w:sz="0" w:space="0" w:color="auto"/>
        <w:right w:val="none" w:sz="0" w:space="0" w:color="auto"/>
      </w:divBdr>
    </w:div>
    <w:div w:id="380788282">
      <w:bodyDiv w:val="1"/>
      <w:marLeft w:val="0"/>
      <w:marRight w:val="0"/>
      <w:marTop w:val="0"/>
      <w:marBottom w:val="0"/>
      <w:divBdr>
        <w:top w:val="none" w:sz="0" w:space="0" w:color="auto"/>
        <w:left w:val="none" w:sz="0" w:space="0" w:color="auto"/>
        <w:bottom w:val="none" w:sz="0" w:space="0" w:color="auto"/>
        <w:right w:val="none" w:sz="0" w:space="0" w:color="auto"/>
      </w:divBdr>
    </w:div>
    <w:div w:id="384107628">
      <w:bodyDiv w:val="1"/>
      <w:marLeft w:val="0"/>
      <w:marRight w:val="0"/>
      <w:marTop w:val="0"/>
      <w:marBottom w:val="0"/>
      <w:divBdr>
        <w:top w:val="none" w:sz="0" w:space="0" w:color="auto"/>
        <w:left w:val="none" w:sz="0" w:space="0" w:color="auto"/>
        <w:bottom w:val="none" w:sz="0" w:space="0" w:color="auto"/>
        <w:right w:val="none" w:sz="0" w:space="0" w:color="auto"/>
      </w:divBdr>
    </w:div>
    <w:div w:id="384573408">
      <w:bodyDiv w:val="1"/>
      <w:marLeft w:val="0"/>
      <w:marRight w:val="0"/>
      <w:marTop w:val="0"/>
      <w:marBottom w:val="0"/>
      <w:divBdr>
        <w:top w:val="none" w:sz="0" w:space="0" w:color="auto"/>
        <w:left w:val="none" w:sz="0" w:space="0" w:color="auto"/>
        <w:bottom w:val="none" w:sz="0" w:space="0" w:color="auto"/>
        <w:right w:val="none" w:sz="0" w:space="0" w:color="auto"/>
      </w:divBdr>
    </w:div>
    <w:div w:id="396826556">
      <w:bodyDiv w:val="1"/>
      <w:marLeft w:val="0"/>
      <w:marRight w:val="0"/>
      <w:marTop w:val="0"/>
      <w:marBottom w:val="0"/>
      <w:divBdr>
        <w:top w:val="none" w:sz="0" w:space="0" w:color="auto"/>
        <w:left w:val="none" w:sz="0" w:space="0" w:color="auto"/>
        <w:bottom w:val="none" w:sz="0" w:space="0" w:color="auto"/>
        <w:right w:val="none" w:sz="0" w:space="0" w:color="auto"/>
      </w:divBdr>
    </w:div>
    <w:div w:id="400635928">
      <w:bodyDiv w:val="1"/>
      <w:marLeft w:val="0"/>
      <w:marRight w:val="0"/>
      <w:marTop w:val="0"/>
      <w:marBottom w:val="0"/>
      <w:divBdr>
        <w:top w:val="none" w:sz="0" w:space="0" w:color="auto"/>
        <w:left w:val="none" w:sz="0" w:space="0" w:color="auto"/>
        <w:bottom w:val="none" w:sz="0" w:space="0" w:color="auto"/>
        <w:right w:val="none" w:sz="0" w:space="0" w:color="auto"/>
      </w:divBdr>
    </w:div>
    <w:div w:id="404956762">
      <w:bodyDiv w:val="1"/>
      <w:marLeft w:val="0"/>
      <w:marRight w:val="0"/>
      <w:marTop w:val="0"/>
      <w:marBottom w:val="0"/>
      <w:divBdr>
        <w:top w:val="none" w:sz="0" w:space="0" w:color="auto"/>
        <w:left w:val="none" w:sz="0" w:space="0" w:color="auto"/>
        <w:bottom w:val="none" w:sz="0" w:space="0" w:color="auto"/>
        <w:right w:val="none" w:sz="0" w:space="0" w:color="auto"/>
      </w:divBdr>
    </w:div>
    <w:div w:id="408116637">
      <w:bodyDiv w:val="1"/>
      <w:marLeft w:val="0"/>
      <w:marRight w:val="0"/>
      <w:marTop w:val="0"/>
      <w:marBottom w:val="0"/>
      <w:divBdr>
        <w:top w:val="none" w:sz="0" w:space="0" w:color="auto"/>
        <w:left w:val="none" w:sz="0" w:space="0" w:color="auto"/>
        <w:bottom w:val="none" w:sz="0" w:space="0" w:color="auto"/>
        <w:right w:val="none" w:sz="0" w:space="0" w:color="auto"/>
      </w:divBdr>
    </w:div>
    <w:div w:id="423579240">
      <w:bodyDiv w:val="1"/>
      <w:marLeft w:val="0"/>
      <w:marRight w:val="0"/>
      <w:marTop w:val="0"/>
      <w:marBottom w:val="0"/>
      <w:divBdr>
        <w:top w:val="none" w:sz="0" w:space="0" w:color="auto"/>
        <w:left w:val="none" w:sz="0" w:space="0" w:color="auto"/>
        <w:bottom w:val="none" w:sz="0" w:space="0" w:color="auto"/>
        <w:right w:val="none" w:sz="0" w:space="0" w:color="auto"/>
      </w:divBdr>
    </w:div>
    <w:div w:id="425228325">
      <w:bodyDiv w:val="1"/>
      <w:marLeft w:val="0"/>
      <w:marRight w:val="0"/>
      <w:marTop w:val="0"/>
      <w:marBottom w:val="0"/>
      <w:divBdr>
        <w:top w:val="none" w:sz="0" w:space="0" w:color="auto"/>
        <w:left w:val="none" w:sz="0" w:space="0" w:color="auto"/>
        <w:bottom w:val="none" w:sz="0" w:space="0" w:color="auto"/>
        <w:right w:val="none" w:sz="0" w:space="0" w:color="auto"/>
      </w:divBdr>
    </w:div>
    <w:div w:id="428428814">
      <w:bodyDiv w:val="1"/>
      <w:marLeft w:val="0"/>
      <w:marRight w:val="0"/>
      <w:marTop w:val="0"/>
      <w:marBottom w:val="0"/>
      <w:divBdr>
        <w:top w:val="none" w:sz="0" w:space="0" w:color="auto"/>
        <w:left w:val="none" w:sz="0" w:space="0" w:color="auto"/>
        <w:bottom w:val="none" w:sz="0" w:space="0" w:color="auto"/>
        <w:right w:val="none" w:sz="0" w:space="0" w:color="auto"/>
      </w:divBdr>
    </w:div>
    <w:div w:id="429856848">
      <w:bodyDiv w:val="1"/>
      <w:marLeft w:val="0"/>
      <w:marRight w:val="0"/>
      <w:marTop w:val="0"/>
      <w:marBottom w:val="0"/>
      <w:divBdr>
        <w:top w:val="none" w:sz="0" w:space="0" w:color="auto"/>
        <w:left w:val="none" w:sz="0" w:space="0" w:color="auto"/>
        <w:bottom w:val="none" w:sz="0" w:space="0" w:color="auto"/>
        <w:right w:val="none" w:sz="0" w:space="0" w:color="auto"/>
      </w:divBdr>
    </w:div>
    <w:div w:id="435486842">
      <w:bodyDiv w:val="1"/>
      <w:marLeft w:val="0"/>
      <w:marRight w:val="0"/>
      <w:marTop w:val="0"/>
      <w:marBottom w:val="0"/>
      <w:divBdr>
        <w:top w:val="none" w:sz="0" w:space="0" w:color="auto"/>
        <w:left w:val="none" w:sz="0" w:space="0" w:color="auto"/>
        <w:bottom w:val="none" w:sz="0" w:space="0" w:color="auto"/>
        <w:right w:val="none" w:sz="0" w:space="0" w:color="auto"/>
      </w:divBdr>
    </w:div>
    <w:div w:id="444156108">
      <w:bodyDiv w:val="1"/>
      <w:marLeft w:val="0"/>
      <w:marRight w:val="0"/>
      <w:marTop w:val="0"/>
      <w:marBottom w:val="0"/>
      <w:divBdr>
        <w:top w:val="none" w:sz="0" w:space="0" w:color="auto"/>
        <w:left w:val="none" w:sz="0" w:space="0" w:color="auto"/>
        <w:bottom w:val="none" w:sz="0" w:space="0" w:color="auto"/>
        <w:right w:val="none" w:sz="0" w:space="0" w:color="auto"/>
      </w:divBdr>
    </w:div>
    <w:div w:id="445271581">
      <w:bodyDiv w:val="1"/>
      <w:marLeft w:val="0"/>
      <w:marRight w:val="0"/>
      <w:marTop w:val="0"/>
      <w:marBottom w:val="0"/>
      <w:divBdr>
        <w:top w:val="none" w:sz="0" w:space="0" w:color="auto"/>
        <w:left w:val="none" w:sz="0" w:space="0" w:color="auto"/>
        <w:bottom w:val="none" w:sz="0" w:space="0" w:color="auto"/>
        <w:right w:val="none" w:sz="0" w:space="0" w:color="auto"/>
      </w:divBdr>
    </w:div>
    <w:div w:id="449126846">
      <w:bodyDiv w:val="1"/>
      <w:marLeft w:val="0"/>
      <w:marRight w:val="0"/>
      <w:marTop w:val="0"/>
      <w:marBottom w:val="0"/>
      <w:divBdr>
        <w:top w:val="none" w:sz="0" w:space="0" w:color="auto"/>
        <w:left w:val="none" w:sz="0" w:space="0" w:color="auto"/>
        <w:bottom w:val="none" w:sz="0" w:space="0" w:color="auto"/>
        <w:right w:val="none" w:sz="0" w:space="0" w:color="auto"/>
      </w:divBdr>
    </w:div>
    <w:div w:id="450978445">
      <w:bodyDiv w:val="1"/>
      <w:marLeft w:val="0"/>
      <w:marRight w:val="0"/>
      <w:marTop w:val="0"/>
      <w:marBottom w:val="0"/>
      <w:divBdr>
        <w:top w:val="none" w:sz="0" w:space="0" w:color="auto"/>
        <w:left w:val="none" w:sz="0" w:space="0" w:color="auto"/>
        <w:bottom w:val="none" w:sz="0" w:space="0" w:color="auto"/>
        <w:right w:val="none" w:sz="0" w:space="0" w:color="auto"/>
      </w:divBdr>
    </w:div>
    <w:div w:id="465663671">
      <w:bodyDiv w:val="1"/>
      <w:marLeft w:val="0"/>
      <w:marRight w:val="0"/>
      <w:marTop w:val="0"/>
      <w:marBottom w:val="0"/>
      <w:divBdr>
        <w:top w:val="none" w:sz="0" w:space="0" w:color="auto"/>
        <w:left w:val="none" w:sz="0" w:space="0" w:color="auto"/>
        <w:bottom w:val="none" w:sz="0" w:space="0" w:color="auto"/>
        <w:right w:val="none" w:sz="0" w:space="0" w:color="auto"/>
      </w:divBdr>
    </w:div>
    <w:div w:id="480319054">
      <w:bodyDiv w:val="1"/>
      <w:marLeft w:val="0"/>
      <w:marRight w:val="0"/>
      <w:marTop w:val="0"/>
      <w:marBottom w:val="0"/>
      <w:divBdr>
        <w:top w:val="none" w:sz="0" w:space="0" w:color="auto"/>
        <w:left w:val="none" w:sz="0" w:space="0" w:color="auto"/>
        <w:bottom w:val="none" w:sz="0" w:space="0" w:color="auto"/>
        <w:right w:val="none" w:sz="0" w:space="0" w:color="auto"/>
      </w:divBdr>
    </w:div>
    <w:div w:id="482623810">
      <w:bodyDiv w:val="1"/>
      <w:marLeft w:val="0"/>
      <w:marRight w:val="0"/>
      <w:marTop w:val="0"/>
      <w:marBottom w:val="0"/>
      <w:divBdr>
        <w:top w:val="none" w:sz="0" w:space="0" w:color="auto"/>
        <w:left w:val="none" w:sz="0" w:space="0" w:color="auto"/>
        <w:bottom w:val="none" w:sz="0" w:space="0" w:color="auto"/>
        <w:right w:val="none" w:sz="0" w:space="0" w:color="auto"/>
      </w:divBdr>
    </w:div>
    <w:div w:id="486484100">
      <w:bodyDiv w:val="1"/>
      <w:marLeft w:val="0"/>
      <w:marRight w:val="0"/>
      <w:marTop w:val="0"/>
      <w:marBottom w:val="0"/>
      <w:divBdr>
        <w:top w:val="none" w:sz="0" w:space="0" w:color="auto"/>
        <w:left w:val="none" w:sz="0" w:space="0" w:color="auto"/>
        <w:bottom w:val="none" w:sz="0" w:space="0" w:color="auto"/>
        <w:right w:val="none" w:sz="0" w:space="0" w:color="auto"/>
      </w:divBdr>
    </w:div>
    <w:div w:id="498278281">
      <w:bodyDiv w:val="1"/>
      <w:marLeft w:val="0"/>
      <w:marRight w:val="0"/>
      <w:marTop w:val="0"/>
      <w:marBottom w:val="0"/>
      <w:divBdr>
        <w:top w:val="none" w:sz="0" w:space="0" w:color="auto"/>
        <w:left w:val="none" w:sz="0" w:space="0" w:color="auto"/>
        <w:bottom w:val="none" w:sz="0" w:space="0" w:color="auto"/>
        <w:right w:val="none" w:sz="0" w:space="0" w:color="auto"/>
      </w:divBdr>
    </w:div>
    <w:div w:id="502667755">
      <w:bodyDiv w:val="1"/>
      <w:marLeft w:val="0"/>
      <w:marRight w:val="0"/>
      <w:marTop w:val="0"/>
      <w:marBottom w:val="0"/>
      <w:divBdr>
        <w:top w:val="none" w:sz="0" w:space="0" w:color="auto"/>
        <w:left w:val="none" w:sz="0" w:space="0" w:color="auto"/>
        <w:bottom w:val="none" w:sz="0" w:space="0" w:color="auto"/>
        <w:right w:val="none" w:sz="0" w:space="0" w:color="auto"/>
      </w:divBdr>
    </w:div>
    <w:div w:id="507721351">
      <w:bodyDiv w:val="1"/>
      <w:marLeft w:val="0"/>
      <w:marRight w:val="0"/>
      <w:marTop w:val="0"/>
      <w:marBottom w:val="0"/>
      <w:divBdr>
        <w:top w:val="none" w:sz="0" w:space="0" w:color="auto"/>
        <w:left w:val="none" w:sz="0" w:space="0" w:color="auto"/>
        <w:bottom w:val="none" w:sz="0" w:space="0" w:color="auto"/>
        <w:right w:val="none" w:sz="0" w:space="0" w:color="auto"/>
      </w:divBdr>
    </w:div>
    <w:div w:id="514072542">
      <w:bodyDiv w:val="1"/>
      <w:marLeft w:val="0"/>
      <w:marRight w:val="0"/>
      <w:marTop w:val="0"/>
      <w:marBottom w:val="0"/>
      <w:divBdr>
        <w:top w:val="none" w:sz="0" w:space="0" w:color="auto"/>
        <w:left w:val="none" w:sz="0" w:space="0" w:color="auto"/>
        <w:bottom w:val="none" w:sz="0" w:space="0" w:color="auto"/>
        <w:right w:val="none" w:sz="0" w:space="0" w:color="auto"/>
      </w:divBdr>
    </w:div>
    <w:div w:id="514080029">
      <w:bodyDiv w:val="1"/>
      <w:marLeft w:val="0"/>
      <w:marRight w:val="0"/>
      <w:marTop w:val="0"/>
      <w:marBottom w:val="0"/>
      <w:divBdr>
        <w:top w:val="none" w:sz="0" w:space="0" w:color="auto"/>
        <w:left w:val="none" w:sz="0" w:space="0" w:color="auto"/>
        <w:bottom w:val="none" w:sz="0" w:space="0" w:color="auto"/>
        <w:right w:val="none" w:sz="0" w:space="0" w:color="auto"/>
      </w:divBdr>
    </w:div>
    <w:div w:id="529534725">
      <w:bodyDiv w:val="1"/>
      <w:marLeft w:val="0"/>
      <w:marRight w:val="0"/>
      <w:marTop w:val="0"/>
      <w:marBottom w:val="0"/>
      <w:divBdr>
        <w:top w:val="none" w:sz="0" w:space="0" w:color="auto"/>
        <w:left w:val="none" w:sz="0" w:space="0" w:color="auto"/>
        <w:bottom w:val="none" w:sz="0" w:space="0" w:color="auto"/>
        <w:right w:val="none" w:sz="0" w:space="0" w:color="auto"/>
      </w:divBdr>
    </w:div>
    <w:div w:id="534343628">
      <w:bodyDiv w:val="1"/>
      <w:marLeft w:val="0"/>
      <w:marRight w:val="0"/>
      <w:marTop w:val="0"/>
      <w:marBottom w:val="0"/>
      <w:divBdr>
        <w:top w:val="none" w:sz="0" w:space="0" w:color="auto"/>
        <w:left w:val="none" w:sz="0" w:space="0" w:color="auto"/>
        <w:bottom w:val="none" w:sz="0" w:space="0" w:color="auto"/>
        <w:right w:val="none" w:sz="0" w:space="0" w:color="auto"/>
      </w:divBdr>
    </w:div>
    <w:div w:id="536086680">
      <w:bodyDiv w:val="1"/>
      <w:marLeft w:val="0"/>
      <w:marRight w:val="0"/>
      <w:marTop w:val="0"/>
      <w:marBottom w:val="0"/>
      <w:divBdr>
        <w:top w:val="none" w:sz="0" w:space="0" w:color="auto"/>
        <w:left w:val="none" w:sz="0" w:space="0" w:color="auto"/>
        <w:bottom w:val="none" w:sz="0" w:space="0" w:color="auto"/>
        <w:right w:val="none" w:sz="0" w:space="0" w:color="auto"/>
      </w:divBdr>
    </w:div>
    <w:div w:id="542400977">
      <w:bodyDiv w:val="1"/>
      <w:marLeft w:val="0"/>
      <w:marRight w:val="0"/>
      <w:marTop w:val="0"/>
      <w:marBottom w:val="0"/>
      <w:divBdr>
        <w:top w:val="none" w:sz="0" w:space="0" w:color="auto"/>
        <w:left w:val="none" w:sz="0" w:space="0" w:color="auto"/>
        <w:bottom w:val="none" w:sz="0" w:space="0" w:color="auto"/>
        <w:right w:val="none" w:sz="0" w:space="0" w:color="auto"/>
      </w:divBdr>
    </w:div>
    <w:div w:id="543756081">
      <w:bodyDiv w:val="1"/>
      <w:marLeft w:val="0"/>
      <w:marRight w:val="0"/>
      <w:marTop w:val="0"/>
      <w:marBottom w:val="0"/>
      <w:divBdr>
        <w:top w:val="none" w:sz="0" w:space="0" w:color="auto"/>
        <w:left w:val="none" w:sz="0" w:space="0" w:color="auto"/>
        <w:bottom w:val="none" w:sz="0" w:space="0" w:color="auto"/>
        <w:right w:val="none" w:sz="0" w:space="0" w:color="auto"/>
      </w:divBdr>
    </w:div>
    <w:div w:id="555824387">
      <w:bodyDiv w:val="1"/>
      <w:marLeft w:val="0"/>
      <w:marRight w:val="0"/>
      <w:marTop w:val="0"/>
      <w:marBottom w:val="0"/>
      <w:divBdr>
        <w:top w:val="none" w:sz="0" w:space="0" w:color="auto"/>
        <w:left w:val="none" w:sz="0" w:space="0" w:color="auto"/>
        <w:bottom w:val="none" w:sz="0" w:space="0" w:color="auto"/>
        <w:right w:val="none" w:sz="0" w:space="0" w:color="auto"/>
      </w:divBdr>
    </w:div>
    <w:div w:id="567425421">
      <w:bodyDiv w:val="1"/>
      <w:marLeft w:val="0"/>
      <w:marRight w:val="0"/>
      <w:marTop w:val="0"/>
      <w:marBottom w:val="0"/>
      <w:divBdr>
        <w:top w:val="none" w:sz="0" w:space="0" w:color="auto"/>
        <w:left w:val="none" w:sz="0" w:space="0" w:color="auto"/>
        <w:bottom w:val="none" w:sz="0" w:space="0" w:color="auto"/>
        <w:right w:val="none" w:sz="0" w:space="0" w:color="auto"/>
      </w:divBdr>
    </w:div>
    <w:div w:id="571886750">
      <w:bodyDiv w:val="1"/>
      <w:marLeft w:val="0"/>
      <w:marRight w:val="0"/>
      <w:marTop w:val="0"/>
      <w:marBottom w:val="0"/>
      <w:divBdr>
        <w:top w:val="none" w:sz="0" w:space="0" w:color="auto"/>
        <w:left w:val="none" w:sz="0" w:space="0" w:color="auto"/>
        <w:bottom w:val="none" w:sz="0" w:space="0" w:color="auto"/>
        <w:right w:val="none" w:sz="0" w:space="0" w:color="auto"/>
      </w:divBdr>
    </w:div>
    <w:div w:id="573586190">
      <w:bodyDiv w:val="1"/>
      <w:marLeft w:val="0"/>
      <w:marRight w:val="0"/>
      <w:marTop w:val="0"/>
      <w:marBottom w:val="0"/>
      <w:divBdr>
        <w:top w:val="none" w:sz="0" w:space="0" w:color="auto"/>
        <w:left w:val="none" w:sz="0" w:space="0" w:color="auto"/>
        <w:bottom w:val="none" w:sz="0" w:space="0" w:color="auto"/>
        <w:right w:val="none" w:sz="0" w:space="0" w:color="auto"/>
      </w:divBdr>
    </w:div>
    <w:div w:id="574319259">
      <w:bodyDiv w:val="1"/>
      <w:marLeft w:val="0"/>
      <w:marRight w:val="0"/>
      <w:marTop w:val="0"/>
      <w:marBottom w:val="0"/>
      <w:divBdr>
        <w:top w:val="none" w:sz="0" w:space="0" w:color="auto"/>
        <w:left w:val="none" w:sz="0" w:space="0" w:color="auto"/>
        <w:bottom w:val="none" w:sz="0" w:space="0" w:color="auto"/>
        <w:right w:val="none" w:sz="0" w:space="0" w:color="auto"/>
      </w:divBdr>
    </w:div>
    <w:div w:id="577519448">
      <w:bodyDiv w:val="1"/>
      <w:marLeft w:val="0"/>
      <w:marRight w:val="0"/>
      <w:marTop w:val="0"/>
      <w:marBottom w:val="0"/>
      <w:divBdr>
        <w:top w:val="none" w:sz="0" w:space="0" w:color="auto"/>
        <w:left w:val="none" w:sz="0" w:space="0" w:color="auto"/>
        <w:bottom w:val="none" w:sz="0" w:space="0" w:color="auto"/>
        <w:right w:val="none" w:sz="0" w:space="0" w:color="auto"/>
      </w:divBdr>
    </w:div>
    <w:div w:id="581111310">
      <w:bodyDiv w:val="1"/>
      <w:marLeft w:val="0"/>
      <w:marRight w:val="0"/>
      <w:marTop w:val="0"/>
      <w:marBottom w:val="0"/>
      <w:divBdr>
        <w:top w:val="none" w:sz="0" w:space="0" w:color="auto"/>
        <w:left w:val="none" w:sz="0" w:space="0" w:color="auto"/>
        <w:bottom w:val="none" w:sz="0" w:space="0" w:color="auto"/>
        <w:right w:val="none" w:sz="0" w:space="0" w:color="auto"/>
      </w:divBdr>
    </w:div>
    <w:div w:id="589004531">
      <w:bodyDiv w:val="1"/>
      <w:marLeft w:val="0"/>
      <w:marRight w:val="0"/>
      <w:marTop w:val="0"/>
      <w:marBottom w:val="0"/>
      <w:divBdr>
        <w:top w:val="none" w:sz="0" w:space="0" w:color="auto"/>
        <w:left w:val="none" w:sz="0" w:space="0" w:color="auto"/>
        <w:bottom w:val="none" w:sz="0" w:space="0" w:color="auto"/>
        <w:right w:val="none" w:sz="0" w:space="0" w:color="auto"/>
      </w:divBdr>
    </w:div>
    <w:div w:id="594748259">
      <w:bodyDiv w:val="1"/>
      <w:marLeft w:val="0"/>
      <w:marRight w:val="0"/>
      <w:marTop w:val="0"/>
      <w:marBottom w:val="0"/>
      <w:divBdr>
        <w:top w:val="none" w:sz="0" w:space="0" w:color="auto"/>
        <w:left w:val="none" w:sz="0" w:space="0" w:color="auto"/>
        <w:bottom w:val="none" w:sz="0" w:space="0" w:color="auto"/>
        <w:right w:val="none" w:sz="0" w:space="0" w:color="auto"/>
      </w:divBdr>
    </w:div>
    <w:div w:id="595527860">
      <w:bodyDiv w:val="1"/>
      <w:marLeft w:val="0"/>
      <w:marRight w:val="0"/>
      <w:marTop w:val="0"/>
      <w:marBottom w:val="0"/>
      <w:divBdr>
        <w:top w:val="none" w:sz="0" w:space="0" w:color="auto"/>
        <w:left w:val="none" w:sz="0" w:space="0" w:color="auto"/>
        <w:bottom w:val="none" w:sz="0" w:space="0" w:color="auto"/>
        <w:right w:val="none" w:sz="0" w:space="0" w:color="auto"/>
      </w:divBdr>
    </w:div>
    <w:div w:id="596256677">
      <w:bodyDiv w:val="1"/>
      <w:marLeft w:val="0"/>
      <w:marRight w:val="0"/>
      <w:marTop w:val="0"/>
      <w:marBottom w:val="0"/>
      <w:divBdr>
        <w:top w:val="none" w:sz="0" w:space="0" w:color="auto"/>
        <w:left w:val="none" w:sz="0" w:space="0" w:color="auto"/>
        <w:bottom w:val="none" w:sz="0" w:space="0" w:color="auto"/>
        <w:right w:val="none" w:sz="0" w:space="0" w:color="auto"/>
      </w:divBdr>
    </w:div>
    <w:div w:id="598223438">
      <w:bodyDiv w:val="1"/>
      <w:marLeft w:val="0"/>
      <w:marRight w:val="0"/>
      <w:marTop w:val="0"/>
      <w:marBottom w:val="0"/>
      <w:divBdr>
        <w:top w:val="none" w:sz="0" w:space="0" w:color="auto"/>
        <w:left w:val="none" w:sz="0" w:space="0" w:color="auto"/>
        <w:bottom w:val="none" w:sz="0" w:space="0" w:color="auto"/>
        <w:right w:val="none" w:sz="0" w:space="0" w:color="auto"/>
      </w:divBdr>
    </w:div>
    <w:div w:id="600452481">
      <w:bodyDiv w:val="1"/>
      <w:marLeft w:val="0"/>
      <w:marRight w:val="0"/>
      <w:marTop w:val="0"/>
      <w:marBottom w:val="0"/>
      <w:divBdr>
        <w:top w:val="none" w:sz="0" w:space="0" w:color="auto"/>
        <w:left w:val="none" w:sz="0" w:space="0" w:color="auto"/>
        <w:bottom w:val="none" w:sz="0" w:space="0" w:color="auto"/>
        <w:right w:val="none" w:sz="0" w:space="0" w:color="auto"/>
      </w:divBdr>
    </w:div>
    <w:div w:id="604340214">
      <w:bodyDiv w:val="1"/>
      <w:marLeft w:val="0"/>
      <w:marRight w:val="0"/>
      <w:marTop w:val="0"/>
      <w:marBottom w:val="0"/>
      <w:divBdr>
        <w:top w:val="none" w:sz="0" w:space="0" w:color="auto"/>
        <w:left w:val="none" w:sz="0" w:space="0" w:color="auto"/>
        <w:bottom w:val="none" w:sz="0" w:space="0" w:color="auto"/>
        <w:right w:val="none" w:sz="0" w:space="0" w:color="auto"/>
      </w:divBdr>
    </w:div>
    <w:div w:id="608317781">
      <w:bodyDiv w:val="1"/>
      <w:marLeft w:val="0"/>
      <w:marRight w:val="0"/>
      <w:marTop w:val="0"/>
      <w:marBottom w:val="0"/>
      <w:divBdr>
        <w:top w:val="none" w:sz="0" w:space="0" w:color="auto"/>
        <w:left w:val="none" w:sz="0" w:space="0" w:color="auto"/>
        <w:bottom w:val="none" w:sz="0" w:space="0" w:color="auto"/>
        <w:right w:val="none" w:sz="0" w:space="0" w:color="auto"/>
      </w:divBdr>
    </w:div>
    <w:div w:id="616332191">
      <w:bodyDiv w:val="1"/>
      <w:marLeft w:val="0"/>
      <w:marRight w:val="0"/>
      <w:marTop w:val="0"/>
      <w:marBottom w:val="0"/>
      <w:divBdr>
        <w:top w:val="none" w:sz="0" w:space="0" w:color="auto"/>
        <w:left w:val="none" w:sz="0" w:space="0" w:color="auto"/>
        <w:bottom w:val="none" w:sz="0" w:space="0" w:color="auto"/>
        <w:right w:val="none" w:sz="0" w:space="0" w:color="auto"/>
      </w:divBdr>
    </w:div>
    <w:div w:id="618143193">
      <w:bodyDiv w:val="1"/>
      <w:marLeft w:val="0"/>
      <w:marRight w:val="0"/>
      <w:marTop w:val="0"/>
      <w:marBottom w:val="0"/>
      <w:divBdr>
        <w:top w:val="none" w:sz="0" w:space="0" w:color="auto"/>
        <w:left w:val="none" w:sz="0" w:space="0" w:color="auto"/>
        <w:bottom w:val="none" w:sz="0" w:space="0" w:color="auto"/>
        <w:right w:val="none" w:sz="0" w:space="0" w:color="auto"/>
      </w:divBdr>
    </w:div>
    <w:div w:id="631791750">
      <w:bodyDiv w:val="1"/>
      <w:marLeft w:val="0"/>
      <w:marRight w:val="0"/>
      <w:marTop w:val="0"/>
      <w:marBottom w:val="0"/>
      <w:divBdr>
        <w:top w:val="none" w:sz="0" w:space="0" w:color="auto"/>
        <w:left w:val="none" w:sz="0" w:space="0" w:color="auto"/>
        <w:bottom w:val="none" w:sz="0" w:space="0" w:color="auto"/>
        <w:right w:val="none" w:sz="0" w:space="0" w:color="auto"/>
      </w:divBdr>
    </w:div>
    <w:div w:id="643465058">
      <w:bodyDiv w:val="1"/>
      <w:marLeft w:val="0"/>
      <w:marRight w:val="0"/>
      <w:marTop w:val="0"/>
      <w:marBottom w:val="0"/>
      <w:divBdr>
        <w:top w:val="none" w:sz="0" w:space="0" w:color="auto"/>
        <w:left w:val="none" w:sz="0" w:space="0" w:color="auto"/>
        <w:bottom w:val="none" w:sz="0" w:space="0" w:color="auto"/>
        <w:right w:val="none" w:sz="0" w:space="0" w:color="auto"/>
      </w:divBdr>
    </w:div>
    <w:div w:id="648359583">
      <w:bodyDiv w:val="1"/>
      <w:marLeft w:val="0"/>
      <w:marRight w:val="0"/>
      <w:marTop w:val="0"/>
      <w:marBottom w:val="0"/>
      <w:divBdr>
        <w:top w:val="none" w:sz="0" w:space="0" w:color="auto"/>
        <w:left w:val="none" w:sz="0" w:space="0" w:color="auto"/>
        <w:bottom w:val="none" w:sz="0" w:space="0" w:color="auto"/>
        <w:right w:val="none" w:sz="0" w:space="0" w:color="auto"/>
      </w:divBdr>
    </w:div>
    <w:div w:id="670568914">
      <w:bodyDiv w:val="1"/>
      <w:marLeft w:val="0"/>
      <w:marRight w:val="0"/>
      <w:marTop w:val="0"/>
      <w:marBottom w:val="0"/>
      <w:divBdr>
        <w:top w:val="none" w:sz="0" w:space="0" w:color="auto"/>
        <w:left w:val="none" w:sz="0" w:space="0" w:color="auto"/>
        <w:bottom w:val="none" w:sz="0" w:space="0" w:color="auto"/>
        <w:right w:val="none" w:sz="0" w:space="0" w:color="auto"/>
      </w:divBdr>
    </w:div>
    <w:div w:id="681667527">
      <w:bodyDiv w:val="1"/>
      <w:marLeft w:val="0"/>
      <w:marRight w:val="0"/>
      <w:marTop w:val="0"/>
      <w:marBottom w:val="0"/>
      <w:divBdr>
        <w:top w:val="none" w:sz="0" w:space="0" w:color="auto"/>
        <w:left w:val="none" w:sz="0" w:space="0" w:color="auto"/>
        <w:bottom w:val="none" w:sz="0" w:space="0" w:color="auto"/>
        <w:right w:val="none" w:sz="0" w:space="0" w:color="auto"/>
      </w:divBdr>
    </w:div>
    <w:div w:id="685865786">
      <w:bodyDiv w:val="1"/>
      <w:marLeft w:val="0"/>
      <w:marRight w:val="0"/>
      <w:marTop w:val="0"/>
      <w:marBottom w:val="0"/>
      <w:divBdr>
        <w:top w:val="none" w:sz="0" w:space="0" w:color="auto"/>
        <w:left w:val="none" w:sz="0" w:space="0" w:color="auto"/>
        <w:bottom w:val="none" w:sz="0" w:space="0" w:color="auto"/>
        <w:right w:val="none" w:sz="0" w:space="0" w:color="auto"/>
      </w:divBdr>
    </w:div>
    <w:div w:id="687411552">
      <w:bodyDiv w:val="1"/>
      <w:marLeft w:val="0"/>
      <w:marRight w:val="0"/>
      <w:marTop w:val="0"/>
      <w:marBottom w:val="0"/>
      <w:divBdr>
        <w:top w:val="none" w:sz="0" w:space="0" w:color="auto"/>
        <w:left w:val="none" w:sz="0" w:space="0" w:color="auto"/>
        <w:bottom w:val="none" w:sz="0" w:space="0" w:color="auto"/>
        <w:right w:val="none" w:sz="0" w:space="0" w:color="auto"/>
      </w:divBdr>
    </w:div>
    <w:div w:id="688217558">
      <w:bodyDiv w:val="1"/>
      <w:marLeft w:val="0"/>
      <w:marRight w:val="0"/>
      <w:marTop w:val="0"/>
      <w:marBottom w:val="0"/>
      <w:divBdr>
        <w:top w:val="none" w:sz="0" w:space="0" w:color="auto"/>
        <w:left w:val="none" w:sz="0" w:space="0" w:color="auto"/>
        <w:bottom w:val="none" w:sz="0" w:space="0" w:color="auto"/>
        <w:right w:val="none" w:sz="0" w:space="0" w:color="auto"/>
      </w:divBdr>
    </w:div>
    <w:div w:id="688263279">
      <w:bodyDiv w:val="1"/>
      <w:marLeft w:val="0"/>
      <w:marRight w:val="0"/>
      <w:marTop w:val="0"/>
      <w:marBottom w:val="0"/>
      <w:divBdr>
        <w:top w:val="none" w:sz="0" w:space="0" w:color="auto"/>
        <w:left w:val="none" w:sz="0" w:space="0" w:color="auto"/>
        <w:bottom w:val="none" w:sz="0" w:space="0" w:color="auto"/>
        <w:right w:val="none" w:sz="0" w:space="0" w:color="auto"/>
      </w:divBdr>
    </w:div>
    <w:div w:id="693311233">
      <w:bodyDiv w:val="1"/>
      <w:marLeft w:val="0"/>
      <w:marRight w:val="0"/>
      <w:marTop w:val="0"/>
      <w:marBottom w:val="0"/>
      <w:divBdr>
        <w:top w:val="none" w:sz="0" w:space="0" w:color="auto"/>
        <w:left w:val="none" w:sz="0" w:space="0" w:color="auto"/>
        <w:bottom w:val="none" w:sz="0" w:space="0" w:color="auto"/>
        <w:right w:val="none" w:sz="0" w:space="0" w:color="auto"/>
      </w:divBdr>
    </w:div>
    <w:div w:id="696194431">
      <w:bodyDiv w:val="1"/>
      <w:marLeft w:val="0"/>
      <w:marRight w:val="0"/>
      <w:marTop w:val="0"/>
      <w:marBottom w:val="0"/>
      <w:divBdr>
        <w:top w:val="none" w:sz="0" w:space="0" w:color="auto"/>
        <w:left w:val="none" w:sz="0" w:space="0" w:color="auto"/>
        <w:bottom w:val="none" w:sz="0" w:space="0" w:color="auto"/>
        <w:right w:val="none" w:sz="0" w:space="0" w:color="auto"/>
      </w:divBdr>
    </w:div>
    <w:div w:id="697853749">
      <w:bodyDiv w:val="1"/>
      <w:marLeft w:val="0"/>
      <w:marRight w:val="0"/>
      <w:marTop w:val="0"/>
      <w:marBottom w:val="0"/>
      <w:divBdr>
        <w:top w:val="none" w:sz="0" w:space="0" w:color="auto"/>
        <w:left w:val="none" w:sz="0" w:space="0" w:color="auto"/>
        <w:bottom w:val="none" w:sz="0" w:space="0" w:color="auto"/>
        <w:right w:val="none" w:sz="0" w:space="0" w:color="auto"/>
      </w:divBdr>
    </w:div>
    <w:div w:id="702901279">
      <w:bodyDiv w:val="1"/>
      <w:marLeft w:val="0"/>
      <w:marRight w:val="0"/>
      <w:marTop w:val="0"/>
      <w:marBottom w:val="0"/>
      <w:divBdr>
        <w:top w:val="none" w:sz="0" w:space="0" w:color="auto"/>
        <w:left w:val="none" w:sz="0" w:space="0" w:color="auto"/>
        <w:bottom w:val="none" w:sz="0" w:space="0" w:color="auto"/>
        <w:right w:val="none" w:sz="0" w:space="0" w:color="auto"/>
      </w:divBdr>
    </w:div>
    <w:div w:id="705914836">
      <w:bodyDiv w:val="1"/>
      <w:marLeft w:val="0"/>
      <w:marRight w:val="0"/>
      <w:marTop w:val="0"/>
      <w:marBottom w:val="0"/>
      <w:divBdr>
        <w:top w:val="none" w:sz="0" w:space="0" w:color="auto"/>
        <w:left w:val="none" w:sz="0" w:space="0" w:color="auto"/>
        <w:bottom w:val="none" w:sz="0" w:space="0" w:color="auto"/>
        <w:right w:val="none" w:sz="0" w:space="0" w:color="auto"/>
      </w:divBdr>
    </w:div>
    <w:div w:id="706485664">
      <w:bodyDiv w:val="1"/>
      <w:marLeft w:val="0"/>
      <w:marRight w:val="0"/>
      <w:marTop w:val="0"/>
      <w:marBottom w:val="0"/>
      <w:divBdr>
        <w:top w:val="none" w:sz="0" w:space="0" w:color="auto"/>
        <w:left w:val="none" w:sz="0" w:space="0" w:color="auto"/>
        <w:bottom w:val="none" w:sz="0" w:space="0" w:color="auto"/>
        <w:right w:val="none" w:sz="0" w:space="0" w:color="auto"/>
      </w:divBdr>
    </w:div>
    <w:div w:id="707798389">
      <w:bodyDiv w:val="1"/>
      <w:marLeft w:val="0"/>
      <w:marRight w:val="0"/>
      <w:marTop w:val="0"/>
      <w:marBottom w:val="0"/>
      <w:divBdr>
        <w:top w:val="none" w:sz="0" w:space="0" w:color="auto"/>
        <w:left w:val="none" w:sz="0" w:space="0" w:color="auto"/>
        <w:bottom w:val="none" w:sz="0" w:space="0" w:color="auto"/>
        <w:right w:val="none" w:sz="0" w:space="0" w:color="auto"/>
      </w:divBdr>
    </w:div>
    <w:div w:id="708073222">
      <w:bodyDiv w:val="1"/>
      <w:marLeft w:val="0"/>
      <w:marRight w:val="0"/>
      <w:marTop w:val="0"/>
      <w:marBottom w:val="0"/>
      <w:divBdr>
        <w:top w:val="none" w:sz="0" w:space="0" w:color="auto"/>
        <w:left w:val="none" w:sz="0" w:space="0" w:color="auto"/>
        <w:bottom w:val="none" w:sz="0" w:space="0" w:color="auto"/>
        <w:right w:val="none" w:sz="0" w:space="0" w:color="auto"/>
      </w:divBdr>
    </w:div>
    <w:div w:id="711081604">
      <w:bodyDiv w:val="1"/>
      <w:marLeft w:val="0"/>
      <w:marRight w:val="0"/>
      <w:marTop w:val="0"/>
      <w:marBottom w:val="0"/>
      <w:divBdr>
        <w:top w:val="none" w:sz="0" w:space="0" w:color="auto"/>
        <w:left w:val="none" w:sz="0" w:space="0" w:color="auto"/>
        <w:bottom w:val="none" w:sz="0" w:space="0" w:color="auto"/>
        <w:right w:val="none" w:sz="0" w:space="0" w:color="auto"/>
      </w:divBdr>
    </w:div>
    <w:div w:id="719480808">
      <w:bodyDiv w:val="1"/>
      <w:marLeft w:val="0"/>
      <w:marRight w:val="0"/>
      <w:marTop w:val="0"/>
      <w:marBottom w:val="0"/>
      <w:divBdr>
        <w:top w:val="none" w:sz="0" w:space="0" w:color="auto"/>
        <w:left w:val="none" w:sz="0" w:space="0" w:color="auto"/>
        <w:bottom w:val="none" w:sz="0" w:space="0" w:color="auto"/>
        <w:right w:val="none" w:sz="0" w:space="0" w:color="auto"/>
      </w:divBdr>
    </w:div>
    <w:div w:id="722405371">
      <w:bodyDiv w:val="1"/>
      <w:marLeft w:val="0"/>
      <w:marRight w:val="0"/>
      <w:marTop w:val="0"/>
      <w:marBottom w:val="0"/>
      <w:divBdr>
        <w:top w:val="none" w:sz="0" w:space="0" w:color="auto"/>
        <w:left w:val="none" w:sz="0" w:space="0" w:color="auto"/>
        <w:bottom w:val="none" w:sz="0" w:space="0" w:color="auto"/>
        <w:right w:val="none" w:sz="0" w:space="0" w:color="auto"/>
      </w:divBdr>
    </w:div>
    <w:div w:id="729114976">
      <w:bodyDiv w:val="1"/>
      <w:marLeft w:val="0"/>
      <w:marRight w:val="0"/>
      <w:marTop w:val="0"/>
      <w:marBottom w:val="0"/>
      <w:divBdr>
        <w:top w:val="none" w:sz="0" w:space="0" w:color="auto"/>
        <w:left w:val="none" w:sz="0" w:space="0" w:color="auto"/>
        <w:bottom w:val="none" w:sz="0" w:space="0" w:color="auto"/>
        <w:right w:val="none" w:sz="0" w:space="0" w:color="auto"/>
      </w:divBdr>
    </w:div>
    <w:div w:id="730343997">
      <w:bodyDiv w:val="1"/>
      <w:marLeft w:val="0"/>
      <w:marRight w:val="0"/>
      <w:marTop w:val="0"/>
      <w:marBottom w:val="0"/>
      <w:divBdr>
        <w:top w:val="none" w:sz="0" w:space="0" w:color="auto"/>
        <w:left w:val="none" w:sz="0" w:space="0" w:color="auto"/>
        <w:bottom w:val="none" w:sz="0" w:space="0" w:color="auto"/>
        <w:right w:val="none" w:sz="0" w:space="0" w:color="auto"/>
      </w:divBdr>
    </w:div>
    <w:div w:id="730809964">
      <w:bodyDiv w:val="1"/>
      <w:marLeft w:val="0"/>
      <w:marRight w:val="0"/>
      <w:marTop w:val="0"/>
      <w:marBottom w:val="0"/>
      <w:divBdr>
        <w:top w:val="none" w:sz="0" w:space="0" w:color="auto"/>
        <w:left w:val="none" w:sz="0" w:space="0" w:color="auto"/>
        <w:bottom w:val="none" w:sz="0" w:space="0" w:color="auto"/>
        <w:right w:val="none" w:sz="0" w:space="0" w:color="auto"/>
      </w:divBdr>
    </w:div>
    <w:div w:id="742987957">
      <w:bodyDiv w:val="1"/>
      <w:marLeft w:val="0"/>
      <w:marRight w:val="0"/>
      <w:marTop w:val="0"/>
      <w:marBottom w:val="0"/>
      <w:divBdr>
        <w:top w:val="none" w:sz="0" w:space="0" w:color="auto"/>
        <w:left w:val="none" w:sz="0" w:space="0" w:color="auto"/>
        <w:bottom w:val="none" w:sz="0" w:space="0" w:color="auto"/>
        <w:right w:val="none" w:sz="0" w:space="0" w:color="auto"/>
      </w:divBdr>
    </w:div>
    <w:div w:id="743531035">
      <w:bodyDiv w:val="1"/>
      <w:marLeft w:val="0"/>
      <w:marRight w:val="0"/>
      <w:marTop w:val="0"/>
      <w:marBottom w:val="0"/>
      <w:divBdr>
        <w:top w:val="none" w:sz="0" w:space="0" w:color="auto"/>
        <w:left w:val="none" w:sz="0" w:space="0" w:color="auto"/>
        <w:bottom w:val="none" w:sz="0" w:space="0" w:color="auto"/>
        <w:right w:val="none" w:sz="0" w:space="0" w:color="auto"/>
      </w:divBdr>
    </w:div>
    <w:div w:id="754282892">
      <w:bodyDiv w:val="1"/>
      <w:marLeft w:val="0"/>
      <w:marRight w:val="0"/>
      <w:marTop w:val="0"/>
      <w:marBottom w:val="0"/>
      <w:divBdr>
        <w:top w:val="none" w:sz="0" w:space="0" w:color="auto"/>
        <w:left w:val="none" w:sz="0" w:space="0" w:color="auto"/>
        <w:bottom w:val="none" w:sz="0" w:space="0" w:color="auto"/>
        <w:right w:val="none" w:sz="0" w:space="0" w:color="auto"/>
      </w:divBdr>
    </w:div>
    <w:div w:id="754596163">
      <w:bodyDiv w:val="1"/>
      <w:marLeft w:val="0"/>
      <w:marRight w:val="0"/>
      <w:marTop w:val="0"/>
      <w:marBottom w:val="0"/>
      <w:divBdr>
        <w:top w:val="none" w:sz="0" w:space="0" w:color="auto"/>
        <w:left w:val="none" w:sz="0" w:space="0" w:color="auto"/>
        <w:bottom w:val="none" w:sz="0" w:space="0" w:color="auto"/>
        <w:right w:val="none" w:sz="0" w:space="0" w:color="auto"/>
      </w:divBdr>
    </w:div>
    <w:div w:id="756905046">
      <w:bodyDiv w:val="1"/>
      <w:marLeft w:val="0"/>
      <w:marRight w:val="0"/>
      <w:marTop w:val="0"/>
      <w:marBottom w:val="0"/>
      <w:divBdr>
        <w:top w:val="none" w:sz="0" w:space="0" w:color="auto"/>
        <w:left w:val="none" w:sz="0" w:space="0" w:color="auto"/>
        <w:bottom w:val="none" w:sz="0" w:space="0" w:color="auto"/>
        <w:right w:val="none" w:sz="0" w:space="0" w:color="auto"/>
      </w:divBdr>
    </w:div>
    <w:div w:id="771587076">
      <w:bodyDiv w:val="1"/>
      <w:marLeft w:val="0"/>
      <w:marRight w:val="0"/>
      <w:marTop w:val="0"/>
      <w:marBottom w:val="0"/>
      <w:divBdr>
        <w:top w:val="none" w:sz="0" w:space="0" w:color="auto"/>
        <w:left w:val="none" w:sz="0" w:space="0" w:color="auto"/>
        <w:bottom w:val="none" w:sz="0" w:space="0" w:color="auto"/>
        <w:right w:val="none" w:sz="0" w:space="0" w:color="auto"/>
      </w:divBdr>
    </w:div>
    <w:div w:id="789667579">
      <w:bodyDiv w:val="1"/>
      <w:marLeft w:val="0"/>
      <w:marRight w:val="0"/>
      <w:marTop w:val="0"/>
      <w:marBottom w:val="0"/>
      <w:divBdr>
        <w:top w:val="none" w:sz="0" w:space="0" w:color="auto"/>
        <w:left w:val="none" w:sz="0" w:space="0" w:color="auto"/>
        <w:bottom w:val="none" w:sz="0" w:space="0" w:color="auto"/>
        <w:right w:val="none" w:sz="0" w:space="0" w:color="auto"/>
      </w:divBdr>
    </w:div>
    <w:div w:id="807549775">
      <w:bodyDiv w:val="1"/>
      <w:marLeft w:val="0"/>
      <w:marRight w:val="0"/>
      <w:marTop w:val="0"/>
      <w:marBottom w:val="0"/>
      <w:divBdr>
        <w:top w:val="none" w:sz="0" w:space="0" w:color="auto"/>
        <w:left w:val="none" w:sz="0" w:space="0" w:color="auto"/>
        <w:bottom w:val="none" w:sz="0" w:space="0" w:color="auto"/>
        <w:right w:val="none" w:sz="0" w:space="0" w:color="auto"/>
      </w:divBdr>
    </w:div>
    <w:div w:id="819729105">
      <w:bodyDiv w:val="1"/>
      <w:marLeft w:val="0"/>
      <w:marRight w:val="0"/>
      <w:marTop w:val="0"/>
      <w:marBottom w:val="0"/>
      <w:divBdr>
        <w:top w:val="none" w:sz="0" w:space="0" w:color="auto"/>
        <w:left w:val="none" w:sz="0" w:space="0" w:color="auto"/>
        <w:bottom w:val="none" w:sz="0" w:space="0" w:color="auto"/>
        <w:right w:val="none" w:sz="0" w:space="0" w:color="auto"/>
      </w:divBdr>
    </w:div>
    <w:div w:id="820270192">
      <w:bodyDiv w:val="1"/>
      <w:marLeft w:val="0"/>
      <w:marRight w:val="0"/>
      <w:marTop w:val="0"/>
      <w:marBottom w:val="0"/>
      <w:divBdr>
        <w:top w:val="none" w:sz="0" w:space="0" w:color="auto"/>
        <w:left w:val="none" w:sz="0" w:space="0" w:color="auto"/>
        <w:bottom w:val="none" w:sz="0" w:space="0" w:color="auto"/>
        <w:right w:val="none" w:sz="0" w:space="0" w:color="auto"/>
      </w:divBdr>
    </w:div>
    <w:div w:id="825365127">
      <w:bodyDiv w:val="1"/>
      <w:marLeft w:val="0"/>
      <w:marRight w:val="0"/>
      <w:marTop w:val="0"/>
      <w:marBottom w:val="0"/>
      <w:divBdr>
        <w:top w:val="none" w:sz="0" w:space="0" w:color="auto"/>
        <w:left w:val="none" w:sz="0" w:space="0" w:color="auto"/>
        <w:bottom w:val="none" w:sz="0" w:space="0" w:color="auto"/>
        <w:right w:val="none" w:sz="0" w:space="0" w:color="auto"/>
      </w:divBdr>
    </w:div>
    <w:div w:id="827475030">
      <w:bodyDiv w:val="1"/>
      <w:marLeft w:val="0"/>
      <w:marRight w:val="0"/>
      <w:marTop w:val="0"/>
      <w:marBottom w:val="0"/>
      <w:divBdr>
        <w:top w:val="none" w:sz="0" w:space="0" w:color="auto"/>
        <w:left w:val="none" w:sz="0" w:space="0" w:color="auto"/>
        <w:bottom w:val="none" w:sz="0" w:space="0" w:color="auto"/>
        <w:right w:val="none" w:sz="0" w:space="0" w:color="auto"/>
      </w:divBdr>
    </w:div>
    <w:div w:id="831138426">
      <w:bodyDiv w:val="1"/>
      <w:marLeft w:val="0"/>
      <w:marRight w:val="0"/>
      <w:marTop w:val="0"/>
      <w:marBottom w:val="0"/>
      <w:divBdr>
        <w:top w:val="none" w:sz="0" w:space="0" w:color="auto"/>
        <w:left w:val="none" w:sz="0" w:space="0" w:color="auto"/>
        <w:bottom w:val="none" w:sz="0" w:space="0" w:color="auto"/>
        <w:right w:val="none" w:sz="0" w:space="0" w:color="auto"/>
      </w:divBdr>
    </w:div>
    <w:div w:id="832448573">
      <w:bodyDiv w:val="1"/>
      <w:marLeft w:val="0"/>
      <w:marRight w:val="0"/>
      <w:marTop w:val="0"/>
      <w:marBottom w:val="0"/>
      <w:divBdr>
        <w:top w:val="none" w:sz="0" w:space="0" w:color="auto"/>
        <w:left w:val="none" w:sz="0" w:space="0" w:color="auto"/>
        <w:bottom w:val="none" w:sz="0" w:space="0" w:color="auto"/>
        <w:right w:val="none" w:sz="0" w:space="0" w:color="auto"/>
      </w:divBdr>
    </w:div>
    <w:div w:id="833423059">
      <w:bodyDiv w:val="1"/>
      <w:marLeft w:val="0"/>
      <w:marRight w:val="0"/>
      <w:marTop w:val="0"/>
      <w:marBottom w:val="0"/>
      <w:divBdr>
        <w:top w:val="none" w:sz="0" w:space="0" w:color="auto"/>
        <w:left w:val="none" w:sz="0" w:space="0" w:color="auto"/>
        <w:bottom w:val="none" w:sz="0" w:space="0" w:color="auto"/>
        <w:right w:val="none" w:sz="0" w:space="0" w:color="auto"/>
      </w:divBdr>
    </w:div>
    <w:div w:id="837766344">
      <w:bodyDiv w:val="1"/>
      <w:marLeft w:val="0"/>
      <w:marRight w:val="0"/>
      <w:marTop w:val="0"/>
      <w:marBottom w:val="0"/>
      <w:divBdr>
        <w:top w:val="none" w:sz="0" w:space="0" w:color="auto"/>
        <w:left w:val="none" w:sz="0" w:space="0" w:color="auto"/>
        <w:bottom w:val="none" w:sz="0" w:space="0" w:color="auto"/>
        <w:right w:val="none" w:sz="0" w:space="0" w:color="auto"/>
      </w:divBdr>
    </w:div>
    <w:div w:id="839005182">
      <w:bodyDiv w:val="1"/>
      <w:marLeft w:val="0"/>
      <w:marRight w:val="0"/>
      <w:marTop w:val="0"/>
      <w:marBottom w:val="0"/>
      <w:divBdr>
        <w:top w:val="none" w:sz="0" w:space="0" w:color="auto"/>
        <w:left w:val="none" w:sz="0" w:space="0" w:color="auto"/>
        <w:bottom w:val="none" w:sz="0" w:space="0" w:color="auto"/>
        <w:right w:val="none" w:sz="0" w:space="0" w:color="auto"/>
      </w:divBdr>
    </w:div>
    <w:div w:id="843328273">
      <w:bodyDiv w:val="1"/>
      <w:marLeft w:val="0"/>
      <w:marRight w:val="0"/>
      <w:marTop w:val="0"/>
      <w:marBottom w:val="0"/>
      <w:divBdr>
        <w:top w:val="none" w:sz="0" w:space="0" w:color="auto"/>
        <w:left w:val="none" w:sz="0" w:space="0" w:color="auto"/>
        <w:bottom w:val="none" w:sz="0" w:space="0" w:color="auto"/>
        <w:right w:val="none" w:sz="0" w:space="0" w:color="auto"/>
      </w:divBdr>
    </w:div>
    <w:div w:id="846409881">
      <w:bodyDiv w:val="1"/>
      <w:marLeft w:val="0"/>
      <w:marRight w:val="0"/>
      <w:marTop w:val="0"/>
      <w:marBottom w:val="0"/>
      <w:divBdr>
        <w:top w:val="none" w:sz="0" w:space="0" w:color="auto"/>
        <w:left w:val="none" w:sz="0" w:space="0" w:color="auto"/>
        <w:bottom w:val="none" w:sz="0" w:space="0" w:color="auto"/>
        <w:right w:val="none" w:sz="0" w:space="0" w:color="auto"/>
      </w:divBdr>
    </w:div>
    <w:div w:id="849293700">
      <w:bodyDiv w:val="1"/>
      <w:marLeft w:val="0"/>
      <w:marRight w:val="0"/>
      <w:marTop w:val="0"/>
      <w:marBottom w:val="0"/>
      <w:divBdr>
        <w:top w:val="none" w:sz="0" w:space="0" w:color="auto"/>
        <w:left w:val="none" w:sz="0" w:space="0" w:color="auto"/>
        <w:bottom w:val="none" w:sz="0" w:space="0" w:color="auto"/>
        <w:right w:val="none" w:sz="0" w:space="0" w:color="auto"/>
      </w:divBdr>
    </w:div>
    <w:div w:id="854268833">
      <w:bodyDiv w:val="1"/>
      <w:marLeft w:val="0"/>
      <w:marRight w:val="0"/>
      <w:marTop w:val="0"/>
      <w:marBottom w:val="0"/>
      <w:divBdr>
        <w:top w:val="none" w:sz="0" w:space="0" w:color="auto"/>
        <w:left w:val="none" w:sz="0" w:space="0" w:color="auto"/>
        <w:bottom w:val="none" w:sz="0" w:space="0" w:color="auto"/>
        <w:right w:val="none" w:sz="0" w:space="0" w:color="auto"/>
      </w:divBdr>
    </w:div>
    <w:div w:id="861893772">
      <w:bodyDiv w:val="1"/>
      <w:marLeft w:val="0"/>
      <w:marRight w:val="0"/>
      <w:marTop w:val="0"/>
      <w:marBottom w:val="0"/>
      <w:divBdr>
        <w:top w:val="none" w:sz="0" w:space="0" w:color="auto"/>
        <w:left w:val="none" w:sz="0" w:space="0" w:color="auto"/>
        <w:bottom w:val="none" w:sz="0" w:space="0" w:color="auto"/>
        <w:right w:val="none" w:sz="0" w:space="0" w:color="auto"/>
      </w:divBdr>
    </w:div>
    <w:div w:id="889725617">
      <w:bodyDiv w:val="1"/>
      <w:marLeft w:val="0"/>
      <w:marRight w:val="0"/>
      <w:marTop w:val="0"/>
      <w:marBottom w:val="0"/>
      <w:divBdr>
        <w:top w:val="none" w:sz="0" w:space="0" w:color="auto"/>
        <w:left w:val="none" w:sz="0" w:space="0" w:color="auto"/>
        <w:bottom w:val="none" w:sz="0" w:space="0" w:color="auto"/>
        <w:right w:val="none" w:sz="0" w:space="0" w:color="auto"/>
      </w:divBdr>
    </w:div>
    <w:div w:id="894588439">
      <w:bodyDiv w:val="1"/>
      <w:marLeft w:val="0"/>
      <w:marRight w:val="0"/>
      <w:marTop w:val="0"/>
      <w:marBottom w:val="0"/>
      <w:divBdr>
        <w:top w:val="none" w:sz="0" w:space="0" w:color="auto"/>
        <w:left w:val="none" w:sz="0" w:space="0" w:color="auto"/>
        <w:bottom w:val="none" w:sz="0" w:space="0" w:color="auto"/>
        <w:right w:val="none" w:sz="0" w:space="0" w:color="auto"/>
      </w:divBdr>
    </w:div>
    <w:div w:id="896551549">
      <w:bodyDiv w:val="1"/>
      <w:marLeft w:val="0"/>
      <w:marRight w:val="0"/>
      <w:marTop w:val="0"/>
      <w:marBottom w:val="0"/>
      <w:divBdr>
        <w:top w:val="none" w:sz="0" w:space="0" w:color="auto"/>
        <w:left w:val="none" w:sz="0" w:space="0" w:color="auto"/>
        <w:bottom w:val="none" w:sz="0" w:space="0" w:color="auto"/>
        <w:right w:val="none" w:sz="0" w:space="0" w:color="auto"/>
      </w:divBdr>
    </w:div>
    <w:div w:id="897088310">
      <w:bodyDiv w:val="1"/>
      <w:marLeft w:val="0"/>
      <w:marRight w:val="0"/>
      <w:marTop w:val="0"/>
      <w:marBottom w:val="0"/>
      <w:divBdr>
        <w:top w:val="none" w:sz="0" w:space="0" w:color="auto"/>
        <w:left w:val="none" w:sz="0" w:space="0" w:color="auto"/>
        <w:bottom w:val="none" w:sz="0" w:space="0" w:color="auto"/>
        <w:right w:val="none" w:sz="0" w:space="0" w:color="auto"/>
      </w:divBdr>
    </w:div>
    <w:div w:id="899167925">
      <w:bodyDiv w:val="1"/>
      <w:marLeft w:val="0"/>
      <w:marRight w:val="0"/>
      <w:marTop w:val="0"/>
      <w:marBottom w:val="0"/>
      <w:divBdr>
        <w:top w:val="none" w:sz="0" w:space="0" w:color="auto"/>
        <w:left w:val="none" w:sz="0" w:space="0" w:color="auto"/>
        <w:bottom w:val="none" w:sz="0" w:space="0" w:color="auto"/>
        <w:right w:val="none" w:sz="0" w:space="0" w:color="auto"/>
      </w:divBdr>
    </w:div>
    <w:div w:id="901598749">
      <w:bodyDiv w:val="1"/>
      <w:marLeft w:val="0"/>
      <w:marRight w:val="0"/>
      <w:marTop w:val="0"/>
      <w:marBottom w:val="0"/>
      <w:divBdr>
        <w:top w:val="none" w:sz="0" w:space="0" w:color="auto"/>
        <w:left w:val="none" w:sz="0" w:space="0" w:color="auto"/>
        <w:bottom w:val="none" w:sz="0" w:space="0" w:color="auto"/>
        <w:right w:val="none" w:sz="0" w:space="0" w:color="auto"/>
      </w:divBdr>
    </w:div>
    <w:div w:id="901908248">
      <w:bodyDiv w:val="1"/>
      <w:marLeft w:val="0"/>
      <w:marRight w:val="0"/>
      <w:marTop w:val="0"/>
      <w:marBottom w:val="0"/>
      <w:divBdr>
        <w:top w:val="none" w:sz="0" w:space="0" w:color="auto"/>
        <w:left w:val="none" w:sz="0" w:space="0" w:color="auto"/>
        <w:bottom w:val="none" w:sz="0" w:space="0" w:color="auto"/>
        <w:right w:val="none" w:sz="0" w:space="0" w:color="auto"/>
      </w:divBdr>
    </w:div>
    <w:div w:id="903955589">
      <w:bodyDiv w:val="1"/>
      <w:marLeft w:val="0"/>
      <w:marRight w:val="0"/>
      <w:marTop w:val="0"/>
      <w:marBottom w:val="0"/>
      <w:divBdr>
        <w:top w:val="none" w:sz="0" w:space="0" w:color="auto"/>
        <w:left w:val="none" w:sz="0" w:space="0" w:color="auto"/>
        <w:bottom w:val="none" w:sz="0" w:space="0" w:color="auto"/>
        <w:right w:val="none" w:sz="0" w:space="0" w:color="auto"/>
      </w:divBdr>
    </w:div>
    <w:div w:id="907882904">
      <w:bodyDiv w:val="1"/>
      <w:marLeft w:val="0"/>
      <w:marRight w:val="0"/>
      <w:marTop w:val="0"/>
      <w:marBottom w:val="0"/>
      <w:divBdr>
        <w:top w:val="none" w:sz="0" w:space="0" w:color="auto"/>
        <w:left w:val="none" w:sz="0" w:space="0" w:color="auto"/>
        <w:bottom w:val="none" w:sz="0" w:space="0" w:color="auto"/>
        <w:right w:val="none" w:sz="0" w:space="0" w:color="auto"/>
      </w:divBdr>
    </w:div>
    <w:div w:id="917785723">
      <w:bodyDiv w:val="1"/>
      <w:marLeft w:val="0"/>
      <w:marRight w:val="0"/>
      <w:marTop w:val="0"/>
      <w:marBottom w:val="0"/>
      <w:divBdr>
        <w:top w:val="none" w:sz="0" w:space="0" w:color="auto"/>
        <w:left w:val="none" w:sz="0" w:space="0" w:color="auto"/>
        <w:bottom w:val="none" w:sz="0" w:space="0" w:color="auto"/>
        <w:right w:val="none" w:sz="0" w:space="0" w:color="auto"/>
      </w:divBdr>
    </w:div>
    <w:div w:id="928197293">
      <w:bodyDiv w:val="1"/>
      <w:marLeft w:val="0"/>
      <w:marRight w:val="0"/>
      <w:marTop w:val="0"/>
      <w:marBottom w:val="0"/>
      <w:divBdr>
        <w:top w:val="none" w:sz="0" w:space="0" w:color="auto"/>
        <w:left w:val="none" w:sz="0" w:space="0" w:color="auto"/>
        <w:bottom w:val="none" w:sz="0" w:space="0" w:color="auto"/>
        <w:right w:val="none" w:sz="0" w:space="0" w:color="auto"/>
      </w:divBdr>
    </w:div>
    <w:div w:id="933514062">
      <w:bodyDiv w:val="1"/>
      <w:marLeft w:val="0"/>
      <w:marRight w:val="0"/>
      <w:marTop w:val="0"/>
      <w:marBottom w:val="0"/>
      <w:divBdr>
        <w:top w:val="none" w:sz="0" w:space="0" w:color="auto"/>
        <w:left w:val="none" w:sz="0" w:space="0" w:color="auto"/>
        <w:bottom w:val="none" w:sz="0" w:space="0" w:color="auto"/>
        <w:right w:val="none" w:sz="0" w:space="0" w:color="auto"/>
      </w:divBdr>
    </w:div>
    <w:div w:id="934899194">
      <w:bodyDiv w:val="1"/>
      <w:marLeft w:val="0"/>
      <w:marRight w:val="0"/>
      <w:marTop w:val="0"/>
      <w:marBottom w:val="0"/>
      <w:divBdr>
        <w:top w:val="none" w:sz="0" w:space="0" w:color="auto"/>
        <w:left w:val="none" w:sz="0" w:space="0" w:color="auto"/>
        <w:bottom w:val="none" w:sz="0" w:space="0" w:color="auto"/>
        <w:right w:val="none" w:sz="0" w:space="0" w:color="auto"/>
      </w:divBdr>
    </w:div>
    <w:div w:id="936253169">
      <w:bodyDiv w:val="1"/>
      <w:marLeft w:val="0"/>
      <w:marRight w:val="0"/>
      <w:marTop w:val="0"/>
      <w:marBottom w:val="0"/>
      <w:divBdr>
        <w:top w:val="none" w:sz="0" w:space="0" w:color="auto"/>
        <w:left w:val="none" w:sz="0" w:space="0" w:color="auto"/>
        <w:bottom w:val="none" w:sz="0" w:space="0" w:color="auto"/>
        <w:right w:val="none" w:sz="0" w:space="0" w:color="auto"/>
      </w:divBdr>
    </w:div>
    <w:div w:id="939290976">
      <w:bodyDiv w:val="1"/>
      <w:marLeft w:val="0"/>
      <w:marRight w:val="0"/>
      <w:marTop w:val="0"/>
      <w:marBottom w:val="0"/>
      <w:divBdr>
        <w:top w:val="none" w:sz="0" w:space="0" w:color="auto"/>
        <w:left w:val="none" w:sz="0" w:space="0" w:color="auto"/>
        <w:bottom w:val="none" w:sz="0" w:space="0" w:color="auto"/>
        <w:right w:val="none" w:sz="0" w:space="0" w:color="auto"/>
      </w:divBdr>
    </w:div>
    <w:div w:id="946934442">
      <w:bodyDiv w:val="1"/>
      <w:marLeft w:val="0"/>
      <w:marRight w:val="0"/>
      <w:marTop w:val="0"/>
      <w:marBottom w:val="0"/>
      <w:divBdr>
        <w:top w:val="none" w:sz="0" w:space="0" w:color="auto"/>
        <w:left w:val="none" w:sz="0" w:space="0" w:color="auto"/>
        <w:bottom w:val="none" w:sz="0" w:space="0" w:color="auto"/>
        <w:right w:val="none" w:sz="0" w:space="0" w:color="auto"/>
      </w:divBdr>
    </w:div>
    <w:div w:id="952055572">
      <w:bodyDiv w:val="1"/>
      <w:marLeft w:val="0"/>
      <w:marRight w:val="0"/>
      <w:marTop w:val="0"/>
      <w:marBottom w:val="0"/>
      <w:divBdr>
        <w:top w:val="none" w:sz="0" w:space="0" w:color="auto"/>
        <w:left w:val="none" w:sz="0" w:space="0" w:color="auto"/>
        <w:bottom w:val="none" w:sz="0" w:space="0" w:color="auto"/>
        <w:right w:val="none" w:sz="0" w:space="0" w:color="auto"/>
      </w:divBdr>
    </w:div>
    <w:div w:id="952126815">
      <w:bodyDiv w:val="1"/>
      <w:marLeft w:val="0"/>
      <w:marRight w:val="0"/>
      <w:marTop w:val="0"/>
      <w:marBottom w:val="0"/>
      <w:divBdr>
        <w:top w:val="none" w:sz="0" w:space="0" w:color="auto"/>
        <w:left w:val="none" w:sz="0" w:space="0" w:color="auto"/>
        <w:bottom w:val="none" w:sz="0" w:space="0" w:color="auto"/>
        <w:right w:val="none" w:sz="0" w:space="0" w:color="auto"/>
      </w:divBdr>
    </w:div>
    <w:div w:id="953177382">
      <w:bodyDiv w:val="1"/>
      <w:marLeft w:val="0"/>
      <w:marRight w:val="0"/>
      <w:marTop w:val="0"/>
      <w:marBottom w:val="0"/>
      <w:divBdr>
        <w:top w:val="none" w:sz="0" w:space="0" w:color="auto"/>
        <w:left w:val="none" w:sz="0" w:space="0" w:color="auto"/>
        <w:bottom w:val="none" w:sz="0" w:space="0" w:color="auto"/>
        <w:right w:val="none" w:sz="0" w:space="0" w:color="auto"/>
      </w:divBdr>
    </w:div>
    <w:div w:id="964580024">
      <w:bodyDiv w:val="1"/>
      <w:marLeft w:val="0"/>
      <w:marRight w:val="0"/>
      <w:marTop w:val="0"/>
      <w:marBottom w:val="0"/>
      <w:divBdr>
        <w:top w:val="none" w:sz="0" w:space="0" w:color="auto"/>
        <w:left w:val="none" w:sz="0" w:space="0" w:color="auto"/>
        <w:bottom w:val="none" w:sz="0" w:space="0" w:color="auto"/>
        <w:right w:val="none" w:sz="0" w:space="0" w:color="auto"/>
      </w:divBdr>
    </w:div>
    <w:div w:id="970790217">
      <w:bodyDiv w:val="1"/>
      <w:marLeft w:val="0"/>
      <w:marRight w:val="0"/>
      <w:marTop w:val="0"/>
      <w:marBottom w:val="0"/>
      <w:divBdr>
        <w:top w:val="none" w:sz="0" w:space="0" w:color="auto"/>
        <w:left w:val="none" w:sz="0" w:space="0" w:color="auto"/>
        <w:bottom w:val="none" w:sz="0" w:space="0" w:color="auto"/>
        <w:right w:val="none" w:sz="0" w:space="0" w:color="auto"/>
      </w:divBdr>
    </w:div>
    <w:div w:id="972639764">
      <w:bodyDiv w:val="1"/>
      <w:marLeft w:val="0"/>
      <w:marRight w:val="0"/>
      <w:marTop w:val="0"/>
      <w:marBottom w:val="0"/>
      <w:divBdr>
        <w:top w:val="none" w:sz="0" w:space="0" w:color="auto"/>
        <w:left w:val="none" w:sz="0" w:space="0" w:color="auto"/>
        <w:bottom w:val="none" w:sz="0" w:space="0" w:color="auto"/>
        <w:right w:val="none" w:sz="0" w:space="0" w:color="auto"/>
      </w:divBdr>
    </w:div>
    <w:div w:id="985356244">
      <w:bodyDiv w:val="1"/>
      <w:marLeft w:val="0"/>
      <w:marRight w:val="0"/>
      <w:marTop w:val="0"/>
      <w:marBottom w:val="0"/>
      <w:divBdr>
        <w:top w:val="none" w:sz="0" w:space="0" w:color="auto"/>
        <w:left w:val="none" w:sz="0" w:space="0" w:color="auto"/>
        <w:bottom w:val="none" w:sz="0" w:space="0" w:color="auto"/>
        <w:right w:val="none" w:sz="0" w:space="0" w:color="auto"/>
      </w:divBdr>
    </w:div>
    <w:div w:id="987394852">
      <w:bodyDiv w:val="1"/>
      <w:marLeft w:val="0"/>
      <w:marRight w:val="0"/>
      <w:marTop w:val="0"/>
      <w:marBottom w:val="0"/>
      <w:divBdr>
        <w:top w:val="none" w:sz="0" w:space="0" w:color="auto"/>
        <w:left w:val="none" w:sz="0" w:space="0" w:color="auto"/>
        <w:bottom w:val="none" w:sz="0" w:space="0" w:color="auto"/>
        <w:right w:val="none" w:sz="0" w:space="0" w:color="auto"/>
      </w:divBdr>
    </w:div>
    <w:div w:id="989480001">
      <w:bodyDiv w:val="1"/>
      <w:marLeft w:val="0"/>
      <w:marRight w:val="0"/>
      <w:marTop w:val="0"/>
      <w:marBottom w:val="0"/>
      <w:divBdr>
        <w:top w:val="none" w:sz="0" w:space="0" w:color="auto"/>
        <w:left w:val="none" w:sz="0" w:space="0" w:color="auto"/>
        <w:bottom w:val="none" w:sz="0" w:space="0" w:color="auto"/>
        <w:right w:val="none" w:sz="0" w:space="0" w:color="auto"/>
      </w:divBdr>
    </w:div>
    <w:div w:id="997074606">
      <w:bodyDiv w:val="1"/>
      <w:marLeft w:val="0"/>
      <w:marRight w:val="0"/>
      <w:marTop w:val="0"/>
      <w:marBottom w:val="0"/>
      <w:divBdr>
        <w:top w:val="none" w:sz="0" w:space="0" w:color="auto"/>
        <w:left w:val="none" w:sz="0" w:space="0" w:color="auto"/>
        <w:bottom w:val="none" w:sz="0" w:space="0" w:color="auto"/>
        <w:right w:val="none" w:sz="0" w:space="0" w:color="auto"/>
      </w:divBdr>
    </w:div>
    <w:div w:id="1014578595">
      <w:bodyDiv w:val="1"/>
      <w:marLeft w:val="0"/>
      <w:marRight w:val="0"/>
      <w:marTop w:val="0"/>
      <w:marBottom w:val="0"/>
      <w:divBdr>
        <w:top w:val="none" w:sz="0" w:space="0" w:color="auto"/>
        <w:left w:val="none" w:sz="0" w:space="0" w:color="auto"/>
        <w:bottom w:val="none" w:sz="0" w:space="0" w:color="auto"/>
        <w:right w:val="none" w:sz="0" w:space="0" w:color="auto"/>
      </w:divBdr>
    </w:div>
    <w:div w:id="1018509714">
      <w:bodyDiv w:val="1"/>
      <w:marLeft w:val="0"/>
      <w:marRight w:val="0"/>
      <w:marTop w:val="0"/>
      <w:marBottom w:val="0"/>
      <w:divBdr>
        <w:top w:val="none" w:sz="0" w:space="0" w:color="auto"/>
        <w:left w:val="none" w:sz="0" w:space="0" w:color="auto"/>
        <w:bottom w:val="none" w:sz="0" w:space="0" w:color="auto"/>
        <w:right w:val="none" w:sz="0" w:space="0" w:color="auto"/>
      </w:divBdr>
    </w:div>
    <w:div w:id="1018582379">
      <w:bodyDiv w:val="1"/>
      <w:marLeft w:val="0"/>
      <w:marRight w:val="0"/>
      <w:marTop w:val="0"/>
      <w:marBottom w:val="0"/>
      <w:divBdr>
        <w:top w:val="none" w:sz="0" w:space="0" w:color="auto"/>
        <w:left w:val="none" w:sz="0" w:space="0" w:color="auto"/>
        <w:bottom w:val="none" w:sz="0" w:space="0" w:color="auto"/>
        <w:right w:val="none" w:sz="0" w:space="0" w:color="auto"/>
      </w:divBdr>
    </w:div>
    <w:div w:id="1023091676">
      <w:bodyDiv w:val="1"/>
      <w:marLeft w:val="0"/>
      <w:marRight w:val="0"/>
      <w:marTop w:val="0"/>
      <w:marBottom w:val="0"/>
      <w:divBdr>
        <w:top w:val="none" w:sz="0" w:space="0" w:color="auto"/>
        <w:left w:val="none" w:sz="0" w:space="0" w:color="auto"/>
        <w:bottom w:val="none" w:sz="0" w:space="0" w:color="auto"/>
        <w:right w:val="none" w:sz="0" w:space="0" w:color="auto"/>
      </w:divBdr>
    </w:div>
    <w:div w:id="1025015672">
      <w:bodyDiv w:val="1"/>
      <w:marLeft w:val="0"/>
      <w:marRight w:val="0"/>
      <w:marTop w:val="0"/>
      <w:marBottom w:val="0"/>
      <w:divBdr>
        <w:top w:val="none" w:sz="0" w:space="0" w:color="auto"/>
        <w:left w:val="none" w:sz="0" w:space="0" w:color="auto"/>
        <w:bottom w:val="none" w:sz="0" w:space="0" w:color="auto"/>
        <w:right w:val="none" w:sz="0" w:space="0" w:color="auto"/>
      </w:divBdr>
    </w:div>
    <w:div w:id="1042897097">
      <w:bodyDiv w:val="1"/>
      <w:marLeft w:val="0"/>
      <w:marRight w:val="0"/>
      <w:marTop w:val="0"/>
      <w:marBottom w:val="0"/>
      <w:divBdr>
        <w:top w:val="none" w:sz="0" w:space="0" w:color="auto"/>
        <w:left w:val="none" w:sz="0" w:space="0" w:color="auto"/>
        <w:bottom w:val="none" w:sz="0" w:space="0" w:color="auto"/>
        <w:right w:val="none" w:sz="0" w:space="0" w:color="auto"/>
      </w:divBdr>
    </w:div>
    <w:div w:id="1049112056">
      <w:bodyDiv w:val="1"/>
      <w:marLeft w:val="0"/>
      <w:marRight w:val="0"/>
      <w:marTop w:val="0"/>
      <w:marBottom w:val="0"/>
      <w:divBdr>
        <w:top w:val="none" w:sz="0" w:space="0" w:color="auto"/>
        <w:left w:val="none" w:sz="0" w:space="0" w:color="auto"/>
        <w:bottom w:val="none" w:sz="0" w:space="0" w:color="auto"/>
        <w:right w:val="none" w:sz="0" w:space="0" w:color="auto"/>
      </w:divBdr>
    </w:div>
    <w:div w:id="1063915047">
      <w:bodyDiv w:val="1"/>
      <w:marLeft w:val="0"/>
      <w:marRight w:val="0"/>
      <w:marTop w:val="0"/>
      <w:marBottom w:val="0"/>
      <w:divBdr>
        <w:top w:val="none" w:sz="0" w:space="0" w:color="auto"/>
        <w:left w:val="none" w:sz="0" w:space="0" w:color="auto"/>
        <w:bottom w:val="none" w:sz="0" w:space="0" w:color="auto"/>
        <w:right w:val="none" w:sz="0" w:space="0" w:color="auto"/>
      </w:divBdr>
    </w:div>
    <w:div w:id="1069035914">
      <w:bodyDiv w:val="1"/>
      <w:marLeft w:val="0"/>
      <w:marRight w:val="0"/>
      <w:marTop w:val="0"/>
      <w:marBottom w:val="0"/>
      <w:divBdr>
        <w:top w:val="none" w:sz="0" w:space="0" w:color="auto"/>
        <w:left w:val="none" w:sz="0" w:space="0" w:color="auto"/>
        <w:bottom w:val="none" w:sz="0" w:space="0" w:color="auto"/>
        <w:right w:val="none" w:sz="0" w:space="0" w:color="auto"/>
      </w:divBdr>
    </w:div>
    <w:div w:id="1069496278">
      <w:bodyDiv w:val="1"/>
      <w:marLeft w:val="0"/>
      <w:marRight w:val="0"/>
      <w:marTop w:val="0"/>
      <w:marBottom w:val="0"/>
      <w:divBdr>
        <w:top w:val="none" w:sz="0" w:space="0" w:color="auto"/>
        <w:left w:val="none" w:sz="0" w:space="0" w:color="auto"/>
        <w:bottom w:val="none" w:sz="0" w:space="0" w:color="auto"/>
        <w:right w:val="none" w:sz="0" w:space="0" w:color="auto"/>
      </w:divBdr>
    </w:div>
    <w:div w:id="1079791874">
      <w:bodyDiv w:val="1"/>
      <w:marLeft w:val="0"/>
      <w:marRight w:val="0"/>
      <w:marTop w:val="0"/>
      <w:marBottom w:val="0"/>
      <w:divBdr>
        <w:top w:val="none" w:sz="0" w:space="0" w:color="auto"/>
        <w:left w:val="none" w:sz="0" w:space="0" w:color="auto"/>
        <w:bottom w:val="none" w:sz="0" w:space="0" w:color="auto"/>
        <w:right w:val="none" w:sz="0" w:space="0" w:color="auto"/>
      </w:divBdr>
    </w:div>
    <w:div w:id="1089303682">
      <w:bodyDiv w:val="1"/>
      <w:marLeft w:val="0"/>
      <w:marRight w:val="0"/>
      <w:marTop w:val="0"/>
      <w:marBottom w:val="0"/>
      <w:divBdr>
        <w:top w:val="none" w:sz="0" w:space="0" w:color="auto"/>
        <w:left w:val="none" w:sz="0" w:space="0" w:color="auto"/>
        <w:bottom w:val="none" w:sz="0" w:space="0" w:color="auto"/>
        <w:right w:val="none" w:sz="0" w:space="0" w:color="auto"/>
      </w:divBdr>
    </w:div>
    <w:div w:id="1091662832">
      <w:bodyDiv w:val="1"/>
      <w:marLeft w:val="0"/>
      <w:marRight w:val="0"/>
      <w:marTop w:val="0"/>
      <w:marBottom w:val="0"/>
      <w:divBdr>
        <w:top w:val="none" w:sz="0" w:space="0" w:color="auto"/>
        <w:left w:val="none" w:sz="0" w:space="0" w:color="auto"/>
        <w:bottom w:val="none" w:sz="0" w:space="0" w:color="auto"/>
        <w:right w:val="none" w:sz="0" w:space="0" w:color="auto"/>
      </w:divBdr>
    </w:div>
    <w:div w:id="1093474408">
      <w:bodyDiv w:val="1"/>
      <w:marLeft w:val="0"/>
      <w:marRight w:val="0"/>
      <w:marTop w:val="0"/>
      <w:marBottom w:val="0"/>
      <w:divBdr>
        <w:top w:val="none" w:sz="0" w:space="0" w:color="auto"/>
        <w:left w:val="none" w:sz="0" w:space="0" w:color="auto"/>
        <w:bottom w:val="none" w:sz="0" w:space="0" w:color="auto"/>
        <w:right w:val="none" w:sz="0" w:space="0" w:color="auto"/>
      </w:divBdr>
    </w:div>
    <w:div w:id="1096831464">
      <w:bodyDiv w:val="1"/>
      <w:marLeft w:val="0"/>
      <w:marRight w:val="0"/>
      <w:marTop w:val="0"/>
      <w:marBottom w:val="0"/>
      <w:divBdr>
        <w:top w:val="none" w:sz="0" w:space="0" w:color="auto"/>
        <w:left w:val="none" w:sz="0" w:space="0" w:color="auto"/>
        <w:bottom w:val="none" w:sz="0" w:space="0" w:color="auto"/>
        <w:right w:val="none" w:sz="0" w:space="0" w:color="auto"/>
      </w:divBdr>
    </w:div>
    <w:div w:id="1098215605">
      <w:bodyDiv w:val="1"/>
      <w:marLeft w:val="0"/>
      <w:marRight w:val="0"/>
      <w:marTop w:val="0"/>
      <w:marBottom w:val="0"/>
      <w:divBdr>
        <w:top w:val="none" w:sz="0" w:space="0" w:color="auto"/>
        <w:left w:val="none" w:sz="0" w:space="0" w:color="auto"/>
        <w:bottom w:val="none" w:sz="0" w:space="0" w:color="auto"/>
        <w:right w:val="none" w:sz="0" w:space="0" w:color="auto"/>
      </w:divBdr>
    </w:div>
    <w:div w:id="1116216823">
      <w:bodyDiv w:val="1"/>
      <w:marLeft w:val="0"/>
      <w:marRight w:val="0"/>
      <w:marTop w:val="0"/>
      <w:marBottom w:val="0"/>
      <w:divBdr>
        <w:top w:val="none" w:sz="0" w:space="0" w:color="auto"/>
        <w:left w:val="none" w:sz="0" w:space="0" w:color="auto"/>
        <w:bottom w:val="none" w:sz="0" w:space="0" w:color="auto"/>
        <w:right w:val="none" w:sz="0" w:space="0" w:color="auto"/>
      </w:divBdr>
    </w:div>
    <w:div w:id="1122189621">
      <w:bodyDiv w:val="1"/>
      <w:marLeft w:val="0"/>
      <w:marRight w:val="0"/>
      <w:marTop w:val="0"/>
      <w:marBottom w:val="0"/>
      <w:divBdr>
        <w:top w:val="none" w:sz="0" w:space="0" w:color="auto"/>
        <w:left w:val="none" w:sz="0" w:space="0" w:color="auto"/>
        <w:bottom w:val="none" w:sz="0" w:space="0" w:color="auto"/>
        <w:right w:val="none" w:sz="0" w:space="0" w:color="auto"/>
      </w:divBdr>
    </w:div>
    <w:div w:id="1132871757">
      <w:bodyDiv w:val="1"/>
      <w:marLeft w:val="0"/>
      <w:marRight w:val="0"/>
      <w:marTop w:val="0"/>
      <w:marBottom w:val="0"/>
      <w:divBdr>
        <w:top w:val="none" w:sz="0" w:space="0" w:color="auto"/>
        <w:left w:val="none" w:sz="0" w:space="0" w:color="auto"/>
        <w:bottom w:val="none" w:sz="0" w:space="0" w:color="auto"/>
        <w:right w:val="none" w:sz="0" w:space="0" w:color="auto"/>
      </w:divBdr>
    </w:div>
    <w:div w:id="1133600221">
      <w:bodyDiv w:val="1"/>
      <w:marLeft w:val="0"/>
      <w:marRight w:val="0"/>
      <w:marTop w:val="0"/>
      <w:marBottom w:val="0"/>
      <w:divBdr>
        <w:top w:val="none" w:sz="0" w:space="0" w:color="auto"/>
        <w:left w:val="none" w:sz="0" w:space="0" w:color="auto"/>
        <w:bottom w:val="none" w:sz="0" w:space="0" w:color="auto"/>
        <w:right w:val="none" w:sz="0" w:space="0" w:color="auto"/>
      </w:divBdr>
    </w:div>
    <w:div w:id="1139491244">
      <w:bodyDiv w:val="1"/>
      <w:marLeft w:val="0"/>
      <w:marRight w:val="0"/>
      <w:marTop w:val="0"/>
      <w:marBottom w:val="0"/>
      <w:divBdr>
        <w:top w:val="none" w:sz="0" w:space="0" w:color="auto"/>
        <w:left w:val="none" w:sz="0" w:space="0" w:color="auto"/>
        <w:bottom w:val="none" w:sz="0" w:space="0" w:color="auto"/>
        <w:right w:val="none" w:sz="0" w:space="0" w:color="auto"/>
      </w:divBdr>
    </w:div>
    <w:div w:id="1165440530">
      <w:bodyDiv w:val="1"/>
      <w:marLeft w:val="0"/>
      <w:marRight w:val="0"/>
      <w:marTop w:val="0"/>
      <w:marBottom w:val="0"/>
      <w:divBdr>
        <w:top w:val="none" w:sz="0" w:space="0" w:color="auto"/>
        <w:left w:val="none" w:sz="0" w:space="0" w:color="auto"/>
        <w:bottom w:val="none" w:sz="0" w:space="0" w:color="auto"/>
        <w:right w:val="none" w:sz="0" w:space="0" w:color="auto"/>
      </w:divBdr>
    </w:div>
    <w:div w:id="1167669866">
      <w:bodyDiv w:val="1"/>
      <w:marLeft w:val="0"/>
      <w:marRight w:val="0"/>
      <w:marTop w:val="0"/>
      <w:marBottom w:val="0"/>
      <w:divBdr>
        <w:top w:val="none" w:sz="0" w:space="0" w:color="auto"/>
        <w:left w:val="none" w:sz="0" w:space="0" w:color="auto"/>
        <w:bottom w:val="none" w:sz="0" w:space="0" w:color="auto"/>
        <w:right w:val="none" w:sz="0" w:space="0" w:color="auto"/>
      </w:divBdr>
    </w:div>
    <w:div w:id="1170566276">
      <w:bodyDiv w:val="1"/>
      <w:marLeft w:val="0"/>
      <w:marRight w:val="0"/>
      <w:marTop w:val="0"/>
      <w:marBottom w:val="0"/>
      <w:divBdr>
        <w:top w:val="none" w:sz="0" w:space="0" w:color="auto"/>
        <w:left w:val="none" w:sz="0" w:space="0" w:color="auto"/>
        <w:bottom w:val="none" w:sz="0" w:space="0" w:color="auto"/>
        <w:right w:val="none" w:sz="0" w:space="0" w:color="auto"/>
      </w:divBdr>
    </w:div>
    <w:div w:id="1179857439">
      <w:bodyDiv w:val="1"/>
      <w:marLeft w:val="0"/>
      <w:marRight w:val="0"/>
      <w:marTop w:val="0"/>
      <w:marBottom w:val="0"/>
      <w:divBdr>
        <w:top w:val="none" w:sz="0" w:space="0" w:color="auto"/>
        <w:left w:val="none" w:sz="0" w:space="0" w:color="auto"/>
        <w:bottom w:val="none" w:sz="0" w:space="0" w:color="auto"/>
        <w:right w:val="none" w:sz="0" w:space="0" w:color="auto"/>
      </w:divBdr>
    </w:div>
    <w:div w:id="1182620476">
      <w:bodyDiv w:val="1"/>
      <w:marLeft w:val="0"/>
      <w:marRight w:val="0"/>
      <w:marTop w:val="0"/>
      <w:marBottom w:val="0"/>
      <w:divBdr>
        <w:top w:val="none" w:sz="0" w:space="0" w:color="auto"/>
        <w:left w:val="none" w:sz="0" w:space="0" w:color="auto"/>
        <w:bottom w:val="none" w:sz="0" w:space="0" w:color="auto"/>
        <w:right w:val="none" w:sz="0" w:space="0" w:color="auto"/>
      </w:divBdr>
    </w:div>
    <w:div w:id="1182936704">
      <w:bodyDiv w:val="1"/>
      <w:marLeft w:val="0"/>
      <w:marRight w:val="0"/>
      <w:marTop w:val="0"/>
      <w:marBottom w:val="0"/>
      <w:divBdr>
        <w:top w:val="none" w:sz="0" w:space="0" w:color="auto"/>
        <w:left w:val="none" w:sz="0" w:space="0" w:color="auto"/>
        <w:bottom w:val="none" w:sz="0" w:space="0" w:color="auto"/>
        <w:right w:val="none" w:sz="0" w:space="0" w:color="auto"/>
      </w:divBdr>
    </w:div>
    <w:div w:id="1195996811">
      <w:bodyDiv w:val="1"/>
      <w:marLeft w:val="0"/>
      <w:marRight w:val="0"/>
      <w:marTop w:val="0"/>
      <w:marBottom w:val="0"/>
      <w:divBdr>
        <w:top w:val="none" w:sz="0" w:space="0" w:color="auto"/>
        <w:left w:val="none" w:sz="0" w:space="0" w:color="auto"/>
        <w:bottom w:val="none" w:sz="0" w:space="0" w:color="auto"/>
        <w:right w:val="none" w:sz="0" w:space="0" w:color="auto"/>
      </w:divBdr>
    </w:div>
    <w:div w:id="1201088314">
      <w:bodyDiv w:val="1"/>
      <w:marLeft w:val="0"/>
      <w:marRight w:val="0"/>
      <w:marTop w:val="0"/>
      <w:marBottom w:val="0"/>
      <w:divBdr>
        <w:top w:val="none" w:sz="0" w:space="0" w:color="auto"/>
        <w:left w:val="none" w:sz="0" w:space="0" w:color="auto"/>
        <w:bottom w:val="none" w:sz="0" w:space="0" w:color="auto"/>
        <w:right w:val="none" w:sz="0" w:space="0" w:color="auto"/>
      </w:divBdr>
    </w:div>
    <w:div w:id="1201673739">
      <w:bodyDiv w:val="1"/>
      <w:marLeft w:val="0"/>
      <w:marRight w:val="0"/>
      <w:marTop w:val="0"/>
      <w:marBottom w:val="0"/>
      <w:divBdr>
        <w:top w:val="none" w:sz="0" w:space="0" w:color="auto"/>
        <w:left w:val="none" w:sz="0" w:space="0" w:color="auto"/>
        <w:bottom w:val="none" w:sz="0" w:space="0" w:color="auto"/>
        <w:right w:val="none" w:sz="0" w:space="0" w:color="auto"/>
      </w:divBdr>
    </w:div>
    <w:div w:id="120189681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
    <w:div w:id="1211648499">
      <w:bodyDiv w:val="1"/>
      <w:marLeft w:val="0"/>
      <w:marRight w:val="0"/>
      <w:marTop w:val="0"/>
      <w:marBottom w:val="0"/>
      <w:divBdr>
        <w:top w:val="none" w:sz="0" w:space="0" w:color="auto"/>
        <w:left w:val="none" w:sz="0" w:space="0" w:color="auto"/>
        <w:bottom w:val="none" w:sz="0" w:space="0" w:color="auto"/>
        <w:right w:val="none" w:sz="0" w:space="0" w:color="auto"/>
      </w:divBdr>
    </w:div>
    <w:div w:id="1214004925">
      <w:bodyDiv w:val="1"/>
      <w:marLeft w:val="0"/>
      <w:marRight w:val="0"/>
      <w:marTop w:val="0"/>
      <w:marBottom w:val="0"/>
      <w:divBdr>
        <w:top w:val="none" w:sz="0" w:space="0" w:color="auto"/>
        <w:left w:val="none" w:sz="0" w:space="0" w:color="auto"/>
        <w:bottom w:val="none" w:sz="0" w:space="0" w:color="auto"/>
        <w:right w:val="none" w:sz="0" w:space="0" w:color="auto"/>
      </w:divBdr>
    </w:div>
    <w:div w:id="1237083394">
      <w:bodyDiv w:val="1"/>
      <w:marLeft w:val="0"/>
      <w:marRight w:val="0"/>
      <w:marTop w:val="0"/>
      <w:marBottom w:val="0"/>
      <w:divBdr>
        <w:top w:val="none" w:sz="0" w:space="0" w:color="auto"/>
        <w:left w:val="none" w:sz="0" w:space="0" w:color="auto"/>
        <w:bottom w:val="none" w:sz="0" w:space="0" w:color="auto"/>
        <w:right w:val="none" w:sz="0" w:space="0" w:color="auto"/>
      </w:divBdr>
    </w:div>
    <w:div w:id="1240677210">
      <w:bodyDiv w:val="1"/>
      <w:marLeft w:val="0"/>
      <w:marRight w:val="0"/>
      <w:marTop w:val="0"/>
      <w:marBottom w:val="0"/>
      <w:divBdr>
        <w:top w:val="none" w:sz="0" w:space="0" w:color="auto"/>
        <w:left w:val="none" w:sz="0" w:space="0" w:color="auto"/>
        <w:bottom w:val="none" w:sz="0" w:space="0" w:color="auto"/>
        <w:right w:val="none" w:sz="0" w:space="0" w:color="auto"/>
      </w:divBdr>
    </w:div>
    <w:div w:id="1248686189">
      <w:bodyDiv w:val="1"/>
      <w:marLeft w:val="0"/>
      <w:marRight w:val="0"/>
      <w:marTop w:val="0"/>
      <w:marBottom w:val="0"/>
      <w:divBdr>
        <w:top w:val="none" w:sz="0" w:space="0" w:color="auto"/>
        <w:left w:val="none" w:sz="0" w:space="0" w:color="auto"/>
        <w:bottom w:val="none" w:sz="0" w:space="0" w:color="auto"/>
        <w:right w:val="none" w:sz="0" w:space="0" w:color="auto"/>
      </w:divBdr>
    </w:div>
    <w:div w:id="1262176872">
      <w:bodyDiv w:val="1"/>
      <w:marLeft w:val="0"/>
      <w:marRight w:val="0"/>
      <w:marTop w:val="0"/>
      <w:marBottom w:val="0"/>
      <w:divBdr>
        <w:top w:val="none" w:sz="0" w:space="0" w:color="auto"/>
        <w:left w:val="none" w:sz="0" w:space="0" w:color="auto"/>
        <w:bottom w:val="none" w:sz="0" w:space="0" w:color="auto"/>
        <w:right w:val="none" w:sz="0" w:space="0" w:color="auto"/>
      </w:divBdr>
    </w:div>
    <w:div w:id="1266040453">
      <w:bodyDiv w:val="1"/>
      <w:marLeft w:val="0"/>
      <w:marRight w:val="0"/>
      <w:marTop w:val="0"/>
      <w:marBottom w:val="0"/>
      <w:divBdr>
        <w:top w:val="none" w:sz="0" w:space="0" w:color="auto"/>
        <w:left w:val="none" w:sz="0" w:space="0" w:color="auto"/>
        <w:bottom w:val="none" w:sz="0" w:space="0" w:color="auto"/>
        <w:right w:val="none" w:sz="0" w:space="0" w:color="auto"/>
      </w:divBdr>
    </w:div>
    <w:div w:id="1267234764">
      <w:bodyDiv w:val="1"/>
      <w:marLeft w:val="0"/>
      <w:marRight w:val="0"/>
      <w:marTop w:val="0"/>
      <w:marBottom w:val="0"/>
      <w:divBdr>
        <w:top w:val="none" w:sz="0" w:space="0" w:color="auto"/>
        <w:left w:val="none" w:sz="0" w:space="0" w:color="auto"/>
        <w:bottom w:val="none" w:sz="0" w:space="0" w:color="auto"/>
        <w:right w:val="none" w:sz="0" w:space="0" w:color="auto"/>
      </w:divBdr>
    </w:div>
    <w:div w:id="1271930356">
      <w:bodyDiv w:val="1"/>
      <w:marLeft w:val="0"/>
      <w:marRight w:val="0"/>
      <w:marTop w:val="0"/>
      <w:marBottom w:val="0"/>
      <w:divBdr>
        <w:top w:val="none" w:sz="0" w:space="0" w:color="auto"/>
        <w:left w:val="none" w:sz="0" w:space="0" w:color="auto"/>
        <w:bottom w:val="none" w:sz="0" w:space="0" w:color="auto"/>
        <w:right w:val="none" w:sz="0" w:space="0" w:color="auto"/>
      </w:divBdr>
    </w:div>
    <w:div w:id="1301811406">
      <w:bodyDiv w:val="1"/>
      <w:marLeft w:val="0"/>
      <w:marRight w:val="0"/>
      <w:marTop w:val="0"/>
      <w:marBottom w:val="0"/>
      <w:divBdr>
        <w:top w:val="none" w:sz="0" w:space="0" w:color="auto"/>
        <w:left w:val="none" w:sz="0" w:space="0" w:color="auto"/>
        <w:bottom w:val="none" w:sz="0" w:space="0" w:color="auto"/>
        <w:right w:val="none" w:sz="0" w:space="0" w:color="auto"/>
      </w:divBdr>
    </w:div>
    <w:div w:id="1316834108">
      <w:bodyDiv w:val="1"/>
      <w:marLeft w:val="0"/>
      <w:marRight w:val="0"/>
      <w:marTop w:val="0"/>
      <w:marBottom w:val="0"/>
      <w:divBdr>
        <w:top w:val="none" w:sz="0" w:space="0" w:color="auto"/>
        <w:left w:val="none" w:sz="0" w:space="0" w:color="auto"/>
        <w:bottom w:val="none" w:sz="0" w:space="0" w:color="auto"/>
        <w:right w:val="none" w:sz="0" w:space="0" w:color="auto"/>
      </w:divBdr>
    </w:div>
    <w:div w:id="1319501878">
      <w:bodyDiv w:val="1"/>
      <w:marLeft w:val="0"/>
      <w:marRight w:val="0"/>
      <w:marTop w:val="0"/>
      <w:marBottom w:val="0"/>
      <w:divBdr>
        <w:top w:val="none" w:sz="0" w:space="0" w:color="auto"/>
        <w:left w:val="none" w:sz="0" w:space="0" w:color="auto"/>
        <w:bottom w:val="none" w:sz="0" w:space="0" w:color="auto"/>
        <w:right w:val="none" w:sz="0" w:space="0" w:color="auto"/>
      </w:divBdr>
    </w:div>
    <w:div w:id="1330519951">
      <w:bodyDiv w:val="1"/>
      <w:marLeft w:val="0"/>
      <w:marRight w:val="0"/>
      <w:marTop w:val="0"/>
      <w:marBottom w:val="0"/>
      <w:divBdr>
        <w:top w:val="none" w:sz="0" w:space="0" w:color="auto"/>
        <w:left w:val="none" w:sz="0" w:space="0" w:color="auto"/>
        <w:bottom w:val="none" w:sz="0" w:space="0" w:color="auto"/>
        <w:right w:val="none" w:sz="0" w:space="0" w:color="auto"/>
      </w:divBdr>
    </w:div>
    <w:div w:id="1338578289">
      <w:bodyDiv w:val="1"/>
      <w:marLeft w:val="0"/>
      <w:marRight w:val="0"/>
      <w:marTop w:val="0"/>
      <w:marBottom w:val="0"/>
      <w:divBdr>
        <w:top w:val="none" w:sz="0" w:space="0" w:color="auto"/>
        <w:left w:val="none" w:sz="0" w:space="0" w:color="auto"/>
        <w:bottom w:val="none" w:sz="0" w:space="0" w:color="auto"/>
        <w:right w:val="none" w:sz="0" w:space="0" w:color="auto"/>
      </w:divBdr>
    </w:div>
    <w:div w:id="1348557598">
      <w:bodyDiv w:val="1"/>
      <w:marLeft w:val="0"/>
      <w:marRight w:val="0"/>
      <w:marTop w:val="0"/>
      <w:marBottom w:val="0"/>
      <w:divBdr>
        <w:top w:val="none" w:sz="0" w:space="0" w:color="auto"/>
        <w:left w:val="none" w:sz="0" w:space="0" w:color="auto"/>
        <w:bottom w:val="none" w:sz="0" w:space="0" w:color="auto"/>
        <w:right w:val="none" w:sz="0" w:space="0" w:color="auto"/>
      </w:divBdr>
    </w:div>
    <w:div w:id="1361738062">
      <w:bodyDiv w:val="1"/>
      <w:marLeft w:val="0"/>
      <w:marRight w:val="0"/>
      <w:marTop w:val="0"/>
      <w:marBottom w:val="0"/>
      <w:divBdr>
        <w:top w:val="none" w:sz="0" w:space="0" w:color="auto"/>
        <w:left w:val="none" w:sz="0" w:space="0" w:color="auto"/>
        <w:bottom w:val="none" w:sz="0" w:space="0" w:color="auto"/>
        <w:right w:val="none" w:sz="0" w:space="0" w:color="auto"/>
      </w:divBdr>
    </w:div>
    <w:div w:id="1364332450">
      <w:bodyDiv w:val="1"/>
      <w:marLeft w:val="0"/>
      <w:marRight w:val="0"/>
      <w:marTop w:val="0"/>
      <w:marBottom w:val="0"/>
      <w:divBdr>
        <w:top w:val="none" w:sz="0" w:space="0" w:color="auto"/>
        <w:left w:val="none" w:sz="0" w:space="0" w:color="auto"/>
        <w:bottom w:val="none" w:sz="0" w:space="0" w:color="auto"/>
        <w:right w:val="none" w:sz="0" w:space="0" w:color="auto"/>
      </w:divBdr>
    </w:div>
    <w:div w:id="1368531662">
      <w:bodyDiv w:val="1"/>
      <w:marLeft w:val="0"/>
      <w:marRight w:val="0"/>
      <w:marTop w:val="0"/>
      <w:marBottom w:val="0"/>
      <w:divBdr>
        <w:top w:val="none" w:sz="0" w:space="0" w:color="auto"/>
        <w:left w:val="none" w:sz="0" w:space="0" w:color="auto"/>
        <w:bottom w:val="none" w:sz="0" w:space="0" w:color="auto"/>
        <w:right w:val="none" w:sz="0" w:space="0" w:color="auto"/>
      </w:divBdr>
    </w:div>
    <w:div w:id="1373655626">
      <w:bodyDiv w:val="1"/>
      <w:marLeft w:val="0"/>
      <w:marRight w:val="0"/>
      <w:marTop w:val="0"/>
      <w:marBottom w:val="0"/>
      <w:divBdr>
        <w:top w:val="none" w:sz="0" w:space="0" w:color="auto"/>
        <w:left w:val="none" w:sz="0" w:space="0" w:color="auto"/>
        <w:bottom w:val="none" w:sz="0" w:space="0" w:color="auto"/>
        <w:right w:val="none" w:sz="0" w:space="0" w:color="auto"/>
      </w:divBdr>
    </w:div>
    <w:div w:id="1381440702">
      <w:bodyDiv w:val="1"/>
      <w:marLeft w:val="0"/>
      <w:marRight w:val="0"/>
      <w:marTop w:val="0"/>
      <w:marBottom w:val="0"/>
      <w:divBdr>
        <w:top w:val="none" w:sz="0" w:space="0" w:color="auto"/>
        <w:left w:val="none" w:sz="0" w:space="0" w:color="auto"/>
        <w:bottom w:val="none" w:sz="0" w:space="0" w:color="auto"/>
        <w:right w:val="none" w:sz="0" w:space="0" w:color="auto"/>
      </w:divBdr>
    </w:div>
    <w:div w:id="1381706975">
      <w:bodyDiv w:val="1"/>
      <w:marLeft w:val="0"/>
      <w:marRight w:val="0"/>
      <w:marTop w:val="0"/>
      <w:marBottom w:val="0"/>
      <w:divBdr>
        <w:top w:val="none" w:sz="0" w:space="0" w:color="auto"/>
        <w:left w:val="none" w:sz="0" w:space="0" w:color="auto"/>
        <w:bottom w:val="none" w:sz="0" w:space="0" w:color="auto"/>
        <w:right w:val="none" w:sz="0" w:space="0" w:color="auto"/>
      </w:divBdr>
    </w:div>
    <w:div w:id="1387491045">
      <w:bodyDiv w:val="1"/>
      <w:marLeft w:val="0"/>
      <w:marRight w:val="0"/>
      <w:marTop w:val="0"/>
      <w:marBottom w:val="0"/>
      <w:divBdr>
        <w:top w:val="none" w:sz="0" w:space="0" w:color="auto"/>
        <w:left w:val="none" w:sz="0" w:space="0" w:color="auto"/>
        <w:bottom w:val="none" w:sz="0" w:space="0" w:color="auto"/>
        <w:right w:val="none" w:sz="0" w:space="0" w:color="auto"/>
      </w:divBdr>
    </w:div>
    <w:div w:id="1393500838">
      <w:bodyDiv w:val="1"/>
      <w:marLeft w:val="0"/>
      <w:marRight w:val="0"/>
      <w:marTop w:val="0"/>
      <w:marBottom w:val="0"/>
      <w:divBdr>
        <w:top w:val="none" w:sz="0" w:space="0" w:color="auto"/>
        <w:left w:val="none" w:sz="0" w:space="0" w:color="auto"/>
        <w:bottom w:val="none" w:sz="0" w:space="0" w:color="auto"/>
        <w:right w:val="none" w:sz="0" w:space="0" w:color="auto"/>
      </w:divBdr>
    </w:div>
    <w:div w:id="1397895339">
      <w:bodyDiv w:val="1"/>
      <w:marLeft w:val="0"/>
      <w:marRight w:val="0"/>
      <w:marTop w:val="0"/>
      <w:marBottom w:val="0"/>
      <w:divBdr>
        <w:top w:val="none" w:sz="0" w:space="0" w:color="auto"/>
        <w:left w:val="none" w:sz="0" w:space="0" w:color="auto"/>
        <w:bottom w:val="none" w:sz="0" w:space="0" w:color="auto"/>
        <w:right w:val="none" w:sz="0" w:space="0" w:color="auto"/>
      </w:divBdr>
    </w:div>
    <w:div w:id="1400513569">
      <w:bodyDiv w:val="1"/>
      <w:marLeft w:val="0"/>
      <w:marRight w:val="0"/>
      <w:marTop w:val="0"/>
      <w:marBottom w:val="0"/>
      <w:divBdr>
        <w:top w:val="none" w:sz="0" w:space="0" w:color="auto"/>
        <w:left w:val="none" w:sz="0" w:space="0" w:color="auto"/>
        <w:bottom w:val="none" w:sz="0" w:space="0" w:color="auto"/>
        <w:right w:val="none" w:sz="0" w:space="0" w:color="auto"/>
      </w:divBdr>
    </w:div>
    <w:div w:id="1408457983">
      <w:bodyDiv w:val="1"/>
      <w:marLeft w:val="0"/>
      <w:marRight w:val="0"/>
      <w:marTop w:val="0"/>
      <w:marBottom w:val="0"/>
      <w:divBdr>
        <w:top w:val="none" w:sz="0" w:space="0" w:color="auto"/>
        <w:left w:val="none" w:sz="0" w:space="0" w:color="auto"/>
        <w:bottom w:val="none" w:sz="0" w:space="0" w:color="auto"/>
        <w:right w:val="none" w:sz="0" w:space="0" w:color="auto"/>
      </w:divBdr>
    </w:div>
    <w:div w:id="1408959624">
      <w:bodyDiv w:val="1"/>
      <w:marLeft w:val="0"/>
      <w:marRight w:val="0"/>
      <w:marTop w:val="0"/>
      <w:marBottom w:val="0"/>
      <w:divBdr>
        <w:top w:val="none" w:sz="0" w:space="0" w:color="auto"/>
        <w:left w:val="none" w:sz="0" w:space="0" w:color="auto"/>
        <w:bottom w:val="none" w:sz="0" w:space="0" w:color="auto"/>
        <w:right w:val="none" w:sz="0" w:space="0" w:color="auto"/>
      </w:divBdr>
    </w:div>
    <w:div w:id="1424767431">
      <w:bodyDiv w:val="1"/>
      <w:marLeft w:val="0"/>
      <w:marRight w:val="0"/>
      <w:marTop w:val="0"/>
      <w:marBottom w:val="0"/>
      <w:divBdr>
        <w:top w:val="none" w:sz="0" w:space="0" w:color="auto"/>
        <w:left w:val="none" w:sz="0" w:space="0" w:color="auto"/>
        <w:bottom w:val="none" w:sz="0" w:space="0" w:color="auto"/>
        <w:right w:val="none" w:sz="0" w:space="0" w:color="auto"/>
      </w:divBdr>
    </w:div>
    <w:div w:id="1431316911">
      <w:bodyDiv w:val="1"/>
      <w:marLeft w:val="0"/>
      <w:marRight w:val="0"/>
      <w:marTop w:val="0"/>
      <w:marBottom w:val="0"/>
      <w:divBdr>
        <w:top w:val="none" w:sz="0" w:space="0" w:color="auto"/>
        <w:left w:val="none" w:sz="0" w:space="0" w:color="auto"/>
        <w:bottom w:val="none" w:sz="0" w:space="0" w:color="auto"/>
        <w:right w:val="none" w:sz="0" w:space="0" w:color="auto"/>
      </w:divBdr>
    </w:div>
    <w:div w:id="1437945821">
      <w:bodyDiv w:val="1"/>
      <w:marLeft w:val="0"/>
      <w:marRight w:val="0"/>
      <w:marTop w:val="0"/>
      <w:marBottom w:val="0"/>
      <w:divBdr>
        <w:top w:val="none" w:sz="0" w:space="0" w:color="auto"/>
        <w:left w:val="none" w:sz="0" w:space="0" w:color="auto"/>
        <w:bottom w:val="none" w:sz="0" w:space="0" w:color="auto"/>
        <w:right w:val="none" w:sz="0" w:space="0" w:color="auto"/>
      </w:divBdr>
    </w:div>
    <w:div w:id="1440760108">
      <w:bodyDiv w:val="1"/>
      <w:marLeft w:val="0"/>
      <w:marRight w:val="0"/>
      <w:marTop w:val="0"/>
      <w:marBottom w:val="0"/>
      <w:divBdr>
        <w:top w:val="none" w:sz="0" w:space="0" w:color="auto"/>
        <w:left w:val="none" w:sz="0" w:space="0" w:color="auto"/>
        <w:bottom w:val="none" w:sz="0" w:space="0" w:color="auto"/>
        <w:right w:val="none" w:sz="0" w:space="0" w:color="auto"/>
      </w:divBdr>
    </w:div>
    <w:div w:id="1450782535">
      <w:bodyDiv w:val="1"/>
      <w:marLeft w:val="0"/>
      <w:marRight w:val="0"/>
      <w:marTop w:val="0"/>
      <w:marBottom w:val="0"/>
      <w:divBdr>
        <w:top w:val="none" w:sz="0" w:space="0" w:color="auto"/>
        <w:left w:val="none" w:sz="0" w:space="0" w:color="auto"/>
        <w:bottom w:val="none" w:sz="0" w:space="0" w:color="auto"/>
        <w:right w:val="none" w:sz="0" w:space="0" w:color="auto"/>
      </w:divBdr>
    </w:div>
    <w:div w:id="1453594290">
      <w:bodyDiv w:val="1"/>
      <w:marLeft w:val="0"/>
      <w:marRight w:val="0"/>
      <w:marTop w:val="0"/>
      <w:marBottom w:val="0"/>
      <w:divBdr>
        <w:top w:val="none" w:sz="0" w:space="0" w:color="auto"/>
        <w:left w:val="none" w:sz="0" w:space="0" w:color="auto"/>
        <w:bottom w:val="none" w:sz="0" w:space="0" w:color="auto"/>
        <w:right w:val="none" w:sz="0" w:space="0" w:color="auto"/>
      </w:divBdr>
    </w:div>
    <w:div w:id="1478306134">
      <w:bodyDiv w:val="1"/>
      <w:marLeft w:val="0"/>
      <w:marRight w:val="0"/>
      <w:marTop w:val="0"/>
      <w:marBottom w:val="0"/>
      <w:divBdr>
        <w:top w:val="none" w:sz="0" w:space="0" w:color="auto"/>
        <w:left w:val="none" w:sz="0" w:space="0" w:color="auto"/>
        <w:bottom w:val="none" w:sz="0" w:space="0" w:color="auto"/>
        <w:right w:val="none" w:sz="0" w:space="0" w:color="auto"/>
      </w:divBdr>
    </w:div>
    <w:div w:id="1479691479">
      <w:bodyDiv w:val="1"/>
      <w:marLeft w:val="0"/>
      <w:marRight w:val="0"/>
      <w:marTop w:val="0"/>
      <w:marBottom w:val="0"/>
      <w:divBdr>
        <w:top w:val="none" w:sz="0" w:space="0" w:color="auto"/>
        <w:left w:val="none" w:sz="0" w:space="0" w:color="auto"/>
        <w:bottom w:val="none" w:sz="0" w:space="0" w:color="auto"/>
        <w:right w:val="none" w:sz="0" w:space="0" w:color="auto"/>
      </w:divBdr>
    </w:div>
    <w:div w:id="1483234870">
      <w:bodyDiv w:val="1"/>
      <w:marLeft w:val="0"/>
      <w:marRight w:val="0"/>
      <w:marTop w:val="0"/>
      <w:marBottom w:val="0"/>
      <w:divBdr>
        <w:top w:val="none" w:sz="0" w:space="0" w:color="auto"/>
        <w:left w:val="none" w:sz="0" w:space="0" w:color="auto"/>
        <w:bottom w:val="none" w:sz="0" w:space="0" w:color="auto"/>
        <w:right w:val="none" w:sz="0" w:space="0" w:color="auto"/>
      </w:divBdr>
    </w:div>
    <w:div w:id="1487671517">
      <w:bodyDiv w:val="1"/>
      <w:marLeft w:val="0"/>
      <w:marRight w:val="0"/>
      <w:marTop w:val="0"/>
      <w:marBottom w:val="0"/>
      <w:divBdr>
        <w:top w:val="none" w:sz="0" w:space="0" w:color="auto"/>
        <w:left w:val="none" w:sz="0" w:space="0" w:color="auto"/>
        <w:bottom w:val="none" w:sz="0" w:space="0" w:color="auto"/>
        <w:right w:val="none" w:sz="0" w:space="0" w:color="auto"/>
      </w:divBdr>
    </w:div>
    <w:div w:id="1488589350">
      <w:bodyDiv w:val="1"/>
      <w:marLeft w:val="0"/>
      <w:marRight w:val="0"/>
      <w:marTop w:val="0"/>
      <w:marBottom w:val="0"/>
      <w:divBdr>
        <w:top w:val="none" w:sz="0" w:space="0" w:color="auto"/>
        <w:left w:val="none" w:sz="0" w:space="0" w:color="auto"/>
        <w:bottom w:val="none" w:sz="0" w:space="0" w:color="auto"/>
        <w:right w:val="none" w:sz="0" w:space="0" w:color="auto"/>
      </w:divBdr>
    </w:div>
    <w:div w:id="1496263242">
      <w:bodyDiv w:val="1"/>
      <w:marLeft w:val="0"/>
      <w:marRight w:val="0"/>
      <w:marTop w:val="0"/>
      <w:marBottom w:val="0"/>
      <w:divBdr>
        <w:top w:val="none" w:sz="0" w:space="0" w:color="auto"/>
        <w:left w:val="none" w:sz="0" w:space="0" w:color="auto"/>
        <w:bottom w:val="none" w:sz="0" w:space="0" w:color="auto"/>
        <w:right w:val="none" w:sz="0" w:space="0" w:color="auto"/>
      </w:divBdr>
    </w:div>
    <w:div w:id="1498308117">
      <w:bodyDiv w:val="1"/>
      <w:marLeft w:val="0"/>
      <w:marRight w:val="0"/>
      <w:marTop w:val="0"/>
      <w:marBottom w:val="0"/>
      <w:divBdr>
        <w:top w:val="none" w:sz="0" w:space="0" w:color="auto"/>
        <w:left w:val="none" w:sz="0" w:space="0" w:color="auto"/>
        <w:bottom w:val="none" w:sz="0" w:space="0" w:color="auto"/>
        <w:right w:val="none" w:sz="0" w:space="0" w:color="auto"/>
      </w:divBdr>
    </w:div>
    <w:div w:id="1501235420">
      <w:bodyDiv w:val="1"/>
      <w:marLeft w:val="0"/>
      <w:marRight w:val="0"/>
      <w:marTop w:val="0"/>
      <w:marBottom w:val="0"/>
      <w:divBdr>
        <w:top w:val="none" w:sz="0" w:space="0" w:color="auto"/>
        <w:left w:val="none" w:sz="0" w:space="0" w:color="auto"/>
        <w:bottom w:val="none" w:sz="0" w:space="0" w:color="auto"/>
        <w:right w:val="none" w:sz="0" w:space="0" w:color="auto"/>
      </w:divBdr>
    </w:div>
    <w:div w:id="1502891910">
      <w:bodyDiv w:val="1"/>
      <w:marLeft w:val="0"/>
      <w:marRight w:val="0"/>
      <w:marTop w:val="0"/>
      <w:marBottom w:val="0"/>
      <w:divBdr>
        <w:top w:val="none" w:sz="0" w:space="0" w:color="auto"/>
        <w:left w:val="none" w:sz="0" w:space="0" w:color="auto"/>
        <w:bottom w:val="none" w:sz="0" w:space="0" w:color="auto"/>
        <w:right w:val="none" w:sz="0" w:space="0" w:color="auto"/>
      </w:divBdr>
    </w:div>
    <w:div w:id="1505323007">
      <w:bodyDiv w:val="1"/>
      <w:marLeft w:val="0"/>
      <w:marRight w:val="0"/>
      <w:marTop w:val="0"/>
      <w:marBottom w:val="0"/>
      <w:divBdr>
        <w:top w:val="none" w:sz="0" w:space="0" w:color="auto"/>
        <w:left w:val="none" w:sz="0" w:space="0" w:color="auto"/>
        <w:bottom w:val="none" w:sz="0" w:space="0" w:color="auto"/>
        <w:right w:val="none" w:sz="0" w:space="0" w:color="auto"/>
      </w:divBdr>
    </w:div>
    <w:div w:id="1506895040">
      <w:bodyDiv w:val="1"/>
      <w:marLeft w:val="0"/>
      <w:marRight w:val="0"/>
      <w:marTop w:val="0"/>
      <w:marBottom w:val="0"/>
      <w:divBdr>
        <w:top w:val="none" w:sz="0" w:space="0" w:color="auto"/>
        <w:left w:val="none" w:sz="0" w:space="0" w:color="auto"/>
        <w:bottom w:val="none" w:sz="0" w:space="0" w:color="auto"/>
        <w:right w:val="none" w:sz="0" w:space="0" w:color="auto"/>
      </w:divBdr>
    </w:div>
    <w:div w:id="1508014698">
      <w:bodyDiv w:val="1"/>
      <w:marLeft w:val="0"/>
      <w:marRight w:val="0"/>
      <w:marTop w:val="0"/>
      <w:marBottom w:val="0"/>
      <w:divBdr>
        <w:top w:val="none" w:sz="0" w:space="0" w:color="auto"/>
        <w:left w:val="none" w:sz="0" w:space="0" w:color="auto"/>
        <w:bottom w:val="none" w:sz="0" w:space="0" w:color="auto"/>
        <w:right w:val="none" w:sz="0" w:space="0" w:color="auto"/>
      </w:divBdr>
    </w:div>
    <w:div w:id="1510828318">
      <w:bodyDiv w:val="1"/>
      <w:marLeft w:val="0"/>
      <w:marRight w:val="0"/>
      <w:marTop w:val="0"/>
      <w:marBottom w:val="0"/>
      <w:divBdr>
        <w:top w:val="none" w:sz="0" w:space="0" w:color="auto"/>
        <w:left w:val="none" w:sz="0" w:space="0" w:color="auto"/>
        <w:bottom w:val="none" w:sz="0" w:space="0" w:color="auto"/>
        <w:right w:val="none" w:sz="0" w:space="0" w:color="auto"/>
      </w:divBdr>
    </w:div>
    <w:div w:id="1512601831">
      <w:bodyDiv w:val="1"/>
      <w:marLeft w:val="0"/>
      <w:marRight w:val="0"/>
      <w:marTop w:val="0"/>
      <w:marBottom w:val="0"/>
      <w:divBdr>
        <w:top w:val="none" w:sz="0" w:space="0" w:color="auto"/>
        <w:left w:val="none" w:sz="0" w:space="0" w:color="auto"/>
        <w:bottom w:val="none" w:sz="0" w:space="0" w:color="auto"/>
        <w:right w:val="none" w:sz="0" w:space="0" w:color="auto"/>
      </w:divBdr>
    </w:div>
    <w:div w:id="1513184749">
      <w:bodyDiv w:val="1"/>
      <w:marLeft w:val="0"/>
      <w:marRight w:val="0"/>
      <w:marTop w:val="0"/>
      <w:marBottom w:val="0"/>
      <w:divBdr>
        <w:top w:val="none" w:sz="0" w:space="0" w:color="auto"/>
        <w:left w:val="none" w:sz="0" w:space="0" w:color="auto"/>
        <w:bottom w:val="none" w:sz="0" w:space="0" w:color="auto"/>
        <w:right w:val="none" w:sz="0" w:space="0" w:color="auto"/>
      </w:divBdr>
    </w:div>
    <w:div w:id="1522935623">
      <w:bodyDiv w:val="1"/>
      <w:marLeft w:val="0"/>
      <w:marRight w:val="0"/>
      <w:marTop w:val="0"/>
      <w:marBottom w:val="0"/>
      <w:divBdr>
        <w:top w:val="none" w:sz="0" w:space="0" w:color="auto"/>
        <w:left w:val="none" w:sz="0" w:space="0" w:color="auto"/>
        <w:bottom w:val="none" w:sz="0" w:space="0" w:color="auto"/>
        <w:right w:val="none" w:sz="0" w:space="0" w:color="auto"/>
      </w:divBdr>
    </w:div>
    <w:div w:id="1529176301">
      <w:bodyDiv w:val="1"/>
      <w:marLeft w:val="0"/>
      <w:marRight w:val="0"/>
      <w:marTop w:val="0"/>
      <w:marBottom w:val="0"/>
      <w:divBdr>
        <w:top w:val="none" w:sz="0" w:space="0" w:color="auto"/>
        <w:left w:val="none" w:sz="0" w:space="0" w:color="auto"/>
        <w:bottom w:val="none" w:sz="0" w:space="0" w:color="auto"/>
        <w:right w:val="none" w:sz="0" w:space="0" w:color="auto"/>
      </w:divBdr>
    </w:div>
    <w:div w:id="1530610369">
      <w:bodyDiv w:val="1"/>
      <w:marLeft w:val="0"/>
      <w:marRight w:val="0"/>
      <w:marTop w:val="0"/>
      <w:marBottom w:val="0"/>
      <w:divBdr>
        <w:top w:val="none" w:sz="0" w:space="0" w:color="auto"/>
        <w:left w:val="none" w:sz="0" w:space="0" w:color="auto"/>
        <w:bottom w:val="none" w:sz="0" w:space="0" w:color="auto"/>
        <w:right w:val="none" w:sz="0" w:space="0" w:color="auto"/>
      </w:divBdr>
    </w:div>
    <w:div w:id="1531263671">
      <w:bodyDiv w:val="1"/>
      <w:marLeft w:val="0"/>
      <w:marRight w:val="0"/>
      <w:marTop w:val="0"/>
      <w:marBottom w:val="0"/>
      <w:divBdr>
        <w:top w:val="none" w:sz="0" w:space="0" w:color="auto"/>
        <w:left w:val="none" w:sz="0" w:space="0" w:color="auto"/>
        <w:bottom w:val="none" w:sz="0" w:space="0" w:color="auto"/>
        <w:right w:val="none" w:sz="0" w:space="0" w:color="auto"/>
      </w:divBdr>
    </w:div>
    <w:div w:id="1548300393">
      <w:bodyDiv w:val="1"/>
      <w:marLeft w:val="0"/>
      <w:marRight w:val="0"/>
      <w:marTop w:val="0"/>
      <w:marBottom w:val="0"/>
      <w:divBdr>
        <w:top w:val="none" w:sz="0" w:space="0" w:color="auto"/>
        <w:left w:val="none" w:sz="0" w:space="0" w:color="auto"/>
        <w:bottom w:val="none" w:sz="0" w:space="0" w:color="auto"/>
        <w:right w:val="none" w:sz="0" w:space="0" w:color="auto"/>
      </w:divBdr>
    </w:div>
    <w:div w:id="1551189162">
      <w:bodyDiv w:val="1"/>
      <w:marLeft w:val="0"/>
      <w:marRight w:val="0"/>
      <w:marTop w:val="0"/>
      <w:marBottom w:val="0"/>
      <w:divBdr>
        <w:top w:val="none" w:sz="0" w:space="0" w:color="auto"/>
        <w:left w:val="none" w:sz="0" w:space="0" w:color="auto"/>
        <w:bottom w:val="none" w:sz="0" w:space="0" w:color="auto"/>
        <w:right w:val="none" w:sz="0" w:space="0" w:color="auto"/>
      </w:divBdr>
    </w:div>
    <w:div w:id="1554074652">
      <w:bodyDiv w:val="1"/>
      <w:marLeft w:val="0"/>
      <w:marRight w:val="0"/>
      <w:marTop w:val="0"/>
      <w:marBottom w:val="0"/>
      <w:divBdr>
        <w:top w:val="none" w:sz="0" w:space="0" w:color="auto"/>
        <w:left w:val="none" w:sz="0" w:space="0" w:color="auto"/>
        <w:bottom w:val="none" w:sz="0" w:space="0" w:color="auto"/>
        <w:right w:val="none" w:sz="0" w:space="0" w:color="auto"/>
      </w:divBdr>
    </w:div>
    <w:div w:id="1558275872">
      <w:bodyDiv w:val="1"/>
      <w:marLeft w:val="0"/>
      <w:marRight w:val="0"/>
      <w:marTop w:val="0"/>
      <w:marBottom w:val="0"/>
      <w:divBdr>
        <w:top w:val="none" w:sz="0" w:space="0" w:color="auto"/>
        <w:left w:val="none" w:sz="0" w:space="0" w:color="auto"/>
        <w:bottom w:val="none" w:sz="0" w:space="0" w:color="auto"/>
        <w:right w:val="none" w:sz="0" w:space="0" w:color="auto"/>
      </w:divBdr>
    </w:div>
    <w:div w:id="1567253138">
      <w:bodyDiv w:val="1"/>
      <w:marLeft w:val="0"/>
      <w:marRight w:val="0"/>
      <w:marTop w:val="0"/>
      <w:marBottom w:val="0"/>
      <w:divBdr>
        <w:top w:val="none" w:sz="0" w:space="0" w:color="auto"/>
        <w:left w:val="none" w:sz="0" w:space="0" w:color="auto"/>
        <w:bottom w:val="none" w:sz="0" w:space="0" w:color="auto"/>
        <w:right w:val="none" w:sz="0" w:space="0" w:color="auto"/>
      </w:divBdr>
    </w:div>
    <w:div w:id="1568568216">
      <w:bodyDiv w:val="1"/>
      <w:marLeft w:val="0"/>
      <w:marRight w:val="0"/>
      <w:marTop w:val="0"/>
      <w:marBottom w:val="0"/>
      <w:divBdr>
        <w:top w:val="none" w:sz="0" w:space="0" w:color="auto"/>
        <w:left w:val="none" w:sz="0" w:space="0" w:color="auto"/>
        <w:bottom w:val="none" w:sz="0" w:space="0" w:color="auto"/>
        <w:right w:val="none" w:sz="0" w:space="0" w:color="auto"/>
      </w:divBdr>
    </w:div>
    <w:div w:id="1568757495">
      <w:bodyDiv w:val="1"/>
      <w:marLeft w:val="0"/>
      <w:marRight w:val="0"/>
      <w:marTop w:val="0"/>
      <w:marBottom w:val="0"/>
      <w:divBdr>
        <w:top w:val="none" w:sz="0" w:space="0" w:color="auto"/>
        <w:left w:val="none" w:sz="0" w:space="0" w:color="auto"/>
        <w:bottom w:val="none" w:sz="0" w:space="0" w:color="auto"/>
        <w:right w:val="none" w:sz="0" w:space="0" w:color="auto"/>
      </w:divBdr>
    </w:div>
    <w:div w:id="1580863683">
      <w:bodyDiv w:val="1"/>
      <w:marLeft w:val="0"/>
      <w:marRight w:val="0"/>
      <w:marTop w:val="0"/>
      <w:marBottom w:val="0"/>
      <w:divBdr>
        <w:top w:val="none" w:sz="0" w:space="0" w:color="auto"/>
        <w:left w:val="none" w:sz="0" w:space="0" w:color="auto"/>
        <w:bottom w:val="none" w:sz="0" w:space="0" w:color="auto"/>
        <w:right w:val="none" w:sz="0" w:space="0" w:color="auto"/>
      </w:divBdr>
    </w:div>
    <w:div w:id="1588811048">
      <w:bodyDiv w:val="1"/>
      <w:marLeft w:val="0"/>
      <w:marRight w:val="0"/>
      <w:marTop w:val="0"/>
      <w:marBottom w:val="0"/>
      <w:divBdr>
        <w:top w:val="none" w:sz="0" w:space="0" w:color="auto"/>
        <w:left w:val="none" w:sz="0" w:space="0" w:color="auto"/>
        <w:bottom w:val="none" w:sz="0" w:space="0" w:color="auto"/>
        <w:right w:val="none" w:sz="0" w:space="0" w:color="auto"/>
      </w:divBdr>
    </w:div>
    <w:div w:id="1596355298">
      <w:bodyDiv w:val="1"/>
      <w:marLeft w:val="0"/>
      <w:marRight w:val="0"/>
      <w:marTop w:val="0"/>
      <w:marBottom w:val="0"/>
      <w:divBdr>
        <w:top w:val="none" w:sz="0" w:space="0" w:color="auto"/>
        <w:left w:val="none" w:sz="0" w:space="0" w:color="auto"/>
        <w:bottom w:val="none" w:sz="0" w:space="0" w:color="auto"/>
        <w:right w:val="none" w:sz="0" w:space="0" w:color="auto"/>
      </w:divBdr>
    </w:div>
    <w:div w:id="1596670818">
      <w:bodyDiv w:val="1"/>
      <w:marLeft w:val="0"/>
      <w:marRight w:val="0"/>
      <w:marTop w:val="0"/>
      <w:marBottom w:val="0"/>
      <w:divBdr>
        <w:top w:val="none" w:sz="0" w:space="0" w:color="auto"/>
        <w:left w:val="none" w:sz="0" w:space="0" w:color="auto"/>
        <w:bottom w:val="none" w:sz="0" w:space="0" w:color="auto"/>
        <w:right w:val="none" w:sz="0" w:space="0" w:color="auto"/>
      </w:divBdr>
    </w:div>
    <w:div w:id="1598293284">
      <w:bodyDiv w:val="1"/>
      <w:marLeft w:val="0"/>
      <w:marRight w:val="0"/>
      <w:marTop w:val="0"/>
      <w:marBottom w:val="0"/>
      <w:divBdr>
        <w:top w:val="none" w:sz="0" w:space="0" w:color="auto"/>
        <w:left w:val="none" w:sz="0" w:space="0" w:color="auto"/>
        <w:bottom w:val="none" w:sz="0" w:space="0" w:color="auto"/>
        <w:right w:val="none" w:sz="0" w:space="0" w:color="auto"/>
      </w:divBdr>
    </w:div>
    <w:div w:id="1600016733">
      <w:bodyDiv w:val="1"/>
      <w:marLeft w:val="0"/>
      <w:marRight w:val="0"/>
      <w:marTop w:val="0"/>
      <w:marBottom w:val="0"/>
      <w:divBdr>
        <w:top w:val="none" w:sz="0" w:space="0" w:color="auto"/>
        <w:left w:val="none" w:sz="0" w:space="0" w:color="auto"/>
        <w:bottom w:val="none" w:sz="0" w:space="0" w:color="auto"/>
        <w:right w:val="none" w:sz="0" w:space="0" w:color="auto"/>
      </w:divBdr>
    </w:div>
    <w:div w:id="1600602754">
      <w:bodyDiv w:val="1"/>
      <w:marLeft w:val="0"/>
      <w:marRight w:val="0"/>
      <w:marTop w:val="0"/>
      <w:marBottom w:val="0"/>
      <w:divBdr>
        <w:top w:val="none" w:sz="0" w:space="0" w:color="auto"/>
        <w:left w:val="none" w:sz="0" w:space="0" w:color="auto"/>
        <w:bottom w:val="none" w:sz="0" w:space="0" w:color="auto"/>
        <w:right w:val="none" w:sz="0" w:space="0" w:color="auto"/>
      </w:divBdr>
    </w:div>
    <w:div w:id="1601598806">
      <w:bodyDiv w:val="1"/>
      <w:marLeft w:val="0"/>
      <w:marRight w:val="0"/>
      <w:marTop w:val="0"/>
      <w:marBottom w:val="0"/>
      <w:divBdr>
        <w:top w:val="none" w:sz="0" w:space="0" w:color="auto"/>
        <w:left w:val="none" w:sz="0" w:space="0" w:color="auto"/>
        <w:bottom w:val="none" w:sz="0" w:space="0" w:color="auto"/>
        <w:right w:val="none" w:sz="0" w:space="0" w:color="auto"/>
      </w:divBdr>
    </w:div>
    <w:div w:id="1602181237">
      <w:bodyDiv w:val="1"/>
      <w:marLeft w:val="0"/>
      <w:marRight w:val="0"/>
      <w:marTop w:val="0"/>
      <w:marBottom w:val="0"/>
      <w:divBdr>
        <w:top w:val="none" w:sz="0" w:space="0" w:color="auto"/>
        <w:left w:val="none" w:sz="0" w:space="0" w:color="auto"/>
        <w:bottom w:val="none" w:sz="0" w:space="0" w:color="auto"/>
        <w:right w:val="none" w:sz="0" w:space="0" w:color="auto"/>
      </w:divBdr>
    </w:div>
    <w:div w:id="1603419923">
      <w:bodyDiv w:val="1"/>
      <w:marLeft w:val="0"/>
      <w:marRight w:val="0"/>
      <w:marTop w:val="0"/>
      <w:marBottom w:val="0"/>
      <w:divBdr>
        <w:top w:val="none" w:sz="0" w:space="0" w:color="auto"/>
        <w:left w:val="none" w:sz="0" w:space="0" w:color="auto"/>
        <w:bottom w:val="none" w:sz="0" w:space="0" w:color="auto"/>
        <w:right w:val="none" w:sz="0" w:space="0" w:color="auto"/>
      </w:divBdr>
    </w:div>
    <w:div w:id="1609312826">
      <w:bodyDiv w:val="1"/>
      <w:marLeft w:val="0"/>
      <w:marRight w:val="0"/>
      <w:marTop w:val="0"/>
      <w:marBottom w:val="0"/>
      <w:divBdr>
        <w:top w:val="none" w:sz="0" w:space="0" w:color="auto"/>
        <w:left w:val="none" w:sz="0" w:space="0" w:color="auto"/>
        <w:bottom w:val="none" w:sz="0" w:space="0" w:color="auto"/>
        <w:right w:val="none" w:sz="0" w:space="0" w:color="auto"/>
      </w:divBdr>
    </w:div>
    <w:div w:id="1618442006">
      <w:bodyDiv w:val="1"/>
      <w:marLeft w:val="0"/>
      <w:marRight w:val="0"/>
      <w:marTop w:val="0"/>
      <w:marBottom w:val="0"/>
      <w:divBdr>
        <w:top w:val="none" w:sz="0" w:space="0" w:color="auto"/>
        <w:left w:val="none" w:sz="0" w:space="0" w:color="auto"/>
        <w:bottom w:val="none" w:sz="0" w:space="0" w:color="auto"/>
        <w:right w:val="none" w:sz="0" w:space="0" w:color="auto"/>
      </w:divBdr>
    </w:div>
    <w:div w:id="1620145393">
      <w:bodyDiv w:val="1"/>
      <w:marLeft w:val="0"/>
      <w:marRight w:val="0"/>
      <w:marTop w:val="0"/>
      <w:marBottom w:val="0"/>
      <w:divBdr>
        <w:top w:val="none" w:sz="0" w:space="0" w:color="auto"/>
        <w:left w:val="none" w:sz="0" w:space="0" w:color="auto"/>
        <w:bottom w:val="none" w:sz="0" w:space="0" w:color="auto"/>
        <w:right w:val="none" w:sz="0" w:space="0" w:color="auto"/>
      </w:divBdr>
    </w:div>
    <w:div w:id="1620605168">
      <w:bodyDiv w:val="1"/>
      <w:marLeft w:val="0"/>
      <w:marRight w:val="0"/>
      <w:marTop w:val="0"/>
      <w:marBottom w:val="0"/>
      <w:divBdr>
        <w:top w:val="none" w:sz="0" w:space="0" w:color="auto"/>
        <w:left w:val="none" w:sz="0" w:space="0" w:color="auto"/>
        <w:bottom w:val="none" w:sz="0" w:space="0" w:color="auto"/>
        <w:right w:val="none" w:sz="0" w:space="0" w:color="auto"/>
      </w:divBdr>
    </w:div>
    <w:div w:id="1622835135">
      <w:bodyDiv w:val="1"/>
      <w:marLeft w:val="0"/>
      <w:marRight w:val="0"/>
      <w:marTop w:val="0"/>
      <w:marBottom w:val="0"/>
      <w:divBdr>
        <w:top w:val="none" w:sz="0" w:space="0" w:color="auto"/>
        <w:left w:val="none" w:sz="0" w:space="0" w:color="auto"/>
        <w:bottom w:val="none" w:sz="0" w:space="0" w:color="auto"/>
        <w:right w:val="none" w:sz="0" w:space="0" w:color="auto"/>
      </w:divBdr>
    </w:div>
    <w:div w:id="1623805433">
      <w:bodyDiv w:val="1"/>
      <w:marLeft w:val="0"/>
      <w:marRight w:val="0"/>
      <w:marTop w:val="0"/>
      <w:marBottom w:val="0"/>
      <w:divBdr>
        <w:top w:val="none" w:sz="0" w:space="0" w:color="auto"/>
        <w:left w:val="none" w:sz="0" w:space="0" w:color="auto"/>
        <w:bottom w:val="none" w:sz="0" w:space="0" w:color="auto"/>
        <w:right w:val="none" w:sz="0" w:space="0" w:color="auto"/>
      </w:divBdr>
    </w:div>
    <w:div w:id="1626110798">
      <w:bodyDiv w:val="1"/>
      <w:marLeft w:val="0"/>
      <w:marRight w:val="0"/>
      <w:marTop w:val="0"/>
      <w:marBottom w:val="0"/>
      <w:divBdr>
        <w:top w:val="none" w:sz="0" w:space="0" w:color="auto"/>
        <w:left w:val="none" w:sz="0" w:space="0" w:color="auto"/>
        <w:bottom w:val="none" w:sz="0" w:space="0" w:color="auto"/>
        <w:right w:val="none" w:sz="0" w:space="0" w:color="auto"/>
      </w:divBdr>
    </w:div>
    <w:div w:id="1630935198">
      <w:bodyDiv w:val="1"/>
      <w:marLeft w:val="0"/>
      <w:marRight w:val="0"/>
      <w:marTop w:val="0"/>
      <w:marBottom w:val="0"/>
      <w:divBdr>
        <w:top w:val="none" w:sz="0" w:space="0" w:color="auto"/>
        <w:left w:val="none" w:sz="0" w:space="0" w:color="auto"/>
        <w:bottom w:val="none" w:sz="0" w:space="0" w:color="auto"/>
        <w:right w:val="none" w:sz="0" w:space="0" w:color="auto"/>
      </w:divBdr>
    </w:div>
    <w:div w:id="1633171114">
      <w:bodyDiv w:val="1"/>
      <w:marLeft w:val="0"/>
      <w:marRight w:val="0"/>
      <w:marTop w:val="0"/>
      <w:marBottom w:val="0"/>
      <w:divBdr>
        <w:top w:val="none" w:sz="0" w:space="0" w:color="auto"/>
        <w:left w:val="none" w:sz="0" w:space="0" w:color="auto"/>
        <w:bottom w:val="none" w:sz="0" w:space="0" w:color="auto"/>
        <w:right w:val="none" w:sz="0" w:space="0" w:color="auto"/>
      </w:divBdr>
    </w:div>
    <w:div w:id="1634293313">
      <w:bodyDiv w:val="1"/>
      <w:marLeft w:val="0"/>
      <w:marRight w:val="0"/>
      <w:marTop w:val="0"/>
      <w:marBottom w:val="0"/>
      <w:divBdr>
        <w:top w:val="none" w:sz="0" w:space="0" w:color="auto"/>
        <w:left w:val="none" w:sz="0" w:space="0" w:color="auto"/>
        <w:bottom w:val="none" w:sz="0" w:space="0" w:color="auto"/>
        <w:right w:val="none" w:sz="0" w:space="0" w:color="auto"/>
      </w:divBdr>
    </w:div>
    <w:div w:id="1640840336">
      <w:bodyDiv w:val="1"/>
      <w:marLeft w:val="0"/>
      <w:marRight w:val="0"/>
      <w:marTop w:val="0"/>
      <w:marBottom w:val="0"/>
      <w:divBdr>
        <w:top w:val="none" w:sz="0" w:space="0" w:color="auto"/>
        <w:left w:val="none" w:sz="0" w:space="0" w:color="auto"/>
        <w:bottom w:val="none" w:sz="0" w:space="0" w:color="auto"/>
        <w:right w:val="none" w:sz="0" w:space="0" w:color="auto"/>
      </w:divBdr>
    </w:div>
    <w:div w:id="1644315602">
      <w:bodyDiv w:val="1"/>
      <w:marLeft w:val="0"/>
      <w:marRight w:val="0"/>
      <w:marTop w:val="0"/>
      <w:marBottom w:val="0"/>
      <w:divBdr>
        <w:top w:val="none" w:sz="0" w:space="0" w:color="auto"/>
        <w:left w:val="none" w:sz="0" w:space="0" w:color="auto"/>
        <w:bottom w:val="none" w:sz="0" w:space="0" w:color="auto"/>
        <w:right w:val="none" w:sz="0" w:space="0" w:color="auto"/>
      </w:divBdr>
    </w:div>
    <w:div w:id="1645162547">
      <w:bodyDiv w:val="1"/>
      <w:marLeft w:val="0"/>
      <w:marRight w:val="0"/>
      <w:marTop w:val="0"/>
      <w:marBottom w:val="0"/>
      <w:divBdr>
        <w:top w:val="none" w:sz="0" w:space="0" w:color="auto"/>
        <w:left w:val="none" w:sz="0" w:space="0" w:color="auto"/>
        <w:bottom w:val="none" w:sz="0" w:space="0" w:color="auto"/>
        <w:right w:val="none" w:sz="0" w:space="0" w:color="auto"/>
      </w:divBdr>
    </w:div>
    <w:div w:id="1656758622">
      <w:bodyDiv w:val="1"/>
      <w:marLeft w:val="0"/>
      <w:marRight w:val="0"/>
      <w:marTop w:val="0"/>
      <w:marBottom w:val="0"/>
      <w:divBdr>
        <w:top w:val="none" w:sz="0" w:space="0" w:color="auto"/>
        <w:left w:val="none" w:sz="0" w:space="0" w:color="auto"/>
        <w:bottom w:val="none" w:sz="0" w:space="0" w:color="auto"/>
        <w:right w:val="none" w:sz="0" w:space="0" w:color="auto"/>
      </w:divBdr>
    </w:div>
    <w:div w:id="1659646804">
      <w:bodyDiv w:val="1"/>
      <w:marLeft w:val="0"/>
      <w:marRight w:val="0"/>
      <w:marTop w:val="0"/>
      <w:marBottom w:val="0"/>
      <w:divBdr>
        <w:top w:val="none" w:sz="0" w:space="0" w:color="auto"/>
        <w:left w:val="none" w:sz="0" w:space="0" w:color="auto"/>
        <w:bottom w:val="none" w:sz="0" w:space="0" w:color="auto"/>
        <w:right w:val="none" w:sz="0" w:space="0" w:color="auto"/>
      </w:divBdr>
    </w:div>
    <w:div w:id="1660962384">
      <w:bodyDiv w:val="1"/>
      <w:marLeft w:val="0"/>
      <w:marRight w:val="0"/>
      <w:marTop w:val="0"/>
      <w:marBottom w:val="0"/>
      <w:divBdr>
        <w:top w:val="none" w:sz="0" w:space="0" w:color="auto"/>
        <w:left w:val="none" w:sz="0" w:space="0" w:color="auto"/>
        <w:bottom w:val="none" w:sz="0" w:space="0" w:color="auto"/>
        <w:right w:val="none" w:sz="0" w:space="0" w:color="auto"/>
      </w:divBdr>
    </w:div>
    <w:div w:id="1666779786">
      <w:bodyDiv w:val="1"/>
      <w:marLeft w:val="0"/>
      <w:marRight w:val="0"/>
      <w:marTop w:val="0"/>
      <w:marBottom w:val="0"/>
      <w:divBdr>
        <w:top w:val="none" w:sz="0" w:space="0" w:color="auto"/>
        <w:left w:val="none" w:sz="0" w:space="0" w:color="auto"/>
        <w:bottom w:val="none" w:sz="0" w:space="0" w:color="auto"/>
        <w:right w:val="none" w:sz="0" w:space="0" w:color="auto"/>
      </w:divBdr>
    </w:div>
    <w:div w:id="1667635208">
      <w:bodyDiv w:val="1"/>
      <w:marLeft w:val="0"/>
      <w:marRight w:val="0"/>
      <w:marTop w:val="0"/>
      <w:marBottom w:val="0"/>
      <w:divBdr>
        <w:top w:val="none" w:sz="0" w:space="0" w:color="auto"/>
        <w:left w:val="none" w:sz="0" w:space="0" w:color="auto"/>
        <w:bottom w:val="none" w:sz="0" w:space="0" w:color="auto"/>
        <w:right w:val="none" w:sz="0" w:space="0" w:color="auto"/>
      </w:divBdr>
    </w:div>
    <w:div w:id="1668511225">
      <w:bodyDiv w:val="1"/>
      <w:marLeft w:val="0"/>
      <w:marRight w:val="0"/>
      <w:marTop w:val="0"/>
      <w:marBottom w:val="0"/>
      <w:divBdr>
        <w:top w:val="none" w:sz="0" w:space="0" w:color="auto"/>
        <w:left w:val="none" w:sz="0" w:space="0" w:color="auto"/>
        <w:bottom w:val="none" w:sz="0" w:space="0" w:color="auto"/>
        <w:right w:val="none" w:sz="0" w:space="0" w:color="auto"/>
      </w:divBdr>
    </w:div>
    <w:div w:id="1673020589">
      <w:bodyDiv w:val="1"/>
      <w:marLeft w:val="0"/>
      <w:marRight w:val="0"/>
      <w:marTop w:val="0"/>
      <w:marBottom w:val="0"/>
      <w:divBdr>
        <w:top w:val="none" w:sz="0" w:space="0" w:color="auto"/>
        <w:left w:val="none" w:sz="0" w:space="0" w:color="auto"/>
        <w:bottom w:val="none" w:sz="0" w:space="0" w:color="auto"/>
        <w:right w:val="none" w:sz="0" w:space="0" w:color="auto"/>
      </w:divBdr>
    </w:div>
    <w:div w:id="1673755684">
      <w:bodyDiv w:val="1"/>
      <w:marLeft w:val="0"/>
      <w:marRight w:val="0"/>
      <w:marTop w:val="0"/>
      <w:marBottom w:val="0"/>
      <w:divBdr>
        <w:top w:val="none" w:sz="0" w:space="0" w:color="auto"/>
        <w:left w:val="none" w:sz="0" w:space="0" w:color="auto"/>
        <w:bottom w:val="none" w:sz="0" w:space="0" w:color="auto"/>
        <w:right w:val="none" w:sz="0" w:space="0" w:color="auto"/>
      </w:divBdr>
    </w:div>
    <w:div w:id="1673801745">
      <w:bodyDiv w:val="1"/>
      <w:marLeft w:val="0"/>
      <w:marRight w:val="0"/>
      <w:marTop w:val="0"/>
      <w:marBottom w:val="0"/>
      <w:divBdr>
        <w:top w:val="none" w:sz="0" w:space="0" w:color="auto"/>
        <w:left w:val="none" w:sz="0" w:space="0" w:color="auto"/>
        <w:bottom w:val="none" w:sz="0" w:space="0" w:color="auto"/>
        <w:right w:val="none" w:sz="0" w:space="0" w:color="auto"/>
      </w:divBdr>
    </w:div>
    <w:div w:id="1673951820">
      <w:bodyDiv w:val="1"/>
      <w:marLeft w:val="0"/>
      <w:marRight w:val="0"/>
      <w:marTop w:val="0"/>
      <w:marBottom w:val="0"/>
      <w:divBdr>
        <w:top w:val="none" w:sz="0" w:space="0" w:color="auto"/>
        <w:left w:val="none" w:sz="0" w:space="0" w:color="auto"/>
        <w:bottom w:val="none" w:sz="0" w:space="0" w:color="auto"/>
        <w:right w:val="none" w:sz="0" w:space="0" w:color="auto"/>
      </w:divBdr>
    </w:div>
    <w:div w:id="1680422334">
      <w:bodyDiv w:val="1"/>
      <w:marLeft w:val="0"/>
      <w:marRight w:val="0"/>
      <w:marTop w:val="0"/>
      <w:marBottom w:val="0"/>
      <w:divBdr>
        <w:top w:val="none" w:sz="0" w:space="0" w:color="auto"/>
        <w:left w:val="none" w:sz="0" w:space="0" w:color="auto"/>
        <w:bottom w:val="none" w:sz="0" w:space="0" w:color="auto"/>
        <w:right w:val="none" w:sz="0" w:space="0" w:color="auto"/>
      </w:divBdr>
    </w:div>
    <w:div w:id="1688829329">
      <w:bodyDiv w:val="1"/>
      <w:marLeft w:val="0"/>
      <w:marRight w:val="0"/>
      <w:marTop w:val="0"/>
      <w:marBottom w:val="0"/>
      <w:divBdr>
        <w:top w:val="none" w:sz="0" w:space="0" w:color="auto"/>
        <w:left w:val="none" w:sz="0" w:space="0" w:color="auto"/>
        <w:bottom w:val="none" w:sz="0" w:space="0" w:color="auto"/>
        <w:right w:val="none" w:sz="0" w:space="0" w:color="auto"/>
      </w:divBdr>
    </w:div>
    <w:div w:id="1691102810">
      <w:bodyDiv w:val="1"/>
      <w:marLeft w:val="0"/>
      <w:marRight w:val="0"/>
      <w:marTop w:val="0"/>
      <w:marBottom w:val="0"/>
      <w:divBdr>
        <w:top w:val="none" w:sz="0" w:space="0" w:color="auto"/>
        <w:left w:val="none" w:sz="0" w:space="0" w:color="auto"/>
        <w:bottom w:val="none" w:sz="0" w:space="0" w:color="auto"/>
        <w:right w:val="none" w:sz="0" w:space="0" w:color="auto"/>
      </w:divBdr>
    </w:div>
    <w:div w:id="1695888383">
      <w:bodyDiv w:val="1"/>
      <w:marLeft w:val="0"/>
      <w:marRight w:val="0"/>
      <w:marTop w:val="0"/>
      <w:marBottom w:val="0"/>
      <w:divBdr>
        <w:top w:val="none" w:sz="0" w:space="0" w:color="auto"/>
        <w:left w:val="none" w:sz="0" w:space="0" w:color="auto"/>
        <w:bottom w:val="none" w:sz="0" w:space="0" w:color="auto"/>
        <w:right w:val="none" w:sz="0" w:space="0" w:color="auto"/>
      </w:divBdr>
    </w:div>
    <w:div w:id="1700397981">
      <w:bodyDiv w:val="1"/>
      <w:marLeft w:val="0"/>
      <w:marRight w:val="0"/>
      <w:marTop w:val="0"/>
      <w:marBottom w:val="0"/>
      <w:divBdr>
        <w:top w:val="none" w:sz="0" w:space="0" w:color="auto"/>
        <w:left w:val="none" w:sz="0" w:space="0" w:color="auto"/>
        <w:bottom w:val="none" w:sz="0" w:space="0" w:color="auto"/>
        <w:right w:val="none" w:sz="0" w:space="0" w:color="auto"/>
      </w:divBdr>
    </w:div>
    <w:div w:id="1702777028">
      <w:bodyDiv w:val="1"/>
      <w:marLeft w:val="0"/>
      <w:marRight w:val="0"/>
      <w:marTop w:val="0"/>
      <w:marBottom w:val="0"/>
      <w:divBdr>
        <w:top w:val="none" w:sz="0" w:space="0" w:color="auto"/>
        <w:left w:val="none" w:sz="0" w:space="0" w:color="auto"/>
        <w:bottom w:val="none" w:sz="0" w:space="0" w:color="auto"/>
        <w:right w:val="none" w:sz="0" w:space="0" w:color="auto"/>
      </w:divBdr>
    </w:div>
    <w:div w:id="1704984635">
      <w:bodyDiv w:val="1"/>
      <w:marLeft w:val="0"/>
      <w:marRight w:val="0"/>
      <w:marTop w:val="0"/>
      <w:marBottom w:val="0"/>
      <w:divBdr>
        <w:top w:val="none" w:sz="0" w:space="0" w:color="auto"/>
        <w:left w:val="none" w:sz="0" w:space="0" w:color="auto"/>
        <w:bottom w:val="none" w:sz="0" w:space="0" w:color="auto"/>
        <w:right w:val="none" w:sz="0" w:space="0" w:color="auto"/>
      </w:divBdr>
    </w:div>
    <w:div w:id="1705400598">
      <w:bodyDiv w:val="1"/>
      <w:marLeft w:val="0"/>
      <w:marRight w:val="0"/>
      <w:marTop w:val="0"/>
      <w:marBottom w:val="0"/>
      <w:divBdr>
        <w:top w:val="none" w:sz="0" w:space="0" w:color="auto"/>
        <w:left w:val="none" w:sz="0" w:space="0" w:color="auto"/>
        <w:bottom w:val="none" w:sz="0" w:space="0" w:color="auto"/>
        <w:right w:val="none" w:sz="0" w:space="0" w:color="auto"/>
      </w:divBdr>
    </w:div>
    <w:div w:id="1705977789">
      <w:bodyDiv w:val="1"/>
      <w:marLeft w:val="0"/>
      <w:marRight w:val="0"/>
      <w:marTop w:val="0"/>
      <w:marBottom w:val="0"/>
      <w:divBdr>
        <w:top w:val="none" w:sz="0" w:space="0" w:color="auto"/>
        <w:left w:val="none" w:sz="0" w:space="0" w:color="auto"/>
        <w:bottom w:val="none" w:sz="0" w:space="0" w:color="auto"/>
        <w:right w:val="none" w:sz="0" w:space="0" w:color="auto"/>
      </w:divBdr>
    </w:div>
    <w:div w:id="1709066117">
      <w:bodyDiv w:val="1"/>
      <w:marLeft w:val="0"/>
      <w:marRight w:val="0"/>
      <w:marTop w:val="0"/>
      <w:marBottom w:val="0"/>
      <w:divBdr>
        <w:top w:val="none" w:sz="0" w:space="0" w:color="auto"/>
        <w:left w:val="none" w:sz="0" w:space="0" w:color="auto"/>
        <w:bottom w:val="none" w:sz="0" w:space="0" w:color="auto"/>
        <w:right w:val="none" w:sz="0" w:space="0" w:color="auto"/>
      </w:divBdr>
    </w:div>
    <w:div w:id="1716392290">
      <w:bodyDiv w:val="1"/>
      <w:marLeft w:val="0"/>
      <w:marRight w:val="0"/>
      <w:marTop w:val="0"/>
      <w:marBottom w:val="0"/>
      <w:divBdr>
        <w:top w:val="none" w:sz="0" w:space="0" w:color="auto"/>
        <w:left w:val="none" w:sz="0" w:space="0" w:color="auto"/>
        <w:bottom w:val="none" w:sz="0" w:space="0" w:color="auto"/>
        <w:right w:val="none" w:sz="0" w:space="0" w:color="auto"/>
      </w:divBdr>
    </w:div>
    <w:div w:id="1716926311">
      <w:bodyDiv w:val="1"/>
      <w:marLeft w:val="0"/>
      <w:marRight w:val="0"/>
      <w:marTop w:val="0"/>
      <w:marBottom w:val="0"/>
      <w:divBdr>
        <w:top w:val="none" w:sz="0" w:space="0" w:color="auto"/>
        <w:left w:val="none" w:sz="0" w:space="0" w:color="auto"/>
        <w:bottom w:val="none" w:sz="0" w:space="0" w:color="auto"/>
        <w:right w:val="none" w:sz="0" w:space="0" w:color="auto"/>
      </w:divBdr>
    </w:div>
    <w:div w:id="1716926634">
      <w:bodyDiv w:val="1"/>
      <w:marLeft w:val="0"/>
      <w:marRight w:val="0"/>
      <w:marTop w:val="0"/>
      <w:marBottom w:val="0"/>
      <w:divBdr>
        <w:top w:val="none" w:sz="0" w:space="0" w:color="auto"/>
        <w:left w:val="none" w:sz="0" w:space="0" w:color="auto"/>
        <w:bottom w:val="none" w:sz="0" w:space="0" w:color="auto"/>
        <w:right w:val="none" w:sz="0" w:space="0" w:color="auto"/>
      </w:divBdr>
    </w:div>
    <w:div w:id="1718237874">
      <w:bodyDiv w:val="1"/>
      <w:marLeft w:val="0"/>
      <w:marRight w:val="0"/>
      <w:marTop w:val="0"/>
      <w:marBottom w:val="0"/>
      <w:divBdr>
        <w:top w:val="none" w:sz="0" w:space="0" w:color="auto"/>
        <w:left w:val="none" w:sz="0" w:space="0" w:color="auto"/>
        <w:bottom w:val="none" w:sz="0" w:space="0" w:color="auto"/>
        <w:right w:val="none" w:sz="0" w:space="0" w:color="auto"/>
      </w:divBdr>
    </w:div>
    <w:div w:id="1718626543">
      <w:bodyDiv w:val="1"/>
      <w:marLeft w:val="0"/>
      <w:marRight w:val="0"/>
      <w:marTop w:val="0"/>
      <w:marBottom w:val="0"/>
      <w:divBdr>
        <w:top w:val="none" w:sz="0" w:space="0" w:color="auto"/>
        <w:left w:val="none" w:sz="0" w:space="0" w:color="auto"/>
        <w:bottom w:val="none" w:sz="0" w:space="0" w:color="auto"/>
        <w:right w:val="none" w:sz="0" w:space="0" w:color="auto"/>
      </w:divBdr>
    </w:div>
    <w:div w:id="1739283190">
      <w:bodyDiv w:val="1"/>
      <w:marLeft w:val="0"/>
      <w:marRight w:val="0"/>
      <w:marTop w:val="0"/>
      <w:marBottom w:val="0"/>
      <w:divBdr>
        <w:top w:val="none" w:sz="0" w:space="0" w:color="auto"/>
        <w:left w:val="none" w:sz="0" w:space="0" w:color="auto"/>
        <w:bottom w:val="none" w:sz="0" w:space="0" w:color="auto"/>
        <w:right w:val="none" w:sz="0" w:space="0" w:color="auto"/>
      </w:divBdr>
    </w:div>
    <w:div w:id="1747264418">
      <w:bodyDiv w:val="1"/>
      <w:marLeft w:val="0"/>
      <w:marRight w:val="0"/>
      <w:marTop w:val="0"/>
      <w:marBottom w:val="0"/>
      <w:divBdr>
        <w:top w:val="none" w:sz="0" w:space="0" w:color="auto"/>
        <w:left w:val="none" w:sz="0" w:space="0" w:color="auto"/>
        <w:bottom w:val="none" w:sz="0" w:space="0" w:color="auto"/>
        <w:right w:val="none" w:sz="0" w:space="0" w:color="auto"/>
      </w:divBdr>
    </w:div>
    <w:div w:id="1751998920">
      <w:bodyDiv w:val="1"/>
      <w:marLeft w:val="0"/>
      <w:marRight w:val="0"/>
      <w:marTop w:val="0"/>
      <w:marBottom w:val="0"/>
      <w:divBdr>
        <w:top w:val="none" w:sz="0" w:space="0" w:color="auto"/>
        <w:left w:val="none" w:sz="0" w:space="0" w:color="auto"/>
        <w:bottom w:val="none" w:sz="0" w:space="0" w:color="auto"/>
        <w:right w:val="none" w:sz="0" w:space="0" w:color="auto"/>
      </w:divBdr>
    </w:div>
    <w:div w:id="1758941874">
      <w:bodyDiv w:val="1"/>
      <w:marLeft w:val="0"/>
      <w:marRight w:val="0"/>
      <w:marTop w:val="0"/>
      <w:marBottom w:val="0"/>
      <w:divBdr>
        <w:top w:val="none" w:sz="0" w:space="0" w:color="auto"/>
        <w:left w:val="none" w:sz="0" w:space="0" w:color="auto"/>
        <w:bottom w:val="none" w:sz="0" w:space="0" w:color="auto"/>
        <w:right w:val="none" w:sz="0" w:space="0" w:color="auto"/>
      </w:divBdr>
    </w:div>
    <w:div w:id="1761751794">
      <w:bodyDiv w:val="1"/>
      <w:marLeft w:val="0"/>
      <w:marRight w:val="0"/>
      <w:marTop w:val="0"/>
      <w:marBottom w:val="0"/>
      <w:divBdr>
        <w:top w:val="none" w:sz="0" w:space="0" w:color="auto"/>
        <w:left w:val="none" w:sz="0" w:space="0" w:color="auto"/>
        <w:bottom w:val="none" w:sz="0" w:space="0" w:color="auto"/>
        <w:right w:val="none" w:sz="0" w:space="0" w:color="auto"/>
      </w:divBdr>
    </w:div>
    <w:div w:id="1770389941">
      <w:bodyDiv w:val="1"/>
      <w:marLeft w:val="0"/>
      <w:marRight w:val="0"/>
      <w:marTop w:val="0"/>
      <w:marBottom w:val="0"/>
      <w:divBdr>
        <w:top w:val="none" w:sz="0" w:space="0" w:color="auto"/>
        <w:left w:val="none" w:sz="0" w:space="0" w:color="auto"/>
        <w:bottom w:val="none" w:sz="0" w:space="0" w:color="auto"/>
        <w:right w:val="none" w:sz="0" w:space="0" w:color="auto"/>
      </w:divBdr>
    </w:div>
    <w:div w:id="1770662202">
      <w:bodyDiv w:val="1"/>
      <w:marLeft w:val="0"/>
      <w:marRight w:val="0"/>
      <w:marTop w:val="0"/>
      <w:marBottom w:val="0"/>
      <w:divBdr>
        <w:top w:val="none" w:sz="0" w:space="0" w:color="auto"/>
        <w:left w:val="none" w:sz="0" w:space="0" w:color="auto"/>
        <w:bottom w:val="none" w:sz="0" w:space="0" w:color="auto"/>
        <w:right w:val="none" w:sz="0" w:space="0" w:color="auto"/>
      </w:divBdr>
    </w:div>
    <w:div w:id="1782188369">
      <w:bodyDiv w:val="1"/>
      <w:marLeft w:val="0"/>
      <w:marRight w:val="0"/>
      <w:marTop w:val="0"/>
      <w:marBottom w:val="0"/>
      <w:divBdr>
        <w:top w:val="none" w:sz="0" w:space="0" w:color="auto"/>
        <w:left w:val="none" w:sz="0" w:space="0" w:color="auto"/>
        <w:bottom w:val="none" w:sz="0" w:space="0" w:color="auto"/>
        <w:right w:val="none" w:sz="0" w:space="0" w:color="auto"/>
      </w:divBdr>
    </w:div>
    <w:div w:id="1789659822">
      <w:bodyDiv w:val="1"/>
      <w:marLeft w:val="0"/>
      <w:marRight w:val="0"/>
      <w:marTop w:val="0"/>
      <w:marBottom w:val="0"/>
      <w:divBdr>
        <w:top w:val="none" w:sz="0" w:space="0" w:color="auto"/>
        <w:left w:val="none" w:sz="0" w:space="0" w:color="auto"/>
        <w:bottom w:val="none" w:sz="0" w:space="0" w:color="auto"/>
        <w:right w:val="none" w:sz="0" w:space="0" w:color="auto"/>
      </w:divBdr>
    </w:div>
    <w:div w:id="1794858668">
      <w:bodyDiv w:val="1"/>
      <w:marLeft w:val="0"/>
      <w:marRight w:val="0"/>
      <w:marTop w:val="0"/>
      <w:marBottom w:val="0"/>
      <w:divBdr>
        <w:top w:val="none" w:sz="0" w:space="0" w:color="auto"/>
        <w:left w:val="none" w:sz="0" w:space="0" w:color="auto"/>
        <w:bottom w:val="none" w:sz="0" w:space="0" w:color="auto"/>
        <w:right w:val="none" w:sz="0" w:space="0" w:color="auto"/>
      </w:divBdr>
    </w:div>
    <w:div w:id="1795445538">
      <w:bodyDiv w:val="1"/>
      <w:marLeft w:val="0"/>
      <w:marRight w:val="0"/>
      <w:marTop w:val="0"/>
      <w:marBottom w:val="0"/>
      <w:divBdr>
        <w:top w:val="none" w:sz="0" w:space="0" w:color="auto"/>
        <w:left w:val="none" w:sz="0" w:space="0" w:color="auto"/>
        <w:bottom w:val="none" w:sz="0" w:space="0" w:color="auto"/>
        <w:right w:val="none" w:sz="0" w:space="0" w:color="auto"/>
      </w:divBdr>
    </w:div>
    <w:div w:id="1800996071">
      <w:bodyDiv w:val="1"/>
      <w:marLeft w:val="0"/>
      <w:marRight w:val="0"/>
      <w:marTop w:val="0"/>
      <w:marBottom w:val="0"/>
      <w:divBdr>
        <w:top w:val="none" w:sz="0" w:space="0" w:color="auto"/>
        <w:left w:val="none" w:sz="0" w:space="0" w:color="auto"/>
        <w:bottom w:val="none" w:sz="0" w:space="0" w:color="auto"/>
        <w:right w:val="none" w:sz="0" w:space="0" w:color="auto"/>
      </w:divBdr>
    </w:div>
    <w:div w:id="1804886255">
      <w:bodyDiv w:val="1"/>
      <w:marLeft w:val="0"/>
      <w:marRight w:val="0"/>
      <w:marTop w:val="0"/>
      <w:marBottom w:val="0"/>
      <w:divBdr>
        <w:top w:val="none" w:sz="0" w:space="0" w:color="auto"/>
        <w:left w:val="none" w:sz="0" w:space="0" w:color="auto"/>
        <w:bottom w:val="none" w:sz="0" w:space="0" w:color="auto"/>
        <w:right w:val="none" w:sz="0" w:space="0" w:color="auto"/>
      </w:divBdr>
    </w:div>
    <w:div w:id="1812551535">
      <w:bodyDiv w:val="1"/>
      <w:marLeft w:val="0"/>
      <w:marRight w:val="0"/>
      <w:marTop w:val="0"/>
      <w:marBottom w:val="0"/>
      <w:divBdr>
        <w:top w:val="none" w:sz="0" w:space="0" w:color="auto"/>
        <w:left w:val="none" w:sz="0" w:space="0" w:color="auto"/>
        <w:bottom w:val="none" w:sz="0" w:space="0" w:color="auto"/>
        <w:right w:val="none" w:sz="0" w:space="0" w:color="auto"/>
      </w:divBdr>
    </w:div>
    <w:div w:id="1821966862">
      <w:bodyDiv w:val="1"/>
      <w:marLeft w:val="0"/>
      <w:marRight w:val="0"/>
      <w:marTop w:val="0"/>
      <w:marBottom w:val="0"/>
      <w:divBdr>
        <w:top w:val="none" w:sz="0" w:space="0" w:color="auto"/>
        <w:left w:val="none" w:sz="0" w:space="0" w:color="auto"/>
        <w:bottom w:val="none" w:sz="0" w:space="0" w:color="auto"/>
        <w:right w:val="none" w:sz="0" w:space="0" w:color="auto"/>
      </w:divBdr>
    </w:div>
    <w:div w:id="1827819779">
      <w:bodyDiv w:val="1"/>
      <w:marLeft w:val="0"/>
      <w:marRight w:val="0"/>
      <w:marTop w:val="0"/>
      <w:marBottom w:val="0"/>
      <w:divBdr>
        <w:top w:val="none" w:sz="0" w:space="0" w:color="auto"/>
        <w:left w:val="none" w:sz="0" w:space="0" w:color="auto"/>
        <w:bottom w:val="none" w:sz="0" w:space="0" w:color="auto"/>
        <w:right w:val="none" w:sz="0" w:space="0" w:color="auto"/>
      </w:divBdr>
    </w:div>
    <w:div w:id="1842617750">
      <w:bodyDiv w:val="1"/>
      <w:marLeft w:val="0"/>
      <w:marRight w:val="0"/>
      <w:marTop w:val="0"/>
      <w:marBottom w:val="0"/>
      <w:divBdr>
        <w:top w:val="none" w:sz="0" w:space="0" w:color="auto"/>
        <w:left w:val="none" w:sz="0" w:space="0" w:color="auto"/>
        <w:bottom w:val="none" w:sz="0" w:space="0" w:color="auto"/>
        <w:right w:val="none" w:sz="0" w:space="0" w:color="auto"/>
      </w:divBdr>
    </w:div>
    <w:div w:id="1844321429">
      <w:bodyDiv w:val="1"/>
      <w:marLeft w:val="0"/>
      <w:marRight w:val="0"/>
      <w:marTop w:val="0"/>
      <w:marBottom w:val="0"/>
      <w:divBdr>
        <w:top w:val="none" w:sz="0" w:space="0" w:color="auto"/>
        <w:left w:val="none" w:sz="0" w:space="0" w:color="auto"/>
        <w:bottom w:val="none" w:sz="0" w:space="0" w:color="auto"/>
        <w:right w:val="none" w:sz="0" w:space="0" w:color="auto"/>
      </w:divBdr>
    </w:div>
    <w:div w:id="1847667135">
      <w:bodyDiv w:val="1"/>
      <w:marLeft w:val="0"/>
      <w:marRight w:val="0"/>
      <w:marTop w:val="0"/>
      <w:marBottom w:val="0"/>
      <w:divBdr>
        <w:top w:val="none" w:sz="0" w:space="0" w:color="auto"/>
        <w:left w:val="none" w:sz="0" w:space="0" w:color="auto"/>
        <w:bottom w:val="none" w:sz="0" w:space="0" w:color="auto"/>
        <w:right w:val="none" w:sz="0" w:space="0" w:color="auto"/>
      </w:divBdr>
    </w:div>
    <w:div w:id="1850677316">
      <w:bodyDiv w:val="1"/>
      <w:marLeft w:val="0"/>
      <w:marRight w:val="0"/>
      <w:marTop w:val="0"/>
      <w:marBottom w:val="0"/>
      <w:divBdr>
        <w:top w:val="none" w:sz="0" w:space="0" w:color="auto"/>
        <w:left w:val="none" w:sz="0" w:space="0" w:color="auto"/>
        <w:bottom w:val="none" w:sz="0" w:space="0" w:color="auto"/>
        <w:right w:val="none" w:sz="0" w:space="0" w:color="auto"/>
      </w:divBdr>
    </w:div>
    <w:div w:id="1855455415">
      <w:bodyDiv w:val="1"/>
      <w:marLeft w:val="0"/>
      <w:marRight w:val="0"/>
      <w:marTop w:val="0"/>
      <w:marBottom w:val="0"/>
      <w:divBdr>
        <w:top w:val="none" w:sz="0" w:space="0" w:color="auto"/>
        <w:left w:val="none" w:sz="0" w:space="0" w:color="auto"/>
        <w:bottom w:val="none" w:sz="0" w:space="0" w:color="auto"/>
        <w:right w:val="none" w:sz="0" w:space="0" w:color="auto"/>
      </w:divBdr>
    </w:div>
    <w:div w:id="1858888997">
      <w:bodyDiv w:val="1"/>
      <w:marLeft w:val="0"/>
      <w:marRight w:val="0"/>
      <w:marTop w:val="0"/>
      <w:marBottom w:val="0"/>
      <w:divBdr>
        <w:top w:val="none" w:sz="0" w:space="0" w:color="auto"/>
        <w:left w:val="none" w:sz="0" w:space="0" w:color="auto"/>
        <w:bottom w:val="none" w:sz="0" w:space="0" w:color="auto"/>
        <w:right w:val="none" w:sz="0" w:space="0" w:color="auto"/>
      </w:divBdr>
    </w:div>
    <w:div w:id="1860242936">
      <w:bodyDiv w:val="1"/>
      <w:marLeft w:val="0"/>
      <w:marRight w:val="0"/>
      <w:marTop w:val="0"/>
      <w:marBottom w:val="0"/>
      <w:divBdr>
        <w:top w:val="none" w:sz="0" w:space="0" w:color="auto"/>
        <w:left w:val="none" w:sz="0" w:space="0" w:color="auto"/>
        <w:bottom w:val="none" w:sz="0" w:space="0" w:color="auto"/>
        <w:right w:val="none" w:sz="0" w:space="0" w:color="auto"/>
      </w:divBdr>
    </w:div>
    <w:div w:id="1863057765">
      <w:bodyDiv w:val="1"/>
      <w:marLeft w:val="0"/>
      <w:marRight w:val="0"/>
      <w:marTop w:val="0"/>
      <w:marBottom w:val="0"/>
      <w:divBdr>
        <w:top w:val="none" w:sz="0" w:space="0" w:color="auto"/>
        <w:left w:val="none" w:sz="0" w:space="0" w:color="auto"/>
        <w:bottom w:val="none" w:sz="0" w:space="0" w:color="auto"/>
        <w:right w:val="none" w:sz="0" w:space="0" w:color="auto"/>
      </w:divBdr>
    </w:div>
    <w:div w:id="1865827464">
      <w:bodyDiv w:val="1"/>
      <w:marLeft w:val="0"/>
      <w:marRight w:val="0"/>
      <w:marTop w:val="0"/>
      <w:marBottom w:val="0"/>
      <w:divBdr>
        <w:top w:val="none" w:sz="0" w:space="0" w:color="auto"/>
        <w:left w:val="none" w:sz="0" w:space="0" w:color="auto"/>
        <w:bottom w:val="none" w:sz="0" w:space="0" w:color="auto"/>
        <w:right w:val="none" w:sz="0" w:space="0" w:color="auto"/>
      </w:divBdr>
    </w:div>
    <w:div w:id="1868978663">
      <w:bodyDiv w:val="1"/>
      <w:marLeft w:val="0"/>
      <w:marRight w:val="0"/>
      <w:marTop w:val="0"/>
      <w:marBottom w:val="0"/>
      <w:divBdr>
        <w:top w:val="none" w:sz="0" w:space="0" w:color="auto"/>
        <w:left w:val="none" w:sz="0" w:space="0" w:color="auto"/>
        <w:bottom w:val="none" w:sz="0" w:space="0" w:color="auto"/>
        <w:right w:val="none" w:sz="0" w:space="0" w:color="auto"/>
      </w:divBdr>
    </w:div>
    <w:div w:id="1870486912">
      <w:bodyDiv w:val="1"/>
      <w:marLeft w:val="0"/>
      <w:marRight w:val="0"/>
      <w:marTop w:val="0"/>
      <w:marBottom w:val="0"/>
      <w:divBdr>
        <w:top w:val="none" w:sz="0" w:space="0" w:color="auto"/>
        <w:left w:val="none" w:sz="0" w:space="0" w:color="auto"/>
        <w:bottom w:val="none" w:sz="0" w:space="0" w:color="auto"/>
        <w:right w:val="none" w:sz="0" w:space="0" w:color="auto"/>
      </w:divBdr>
    </w:div>
    <w:div w:id="1870682118">
      <w:bodyDiv w:val="1"/>
      <w:marLeft w:val="0"/>
      <w:marRight w:val="0"/>
      <w:marTop w:val="0"/>
      <w:marBottom w:val="0"/>
      <w:divBdr>
        <w:top w:val="none" w:sz="0" w:space="0" w:color="auto"/>
        <w:left w:val="none" w:sz="0" w:space="0" w:color="auto"/>
        <w:bottom w:val="none" w:sz="0" w:space="0" w:color="auto"/>
        <w:right w:val="none" w:sz="0" w:space="0" w:color="auto"/>
      </w:divBdr>
    </w:div>
    <w:div w:id="1879776051">
      <w:bodyDiv w:val="1"/>
      <w:marLeft w:val="0"/>
      <w:marRight w:val="0"/>
      <w:marTop w:val="0"/>
      <w:marBottom w:val="0"/>
      <w:divBdr>
        <w:top w:val="none" w:sz="0" w:space="0" w:color="auto"/>
        <w:left w:val="none" w:sz="0" w:space="0" w:color="auto"/>
        <w:bottom w:val="none" w:sz="0" w:space="0" w:color="auto"/>
        <w:right w:val="none" w:sz="0" w:space="0" w:color="auto"/>
      </w:divBdr>
    </w:div>
    <w:div w:id="1880893582">
      <w:bodyDiv w:val="1"/>
      <w:marLeft w:val="0"/>
      <w:marRight w:val="0"/>
      <w:marTop w:val="0"/>
      <w:marBottom w:val="0"/>
      <w:divBdr>
        <w:top w:val="none" w:sz="0" w:space="0" w:color="auto"/>
        <w:left w:val="none" w:sz="0" w:space="0" w:color="auto"/>
        <w:bottom w:val="none" w:sz="0" w:space="0" w:color="auto"/>
        <w:right w:val="none" w:sz="0" w:space="0" w:color="auto"/>
      </w:divBdr>
    </w:div>
    <w:div w:id="1883707070">
      <w:bodyDiv w:val="1"/>
      <w:marLeft w:val="0"/>
      <w:marRight w:val="0"/>
      <w:marTop w:val="0"/>
      <w:marBottom w:val="0"/>
      <w:divBdr>
        <w:top w:val="none" w:sz="0" w:space="0" w:color="auto"/>
        <w:left w:val="none" w:sz="0" w:space="0" w:color="auto"/>
        <w:bottom w:val="none" w:sz="0" w:space="0" w:color="auto"/>
        <w:right w:val="none" w:sz="0" w:space="0" w:color="auto"/>
      </w:divBdr>
    </w:div>
    <w:div w:id="1886600121">
      <w:bodyDiv w:val="1"/>
      <w:marLeft w:val="0"/>
      <w:marRight w:val="0"/>
      <w:marTop w:val="0"/>
      <w:marBottom w:val="0"/>
      <w:divBdr>
        <w:top w:val="none" w:sz="0" w:space="0" w:color="auto"/>
        <w:left w:val="none" w:sz="0" w:space="0" w:color="auto"/>
        <w:bottom w:val="none" w:sz="0" w:space="0" w:color="auto"/>
        <w:right w:val="none" w:sz="0" w:space="0" w:color="auto"/>
      </w:divBdr>
    </w:div>
    <w:div w:id="1889872215">
      <w:bodyDiv w:val="1"/>
      <w:marLeft w:val="0"/>
      <w:marRight w:val="0"/>
      <w:marTop w:val="0"/>
      <w:marBottom w:val="0"/>
      <w:divBdr>
        <w:top w:val="none" w:sz="0" w:space="0" w:color="auto"/>
        <w:left w:val="none" w:sz="0" w:space="0" w:color="auto"/>
        <w:bottom w:val="none" w:sz="0" w:space="0" w:color="auto"/>
        <w:right w:val="none" w:sz="0" w:space="0" w:color="auto"/>
      </w:divBdr>
    </w:div>
    <w:div w:id="1892880054">
      <w:bodyDiv w:val="1"/>
      <w:marLeft w:val="0"/>
      <w:marRight w:val="0"/>
      <w:marTop w:val="0"/>
      <w:marBottom w:val="0"/>
      <w:divBdr>
        <w:top w:val="none" w:sz="0" w:space="0" w:color="auto"/>
        <w:left w:val="none" w:sz="0" w:space="0" w:color="auto"/>
        <w:bottom w:val="none" w:sz="0" w:space="0" w:color="auto"/>
        <w:right w:val="none" w:sz="0" w:space="0" w:color="auto"/>
      </w:divBdr>
    </w:div>
    <w:div w:id="1899394995">
      <w:bodyDiv w:val="1"/>
      <w:marLeft w:val="0"/>
      <w:marRight w:val="0"/>
      <w:marTop w:val="0"/>
      <w:marBottom w:val="0"/>
      <w:divBdr>
        <w:top w:val="none" w:sz="0" w:space="0" w:color="auto"/>
        <w:left w:val="none" w:sz="0" w:space="0" w:color="auto"/>
        <w:bottom w:val="none" w:sz="0" w:space="0" w:color="auto"/>
        <w:right w:val="none" w:sz="0" w:space="0" w:color="auto"/>
      </w:divBdr>
    </w:div>
    <w:div w:id="1907714776">
      <w:bodyDiv w:val="1"/>
      <w:marLeft w:val="0"/>
      <w:marRight w:val="0"/>
      <w:marTop w:val="0"/>
      <w:marBottom w:val="0"/>
      <w:divBdr>
        <w:top w:val="none" w:sz="0" w:space="0" w:color="auto"/>
        <w:left w:val="none" w:sz="0" w:space="0" w:color="auto"/>
        <w:bottom w:val="none" w:sz="0" w:space="0" w:color="auto"/>
        <w:right w:val="none" w:sz="0" w:space="0" w:color="auto"/>
      </w:divBdr>
    </w:div>
    <w:div w:id="1911378970">
      <w:bodyDiv w:val="1"/>
      <w:marLeft w:val="0"/>
      <w:marRight w:val="0"/>
      <w:marTop w:val="0"/>
      <w:marBottom w:val="0"/>
      <w:divBdr>
        <w:top w:val="none" w:sz="0" w:space="0" w:color="auto"/>
        <w:left w:val="none" w:sz="0" w:space="0" w:color="auto"/>
        <w:bottom w:val="none" w:sz="0" w:space="0" w:color="auto"/>
        <w:right w:val="none" w:sz="0" w:space="0" w:color="auto"/>
      </w:divBdr>
    </w:div>
    <w:div w:id="1926913955">
      <w:bodyDiv w:val="1"/>
      <w:marLeft w:val="0"/>
      <w:marRight w:val="0"/>
      <w:marTop w:val="0"/>
      <w:marBottom w:val="0"/>
      <w:divBdr>
        <w:top w:val="none" w:sz="0" w:space="0" w:color="auto"/>
        <w:left w:val="none" w:sz="0" w:space="0" w:color="auto"/>
        <w:bottom w:val="none" w:sz="0" w:space="0" w:color="auto"/>
        <w:right w:val="none" w:sz="0" w:space="0" w:color="auto"/>
      </w:divBdr>
    </w:div>
    <w:div w:id="1930964230">
      <w:bodyDiv w:val="1"/>
      <w:marLeft w:val="0"/>
      <w:marRight w:val="0"/>
      <w:marTop w:val="0"/>
      <w:marBottom w:val="0"/>
      <w:divBdr>
        <w:top w:val="none" w:sz="0" w:space="0" w:color="auto"/>
        <w:left w:val="none" w:sz="0" w:space="0" w:color="auto"/>
        <w:bottom w:val="none" w:sz="0" w:space="0" w:color="auto"/>
        <w:right w:val="none" w:sz="0" w:space="0" w:color="auto"/>
      </w:divBdr>
    </w:div>
    <w:div w:id="1936282835">
      <w:bodyDiv w:val="1"/>
      <w:marLeft w:val="0"/>
      <w:marRight w:val="0"/>
      <w:marTop w:val="0"/>
      <w:marBottom w:val="0"/>
      <w:divBdr>
        <w:top w:val="none" w:sz="0" w:space="0" w:color="auto"/>
        <w:left w:val="none" w:sz="0" w:space="0" w:color="auto"/>
        <w:bottom w:val="none" w:sz="0" w:space="0" w:color="auto"/>
        <w:right w:val="none" w:sz="0" w:space="0" w:color="auto"/>
      </w:divBdr>
    </w:div>
    <w:div w:id="1943145856">
      <w:bodyDiv w:val="1"/>
      <w:marLeft w:val="0"/>
      <w:marRight w:val="0"/>
      <w:marTop w:val="0"/>
      <w:marBottom w:val="0"/>
      <w:divBdr>
        <w:top w:val="none" w:sz="0" w:space="0" w:color="auto"/>
        <w:left w:val="none" w:sz="0" w:space="0" w:color="auto"/>
        <w:bottom w:val="none" w:sz="0" w:space="0" w:color="auto"/>
        <w:right w:val="none" w:sz="0" w:space="0" w:color="auto"/>
      </w:divBdr>
    </w:div>
    <w:div w:id="1944797960">
      <w:bodyDiv w:val="1"/>
      <w:marLeft w:val="0"/>
      <w:marRight w:val="0"/>
      <w:marTop w:val="0"/>
      <w:marBottom w:val="0"/>
      <w:divBdr>
        <w:top w:val="none" w:sz="0" w:space="0" w:color="auto"/>
        <w:left w:val="none" w:sz="0" w:space="0" w:color="auto"/>
        <w:bottom w:val="none" w:sz="0" w:space="0" w:color="auto"/>
        <w:right w:val="none" w:sz="0" w:space="0" w:color="auto"/>
      </w:divBdr>
    </w:div>
    <w:div w:id="1956133775">
      <w:bodyDiv w:val="1"/>
      <w:marLeft w:val="0"/>
      <w:marRight w:val="0"/>
      <w:marTop w:val="0"/>
      <w:marBottom w:val="0"/>
      <w:divBdr>
        <w:top w:val="none" w:sz="0" w:space="0" w:color="auto"/>
        <w:left w:val="none" w:sz="0" w:space="0" w:color="auto"/>
        <w:bottom w:val="none" w:sz="0" w:space="0" w:color="auto"/>
        <w:right w:val="none" w:sz="0" w:space="0" w:color="auto"/>
      </w:divBdr>
    </w:div>
    <w:div w:id="1968005177">
      <w:bodyDiv w:val="1"/>
      <w:marLeft w:val="0"/>
      <w:marRight w:val="0"/>
      <w:marTop w:val="0"/>
      <w:marBottom w:val="0"/>
      <w:divBdr>
        <w:top w:val="none" w:sz="0" w:space="0" w:color="auto"/>
        <w:left w:val="none" w:sz="0" w:space="0" w:color="auto"/>
        <w:bottom w:val="none" w:sz="0" w:space="0" w:color="auto"/>
        <w:right w:val="none" w:sz="0" w:space="0" w:color="auto"/>
      </w:divBdr>
    </w:div>
    <w:div w:id="1983775695">
      <w:bodyDiv w:val="1"/>
      <w:marLeft w:val="0"/>
      <w:marRight w:val="0"/>
      <w:marTop w:val="0"/>
      <w:marBottom w:val="0"/>
      <w:divBdr>
        <w:top w:val="none" w:sz="0" w:space="0" w:color="auto"/>
        <w:left w:val="none" w:sz="0" w:space="0" w:color="auto"/>
        <w:bottom w:val="none" w:sz="0" w:space="0" w:color="auto"/>
        <w:right w:val="none" w:sz="0" w:space="0" w:color="auto"/>
      </w:divBdr>
    </w:div>
    <w:div w:id="1984118463">
      <w:bodyDiv w:val="1"/>
      <w:marLeft w:val="0"/>
      <w:marRight w:val="0"/>
      <w:marTop w:val="0"/>
      <w:marBottom w:val="0"/>
      <w:divBdr>
        <w:top w:val="none" w:sz="0" w:space="0" w:color="auto"/>
        <w:left w:val="none" w:sz="0" w:space="0" w:color="auto"/>
        <w:bottom w:val="none" w:sz="0" w:space="0" w:color="auto"/>
        <w:right w:val="none" w:sz="0" w:space="0" w:color="auto"/>
      </w:divBdr>
    </w:div>
    <w:div w:id="1984700359">
      <w:bodyDiv w:val="1"/>
      <w:marLeft w:val="0"/>
      <w:marRight w:val="0"/>
      <w:marTop w:val="0"/>
      <w:marBottom w:val="0"/>
      <w:divBdr>
        <w:top w:val="none" w:sz="0" w:space="0" w:color="auto"/>
        <w:left w:val="none" w:sz="0" w:space="0" w:color="auto"/>
        <w:bottom w:val="none" w:sz="0" w:space="0" w:color="auto"/>
        <w:right w:val="none" w:sz="0" w:space="0" w:color="auto"/>
      </w:divBdr>
    </w:div>
    <w:div w:id="1989431929">
      <w:bodyDiv w:val="1"/>
      <w:marLeft w:val="0"/>
      <w:marRight w:val="0"/>
      <w:marTop w:val="0"/>
      <w:marBottom w:val="0"/>
      <w:divBdr>
        <w:top w:val="none" w:sz="0" w:space="0" w:color="auto"/>
        <w:left w:val="none" w:sz="0" w:space="0" w:color="auto"/>
        <w:bottom w:val="none" w:sz="0" w:space="0" w:color="auto"/>
        <w:right w:val="none" w:sz="0" w:space="0" w:color="auto"/>
      </w:divBdr>
    </w:div>
    <w:div w:id="1992444371">
      <w:bodyDiv w:val="1"/>
      <w:marLeft w:val="0"/>
      <w:marRight w:val="0"/>
      <w:marTop w:val="0"/>
      <w:marBottom w:val="0"/>
      <w:divBdr>
        <w:top w:val="none" w:sz="0" w:space="0" w:color="auto"/>
        <w:left w:val="none" w:sz="0" w:space="0" w:color="auto"/>
        <w:bottom w:val="none" w:sz="0" w:space="0" w:color="auto"/>
        <w:right w:val="none" w:sz="0" w:space="0" w:color="auto"/>
      </w:divBdr>
    </w:div>
    <w:div w:id="2003502091">
      <w:bodyDiv w:val="1"/>
      <w:marLeft w:val="0"/>
      <w:marRight w:val="0"/>
      <w:marTop w:val="0"/>
      <w:marBottom w:val="0"/>
      <w:divBdr>
        <w:top w:val="none" w:sz="0" w:space="0" w:color="auto"/>
        <w:left w:val="none" w:sz="0" w:space="0" w:color="auto"/>
        <w:bottom w:val="none" w:sz="0" w:space="0" w:color="auto"/>
        <w:right w:val="none" w:sz="0" w:space="0" w:color="auto"/>
      </w:divBdr>
    </w:div>
    <w:div w:id="2015061834">
      <w:bodyDiv w:val="1"/>
      <w:marLeft w:val="0"/>
      <w:marRight w:val="0"/>
      <w:marTop w:val="0"/>
      <w:marBottom w:val="0"/>
      <w:divBdr>
        <w:top w:val="none" w:sz="0" w:space="0" w:color="auto"/>
        <w:left w:val="none" w:sz="0" w:space="0" w:color="auto"/>
        <w:bottom w:val="none" w:sz="0" w:space="0" w:color="auto"/>
        <w:right w:val="none" w:sz="0" w:space="0" w:color="auto"/>
      </w:divBdr>
    </w:div>
    <w:div w:id="2017613476">
      <w:bodyDiv w:val="1"/>
      <w:marLeft w:val="0"/>
      <w:marRight w:val="0"/>
      <w:marTop w:val="0"/>
      <w:marBottom w:val="0"/>
      <w:divBdr>
        <w:top w:val="none" w:sz="0" w:space="0" w:color="auto"/>
        <w:left w:val="none" w:sz="0" w:space="0" w:color="auto"/>
        <w:bottom w:val="none" w:sz="0" w:space="0" w:color="auto"/>
        <w:right w:val="none" w:sz="0" w:space="0" w:color="auto"/>
      </w:divBdr>
    </w:div>
    <w:div w:id="2023892678">
      <w:bodyDiv w:val="1"/>
      <w:marLeft w:val="0"/>
      <w:marRight w:val="0"/>
      <w:marTop w:val="0"/>
      <w:marBottom w:val="0"/>
      <w:divBdr>
        <w:top w:val="none" w:sz="0" w:space="0" w:color="auto"/>
        <w:left w:val="none" w:sz="0" w:space="0" w:color="auto"/>
        <w:bottom w:val="none" w:sz="0" w:space="0" w:color="auto"/>
        <w:right w:val="none" w:sz="0" w:space="0" w:color="auto"/>
      </w:divBdr>
    </w:div>
    <w:div w:id="2029134204">
      <w:bodyDiv w:val="1"/>
      <w:marLeft w:val="0"/>
      <w:marRight w:val="0"/>
      <w:marTop w:val="0"/>
      <w:marBottom w:val="0"/>
      <w:divBdr>
        <w:top w:val="none" w:sz="0" w:space="0" w:color="auto"/>
        <w:left w:val="none" w:sz="0" w:space="0" w:color="auto"/>
        <w:bottom w:val="none" w:sz="0" w:space="0" w:color="auto"/>
        <w:right w:val="none" w:sz="0" w:space="0" w:color="auto"/>
      </w:divBdr>
    </w:div>
    <w:div w:id="2041466104">
      <w:bodyDiv w:val="1"/>
      <w:marLeft w:val="0"/>
      <w:marRight w:val="0"/>
      <w:marTop w:val="0"/>
      <w:marBottom w:val="0"/>
      <w:divBdr>
        <w:top w:val="none" w:sz="0" w:space="0" w:color="auto"/>
        <w:left w:val="none" w:sz="0" w:space="0" w:color="auto"/>
        <w:bottom w:val="none" w:sz="0" w:space="0" w:color="auto"/>
        <w:right w:val="none" w:sz="0" w:space="0" w:color="auto"/>
      </w:divBdr>
    </w:div>
    <w:div w:id="2042512973">
      <w:bodyDiv w:val="1"/>
      <w:marLeft w:val="0"/>
      <w:marRight w:val="0"/>
      <w:marTop w:val="0"/>
      <w:marBottom w:val="0"/>
      <w:divBdr>
        <w:top w:val="none" w:sz="0" w:space="0" w:color="auto"/>
        <w:left w:val="none" w:sz="0" w:space="0" w:color="auto"/>
        <w:bottom w:val="none" w:sz="0" w:space="0" w:color="auto"/>
        <w:right w:val="none" w:sz="0" w:space="0" w:color="auto"/>
      </w:divBdr>
    </w:div>
    <w:div w:id="2064912267">
      <w:bodyDiv w:val="1"/>
      <w:marLeft w:val="0"/>
      <w:marRight w:val="0"/>
      <w:marTop w:val="0"/>
      <w:marBottom w:val="0"/>
      <w:divBdr>
        <w:top w:val="none" w:sz="0" w:space="0" w:color="auto"/>
        <w:left w:val="none" w:sz="0" w:space="0" w:color="auto"/>
        <w:bottom w:val="none" w:sz="0" w:space="0" w:color="auto"/>
        <w:right w:val="none" w:sz="0" w:space="0" w:color="auto"/>
      </w:divBdr>
    </w:div>
    <w:div w:id="2066447668">
      <w:bodyDiv w:val="1"/>
      <w:marLeft w:val="0"/>
      <w:marRight w:val="0"/>
      <w:marTop w:val="0"/>
      <w:marBottom w:val="0"/>
      <w:divBdr>
        <w:top w:val="none" w:sz="0" w:space="0" w:color="auto"/>
        <w:left w:val="none" w:sz="0" w:space="0" w:color="auto"/>
        <w:bottom w:val="none" w:sz="0" w:space="0" w:color="auto"/>
        <w:right w:val="none" w:sz="0" w:space="0" w:color="auto"/>
      </w:divBdr>
    </w:div>
    <w:div w:id="2067995705">
      <w:bodyDiv w:val="1"/>
      <w:marLeft w:val="0"/>
      <w:marRight w:val="0"/>
      <w:marTop w:val="0"/>
      <w:marBottom w:val="0"/>
      <w:divBdr>
        <w:top w:val="none" w:sz="0" w:space="0" w:color="auto"/>
        <w:left w:val="none" w:sz="0" w:space="0" w:color="auto"/>
        <w:bottom w:val="none" w:sz="0" w:space="0" w:color="auto"/>
        <w:right w:val="none" w:sz="0" w:space="0" w:color="auto"/>
      </w:divBdr>
    </w:div>
    <w:div w:id="2092700490">
      <w:bodyDiv w:val="1"/>
      <w:marLeft w:val="0"/>
      <w:marRight w:val="0"/>
      <w:marTop w:val="0"/>
      <w:marBottom w:val="0"/>
      <w:divBdr>
        <w:top w:val="none" w:sz="0" w:space="0" w:color="auto"/>
        <w:left w:val="none" w:sz="0" w:space="0" w:color="auto"/>
        <w:bottom w:val="none" w:sz="0" w:space="0" w:color="auto"/>
        <w:right w:val="none" w:sz="0" w:space="0" w:color="auto"/>
      </w:divBdr>
    </w:div>
    <w:div w:id="2103841811">
      <w:bodyDiv w:val="1"/>
      <w:marLeft w:val="0"/>
      <w:marRight w:val="0"/>
      <w:marTop w:val="0"/>
      <w:marBottom w:val="0"/>
      <w:divBdr>
        <w:top w:val="none" w:sz="0" w:space="0" w:color="auto"/>
        <w:left w:val="none" w:sz="0" w:space="0" w:color="auto"/>
        <w:bottom w:val="none" w:sz="0" w:space="0" w:color="auto"/>
        <w:right w:val="none" w:sz="0" w:space="0" w:color="auto"/>
      </w:divBdr>
    </w:div>
    <w:div w:id="2108649723">
      <w:bodyDiv w:val="1"/>
      <w:marLeft w:val="0"/>
      <w:marRight w:val="0"/>
      <w:marTop w:val="0"/>
      <w:marBottom w:val="0"/>
      <w:divBdr>
        <w:top w:val="none" w:sz="0" w:space="0" w:color="auto"/>
        <w:left w:val="none" w:sz="0" w:space="0" w:color="auto"/>
        <w:bottom w:val="none" w:sz="0" w:space="0" w:color="auto"/>
        <w:right w:val="none" w:sz="0" w:space="0" w:color="auto"/>
      </w:divBdr>
    </w:div>
    <w:div w:id="2109890319">
      <w:bodyDiv w:val="1"/>
      <w:marLeft w:val="0"/>
      <w:marRight w:val="0"/>
      <w:marTop w:val="0"/>
      <w:marBottom w:val="0"/>
      <w:divBdr>
        <w:top w:val="none" w:sz="0" w:space="0" w:color="auto"/>
        <w:left w:val="none" w:sz="0" w:space="0" w:color="auto"/>
        <w:bottom w:val="none" w:sz="0" w:space="0" w:color="auto"/>
        <w:right w:val="none" w:sz="0" w:space="0" w:color="auto"/>
      </w:divBdr>
    </w:div>
    <w:div w:id="2112043419">
      <w:bodyDiv w:val="1"/>
      <w:marLeft w:val="0"/>
      <w:marRight w:val="0"/>
      <w:marTop w:val="0"/>
      <w:marBottom w:val="0"/>
      <w:divBdr>
        <w:top w:val="none" w:sz="0" w:space="0" w:color="auto"/>
        <w:left w:val="none" w:sz="0" w:space="0" w:color="auto"/>
        <w:bottom w:val="none" w:sz="0" w:space="0" w:color="auto"/>
        <w:right w:val="none" w:sz="0" w:space="0" w:color="auto"/>
      </w:divBdr>
    </w:div>
    <w:div w:id="2113935843">
      <w:bodyDiv w:val="1"/>
      <w:marLeft w:val="0"/>
      <w:marRight w:val="0"/>
      <w:marTop w:val="0"/>
      <w:marBottom w:val="0"/>
      <w:divBdr>
        <w:top w:val="none" w:sz="0" w:space="0" w:color="auto"/>
        <w:left w:val="none" w:sz="0" w:space="0" w:color="auto"/>
        <w:bottom w:val="none" w:sz="0" w:space="0" w:color="auto"/>
        <w:right w:val="none" w:sz="0" w:space="0" w:color="auto"/>
      </w:divBdr>
    </w:div>
    <w:div w:id="2116553544">
      <w:bodyDiv w:val="1"/>
      <w:marLeft w:val="0"/>
      <w:marRight w:val="0"/>
      <w:marTop w:val="0"/>
      <w:marBottom w:val="0"/>
      <w:divBdr>
        <w:top w:val="none" w:sz="0" w:space="0" w:color="auto"/>
        <w:left w:val="none" w:sz="0" w:space="0" w:color="auto"/>
        <w:bottom w:val="none" w:sz="0" w:space="0" w:color="auto"/>
        <w:right w:val="none" w:sz="0" w:space="0" w:color="auto"/>
      </w:divBdr>
    </w:div>
    <w:div w:id="2117674274">
      <w:bodyDiv w:val="1"/>
      <w:marLeft w:val="0"/>
      <w:marRight w:val="0"/>
      <w:marTop w:val="0"/>
      <w:marBottom w:val="0"/>
      <w:divBdr>
        <w:top w:val="none" w:sz="0" w:space="0" w:color="auto"/>
        <w:left w:val="none" w:sz="0" w:space="0" w:color="auto"/>
        <w:bottom w:val="none" w:sz="0" w:space="0" w:color="auto"/>
        <w:right w:val="none" w:sz="0" w:space="0" w:color="auto"/>
      </w:divBdr>
    </w:div>
    <w:div w:id="2121531709">
      <w:bodyDiv w:val="1"/>
      <w:marLeft w:val="0"/>
      <w:marRight w:val="0"/>
      <w:marTop w:val="0"/>
      <w:marBottom w:val="0"/>
      <w:divBdr>
        <w:top w:val="none" w:sz="0" w:space="0" w:color="auto"/>
        <w:left w:val="none" w:sz="0" w:space="0" w:color="auto"/>
        <w:bottom w:val="none" w:sz="0" w:space="0" w:color="auto"/>
        <w:right w:val="none" w:sz="0" w:space="0" w:color="auto"/>
      </w:divBdr>
    </w:div>
    <w:div w:id="2133748338">
      <w:bodyDiv w:val="1"/>
      <w:marLeft w:val="0"/>
      <w:marRight w:val="0"/>
      <w:marTop w:val="0"/>
      <w:marBottom w:val="0"/>
      <w:divBdr>
        <w:top w:val="none" w:sz="0" w:space="0" w:color="auto"/>
        <w:left w:val="none" w:sz="0" w:space="0" w:color="auto"/>
        <w:bottom w:val="none" w:sz="0" w:space="0" w:color="auto"/>
        <w:right w:val="none" w:sz="0" w:space="0" w:color="auto"/>
      </w:divBdr>
    </w:div>
    <w:div w:id="2134051641">
      <w:bodyDiv w:val="1"/>
      <w:marLeft w:val="0"/>
      <w:marRight w:val="0"/>
      <w:marTop w:val="0"/>
      <w:marBottom w:val="0"/>
      <w:divBdr>
        <w:top w:val="none" w:sz="0" w:space="0" w:color="auto"/>
        <w:left w:val="none" w:sz="0" w:space="0" w:color="auto"/>
        <w:bottom w:val="none" w:sz="0" w:space="0" w:color="auto"/>
        <w:right w:val="none" w:sz="0" w:space="0" w:color="auto"/>
      </w:divBdr>
    </w:div>
    <w:div w:id="214265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taf3@gmail.com" TargetMode="Externa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na.ded@hot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bdulhilmiy@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achmad.zaini@uinsa.ac.id"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amizuhri@uinsa.ac.id"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ya%20Syarifah\Downloads\2023_TEMPLATE%20ULUL%20ALBAB_English%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alḤ90</b:Tag>
    <b:SourceType>Book</b:SourceType>
    <b:Guid>{0B66A663-C81D-4CF2-8FDD-7838E3B7835C}</b:Guid>
    <b:Author>
      <b:Author>
        <b:NameList>
          <b:Person>
            <b:Last>Naysabûrî</b:Last>
            <b:First>al-Ḥâkim</b:First>
          </b:Person>
        </b:NameList>
      </b:Author>
    </b:Author>
    <b:Title>al-Mustadrak ‘alâ ash-Shaḥîḥayn</b:Title>
    <b:Year>1990</b:Year>
    <b:City>Beirut</b:City>
    <b:Publisher>Dâr al-Kutub al-‘Ilmiyyah</b:Publisher>
    <b:RefOrder>1</b:RefOrder>
  </b:Source>
  <b:Source>
    <b:Tag>IbnHS1</b:Tag>
    <b:SourceType>Book</b:SourceType>
    <b:Guid>{31D1B907-9CF4-4C87-8587-8ABF70F92BCB}</b:Guid>
    <b:Author>
      <b:Author>
        <b:NameList>
          <b:Person>
            <b:Last>Ibn Sina</b:Last>
          </b:Person>
        </b:NameList>
      </b:Author>
    </b:Author>
    <b:Title>al-Najât</b:Title>
    <b:Year>1364 H.S.</b:Year>
    <b:City>Tehran</b:City>
    <b:Publisher>Khursyid</b:Publisher>
    <b:RefOrder>2</b:RefOrder>
  </b:Source>
  <b:Source>
    <b:Tag>Nur12</b:Tag>
    <b:SourceType>JournalArticle</b:SourceType>
    <b:Guid>{A9363AC0-53CC-48DA-B531-0AD0E6AD8F04}</b:Guid>
    <b:Author>
      <b:Author>
        <b:NameList>
          <b:Person>
            <b:Last>Nur</b:Last>
            <b:First>Muhammad</b:First>
          </b:Person>
        </b:NameList>
      </b:Author>
    </b:Author>
    <b:Title>Takwil dalam Pandangan Mulla Sadra</b:Title>
    <b:JournalName>Kanz Philosophia: A Journal for Islamic Philosophy and Mysticism</b:JournalName>
    <b:Year>2012</b:Year>
    <b:Pages>291-308</b:Pages>
    <b:Volume>2</b:Volume>
    <b:Issue>2</b:Issue>
    <b:RefOrder>3</b:RefOrder>
  </b:Source>
  <b:Source>
    <b:Tag>Afr12</b:Tag>
    <b:SourceType>JournalArticle</b:SourceType>
    <b:Guid>{0E300D26-67B2-40A3-81D8-7DE80E28A115}</b:Guid>
    <b:Title>M. Quraish Shihab dan Rasionalisasi Tafsir</b:Title>
    <b:Year>2012</b:Year>
    <b:JournalName>Jurnal Ushuluddin</b:JournalName>
    <b:Pages>21-33</b:Pages>
    <b:Author>
      <b:Author>
        <b:NameList>
          <b:Person>
            <b:Last>Nur</b:Last>
            <b:First>Afrizal</b:First>
          </b:Person>
        </b:NameList>
      </b:Author>
    </b:Author>
    <b:Volume>18</b:Volume>
    <b:Issue>1</b:Issue>
    <b:RefOrder>4</b:RefOrder>
  </b:Source>
  <b:Source>
    <b:Tag>Bud15</b:Tag>
    <b:SourceType>JournalArticle</b:SourceType>
    <b:Guid>{2C5847CB-FACF-4555-979B-21BCF716D304}</b:Guid>
    <b:Author>
      <b:Author>
        <b:NameList>
          <b:Person>
            <b:Last>Budiman</b:Last>
            <b:First>Ikhlas</b:First>
          </b:Person>
        </b:NameList>
      </b:Author>
    </b:Author>
    <b:Title>Penerapan Teori-Teori Filosofis dalam Menafsirkan Al-Qur'an</b:Title>
    <b:JournalName>Tanzil: Jurnal Studi Al-Quran</b:JournalName>
    <b:Year>2015</b:Year>
    <b:Pages>53-70</b:Pages>
    <b:Volume>1</b:Volume>
    <b:Issue>1</b:Issue>
    <b:RefOrder>5</b:RefOrder>
  </b:Source>
  <b:Source>
    <b:Tag>Abd10</b:Tag>
    <b:SourceType>JournalArticle</b:SourceType>
    <b:Guid>{1BF96282-E704-45E3-BE71-E3CA158B0702}</b:Guid>
    <b:Title>Tafsir Isyari dalam Pandangan Imam Ghazali</b:Title>
    <b:JournalName>Jurnal Ushuluddin</b:JournalName>
    <b:Year>2010</b:Year>
    <b:Pages>123-135</b:Pages>
    <b:Author>
      <b:Author>
        <b:NameList>
          <b:Person>
            <b:Last>Wahid</b:Last>
            <b:First>Abd.</b:First>
          </b:Person>
        </b:NameList>
      </b:Author>
    </b:Author>
    <b:Volume>16</b:Volume>
    <b:RefOrder>6</b:RefOrder>
  </b:Source>
  <b:Source>
    <b:Tag>And17</b:Tag>
    <b:SourceType>JournalArticle</b:SourceType>
    <b:Guid>{8ECE8AB0-44B3-4589-974B-18934094C080}</b:Guid>
    <b:Title>Menggagas Epistemologi Tafsir Alquran yang Holistik</b:Title>
    <b:JournalName>Wawasan: Jurnal Ilmiah Agama dan Sosial Budaya</b:JournalName>
    <b:Year>2017</b:Year>
    <b:Pages>95-112</b:Pages>
    <b:Author>
      <b:Author>
        <b:NameList>
          <b:Person>
            <b:Last>Rosa</b:Last>
            <b:First>Andi</b:First>
          </b:Person>
        </b:NameList>
      </b:Author>
    </b:Author>
    <b:Volume>2</b:Volume>
    <b:Issue>1</b:Issue>
    <b:RefOrder>7</b:RefOrder>
  </b:Source>
  <b:Source>
    <b:Tag>Sai16</b:Tag>
    <b:SourceType>JournalArticle</b:SourceType>
    <b:Guid>{D685D5F6-196E-4194-B6A1-40427645600B}</b:Guid>
    <b:Title>Kritik Epistemologi Tafsir Kontemporer: Studi atas Kritik Jamal al-Banna terhadap Beberapa Pemikir Al-Qur’an Kontemporer</b:Title>
    <b:JournalName>Analisis</b:JournalName>
    <b:Year>2016</b:Year>
    <b:Pages>103-126</b:Pages>
    <b:Author>
      <b:Author>
        <b:NameList>
          <b:Person>
            <b:Last>Saifuddin</b:Last>
          </b:Person>
          <b:Person>
            <b:Last>Habib</b:Last>
          </b:Person>
        </b:NameList>
      </b:Author>
    </b:Author>
    <b:Volume>16</b:Volume>
    <b:Issue>1</b:Issue>
    <b:RefOrder>8</b:RefOrder>
  </b:Source>
  <b:Source>
    <b:Tag>Ahm15</b:Tag>
    <b:SourceType>JournalArticle</b:SourceType>
    <b:Guid>{766D4784-FB60-490C-871B-865562546032}</b:Guid>
    <b:Title>Kritik atas Kritik Epistemologi Tafsir M. Abied Al Jabiri: Studi Kritis atas Madkhal ila al Quran al Karim</b:Title>
    <b:JournalName>Ulul Albab</b:JournalName>
    <b:Year>2015</b:Year>
    <b:Pages>157-175</b:Pages>
    <b:Author>
      <b:Author>
        <b:NameList>
          <b:Person>
            <b:Last>Fawaid</b:Last>
            <b:First>Ahmad</b:First>
          </b:Person>
        </b:NameList>
      </b:Author>
    </b:Author>
    <b:Volume>16</b:Volume>
    <b:Issue>2</b:Issue>
    <b:RefOrder>9</b:RefOrder>
  </b:Source>
  <b:Source>
    <b:Tag>Ahm13</b:Tag>
    <b:SourceType>JournalArticle</b:SourceType>
    <b:Guid>{6211C3AD-6229-49EB-AAEE-ABF286ECFB49}</b:Guid>
    <b:Title>Epistemologi Tafsir Al-Qur’an</b:Title>
    <b:JournalName>Teologia</b:JournalName>
    <b:Year>2013</b:Year>
    <b:Pages>1-22</b:Pages>
    <b:Author>
      <b:Author>
        <b:NameList>
          <b:Person>
            <b:Last>Abidin</b:Last>
            <b:First>Ahmad</b:First>
            <b:Middle>Zainal</b:Middle>
          </b:Person>
        </b:NameList>
      </b:Author>
    </b:Author>
    <b:Volume>24</b:Volume>
    <b:Issue>1</b:Issue>
    <b:RefOrder>10</b:RefOrder>
  </b:Source>
  <b:Source>
    <b:Tag>Len14</b:Tag>
    <b:SourceType>JournalArticle</b:SourceType>
    <b:Guid>{62D3A75D-6D56-4AD9-926A-A647EF637D24}</b:Guid>
    <b:Title>Epistemologi Corak Tafsir Sufistik</b:Title>
    <b:JournalName>Jurnal Syahadah</b:JournalName>
    <b:Year>2014</b:Year>
    <b:Pages>7-28</b:Pages>
    <b:Author>
      <b:Author>
        <b:NameList>
          <b:Person>
            <b:Last>Lestari</b:Last>
            <b:First>Lenni</b:First>
          </b:Person>
        </b:NameList>
      </b:Author>
    </b:Author>
    <b:Volume>2</b:Volume>
    <b:Issue>1</b:Issue>
    <b:RefOrder>11</b:RefOrder>
  </b:Source>
  <b:Source>
    <b:Tag>MSh15</b:Tag>
    <b:SourceType>JournalArticle</b:SourceType>
    <b:Guid>{FF218DE0-36D4-4065-A3AC-7F39AA897F55}</b:Guid>
    <b:Title>Anarki Epistemologis Paul Karl Fayerabend dan Relevansinya pada Epistemologi Tafsir Al-Qur’an</b:Title>
    <b:JournalName>Hermeneutik</b:JournalName>
    <b:Year>2015</b:Year>
    <b:Pages>185-204</b:Pages>
    <b:Author>
      <b:Author>
        <b:NameList>
          <b:Person>
            <b:Last>Shofiyuddin</b:Last>
            <b:First>M.</b:First>
          </b:Person>
        </b:NameList>
      </b:Author>
    </b:Author>
    <b:Volume>9</b:Volume>
    <b:Issue>1</b:Issue>
    <b:RefOrder>12</b:RefOrder>
  </b:Source>
  <b:Source>
    <b:Tag>Mul02</b:Tag>
    <b:SourceType>Book</b:SourceType>
    <b:Guid>{10541696-6604-494D-9CD0-69B7D6750539}</b:Guid>
    <b:Title>al-Ḥikmah al-Muta’âliyah fî al-Asfâr al-‘Aqliyah al-Arba’ah</b:Title>
    <b:Year>2002</b:Year>
    <b:City>Beirut</b:City>
    <b:Publisher>Dar Ihya al-Turats al-‘Arabi</b:Publisher>
    <b:Author>
      <b:Author>
        <b:NameList>
          <b:Person>
            <b:Last>Shadra</b:Last>
            <b:First>Mulla</b:First>
          </b:Person>
        </b:NameList>
      </b:Author>
    </b:Author>
    <b:RefOrder>13</b:RefOrder>
  </b:Source>
  <b:Source>
    <b:Tag>Ibn3H</b:Tag>
    <b:SourceType>Book</b:SourceType>
    <b:Guid>{9D76EDD8-AB95-431D-9E17-D424244CFB88}</b:Guid>
    <b:Title>Ar-Rasâ’il</b:Title>
    <b:Year>1413 H</b:Year>
    <b:Author>
      <b:Author>
        <b:NameList>
          <b:Person>
            <b:Last>Ibn Sina</b:Last>
          </b:Person>
        </b:NameList>
      </b:Author>
    </b:Author>
    <b:City>Qom</b:City>
    <b:Publisher>Intisyarate Bidor</b:Publisher>
    <b:RefOrder>14</b:RefOrder>
  </b:Source>
  <b:Source>
    <b:Tag>Ibn73</b:Tag>
    <b:SourceType>Book</b:SourceType>
    <b:Guid>{3B9919B8-50C7-4CA1-A376-7C96A56C4A0F}</b:Guid>
    <b:Title>Al-Syifâʽ</b:Title>
    <b:Year>1973</b:Year>
    <b:City>Beirut</b:City>
    <b:Publisher>Dar At-Turats al-Arabi</b:Publisher>
    <b:Author>
      <b:Author>
        <b:NameList>
          <b:Person>
            <b:Last>Ibn Sina</b:Last>
          </b:Person>
        </b:NameList>
      </b:Author>
    </b:Author>
    <b:RefOrder>15</b:RefOrder>
  </b:Source>
  <b:Source>
    <b:Tag>Ibnor</b:Tag>
    <b:SourceType>Book</b:SourceType>
    <b:Guid>{4542F004-5903-4915-9174-5CD912174F4E}</b:Guid>
    <b:Title>Al-Mubaḥatsât</b:Title>
    <b:Year>Intisyarate Bidor</b:Year>
    <b:City>Qom</b:City>
    <b:Publisher>1413 H</b:Publisher>
    <b:Author>
      <b:Author>
        <b:NameList>
          <b:Person>
            <b:Last>Ibn Sina</b:Last>
          </b:Person>
        </b:NameList>
      </b:Author>
    </b:Author>
    <b:RefOrder>16</b:RefOrder>
  </b:Source>
  <b:Source>
    <b:Tag>AlW04</b:Tag>
    <b:SourceType>Book</b:SourceType>
    <b:Guid>{872B0D49-21FD-4E36-A699-C502B21D7311}</b:Guid>
    <b:Author>
      <b:Author>
        <b:NameList>
          <b:Person>
            <b:Last>Al-Walid</b:Last>
            <b:First>Khalid</b:First>
          </b:Person>
        </b:NameList>
      </b:Author>
    </b:Author>
    <b:Title>Tasawuf Mulla Shadra</b:Title>
    <b:Year>2004</b:Year>
    <b:City>Bandung</b:City>
    <b:Publisher>Muthahari Press</b:Publisher>
    <b:RefOrder>17</b:RefOrder>
  </b:Source>
  <b:Source>
    <b:Tag>Muh5H</b:Tag>
    <b:SourceType>Book</b:SourceType>
    <b:Guid>{79168693-1211-417D-8C80-6D9EDC90B26D}</b:Guid>
    <b:Author>
      <b:Author>
        <b:NameList>
          <b:Person>
            <b:Last>Thabathabai</b:Last>
            <b:First>Muhammad</b:First>
            <b:Middle>Husein</b:Middle>
          </b:Person>
        </b:NameList>
      </b:Author>
    </b:Author>
    <b:Title>Bidayât al-Ḥikmah</b:Title>
    <b:Year>1415 H</b:Year>
    <b:City>Qom </b:City>
    <b:Publisher>Muaseseye Nashr Islomi</b:Publisher>
    <b:RefOrder>18</b:RefOrder>
  </b:Source>
  <b:Source>
    <b:Tag>IbnHS</b:Tag>
    <b:SourceType>Book</b:SourceType>
    <b:Guid>{BF97B2F8-5CA7-4DCE-9B9A-DA5C8DCC9474}</b:Guid>
    <b:Author>
      <b:Author>
        <b:NameList>
          <b:Person>
            <b:Last>Ibn Sînâ</b:Last>
            <b:Middle>al-H{usayn</b:Middle>
            <b:First>Abû ‘Alî</b:First>
          </b:Person>
        </b:NameList>
      </b:Author>
    </b:Author>
    <b:Title>al-Isyârât wa al-Tanbîhât</b:Title>
    <b:Year>1375 H</b:Year>
    <b:City>Qum</b:City>
    <b:Publisher>Nashr al-Balaghah</b:Publisher>
    <b:RefOrder>19</b:RefOrder>
  </b:Source>
  <b:Source>
    <b:Tag>Tha2H</b:Tag>
    <b:SourceType>Book</b:SourceType>
    <b:Guid>{1C0790A2-FE76-49EE-9093-13B00DA80B44}</b:Guid>
    <b:Title>Jâmi’ al-Bayân fî Ta’wîl Ây al-Qur’ân</b:Title>
    <b:Year>1412 H</b:Year>
    <b:City>Beirût</b:City>
    <b:Publisher>Dâr al-Ma’rifah</b:Publisher>
    <b:Author>
      <b:Author>
        <b:NameList>
          <b:Person>
            <b:Last>al-T{abarî</b:Last>
            <b:First>Muḥammad</b:First>
            <b:Middle>ibn Jarîr</b:Middle>
          </b:Person>
        </b:NameList>
      </b:Author>
    </b:Author>
    <b:RefOrder>20</b:RefOrder>
  </b:Source>
  <b:Source>
    <b:Tag>Jal0H</b:Tag>
    <b:SourceType>Book</b:SourceType>
    <b:Guid>{557E0B5A-3DEC-4606-A73E-41551F8BC7DD}</b:Guid>
    <b:Title>al-Dûr al-Manthûr fî Tafsîr bi al-Maʽthûr</b:Title>
    <b:Year>1400 H</b:Year>
    <b:City>Qom</b:City>
    <b:Publisher>Maktabah Âyat Allâh al-Mar’ashî al-Najafî</b:Publisher>
    <b:Author>
      <b:Author>
        <b:NameList>
          <b:Person>
            <b:Last>al-Suyût}î</b:Last>
            <b:First>Jalâl</b:First>
            <b:Middle>al-Dîn</b:Middle>
          </b:Person>
        </b:NameList>
      </b:Author>
    </b:Author>
    <b:Volume>V, VI</b:Volume>
    <b:RefOrder>21</b:RefOrder>
  </b:Source>
  <b:Source>
    <b:Tag>Fay5H</b:Tag>
    <b:SourceType>Book</b:SourceType>
    <b:Guid>{D321CBB9-7B88-439E-AF18-6643C5AFC2BB}</b:Guid>
    <b:Title>Tafsîr al-S{âfî</b:Title>
    <b:Year>1415 H</b:Year>
    <b:City>Teheran</b:City>
    <b:Publisher>Manshûrât al-S{adr</b:Publisher>
    <b:Author>
      <b:Author>
        <b:NameList>
          <b:Person>
            <b:Last>Kâshânî</b:Last>
            <b:First>Fayd}</b:First>
          </b:Person>
        </b:NameList>
      </b:Author>
    </b:Author>
    <b:Volume>IV-V</b:Volume>
    <b:RefOrder>22</b:RefOrder>
  </b:Source>
  <b:Source>
    <b:Tag>Fak0H</b:Tag>
    <b:SourceType>Book</b:SourceType>
    <b:Guid>{E338F268-9C60-49EB-9292-30FC30D3DBD0}</b:Guid>
    <b:Title>Mafâtîḥ al-Ghayb</b:Title>
    <b:Year>1420 H</b:Year>
    <b:City>Beirut</b:City>
    <b:Publisher>Dâr Iḥyâʽ at-Turats al-‘Arabiy</b:Publisher>
    <b:Author>
      <b:Author>
        <b:NameList>
          <b:Person>
            <b:Last>al-Râzî</b:Last>
            <b:First>Fakhruddîn</b:First>
          </b:Person>
        </b:NameList>
      </b:Author>
    </b:Author>
    <b:Volume>XXVI, XXVIII</b:Volume>
    <b:RefOrder>23</b:RefOrder>
  </b:Source>
  <b:Source>
    <b:Tag>Ibn</b:Tag>
    <b:SourceType>Book</b:SourceType>
    <b:Guid>{15DABC0E-9363-45B0-BC1F-B955C9D79D43}</b:Guid>
    <b:Author>
      <b:Author>
        <b:NameList>
          <b:Person>
            <b:Last>Ibn ‘Âshûr</b:Last>
            <b:First>Muh}ammad</b:First>
            <b:Middle>ibn T{âhir</b:Middle>
          </b:Person>
        </b:NameList>
      </b:Author>
    </b:Author>
    <b:Title>at-Taḥrîr wa at-Tanwîr</b:Title>
    <b:City>Beirut</b:City>
    <b:Publisher>Muʽassasah at-Târîkh</b:Publisher>
    <b:Year>t.th</b:Year>
    <b:RefOrder>24</b:RefOrder>
  </b:Source>
  <b:Source>
    <b:Tag>Tha02</b:Tag>
    <b:SourceType>Book</b:SourceType>
    <b:Guid>{609DF271-F541-4806-AB16-68B48C952026}</b:Guid>
    <b:Author>
      <b:Author>
        <b:NameList>
          <b:Person>
            <b:Last>T{abât}abâ'î</b:Last>
            <b:First>Muḥammad</b:First>
            <b:Middle>Ḥusein</b:Middle>
          </b:Person>
        </b:NameList>
      </b:Author>
    </b:Author>
    <b:Title>al-Mîzân fi Tafsîr al-Qur’ân</b:Title>
    <b:Year>2002</b:Year>
    <b:City>Berut</b:City>
    <b:Publisher>Mu’assasah al-A’lami</b:Publisher>
    <b:RefOrder>25</b:RefOrder>
  </b:Source>
  <b:Source>
    <b:Tag>Abu</b:Tag>
    <b:SourceType>BookSection</b:SourceType>
    <b:Guid>{89D654F2-D143-4CC7-932D-33A826109858}</b:Guid>
    <b:Author>
      <b:Author>
        <b:NameList>
          <b:Person>
            <b:Last>al-Ghazâlî</b:Last>
            <b:First>Abu</b:First>
            <b:Middle>Hamid Muhammad ibn Muhammad</b:Middle>
          </b:Person>
        </b:NameList>
      </b:Author>
    </b:Author>
    <b:Title>“Misykât al-Anwâr</b:Title>
    <b:BookTitle>Majmû’ah Rasâ’il al-Imâm al-Ghazâlî</b:BookTitle>
    <b:City>Kairo</b:City>
    <b:Publisher>al-Maktabah at-Tawfîqiyyah</b:Publisher>
    <b:Pages>287-290</b:Pages>
    <b:RefOrder>26</b:RefOrder>
  </b:Source>
  <b:Source>
    <b:Tag>Abd84</b:Tag>
    <b:SourceType>Book</b:SourceType>
    <b:Guid>{1CBFCAF6-D5EA-4F58-8F79-6A987B11D41D}</b:Guid>
    <b:Author>
      <b:Author>
        <b:NameList>
          <b:Person>
            <b:Last>Badawî</b:Last>
            <b:First>Abdurrahman</b:First>
          </b:Person>
        </b:NameList>
      </b:Author>
    </b:Author>
    <b:Title>Mawsû’ât al-Falsafah</b:Title>
    <b:Year>1984</b:Year>
    <b:City>Beirut</b:City>
    <b:Publisher>al-Mu’asasat al-‘Arabiyyah</b:Publisher>
    <b:RefOrder>27</b:RefOrder>
  </b:Source>
</b:Sources>
</file>

<file path=customXml/itemProps1.xml><?xml version="1.0" encoding="utf-8"?>
<ds:datastoreItem xmlns:ds="http://schemas.openxmlformats.org/officeDocument/2006/customXml" ds:itemID="{308FA6EB-C498-4C18-A802-69A3EE85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2023_TEMPLATE ULUL ALBAB_English (1).dotx</Template>
  <TotalTime>107</TotalTime>
  <Pages>23</Pages>
  <Words>26728</Words>
  <Characters>152350</Characters>
  <Application>Microsoft Office Word</Application>
  <DocSecurity>0</DocSecurity>
  <Lines>1269</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Maya Syarifah</dc:creator>
  <cp:lastModifiedBy>Hilmi Muhammad A</cp:lastModifiedBy>
  <cp:revision>12</cp:revision>
  <cp:lastPrinted>2025-08-05T03:13:00Z</cp:lastPrinted>
  <dcterms:created xsi:type="dcterms:W3CDTF">2025-08-05T02:59:00Z</dcterms:created>
  <dcterms:modified xsi:type="dcterms:W3CDTF">2025-12-02T05:19:00Z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9b633420-a35a-4357-83cf-b254caa3262b</vt:lpwstr>
  </property>
  <property fmtid="{D5CDD505-2E9C-101B-9397-08002B2CF9AE}" pid="3" name="ZOTERO_PREF_1">
    <vt:lpwstr>&lt;data data-version="3" zotero-version="7.0.30"&gt;&lt;session id="LR6XP7Dg"/&gt;&lt;style id="http://www.zotero.org/styles/american-political-science-association" locale="en-US" hasBibliography="1" bibliographyStyleHasBeenSet="1"/&gt;&lt;prefs&gt;&lt;pref name="fieldType" value=</vt:lpwstr>
  </property>
  <property fmtid="{D5CDD505-2E9C-101B-9397-08002B2CF9AE}" pid="4" name="Mendeley Document_1">
    <vt:lpwstr>True</vt:lpwstr>
  </property>
  <property fmtid="{D5CDD505-2E9C-101B-9397-08002B2CF9AE}" pid="5" name="Mendeley Citation Style_1">
    <vt:lpwstr>http://www.zotero.org/styles/american-political-science-association</vt:lpwstr>
  </property>
  <property fmtid="{D5CDD505-2E9C-101B-9397-08002B2CF9AE}" pid="6" name="ZOTERO_PREF_2">
    <vt:lpwstr>"Field"/&gt;&lt;/prefs&gt;&lt;/data&gt;</vt:lpwstr>
  </property>
</Properties>
</file>